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026CD" w:rsidRPr="00892C52" w:rsidRDefault="00AF6FC6" w:rsidP="007F1BF6">
      <w:pPr>
        <w:spacing w:after="0" w:line="240" w:lineRule="auto"/>
        <w:jc w:val="center"/>
        <w:rPr>
          <w:sz w:val="28"/>
          <w:szCs w:val="28"/>
          <w:lang w:val="en-CA"/>
        </w:rPr>
      </w:pPr>
      <w:r>
        <w:rPr>
          <w:sz w:val="28"/>
          <w:szCs w:val="28"/>
          <w:lang w:val="en-US"/>
        </w:rPr>
        <w:t>The Ministry of Health of Ukraine</w:t>
      </w:r>
    </w:p>
    <w:p w:rsidR="00F026CD" w:rsidRPr="00892C52" w:rsidRDefault="00AF6FC6" w:rsidP="007F1BF6">
      <w:pPr>
        <w:spacing w:after="0" w:line="240" w:lineRule="auto"/>
        <w:jc w:val="center"/>
        <w:rPr>
          <w:sz w:val="28"/>
          <w:szCs w:val="28"/>
          <w:lang w:val="en-CA"/>
        </w:rPr>
      </w:pPr>
      <w:r>
        <w:rPr>
          <w:sz w:val="28"/>
          <w:szCs w:val="28"/>
          <w:lang w:val="en-US"/>
        </w:rPr>
        <w:t>I. Horbachevsky Ternopil National Medical University</w:t>
      </w:r>
    </w:p>
    <w:p w:rsidR="00F026CD" w:rsidRPr="00892C52" w:rsidRDefault="00AF6FC6" w:rsidP="007F1BF6">
      <w:pPr>
        <w:spacing w:after="0" w:line="240" w:lineRule="auto"/>
        <w:jc w:val="center"/>
        <w:rPr>
          <w:sz w:val="28"/>
          <w:szCs w:val="28"/>
          <w:lang w:val="en-CA"/>
        </w:rPr>
      </w:pPr>
      <w:r>
        <w:rPr>
          <w:sz w:val="28"/>
          <w:szCs w:val="28"/>
          <w:lang w:val="en-US"/>
        </w:rPr>
        <w:t>of the Ministry of Health of Ukraine</w:t>
      </w:r>
    </w:p>
    <w:p w:rsidR="00F026CD" w:rsidRPr="00892C52" w:rsidRDefault="00F026CD" w:rsidP="007F1BF6">
      <w:pPr>
        <w:spacing w:after="0" w:line="240" w:lineRule="auto"/>
        <w:jc w:val="center"/>
        <w:rPr>
          <w:sz w:val="28"/>
          <w:szCs w:val="28"/>
          <w:lang w:val="en-CA"/>
        </w:rPr>
      </w:pPr>
    </w:p>
    <w:p w:rsidR="00F026CD" w:rsidRPr="00892C52" w:rsidRDefault="00F026CD" w:rsidP="007F1BF6">
      <w:pPr>
        <w:spacing w:after="0" w:line="240" w:lineRule="auto"/>
        <w:jc w:val="center"/>
        <w:rPr>
          <w:sz w:val="28"/>
          <w:szCs w:val="28"/>
          <w:lang w:val="en-CA"/>
        </w:rPr>
      </w:pPr>
    </w:p>
    <w:p w:rsidR="00CD7C1C" w:rsidRPr="00892C52" w:rsidRDefault="00CD7C1C" w:rsidP="007F1BF6">
      <w:pPr>
        <w:spacing w:after="0" w:line="240" w:lineRule="auto"/>
        <w:jc w:val="center"/>
        <w:rPr>
          <w:sz w:val="28"/>
          <w:szCs w:val="28"/>
          <w:lang w:val="en-CA"/>
        </w:rPr>
      </w:pPr>
    </w:p>
    <w:p w:rsidR="00CD7C1C" w:rsidRPr="00892C52" w:rsidRDefault="00CD7C1C" w:rsidP="007F1BF6">
      <w:pPr>
        <w:spacing w:after="0" w:line="240" w:lineRule="auto"/>
        <w:jc w:val="center"/>
        <w:rPr>
          <w:sz w:val="28"/>
          <w:szCs w:val="28"/>
          <w:lang w:val="en-CA"/>
        </w:rPr>
      </w:pPr>
    </w:p>
    <w:p w:rsidR="00CD7C1C" w:rsidRPr="00892C52" w:rsidRDefault="00CD7C1C" w:rsidP="007F1BF6">
      <w:pPr>
        <w:spacing w:after="0" w:line="240" w:lineRule="auto"/>
        <w:jc w:val="center"/>
        <w:rPr>
          <w:sz w:val="28"/>
          <w:szCs w:val="28"/>
          <w:lang w:val="en-CA"/>
        </w:rPr>
      </w:pPr>
    </w:p>
    <w:p w:rsidR="00F026CD" w:rsidRPr="00892C52" w:rsidRDefault="00F026CD" w:rsidP="007F1BF6">
      <w:pPr>
        <w:spacing w:after="0" w:line="240" w:lineRule="auto"/>
        <w:jc w:val="center"/>
        <w:rPr>
          <w:sz w:val="28"/>
          <w:szCs w:val="28"/>
          <w:lang w:val="en-CA"/>
        </w:rPr>
      </w:pPr>
    </w:p>
    <w:p w:rsidR="00F026CD" w:rsidRPr="00336E09" w:rsidRDefault="00AF6FC6" w:rsidP="007F1BF6">
      <w:pPr>
        <w:spacing w:after="0" w:line="240" w:lineRule="auto"/>
        <w:jc w:val="center"/>
        <w:rPr>
          <w:sz w:val="28"/>
          <w:szCs w:val="28"/>
          <w:lang w:val="en-US"/>
        </w:rPr>
      </w:pPr>
      <w:r>
        <w:rPr>
          <w:sz w:val="28"/>
          <w:szCs w:val="28"/>
          <w:lang w:val="en-US"/>
        </w:rPr>
        <w:t>as manuscript</w:t>
      </w:r>
    </w:p>
    <w:p w:rsidR="00F026CD" w:rsidRPr="00336E09" w:rsidRDefault="00F026CD" w:rsidP="007F1BF6">
      <w:pPr>
        <w:spacing w:after="0" w:line="240" w:lineRule="auto"/>
        <w:jc w:val="center"/>
        <w:rPr>
          <w:sz w:val="28"/>
          <w:szCs w:val="28"/>
          <w:lang w:val="en-US"/>
        </w:rPr>
      </w:pPr>
    </w:p>
    <w:p w:rsidR="00CD7C1C" w:rsidRPr="00336E09" w:rsidRDefault="00CD7C1C" w:rsidP="007F1BF6">
      <w:pPr>
        <w:spacing w:after="0" w:line="240" w:lineRule="auto"/>
        <w:jc w:val="center"/>
        <w:rPr>
          <w:sz w:val="28"/>
          <w:szCs w:val="28"/>
          <w:lang w:val="en-US"/>
        </w:rPr>
      </w:pPr>
    </w:p>
    <w:p w:rsidR="00CD7C1C" w:rsidRPr="00336E09" w:rsidRDefault="00CD7C1C" w:rsidP="007F1BF6">
      <w:pPr>
        <w:spacing w:after="0" w:line="240" w:lineRule="auto"/>
        <w:jc w:val="center"/>
        <w:rPr>
          <w:sz w:val="28"/>
          <w:szCs w:val="28"/>
          <w:lang w:val="en-US"/>
        </w:rPr>
      </w:pPr>
    </w:p>
    <w:p w:rsidR="00CD7C1C" w:rsidRPr="00336E09" w:rsidRDefault="00CD7C1C" w:rsidP="007F1BF6">
      <w:pPr>
        <w:spacing w:after="0" w:line="240" w:lineRule="auto"/>
        <w:jc w:val="center"/>
        <w:rPr>
          <w:sz w:val="28"/>
          <w:szCs w:val="28"/>
          <w:lang w:val="en-US"/>
        </w:rPr>
      </w:pPr>
    </w:p>
    <w:p w:rsidR="00F026CD" w:rsidRPr="00336E09" w:rsidRDefault="00336E09" w:rsidP="007F1BF6">
      <w:pPr>
        <w:spacing w:after="0" w:line="240" w:lineRule="auto"/>
        <w:jc w:val="center"/>
        <w:rPr>
          <w:sz w:val="28"/>
          <w:szCs w:val="28"/>
          <w:lang w:val="en-US"/>
        </w:rPr>
      </w:pPr>
      <w:r w:rsidRPr="00336E09">
        <w:rPr>
          <w:sz w:val="28"/>
          <w:szCs w:val="28"/>
          <w:lang w:val="en-US"/>
        </w:rPr>
        <w:t>Bazarova Sitora</w:t>
      </w:r>
    </w:p>
    <w:p w:rsidR="00F026CD" w:rsidRPr="00336E09" w:rsidRDefault="00F026CD" w:rsidP="007F1BF6">
      <w:pPr>
        <w:spacing w:after="0" w:line="240" w:lineRule="auto"/>
        <w:jc w:val="center"/>
        <w:rPr>
          <w:sz w:val="28"/>
          <w:szCs w:val="28"/>
          <w:lang w:val="en-US"/>
        </w:rPr>
      </w:pPr>
    </w:p>
    <w:p w:rsidR="00F026CD" w:rsidRPr="00336E09" w:rsidRDefault="00F026CD" w:rsidP="007F1BF6">
      <w:pPr>
        <w:spacing w:after="0" w:line="240" w:lineRule="auto"/>
        <w:jc w:val="center"/>
        <w:rPr>
          <w:sz w:val="28"/>
          <w:szCs w:val="28"/>
          <w:lang w:val="en-US"/>
        </w:rPr>
      </w:pPr>
    </w:p>
    <w:p w:rsidR="00F026CD" w:rsidRPr="00336E09" w:rsidRDefault="00AF6FC6" w:rsidP="007F1BF6">
      <w:pPr>
        <w:spacing w:after="0" w:line="240" w:lineRule="auto"/>
        <w:jc w:val="center"/>
        <w:rPr>
          <w:sz w:val="28"/>
          <w:szCs w:val="28"/>
          <w:lang w:val="en-US"/>
        </w:rPr>
      </w:pPr>
      <w:r>
        <w:rPr>
          <w:sz w:val="28"/>
          <w:szCs w:val="28"/>
          <w:lang w:val="en-US"/>
        </w:rPr>
        <w:t>Master's Thesis</w:t>
      </w:r>
    </w:p>
    <w:p w:rsidR="00F026CD" w:rsidRPr="00336E09" w:rsidRDefault="00F026CD" w:rsidP="007F1BF6">
      <w:pPr>
        <w:spacing w:after="0" w:line="240" w:lineRule="auto"/>
        <w:jc w:val="center"/>
        <w:rPr>
          <w:sz w:val="28"/>
          <w:szCs w:val="28"/>
          <w:lang w:val="en-US"/>
        </w:rPr>
      </w:pPr>
    </w:p>
    <w:p w:rsidR="00F026CD" w:rsidRPr="00336E09" w:rsidRDefault="00F026CD" w:rsidP="007F1BF6">
      <w:pPr>
        <w:spacing w:after="0" w:line="240" w:lineRule="auto"/>
        <w:jc w:val="center"/>
        <w:rPr>
          <w:sz w:val="28"/>
          <w:szCs w:val="28"/>
          <w:lang w:val="en-US"/>
        </w:rPr>
      </w:pPr>
    </w:p>
    <w:p w:rsidR="00361F2E" w:rsidRPr="00336E09" w:rsidRDefault="00AF6FC6" w:rsidP="007F1BF6">
      <w:pPr>
        <w:spacing w:after="0" w:line="240" w:lineRule="auto"/>
        <w:jc w:val="center"/>
        <w:rPr>
          <w:sz w:val="28"/>
          <w:szCs w:val="28"/>
          <w:shd w:val="clear" w:color="auto" w:fill="FFFFFF"/>
          <w:lang w:val="en-US"/>
        </w:rPr>
      </w:pPr>
      <w:r>
        <w:rPr>
          <w:sz w:val="28"/>
          <w:szCs w:val="28"/>
          <w:shd w:val="clear" w:color="auto" w:fill="FFFFFF"/>
          <w:lang w:val="en-US"/>
        </w:rPr>
        <w:t>IMPROVING NURSING PROCESS IN PALLIATIVE MEDICINE</w:t>
      </w:r>
    </w:p>
    <w:p w:rsidR="00F026CD" w:rsidRPr="00336E09" w:rsidRDefault="00AF6FC6" w:rsidP="007F1BF6">
      <w:pPr>
        <w:spacing w:after="0" w:line="240" w:lineRule="auto"/>
        <w:jc w:val="center"/>
        <w:rPr>
          <w:sz w:val="28"/>
          <w:szCs w:val="28"/>
          <w:lang w:val="en-US"/>
        </w:rPr>
      </w:pPr>
      <w:r>
        <w:rPr>
          <w:sz w:val="28"/>
          <w:szCs w:val="28"/>
          <w:lang w:val="en-US"/>
        </w:rPr>
        <w:t>Master of Science in Nursing</w:t>
      </w:r>
    </w:p>
    <w:p w:rsidR="00F026CD" w:rsidRPr="00336E09" w:rsidRDefault="00F026CD" w:rsidP="007F1BF6">
      <w:pPr>
        <w:spacing w:after="0" w:line="240" w:lineRule="auto"/>
        <w:jc w:val="center"/>
        <w:rPr>
          <w:sz w:val="28"/>
          <w:szCs w:val="28"/>
          <w:lang w:val="en-US"/>
        </w:rPr>
      </w:pPr>
    </w:p>
    <w:p w:rsidR="00F026CD" w:rsidRPr="00336E09" w:rsidRDefault="00F026CD" w:rsidP="007F1BF6">
      <w:pPr>
        <w:spacing w:after="0" w:line="240" w:lineRule="auto"/>
        <w:jc w:val="center"/>
        <w:rPr>
          <w:sz w:val="28"/>
          <w:szCs w:val="28"/>
          <w:lang w:val="en-US"/>
        </w:rPr>
      </w:pPr>
    </w:p>
    <w:p w:rsidR="00CD7C1C" w:rsidRPr="00336E09" w:rsidRDefault="00CD7C1C" w:rsidP="007F1BF6">
      <w:pPr>
        <w:spacing w:after="0" w:line="240" w:lineRule="auto"/>
        <w:jc w:val="center"/>
        <w:rPr>
          <w:sz w:val="28"/>
          <w:szCs w:val="28"/>
          <w:lang w:val="en-US"/>
        </w:rPr>
      </w:pPr>
    </w:p>
    <w:p w:rsidR="00C359B4" w:rsidRPr="00336E09" w:rsidRDefault="00C359B4" w:rsidP="007F1BF6">
      <w:pPr>
        <w:spacing w:after="0" w:line="240" w:lineRule="auto"/>
        <w:jc w:val="center"/>
        <w:rPr>
          <w:sz w:val="28"/>
          <w:szCs w:val="28"/>
          <w:lang w:val="en-US"/>
        </w:rPr>
      </w:pPr>
    </w:p>
    <w:p w:rsidR="00CD7C1C" w:rsidRPr="00336E09" w:rsidRDefault="00CD7C1C" w:rsidP="007F1BF6">
      <w:pPr>
        <w:spacing w:after="0" w:line="240" w:lineRule="auto"/>
        <w:jc w:val="center"/>
        <w:rPr>
          <w:sz w:val="28"/>
          <w:szCs w:val="28"/>
          <w:lang w:val="en-US"/>
        </w:rPr>
      </w:pPr>
    </w:p>
    <w:p w:rsidR="00F026CD" w:rsidRPr="00336E09" w:rsidRDefault="00F026CD" w:rsidP="007F1BF6">
      <w:pPr>
        <w:spacing w:after="0" w:line="240" w:lineRule="auto"/>
        <w:jc w:val="center"/>
        <w:rPr>
          <w:sz w:val="28"/>
          <w:szCs w:val="28"/>
          <w:lang w:val="en-US"/>
        </w:rPr>
      </w:pPr>
    </w:p>
    <w:p w:rsidR="00F026CD" w:rsidRPr="00336E09" w:rsidRDefault="00AF6FC6" w:rsidP="007F1BF6">
      <w:pPr>
        <w:spacing w:after="0" w:line="240" w:lineRule="auto"/>
        <w:jc w:val="right"/>
        <w:rPr>
          <w:sz w:val="28"/>
          <w:szCs w:val="28"/>
          <w:lang w:val="en-US"/>
        </w:rPr>
      </w:pPr>
      <w:r>
        <w:rPr>
          <w:sz w:val="28"/>
          <w:szCs w:val="28"/>
          <w:lang w:val="en-US"/>
        </w:rPr>
        <w:t>The Scientific Supervisor:</w:t>
      </w:r>
    </w:p>
    <w:p w:rsidR="007819D0" w:rsidRPr="007819D0" w:rsidRDefault="007819D0" w:rsidP="007819D0">
      <w:pPr>
        <w:spacing w:after="0" w:line="240" w:lineRule="auto"/>
        <w:jc w:val="right"/>
        <w:rPr>
          <w:sz w:val="28"/>
          <w:szCs w:val="28"/>
          <w:lang w:val="en-US"/>
        </w:rPr>
      </w:pPr>
      <w:r w:rsidRPr="007819D0">
        <w:rPr>
          <w:sz w:val="28"/>
          <w:szCs w:val="28"/>
          <w:lang w:val="en-US"/>
        </w:rPr>
        <w:t>Danylevych Yuliia, MD, PhD</w:t>
      </w:r>
    </w:p>
    <w:p w:rsidR="007819D0" w:rsidRPr="007819D0" w:rsidRDefault="007819D0" w:rsidP="007819D0">
      <w:pPr>
        <w:spacing w:after="0" w:line="240" w:lineRule="auto"/>
        <w:jc w:val="right"/>
        <w:rPr>
          <w:sz w:val="28"/>
          <w:szCs w:val="28"/>
          <w:lang w:val="en-US"/>
        </w:rPr>
      </w:pPr>
      <w:r w:rsidRPr="007819D0">
        <w:rPr>
          <w:sz w:val="28"/>
          <w:szCs w:val="28"/>
          <w:lang w:val="en-US"/>
        </w:rPr>
        <w:t>Associate Professor </w:t>
      </w:r>
    </w:p>
    <w:p w:rsidR="00F026CD" w:rsidRPr="00336E09" w:rsidRDefault="00327BB3" w:rsidP="007F1BF6">
      <w:pPr>
        <w:spacing w:after="0" w:line="240" w:lineRule="auto"/>
        <w:jc w:val="right"/>
        <w:rPr>
          <w:sz w:val="28"/>
          <w:szCs w:val="28"/>
          <w:lang w:val="en-US"/>
        </w:rPr>
      </w:pPr>
      <w:r>
        <w:rPr>
          <w:sz w:val="28"/>
          <w:szCs w:val="28"/>
          <w:lang w:val="en-US"/>
        </w:rPr>
        <w:t>I. Horbachevsky</w:t>
      </w:r>
    </w:p>
    <w:p w:rsidR="00F026CD" w:rsidRPr="00336E09" w:rsidRDefault="00AF6FC6" w:rsidP="007F1BF6">
      <w:pPr>
        <w:spacing w:after="0" w:line="240" w:lineRule="auto"/>
        <w:jc w:val="right"/>
        <w:rPr>
          <w:sz w:val="28"/>
          <w:szCs w:val="28"/>
          <w:lang w:val="en-US"/>
        </w:rPr>
      </w:pPr>
      <w:r>
        <w:rPr>
          <w:sz w:val="28"/>
          <w:szCs w:val="28"/>
          <w:lang w:val="en-US"/>
        </w:rPr>
        <w:t>Ternopil National</w:t>
      </w:r>
    </w:p>
    <w:p w:rsidR="00F026CD" w:rsidRPr="00336E09" w:rsidRDefault="00AF6FC6" w:rsidP="007F1BF6">
      <w:pPr>
        <w:spacing w:after="0" w:line="240" w:lineRule="auto"/>
        <w:jc w:val="right"/>
        <w:rPr>
          <w:sz w:val="28"/>
          <w:szCs w:val="28"/>
          <w:lang w:val="en-US"/>
        </w:rPr>
      </w:pPr>
      <w:r>
        <w:rPr>
          <w:sz w:val="28"/>
          <w:szCs w:val="28"/>
          <w:lang w:val="en-US"/>
        </w:rPr>
        <w:t>Medical University</w:t>
      </w:r>
    </w:p>
    <w:p w:rsidR="00F026CD" w:rsidRPr="00336E09" w:rsidRDefault="00AF6FC6" w:rsidP="007F1BF6">
      <w:pPr>
        <w:spacing w:after="0" w:line="240" w:lineRule="auto"/>
        <w:jc w:val="right"/>
        <w:rPr>
          <w:sz w:val="28"/>
          <w:szCs w:val="28"/>
          <w:lang w:val="en-US"/>
        </w:rPr>
      </w:pPr>
      <w:r>
        <w:rPr>
          <w:sz w:val="28"/>
          <w:szCs w:val="28"/>
          <w:lang w:val="en-US"/>
        </w:rPr>
        <w:t>of the MoH of Ukraine</w:t>
      </w:r>
    </w:p>
    <w:p w:rsidR="00CD7C1C" w:rsidRPr="00336E09" w:rsidRDefault="00CD7C1C" w:rsidP="007F1BF6">
      <w:pPr>
        <w:spacing w:after="0" w:line="240" w:lineRule="auto"/>
        <w:jc w:val="center"/>
        <w:rPr>
          <w:sz w:val="28"/>
          <w:szCs w:val="28"/>
          <w:lang w:val="en-US"/>
        </w:rPr>
      </w:pPr>
    </w:p>
    <w:p w:rsidR="00CD7C1C" w:rsidRPr="00336E09" w:rsidRDefault="00CD7C1C" w:rsidP="007F1BF6">
      <w:pPr>
        <w:spacing w:after="0" w:line="240" w:lineRule="auto"/>
        <w:jc w:val="center"/>
        <w:rPr>
          <w:sz w:val="28"/>
          <w:szCs w:val="28"/>
          <w:lang w:val="en-US"/>
        </w:rPr>
      </w:pPr>
    </w:p>
    <w:p w:rsidR="005868FC" w:rsidRPr="00336E09" w:rsidRDefault="005868FC" w:rsidP="007F1BF6">
      <w:pPr>
        <w:spacing w:after="0" w:line="240" w:lineRule="auto"/>
        <w:jc w:val="center"/>
        <w:rPr>
          <w:sz w:val="28"/>
          <w:szCs w:val="28"/>
          <w:lang w:val="en-US"/>
        </w:rPr>
      </w:pPr>
    </w:p>
    <w:p w:rsidR="00C739CA" w:rsidRPr="00336E09" w:rsidRDefault="00C739CA" w:rsidP="007F1BF6">
      <w:pPr>
        <w:spacing w:after="0" w:line="240" w:lineRule="auto"/>
        <w:jc w:val="center"/>
        <w:rPr>
          <w:sz w:val="28"/>
          <w:szCs w:val="28"/>
          <w:lang w:val="en-US"/>
        </w:rPr>
      </w:pPr>
    </w:p>
    <w:p w:rsidR="00361F2E" w:rsidRPr="00336E09" w:rsidRDefault="00361F2E" w:rsidP="007F1BF6">
      <w:pPr>
        <w:spacing w:after="0" w:line="240" w:lineRule="auto"/>
        <w:jc w:val="center"/>
        <w:rPr>
          <w:sz w:val="28"/>
          <w:szCs w:val="28"/>
          <w:lang w:val="en-US"/>
        </w:rPr>
      </w:pPr>
    </w:p>
    <w:p w:rsidR="00361F2E" w:rsidRPr="00336E09" w:rsidRDefault="00361F2E" w:rsidP="007F1BF6">
      <w:pPr>
        <w:spacing w:after="0" w:line="240" w:lineRule="auto"/>
        <w:jc w:val="center"/>
        <w:rPr>
          <w:sz w:val="28"/>
          <w:szCs w:val="28"/>
          <w:lang w:val="en-US"/>
        </w:rPr>
      </w:pPr>
    </w:p>
    <w:p w:rsidR="00F026CD" w:rsidRPr="00336E09" w:rsidRDefault="00AF6FC6" w:rsidP="007F1BF6">
      <w:pPr>
        <w:spacing w:after="0" w:line="240" w:lineRule="auto"/>
        <w:jc w:val="center"/>
        <w:rPr>
          <w:sz w:val="28"/>
          <w:szCs w:val="28"/>
          <w:lang w:val="en-US"/>
        </w:rPr>
      </w:pPr>
      <w:r>
        <w:rPr>
          <w:sz w:val="28"/>
          <w:szCs w:val="28"/>
          <w:lang w:val="en-US"/>
        </w:rPr>
        <w:t>Ternopil, 2025</w:t>
      </w:r>
    </w:p>
    <w:p w:rsidR="00327BB3" w:rsidRDefault="00327BB3">
      <w:pPr>
        <w:rPr>
          <w:sz w:val="28"/>
          <w:szCs w:val="28"/>
          <w:lang w:val="uk-UA"/>
        </w:rPr>
      </w:pPr>
      <w:r>
        <w:rPr>
          <w:sz w:val="28"/>
          <w:szCs w:val="28"/>
          <w:lang w:val="uk-UA"/>
        </w:rPr>
        <w:br w:type="page"/>
      </w:r>
    </w:p>
    <w:p w:rsidR="00327BB3" w:rsidRDefault="00327BB3" w:rsidP="00400F07">
      <w:pPr>
        <w:spacing w:after="0" w:line="360" w:lineRule="auto"/>
        <w:jc w:val="center"/>
        <w:rPr>
          <w:sz w:val="28"/>
          <w:szCs w:val="28"/>
          <w:lang w:val="en-US"/>
        </w:rPr>
      </w:pPr>
    </w:p>
    <w:p w:rsidR="00C8715D" w:rsidRDefault="00AF6FC6" w:rsidP="00400F07">
      <w:pPr>
        <w:spacing w:after="0" w:line="360" w:lineRule="auto"/>
        <w:jc w:val="center"/>
        <w:rPr>
          <w:sz w:val="28"/>
          <w:szCs w:val="28"/>
          <w:lang w:val="en-US"/>
        </w:rPr>
      </w:pPr>
      <w:r>
        <w:rPr>
          <w:sz w:val="28"/>
          <w:szCs w:val="28"/>
          <w:lang w:val="en-US"/>
        </w:rPr>
        <w:t>ABSTRACT</w:t>
      </w:r>
    </w:p>
    <w:p w:rsidR="00327BB3" w:rsidRPr="00336E09" w:rsidRDefault="00327BB3" w:rsidP="00400F07">
      <w:pPr>
        <w:spacing w:after="0" w:line="360" w:lineRule="auto"/>
        <w:jc w:val="center"/>
        <w:rPr>
          <w:sz w:val="28"/>
          <w:szCs w:val="28"/>
          <w:lang w:val="en-US"/>
        </w:rPr>
      </w:pPr>
    </w:p>
    <w:p w:rsidR="0054400A" w:rsidRPr="00336E09" w:rsidRDefault="00AF6FC6" w:rsidP="0054400A">
      <w:pPr>
        <w:spacing w:after="0" w:line="360" w:lineRule="auto"/>
        <w:ind w:firstLine="720"/>
        <w:jc w:val="both"/>
        <w:rPr>
          <w:sz w:val="28"/>
          <w:szCs w:val="28"/>
          <w:lang w:val="en-US"/>
        </w:rPr>
      </w:pPr>
      <w:r>
        <w:rPr>
          <w:bCs/>
          <w:sz w:val="28"/>
          <w:szCs w:val="28"/>
          <w:lang w:val="en-US"/>
        </w:rPr>
        <w:t xml:space="preserve">Palliative medicine, with its primary goal of alleviating patient suffering, plays an important role in the health system, since it is aimed at improving the quality of life in patients with severe, chronic or incurable illness. The present study is dedicated to exploring the specific aspects of the nursing process in palliative care, as well as the psychoemotional well-being of palliative care nurses and their role in improving the quality of life of palliative patients and their families. </w:t>
      </w:r>
    </w:p>
    <w:p w:rsidR="0054400A" w:rsidRPr="00336E09" w:rsidRDefault="00AF6FC6" w:rsidP="0054400A">
      <w:pPr>
        <w:spacing w:after="0" w:line="360" w:lineRule="auto"/>
        <w:ind w:firstLine="720"/>
        <w:jc w:val="both"/>
        <w:rPr>
          <w:bCs/>
          <w:sz w:val="28"/>
          <w:szCs w:val="28"/>
          <w:lang w:val="en-US"/>
        </w:rPr>
      </w:pPr>
      <w:r>
        <w:rPr>
          <w:sz w:val="28"/>
          <w:szCs w:val="28"/>
          <w:lang w:val="en-US"/>
        </w:rPr>
        <w:t xml:space="preserve">The aim of the study is a comprehensive investigation into the psychoemotional state of nurses working in palliative medicine, with an emphasis on detection of psychosomatic and psychological disorders, analysis of sources of stress in their professional activity, as well as developing and evaluating practical approaches to improving the quality of life in palliative patients and their families with involvement of nurses. </w:t>
      </w:r>
    </w:p>
    <w:p w:rsidR="0054400A" w:rsidRPr="00336E09" w:rsidRDefault="00AF6FC6" w:rsidP="0054400A">
      <w:pPr>
        <w:spacing w:after="0" w:line="360" w:lineRule="auto"/>
        <w:ind w:firstLine="720"/>
        <w:jc w:val="both"/>
        <w:rPr>
          <w:sz w:val="28"/>
          <w:szCs w:val="28"/>
          <w:lang w:val="en-US"/>
        </w:rPr>
      </w:pPr>
      <w:r>
        <w:rPr>
          <w:sz w:val="28"/>
          <w:szCs w:val="28"/>
          <w:lang w:val="en-US"/>
        </w:rPr>
        <w:t xml:space="preserve">The study has considered three key series: the first series was designed to identify psychosomatic and psychological disorders in nurses; the second series was designed to explore the sources of stress in their professional activities, and the third series was designed for evaluation of effectiveness of nursing interventions in improving the quality of life of patients and their families. In the course of the study, methods such as survey, questionnaires and qualitative analysis, as well as statistical methods of data processing were used. </w:t>
      </w:r>
    </w:p>
    <w:p w:rsidR="00130190" w:rsidRDefault="00AF6FC6" w:rsidP="00C739CA">
      <w:pPr>
        <w:spacing w:after="0" w:line="360" w:lineRule="auto"/>
        <w:ind w:firstLine="720"/>
        <w:jc w:val="both"/>
        <w:rPr>
          <w:sz w:val="28"/>
          <w:szCs w:val="28"/>
          <w:lang w:val="en-US"/>
        </w:rPr>
      </w:pPr>
      <w:r>
        <w:rPr>
          <w:sz w:val="28"/>
          <w:szCs w:val="28"/>
          <w:lang w:val="en-US"/>
        </w:rPr>
        <w:t>The results of the first series have shown that a significant part of nurses have signs and symptoms such as anxiety, depression, insomn</w:t>
      </w:r>
      <w:r w:rsidR="00130190">
        <w:rPr>
          <w:sz w:val="28"/>
          <w:szCs w:val="28"/>
          <w:lang w:val="en-US"/>
        </w:rPr>
        <w:t>ia and psychosomatic disorders.</w:t>
      </w:r>
    </w:p>
    <w:p w:rsidR="00327BB3" w:rsidRDefault="00AF6FC6" w:rsidP="00C739CA">
      <w:pPr>
        <w:spacing w:after="0" w:line="360" w:lineRule="auto"/>
        <w:ind w:firstLine="720"/>
        <w:jc w:val="both"/>
        <w:rPr>
          <w:sz w:val="28"/>
          <w:szCs w:val="28"/>
          <w:lang w:val="en-US"/>
        </w:rPr>
      </w:pPr>
      <w:r>
        <w:rPr>
          <w:sz w:val="28"/>
          <w:szCs w:val="28"/>
          <w:lang w:val="en-US"/>
        </w:rPr>
        <w:t>The second series has identified the main sources of stress such as witnessing suffering of the patients, interactions with their families a</w:t>
      </w:r>
      <w:r w:rsidR="00327BB3">
        <w:rPr>
          <w:sz w:val="28"/>
          <w:szCs w:val="28"/>
          <w:lang w:val="en-US"/>
        </w:rPr>
        <w:t>nd organizational difficulties.</w:t>
      </w:r>
    </w:p>
    <w:p w:rsidR="00327BB3" w:rsidRDefault="00327BB3">
      <w:pPr>
        <w:rPr>
          <w:sz w:val="28"/>
          <w:szCs w:val="28"/>
          <w:lang w:val="en-US"/>
        </w:rPr>
      </w:pPr>
      <w:r>
        <w:rPr>
          <w:sz w:val="28"/>
          <w:szCs w:val="28"/>
          <w:lang w:val="en-US"/>
        </w:rPr>
        <w:br w:type="page"/>
      </w:r>
    </w:p>
    <w:p w:rsidR="00130190" w:rsidRDefault="00AF6FC6" w:rsidP="00C739CA">
      <w:pPr>
        <w:spacing w:after="0" w:line="360" w:lineRule="auto"/>
        <w:ind w:firstLine="720"/>
        <w:jc w:val="both"/>
        <w:rPr>
          <w:sz w:val="28"/>
          <w:szCs w:val="28"/>
          <w:lang w:val="en-US"/>
        </w:rPr>
      </w:pPr>
      <w:r>
        <w:rPr>
          <w:sz w:val="28"/>
          <w:szCs w:val="28"/>
          <w:lang w:val="en-US"/>
        </w:rPr>
        <w:lastRenderedPageBreak/>
        <w:t xml:space="preserve">The third series has shown that nursing interventions substantially improve symptom control in the patients, ensure psychological and spiritual support, and help families learn how </w:t>
      </w:r>
      <w:r w:rsidR="00130190">
        <w:rPr>
          <w:sz w:val="28"/>
          <w:szCs w:val="28"/>
          <w:lang w:val="en-US"/>
        </w:rPr>
        <w:t>to care for their sick members.</w:t>
      </w:r>
    </w:p>
    <w:p w:rsidR="00892C52" w:rsidRDefault="00AF6FC6" w:rsidP="00892C52">
      <w:pPr>
        <w:spacing w:after="0" w:line="360" w:lineRule="auto"/>
        <w:ind w:firstLine="720"/>
        <w:jc w:val="both"/>
        <w:rPr>
          <w:sz w:val="28"/>
          <w:szCs w:val="28"/>
          <w:lang w:val="en-US"/>
        </w:rPr>
      </w:pPr>
      <w:r>
        <w:rPr>
          <w:sz w:val="28"/>
          <w:szCs w:val="28"/>
          <w:lang w:val="en-US"/>
        </w:rPr>
        <w:t>The data obtained underscore the importance of developing strategies to prevent burnout in nurses and refinement of nursing process in palliative care to improve the quality of care and support provided to patients and their families.</w:t>
      </w:r>
    </w:p>
    <w:p w:rsidR="00892C52" w:rsidRDefault="00892C52" w:rsidP="00892C52">
      <w:pPr>
        <w:spacing w:after="0" w:line="360" w:lineRule="auto"/>
        <w:ind w:firstLine="720"/>
        <w:jc w:val="both"/>
        <w:rPr>
          <w:sz w:val="28"/>
          <w:szCs w:val="28"/>
          <w:shd w:val="clear" w:color="auto" w:fill="FFFFFF"/>
          <w:lang w:val="en-US"/>
        </w:rPr>
      </w:pPr>
      <w:r w:rsidRPr="003815DD">
        <w:rPr>
          <w:b/>
          <w:sz w:val="28"/>
          <w:szCs w:val="28"/>
          <w:lang w:val="en-US"/>
        </w:rPr>
        <w:t>Keywords</w:t>
      </w:r>
      <w:r w:rsidRPr="00E40E8A">
        <w:rPr>
          <w:sz w:val="28"/>
          <w:szCs w:val="28"/>
          <w:lang w:val="en-US"/>
        </w:rPr>
        <w:t>: nursing</w:t>
      </w:r>
      <w:r>
        <w:rPr>
          <w:sz w:val="28"/>
          <w:szCs w:val="28"/>
          <w:lang w:val="en-US"/>
        </w:rPr>
        <w:t xml:space="preserve">, palliative medicine, </w:t>
      </w:r>
      <w:r>
        <w:rPr>
          <w:bCs/>
          <w:sz w:val="28"/>
          <w:szCs w:val="28"/>
          <w:lang w:val="en-US"/>
        </w:rPr>
        <w:t>incurable illness</w:t>
      </w:r>
      <w:r>
        <w:rPr>
          <w:sz w:val="28"/>
          <w:szCs w:val="28"/>
          <w:shd w:val="clear" w:color="auto" w:fill="FFFFFF"/>
          <w:lang w:val="en-US"/>
        </w:rPr>
        <w:t>.</w:t>
      </w:r>
    </w:p>
    <w:p w:rsidR="005F6513" w:rsidRPr="00892C52" w:rsidRDefault="00AF6FC6" w:rsidP="00892C52">
      <w:pPr>
        <w:spacing w:after="0" w:line="360" w:lineRule="auto"/>
        <w:ind w:firstLine="720"/>
        <w:jc w:val="center"/>
        <w:rPr>
          <w:sz w:val="28"/>
          <w:szCs w:val="28"/>
          <w:shd w:val="clear" w:color="auto" w:fill="FFFFFF"/>
          <w:lang w:val="en-CA"/>
        </w:rPr>
      </w:pPr>
      <w:r>
        <w:rPr>
          <w:sz w:val="28"/>
          <w:szCs w:val="28"/>
          <w:shd w:val="clear" w:color="auto" w:fill="FFFFFF"/>
          <w:lang w:val="en-US"/>
        </w:rPr>
        <w:br w:type="page"/>
      </w:r>
      <w:r>
        <w:rPr>
          <w:sz w:val="28"/>
          <w:szCs w:val="28"/>
          <w:shd w:val="clear" w:color="auto" w:fill="FFFFFF"/>
          <w:lang w:val="en-US"/>
        </w:rPr>
        <w:lastRenderedPageBreak/>
        <w:t>TABLE OF CONTENTS</w:t>
      </w:r>
    </w:p>
    <w:tbl>
      <w:tblPr>
        <w:tblStyle w:val="a8"/>
        <w:tblW w:w="0" w:type="auto"/>
        <w:tblLook w:val="04A0" w:firstRow="1" w:lastRow="0" w:firstColumn="1" w:lastColumn="0" w:noHBand="0" w:noVBand="1"/>
      </w:tblPr>
      <w:tblGrid>
        <w:gridCol w:w="8188"/>
        <w:gridCol w:w="1127"/>
      </w:tblGrid>
      <w:tr w:rsidR="00337AFC" w:rsidTr="0022454E">
        <w:tc>
          <w:tcPr>
            <w:tcW w:w="8188" w:type="dxa"/>
          </w:tcPr>
          <w:p w:rsidR="0022454E" w:rsidRDefault="00AF6FC6" w:rsidP="005F6513">
            <w:pPr>
              <w:pStyle w:val="a9"/>
              <w:spacing w:line="360" w:lineRule="auto"/>
              <w:rPr>
                <w:szCs w:val="28"/>
                <w:shd w:val="clear" w:color="auto" w:fill="FFFFFF"/>
                <w:lang w:val="ru-RU"/>
              </w:rPr>
            </w:pPr>
            <w:r>
              <w:rPr>
                <w:szCs w:val="28"/>
                <w:shd w:val="clear" w:color="auto" w:fill="FFFFFF"/>
                <w:lang w:val="en-US"/>
              </w:rPr>
              <w:t>INTRODUCTION</w:t>
            </w:r>
          </w:p>
        </w:tc>
        <w:tc>
          <w:tcPr>
            <w:tcW w:w="1127" w:type="dxa"/>
          </w:tcPr>
          <w:p w:rsidR="0022454E" w:rsidRDefault="000877A5" w:rsidP="005F0FDE">
            <w:pPr>
              <w:pStyle w:val="a9"/>
              <w:spacing w:line="360" w:lineRule="auto"/>
              <w:jc w:val="center"/>
              <w:rPr>
                <w:szCs w:val="28"/>
                <w:shd w:val="clear" w:color="auto" w:fill="FFFFFF"/>
                <w:lang w:val="ru-RU"/>
              </w:rPr>
            </w:pPr>
            <w:r>
              <w:rPr>
                <w:szCs w:val="28"/>
                <w:shd w:val="clear" w:color="auto" w:fill="FFFFFF"/>
                <w:lang w:val="ru-RU"/>
              </w:rPr>
              <w:t>5</w:t>
            </w:r>
          </w:p>
        </w:tc>
      </w:tr>
      <w:tr w:rsidR="00337AFC" w:rsidTr="0022454E">
        <w:tc>
          <w:tcPr>
            <w:tcW w:w="8188" w:type="dxa"/>
          </w:tcPr>
          <w:p w:rsidR="0022454E" w:rsidRPr="00336E09" w:rsidRDefault="00AF6FC6" w:rsidP="00D83E72">
            <w:pPr>
              <w:pStyle w:val="a9"/>
              <w:spacing w:line="360" w:lineRule="auto"/>
              <w:rPr>
                <w:szCs w:val="28"/>
                <w:shd w:val="clear" w:color="auto" w:fill="FFFFFF"/>
                <w:lang w:val="en-US"/>
              </w:rPr>
            </w:pPr>
            <w:r>
              <w:rPr>
                <w:szCs w:val="28"/>
                <w:shd w:val="clear" w:color="auto" w:fill="FFFFFF"/>
                <w:lang w:val="en-US"/>
              </w:rPr>
              <w:t>CHAPTER 1. THEORETICAL, ETHICAL AND PSYCHOLOGICAL BASICS OF PALLIATIVE MEDICINE IN NURSING (REVIEW OF LITERATURE)</w:t>
            </w:r>
          </w:p>
        </w:tc>
        <w:tc>
          <w:tcPr>
            <w:tcW w:w="1127" w:type="dxa"/>
          </w:tcPr>
          <w:p w:rsidR="0022454E" w:rsidRDefault="000877A5" w:rsidP="005F0FDE">
            <w:pPr>
              <w:pStyle w:val="a9"/>
              <w:spacing w:line="360" w:lineRule="auto"/>
              <w:jc w:val="center"/>
              <w:rPr>
                <w:szCs w:val="28"/>
                <w:shd w:val="clear" w:color="auto" w:fill="FFFFFF"/>
                <w:lang w:val="ru-RU"/>
              </w:rPr>
            </w:pPr>
            <w:r>
              <w:rPr>
                <w:szCs w:val="28"/>
                <w:shd w:val="clear" w:color="auto" w:fill="FFFFFF"/>
                <w:lang w:val="ru-RU"/>
              </w:rPr>
              <w:t>9</w:t>
            </w:r>
          </w:p>
        </w:tc>
      </w:tr>
      <w:tr w:rsidR="00337AFC" w:rsidTr="0022454E">
        <w:tc>
          <w:tcPr>
            <w:tcW w:w="8188" w:type="dxa"/>
          </w:tcPr>
          <w:p w:rsidR="0022454E" w:rsidRPr="00336E09" w:rsidRDefault="00AF6FC6" w:rsidP="00D83E72">
            <w:pPr>
              <w:pStyle w:val="a9"/>
              <w:spacing w:line="360" w:lineRule="auto"/>
              <w:rPr>
                <w:szCs w:val="28"/>
                <w:shd w:val="clear" w:color="auto" w:fill="FFFFFF"/>
                <w:lang w:val="en-US"/>
              </w:rPr>
            </w:pPr>
            <w:r>
              <w:rPr>
                <w:szCs w:val="28"/>
                <w:shd w:val="clear" w:color="auto" w:fill="FFFFFF"/>
                <w:lang w:val="en-US"/>
              </w:rPr>
              <w:t>CHAPTER 2. THE OBJECT AND METHODS OF STUDY</w:t>
            </w:r>
          </w:p>
        </w:tc>
        <w:tc>
          <w:tcPr>
            <w:tcW w:w="1127" w:type="dxa"/>
          </w:tcPr>
          <w:p w:rsidR="0022454E" w:rsidRDefault="000877A5" w:rsidP="005F0FDE">
            <w:pPr>
              <w:pStyle w:val="a9"/>
              <w:spacing w:line="360" w:lineRule="auto"/>
              <w:jc w:val="center"/>
              <w:rPr>
                <w:szCs w:val="28"/>
                <w:shd w:val="clear" w:color="auto" w:fill="FFFFFF"/>
                <w:lang w:val="ru-RU"/>
              </w:rPr>
            </w:pPr>
            <w:r>
              <w:rPr>
                <w:szCs w:val="28"/>
                <w:shd w:val="clear" w:color="auto" w:fill="FFFFFF"/>
                <w:lang w:val="ru-RU"/>
              </w:rPr>
              <w:t>19</w:t>
            </w:r>
          </w:p>
        </w:tc>
      </w:tr>
      <w:tr w:rsidR="00337AFC" w:rsidTr="0022454E">
        <w:tc>
          <w:tcPr>
            <w:tcW w:w="8188" w:type="dxa"/>
          </w:tcPr>
          <w:p w:rsidR="0022454E" w:rsidRPr="00336E09" w:rsidRDefault="00AF6FC6" w:rsidP="00D83E72">
            <w:pPr>
              <w:pStyle w:val="a9"/>
              <w:spacing w:line="360" w:lineRule="auto"/>
              <w:rPr>
                <w:szCs w:val="28"/>
                <w:shd w:val="clear" w:color="auto" w:fill="FFFFFF"/>
                <w:lang w:val="en-US"/>
              </w:rPr>
            </w:pPr>
            <w:r>
              <w:rPr>
                <w:szCs w:val="28"/>
                <w:shd w:val="clear" w:color="auto" w:fill="FFFFFF"/>
                <w:lang w:val="en-US"/>
              </w:rPr>
              <w:t xml:space="preserve">CHAPTER 3. ORGANIZATION OF NURSING PROCESS </w:t>
            </w:r>
            <w:r>
              <w:rPr>
                <w:szCs w:val="28"/>
                <w:lang w:val="en-US"/>
              </w:rPr>
              <w:t xml:space="preserve">IN THE ARRANGEMENT AND PROVISION </w:t>
            </w:r>
            <w:r>
              <w:rPr>
                <w:szCs w:val="28"/>
                <w:shd w:val="clear" w:color="auto" w:fill="FFFFFF"/>
                <w:lang w:val="en-US"/>
              </w:rPr>
              <w:t>OF PALLIATIVE CARE</w:t>
            </w:r>
          </w:p>
        </w:tc>
        <w:tc>
          <w:tcPr>
            <w:tcW w:w="1127" w:type="dxa"/>
          </w:tcPr>
          <w:p w:rsidR="0022454E" w:rsidRDefault="000877A5" w:rsidP="005F0FDE">
            <w:pPr>
              <w:pStyle w:val="a9"/>
              <w:spacing w:line="360" w:lineRule="auto"/>
              <w:jc w:val="center"/>
              <w:rPr>
                <w:szCs w:val="28"/>
                <w:shd w:val="clear" w:color="auto" w:fill="FFFFFF"/>
                <w:lang w:val="ru-RU"/>
              </w:rPr>
            </w:pPr>
            <w:r>
              <w:rPr>
                <w:szCs w:val="28"/>
                <w:shd w:val="clear" w:color="auto" w:fill="FFFFFF"/>
                <w:lang w:val="ru-RU"/>
              </w:rPr>
              <w:t>21</w:t>
            </w:r>
          </w:p>
        </w:tc>
      </w:tr>
      <w:tr w:rsidR="00337AFC" w:rsidTr="0022454E">
        <w:tc>
          <w:tcPr>
            <w:tcW w:w="8188" w:type="dxa"/>
          </w:tcPr>
          <w:p w:rsidR="0022454E" w:rsidRPr="00336E09" w:rsidRDefault="00AF6FC6" w:rsidP="00D83E72">
            <w:pPr>
              <w:pStyle w:val="a9"/>
              <w:spacing w:line="360" w:lineRule="auto"/>
              <w:rPr>
                <w:szCs w:val="28"/>
                <w:shd w:val="clear" w:color="auto" w:fill="FFFFFF"/>
                <w:lang w:val="en-US"/>
              </w:rPr>
            </w:pPr>
            <w:r>
              <w:rPr>
                <w:szCs w:val="28"/>
                <w:shd w:val="clear" w:color="auto" w:fill="FFFFFF"/>
                <w:lang w:val="en-US"/>
              </w:rPr>
              <w:t>CHAPTER 4. NURSING INTERVENTIONS TO IMPROVE THE PATIENTS’ QUALITY OF LIFE</w:t>
            </w:r>
          </w:p>
        </w:tc>
        <w:tc>
          <w:tcPr>
            <w:tcW w:w="1127" w:type="dxa"/>
          </w:tcPr>
          <w:p w:rsidR="0022454E" w:rsidRDefault="000877A5" w:rsidP="005F0FDE">
            <w:pPr>
              <w:pStyle w:val="a9"/>
              <w:spacing w:line="360" w:lineRule="auto"/>
              <w:jc w:val="center"/>
              <w:rPr>
                <w:szCs w:val="28"/>
                <w:shd w:val="clear" w:color="auto" w:fill="FFFFFF"/>
                <w:lang w:val="ru-RU"/>
              </w:rPr>
            </w:pPr>
            <w:r>
              <w:rPr>
                <w:szCs w:val="28"/>
                <w:shd w:val="clear" w:color="auto" w:fill="FFFFFF"/>
                <w:lang w:val="ru-RU"/>
              </w:rPr>
              <w:t>35</w:t>
            </w:r>
          </w:p>
        </w:tc>
      </w:tr>
      <w:tr w:rsidR="00337AFC" w:rsidTr="0022454E">
        <w:tc>
          <w:tcPr>
            <w:tcW w:w="8188" w:type="dxa"/>
          </w:tcPr>
          <w:p w:rsidR="0022454E" w:rsidRPr="00336E09" w:rsidRDefault="00AF6FC6" w:rsidP="00D83E72">
            <w:pPr>
              <w:pStyle w:val="a9"/>
              <w:spacing w:line="360" w:lineRule="auto"/>
              <w:rPr>
                <w:szCs w:val="28"/>
                <w:shd w:val="clear" w:color="auto" w:fill="FFFFFF"/>
                <w:lang w:val="en-US"/>
              </w:rPr>
            </w:pPr>
            <w:r>
              <w:rPr>
                <w:szCs w:val="28"/>
                <w:shd w:val="clear" w:color="auto" w:fill="FFFFFF"/>
                <w:lang w:val="en-US"/>
              </w:rPr>
              <w:t>CHAPTER 5. MODERN APPROACHES AND INNOVATION IN PALLIATIVE NURSING PRACTICE</w:t>
            </w:r>
          </w:p>
        </w:tc>
        <w:tc>
          <w:tcPr>
            <w:tcW w:w="1127" w:type="dxa"/>
          </w:tcPr>
          <w:p w:rsidR="0022454E" w:rsidRDefault="000877A5" w:rsidP="005F0FDE">
            <w:pPr>
              <w:pStyle w:val="a9"/>
              <w:spacing w:line="360" w:lineRule="auto"/>
              <w:jc w:val="center"/>
              <w:rPr>
                <w:szCs w:val="28"/>
                <w:shd w:val="clear" w:color="auto" w:fill="FFFFFF"/>
                <w:lang w:val="ru-RU"/>
              </w:rPr>
            </w:pPr>
            <w:r>
              <w:rPr>
                <w:szCs w:val="28"/>
                <w:shd w:val="clear" w:color="auto" w:fill="FFFFFF"/>
                <w:lang w:val="ru-RU"/>
              </w:rPr>
              <w:t>46</w:t>
            </w:r>
          </w:p>
        </w:tc>
      </w:tr>
      <w:tr w:rsidR="00337AFC" w:rsidTr="0022454E">
        <w:tc>
          <w:tcPr>
            <w:tcW w:w="8188" w:type="dxa"/>
          </w:tcPr>
          <w:p w:rsidR="0022454E" w:rsidRDefault="00AF6FC6" w:rsidP="005F6513">
            <w:pPr>
              <w:pStyle w:val="a9"/>
              <w:spacing w:line="360" w:lineRule="auto"/>
              <w:rPr>
                <w:szCs w:val="28"/>
                <w:shd w:val="clear" w:color="auto" w:fill="FFFFFF"/>
                <w:lang w:val="ru-RU"/>
              </w:rPr>
            </w:pPr>
            <w:r>
              <w:rPr>
                <w:szCs w:val="28"/>
                <w:shd w:val="clear" w:color="auto" w:fill="FFFFFF"/>
                <w:lang w:val="en-US"/>
              </w:rPr>
              <w:t>CONCLUSIONS</w:t>
            </w:r>
          </w:p>
        </w:tc>
        <w:tc>
          <w:tcPr>
            <w:tcW w:w="1127" w:type="dxa"/>
          </w:tcPr>
          <w:p w:rsidR="0022454E" w:rsidRDefault="000877A5" w:rsidP="005F0FDE">
            <w:pPr>
              <w:pStyle w:val="a9"/>
              <w:spacing w:line="360" w:lineRule="auto"/>
              <w:jc w:val="center"/>
              <w:rPr>
                <w:szCs w:val="28"/>
                <w:shd w:val="clear" w:color="auto" w:fill="FFFFFF"/>
                <w:lang w:val="ru-RU"/>
              </w:rPr>
            </w:pPr>
            <w:r>
              <w:rPr>
                <w:szCs w:val="28"/>
                <w:shd w:val="clear" w:color="auto" w:fill="FFFFFF"/>
                <w:lang w:val="ru-RU"/>
              </w:rPr>
              <w:t>53</w:t>
            </w:r>
          </w:p>
        </w:tc>
      </w:tr>
      <w:tr w:rsidR="00337AFC" w:rsidTr="0022454E">
        <w:tc>
          <w:tcPr>
            <w:tcW w:w="8188" w:type="dxa"/>
          </w:tcPr>
          <w:p w:rsidR="0022454E" w:rsidRDefault="00AF6FC6" w:rsidP="005F6513">
            <w:pPr>
              <w:pStyle w:val="a9"/>
              <w:spacing w:line="360" w:lineRule="auto"/>
              <w:rPr>
                <w:szCs w:val="28"/>
                <w:shd w:val="clear" w:color="auto" w:fill="FFFFFF"/>
                <w:lang w:val="ru-RU"/>
              </w:rPr>
            </w:pPr>
            <w:r>
              <w:rPr>
                <w:szCs w:val="28"/>
                <w:shd w:val="clear" w:color="auto" w:fill="FFFFFF"/>
                <w:lang w:val="en-US"/>
              </w:rPr>
              <w:t>REFERENCES</w:t>
            </w:r>
          </w:p>
        </w:tc>
        <w:tc>
          <w:tcPr>
            <w:tcW w:w="1127" w:type="dxa"/>
          </w:tcPr>
          <w:p w:rsidR="0022454E" w:rsidRPr="0092012B" w:rsidRDefault="000877A5" w:rsidP="0092012B">
            <w:pPr>
              <w:pStyle w:val="a9"/>
              <w:spacing w:line="360" w:lineRule="auto"/>
              <w:jc w:val="center"/>
              <w:rPr>
                <w:szCs w:val="28"/>
                <w:shd w:val="clear" w:color="auto" w:fill="FFFFFF"/>
                <w:lang w:val="de-DE"/>
              </w:rPr>
            </w:pPr>
            <w:r>
              <w:rPr>
                <w:szCs w:val="28"/>
                <w:shd w:val="clear" w:color="auto" w:fill="FFFFFF"/>
                <w:lang w:val="ru-RU"/>
              </w:rPr>
              <w:t>5</w:t>
            </w:r>
            <w:r w:rsidR="0092012B">
              <w:rPr>
                <w:szCs w:val="28"/>
                <w:shd w:val="clear" w:color="auto" w:fill="FFFFFF"/>
                <w:lang w:val="de-DE"/>
              </w:rPr>
              <w:t>5</w:t>
            </w:r>
          </w:p>
        </w:tc>
      </w:tr>
    </w:tbl>
    <w:p w:rsidR="005F6513" w:rsidRPr="006977B2" w:rsidRDefault="005F6513" w:rsidP="005F6513">
      <w:pPr>
        <w:pStyle w:val="a9"/>
        <w:spacing w:after="0" w:line="360" w:lineRule="auto"/>
        <w:rPr>
          <w:szCs w:val="28"/>
          <w:shd w:val="clear" w:color="auto" w:fill="FFFFFF"/>
        </w:rPr>
      </w:pPr>
    </w:p>
    <w:p w:rsidR="00F026CD" w:rsidRPr="006977B2" w:rsidRDefault="00AF6FC6" w:rsidP="005F6513">
      <w:pPr>
        <w:spacing w:after="0" w:line="360" w:lineRule="auto"/>
        <w:jc w:val="center"/>
        <w:rPr>
          <w:sz w:val="28"/>
          <w:szCs w:val="28"/>
        </w:rPr>
      </w:pPr>
      <w:r>
        <w:rPr>
          <w:sz w:val="28"/>
          <w:szCs w:val="28"/>
          <w:lang w:val="en-US"/>
        </w:rPr>
        <w:br w:type="page"/>
      </w:r>
      <w:r>
        <w:rPr>
          <w:sz w:val="28"/>
          <w:szCs w:val="28"/>
          <w:lang w:val="en-US"/>
        </w:rPr>
        <w:lastRenderedPageBreak/>
        <w:t>INTRODUCTION</w:t>
      </w:r>
    </w:p>
    <w:p w:rsidR="00F026CD" w:rsidRPr="006977B2" w:rsidRDefault="00F026CD" w:rsidP="007F1BF6">
      <w:pPr>
        <w:pStyle w:val="ab"/>
        <w:spacing w:before="0" w:beforeAutospacing="0" w:after="0" w:afterAutospacing="0" w:line="360" w:lineRule="atLeast"/>
        <w:jc w:val="both"/>
        <w:rPr>
          <w:sz w:val="28"/>
          <w:szCs w:val="28"/>
        </w:rPr>
      </w:pPr>
    </w:p>
    <w:p w:rsidR="00877667" w:rsidRPr="00336E09" w:rsidRDefault="00AF6FC6" w:rsidP="00877667">
      <w:pPr>
        <w:spacing w:after="0" w:line="360" w:lineRule="auto"/>
        <w:ind w:firstLine="720"/>
        <w:jc w:val="both"/>
        <w:rPr>
          <w:bCs/>
          <w:sz w:val="28"/>
          <w:szCs w:val="28"/>
          <w:lang w:val="en-US"/>
        </w:rPr>
      </w:pPr>
      <w:r>
        <w:rPr>
          <w:b/>
          <w:bCs/>
          <w:sz w:val="28"/>
          <w:szCs w:val="28"/>
          <w:lang w:val="en-US"/>
        </w:rPr>
        <w:t>The background of the study</w:t>
      </w:r>
      <w:r>
        <w:rPr>
          <w:sz w:val="28"/>
          <w:szCs w:val="28"/>
          <w:lang w:val="en-US"/>
        </w:rPr>
        <w:t xml:space="preserve"> Palliative medicine plays an important role in the health system, since it is aimed at improving the quality of life in patients with severe, chronic or incurable illness [6, 16]. The main objective of palliative care inculdes alleviating patient suffering, managing symptoms, and providing psychological, social and spiritual support [9, 26]. Nurses play an important role in this process, being at the forefront of providing care [41]. However, despite the great significance of their work, the nursing process in palliative medicine faces a number of challenges with much room for improvement [2, 13, 22].</w:t>
      </w:r>
    </w:p>
    <w:p w:rsidR="00877667" w:rsidRPr="00336E09" w:rsidRDefault="00AF6FC6" w:rsidP="00877667">
      <w:pPr>
        <w:spacing w:after="0" w:line="360" w:lineRule="auto"/>
        <w:ind w:firstLine="720"/>
        <w:jc w:val="both"/>
        <w:rPr>
          <w:bCs/>
          <w:sz w:val="28"/>
          <w:szCs w:val="28"/>
          <w:lang w:val="en-US"/>
        </w:rPr>
      </w:pPr>
      <w:r>
        <w:rPr>
          <w:bCs/>
          <w:sz w:val="28"/>
          <w:szCs w:val="28"/>
          <w:lang w:val="en-US"/>
        </w:rPr>
        <w:t>One of the serious issues is the impact of professional activity on the health and psychoemotional state of nurses working in palliative medicine [7, 15]. Constant contact with critically ill patients and their families can lead to various psychosomatic and psychological disorders in nurses, such as anxiety, depression and insomnia [11, 20]. Studies show that symptoms of psychosomatic illness, including headaches, elevated blood pressure, and digestive disorders, are also common in this cohort of nurses [14, 23]. These problems require not only the attention of the management of health care institutions, but also the development of effective strategies for the prevention and elimination of such conditions [32].</w:t>
      </w:r>
    </w:p>
    <w:p w:rsidR="00877667" w:rsidRPr="00336E09" w:rsidRDefault="00AF6FC6" w:rsidP="00877667">
      <w:pPr>
        <w:spacing w:after="0" w:line="360" w:lineRule="auto"/>
        <w:ind w:firstLine="720"/>
        <w:jc w:val="both"/>
        <w:rPr>
          <w:bCs/>
          <w:sz w:val="28"/>
          <w:szCs w:val="28"/>
          <w:lang w:val="en-US"/>
        </w:rPr>
      </w:pPr>
      <w:r>
        <w:rPr>
          <w:bCs/>
          <w:sz w:val="28"/>
          <w:szCs w:val="28"/>
          <w:lang w:val="en-US"/>
        </w:rPr>
        <w:t>Sources of stress for palliative care nurses are diverse and include both emotional and organizational factors [4, 25]. One of the major stressors is witnessing patients' dying and suffering [19, 27]. Interacting with family members going through difficult periods of grief also adds to the emotional burden [17, 34]. Organizational issues, such as shortage of resources and lack of understanding on the part of management, may exacerbate stress and lead to burnout [1, 12, 30]. A comprehensive approach to stress reduction is needed because these factors negatively affect nurses' ability to perform their duties effectively [39, 48].</w:t>
      </w:r>
    </w:p>
    <w:p w:rsidR="00877667" w:rsidRPr="00336E09" w:rsidRDefault="00AF6FC6" w:rsidP="00877667">
      <w:pPr>
        <w:spacing w:after="0" w:line="360" w:lineRule="auto"/>
        <w:ind w:firstLine="720"/>
        <w:jc w:val="both"/>
        <w:rPr>
          <w:bCs/>
          <w:sz w:val="28"/>
          <w:szCs w:val="28"/>
          <w:lang w:val="en-US"/>
        </w:rPr>
      </w:pPr>
      <w:r>
        <w:rPr>
          <w:bCs/>
          <w:sz w:val="28"/>
          <w:szCs w:val="28"/>
          <w:lang w:val="en-US"/>
        </w:rPr>
        <w:lastRenderedPageBreak/>
        <w:t>In addition, an important aspect of palliative care is to ensure quality care not only for the patient but also for the family. Research findings show that the support provided by nurses helps to improve the quality of life of patients and their families [36]. Key aspects of this process include effective symptom management, psychological support for the patient, and assistance with social and spiritual adjustment. Nurses play an important role in training family members in caregiving skills, which helps to reduce stress and improve their perception of the caregiving process.</w:t>
      </w:r>
    </w:p>
    <w:p w:rsidR="00877667" w:rsidRPr="00336E09" w:rsidRDefault="00AF6FC6" w:rsidP="00877667">
      <w:pPr>
        <w:spacing w:after="0" w:line="360" w:lineRule="auto"/>
        <w:ind w:firstLine="720"/>
        <w:jc w:val="both"/>
        <w:rPr>
          <w:bCs/>
          <w:sz w:val="28"/>
          <w:szCs w:val="28"/>
          <w:lang w:val="en-US"/>
        </w:rPr>
      </w:pPr>
      <w:r>
        <w:rPr>
          <w:bCs/>
          <w:sz w:val="28"/>
          <w:szCs w:val="28"/>
          <w:lang w:val="en-US"/>
        </w:rPr>
        <w:t>To improve the quality of palliative care, new approaches to organizing the nursing process must be implemented. One such approach is multidisciplinary teamwork [10, 24], where nurses work closely with physicians, social workers, and psychologists to create a uniform care plan for the patient [46]. Not only does this optimize the delivery of care, but it also eases the emotional burden on nurses by sharing the responsibility among team members.</w:t>
      </w:r>
    </w:p>
    <w:p w:rsidR="00877667" w:rsidRPr="00336E09" w:rsidRDefault="00AF6FC6" w:rsidP="00877667">
      <w:pPr>
        <w:spacing w:after="0" w:line="360" w:lineRule="auto"/>
        <w:ind w:firstLine="720"/>
        <w:jc w:val="both"/>
        <w:rPr>
          <w:bCs/>
          <w:sz w:val="28"/>
          <w:szCs w:val="28"/>
          <w:lang w:val="en-US"/>
        </w:rPr>
      </w:pPr>
      <w:r>
        <w:rPr>
          <w:bCs/>
          <w:sz w:val="28"/>
          <w:szCs w:val="28"/>
          <w:lang w:val="en-US"/>
        </w:rPr>
        <w:t>Improving the nursing process also requires the development of support programs for nurses aimed at enhancing their psychoemotional well-being [43, 50]. Burnout prevention programs, regular training, and psychological care can significantly improve nurses' job satisfaction and reduce the incidence of psychosomatic illnesses [37]. These measures will not only improve the quality of life in nurses themselves but also increase the effectiveness of care provided to patients and their families.</w:t>
      </w:r>
    </w:p>
    <w:p w:rsidR="00B04CE4" w:rsidRDefault="00AF6FC6" w:rsidP="007F1BF6">
      <w:pPr>
        <w:spacing w:after="0" w:line="360" w:lineRule="auto"/>
        <w:ind w:firstLine="720"/>
        <w:jc w:val="both"/>
        <w:rPr>
          <w:sz w:val="28"/>
          <w:szCs w:val="28"/>
          <w:lang w:val="en-US"/>
        </w:rPr>
      </w:pPr>
      <w:r>
        <w:rPr>
          <w:b/>
          <w:bCs/>
          <w:sz w:val="28"/>
          <w:szCs w:val="28"/>
          <w:lang w:val="en-US"/>
        </w:rPr>
        <w:t>The aim of the study</w:t>
      </w:r>
      <w:r>
        <w:rPr>
          <w:sz w:val="28"/>
          <w:szCs w:val="28"/>
          <w:lang w:val="en-US"/>
        </w:rPr>
        <w:t>: a comprehensive investigation into the psychoemotional state of nurses working in palliative medicine, with an emphasis on detection of psychosomatic and psychological disorders, analysis of sources of stress in their professional activity, as well as developing and evaluating practical approaches to improving the quality of life in palliative patients and their families with involvement of nurses.</w:t>
      </w:r>
    </w:p>
    <w:p w:rsidR="00B04CE4" w:rsidRDefault="00B04CE4">
      <w:pPr>
        <w:rPr>
          <w:sz w:val="28"/>
          <w:szCs w:val="28"/>
          <w:lang w:val="en-US"/>
        </w:rPr>
      </w:pPr>
      <w:r>
        <w:rPr>
          <w:sz w:val="28"/>
          <w:szCs w:val="28"/>
          <w:lang w:val="en-US"/>
        </w:rPr>
        <w:br w:type="page"/>
      </w:r>
    </w:p>
    <w:p w:rsidR="00F026CD" w:rsidRPr="006977B2" w:rsidRDefault="00AF6FC6" w:rsidP="007F1BF6">
      <w:pPr>
        <w:spacing w:after="0" w:line="360" w:lineRule="auto"/>
        <w:ind w:firstLine="720"/>
        <w:jc w:val="both"/>
        <w:rPr>
          <w:sz w:val="28"/>
          <w:szCs w:val="28"/>
        </w:rPr>
      </w:pPr>
      <w:r>
        <w:rPr>
          <w:b/>
          <w:bCs/>
          <w:sz w:val="28"/>
          <w:szCs w:val="28"/>
          <w:lang w:val="en-US"/>
        </w:rPr>
        <w:lastRenderedPageBreak/>
        <w:t>Research tasks.</w:t>
      </w:r>
      <w:r>
        <w:rPr>
          <w:sz w:val="28"/>
          <w:szCs w:val="28"/>
          <w:lang w:val="en-US"/>
        </w:rPr>
        <w:t xml:space="preserve"> </w:t>
      </w:r>
    </w:p>
    <w:p w:rsidR="005F6513" w:rsidRPr="00336E09" w:rsidRDefault="00AF6FC6" w:rsidP="00AA2AF4">
      <w:pPr>
        <w:pStyle w:val="af0"/>
        <w:numPr>
          <w:ilvl w:val="0"/>
          <w:numId w:val="2"/>
        </w:numPr>
        <w:spacing w:after="0" w:line="360" w:lineRule="auto"/>
        <w:jc w:val="both"/>
        <w:rPr>
          <w:sz w:val="28"/>
          <w:szCs w:val="28"/>
          <w:lang w:val="en-US"/>
        </w:rPr>
      </w:pPr>
      <w:r>
        <w:rPr>
          <w:sz w:val="28"/>
          <w:szCs w:val="28"/>
          <w:lang w:val="en-US"/>
        </w:rPr>
        <w:t>To investigate the theoretical, ethical and psychological basics of palliative medicine in nursing</w:t>
      </w:r>
    </w:p>
    <w:p w:rsidR="007E0236" w:rsidRPr="00336E09" w:rsidRDefault="00AF6FC6" w:rsidP="00AA2AF4">
      <w:pPr>
        <w:pStyle w:val="af0"/>
        <w:numPr>
          <w:ilvl w:val="0"/>
          <w:numId w:val="2"/>
        </w:numPr>
        <w:spacing w:after="0" w:line="360" w:lineRule="auto"/>
        <w:jc w:val="both"/>
        <w:rPr>
          <w:sz w:val="28"/>
          <w:szCs w:val="28"/>
          <w:lang w:val="en-US"/>
        </w:rPr>
      </w:pPr>
      <w:r>
        <w:rPr>
          <w:sz w:val="28"/>
          <w:szCs w:val="28"/>
          <w:lang w:val="en-US"/>
        </w:rPr>
        <w:t>To study and analyze the particulars of organization of nursing process in the arrangement and provision of palliative care.</w:t>
      </w:r>
    </w:p>
    <w:p w:rsidR="007E0236" w:rsidRPr="00336E09" w:rsidRDefault="00AF6FC6" w:rsidP="00AA2AF4">
      <w:pPr>
        <w:pStyle w:val="af0"/>
        <w:numPr>
          <w:ilvl w:val="0"/>
          <w:numId w:val="2"/>
        </w:numPr>
        <w:spacing w:after="0" w:line="360" w:lineRule="auto"/>
        <w:jc w:val="both"/>
        <w:rPr>
          <w:bCs/>
          <w:sz w:val="28"/>
          <w:szCs w:val="28"/>
          <w:lang w:val="en-US"/>
        </w:rPr>
      </w:pPr>
      <w:r>
        <w:rPr>
          <w:bCs/>
          <w:sz w:val="28"/>
          <w:szCs w:val="28"/>
          <w:lang w:val="en-US"/>
        </w:rPr>
        <w:t>To conduct a study of psychological and psychosomatic disorders in nurses working in palliative care.</w:t>
      </w:r>
    </w:p>
    <w:p w:rsidR="007E0236" w:rsidRPr="00336E09" w:rsidRDefault="00AF6FC6" w:rsidP="00AA2AF4">
      <w:pPr>
        <w:pStyle w:val="af0"/>
        <w:numPr>
          <w:ilvl w:val="0"/>
          <w:numId w:val="2"/>
        </w:numPr>
        <w:spacing w:after="0" w:line="360" w:lineRule="auto"/>
        <w:jc w:val="both"/>
        <w:rPr>
          <w:sz w:val="28"/>
          <w:szCs w:val="28"/>
          <w:lang w:val="en-US"/>
        </w:rPr>
      </w:pPr>
      <w:r>
        <w:rPr>
          <w:bCs/>
          <w:sz w:val="28"/>
          <w:szCs w:val="28"/>
          <w:lang w:val="en-US"/>
        </w:rPr>
        <w:t>To conduct a study of sources of stress in nurses working in palliative care.</w:t>
      </w:r>
    </w:p>
    <w:p w:rsidR="007E0236" w:rsidRPr="00336E09" w:rsidRDefault="00AF6FC6" w:rsidP="00AA2AF4">
      <w:pPr>
        <w:pStyle w:val="af0"/>
        <w:numPr>
          <w:ilvl w:val="0"/>
          <w:numId w:val="2"/>
        </w:numPr>
        <w:spacing w:after="0" w:line="360" w:lineRule="auto"/>
        <w:jc w:val="both"/>
        <w:rPr>
          <w:sz w:val="28"/>
          <w:szCs w:val="28"/>
          <w:lang w:val="en-US"/>
        </w:rPr>
      </w:pPr>
      <w:r>
        <w:rPr>
          <w:sz w:val="28"/>
          <w:szCs w:val="28"/>
          <w:lang w:val="en-US"/>
        </w:rPr>
        <w:t>To investigate the nursing interventions to improve the patients’ quality of life.</w:t>
      </w:r>
    </w:p>
    <w:p w:rsidR="007E0236" w:rsidRPr="00336E09" w:rsidRDefault="00AF6FC6" w:rsidP="00AA2AF4">
      <w:pPr>
        <w:pStyle w:val="af0"/>
        <w:numPr>
          <w:ilvl w:val="0"/>
          <w:numId w:val="2"/>
        </w:numPr>
        <w:spacing w:after="0" w:line="360" w:lineRule="auto"/>
        <w:jc w:val="both"/>
        <w:rPr>
          <w:bCs/>
          <w:sz w:val="28"/>
          <w:szCs w:val="28"/>
          <w:lang w:val="en-US"/>
        </w:rPr>
      </w:pPr>
      <w:r>
        <w:rPr>
          <w:bCs/>
          <w:sz w:val="28"/>
          <w:szCs w:val="28"/>
          <w:lang w:val="en-US"/>
        </w:rPr>
        <w:t>To conduct a study of aspects of improving the quality of life of palliative patients and their families.</w:t>
      </w:r>
    </w:p>
    <w:p w:rsidR="005F6513" w:rsidRPr="00336E09" w:rsidRDefault="00AF6FC6" w:rsidP="00AA2AF4">
      <w:pPr>
        <w:pStyle w:val="af0"/>
        <w:numPr>
          <w:ilvl w:val="0"/>
          <w:numId w:val="2"/>
        </w:numPr>
        <w:spacing w:after="0" w:line="360" w:lineRule="auto"/>
        <w:jc w:val="both"/>
        <w:rPr>
          <w:sz w:val="28"/>
          <w:szCs w:val="28"/>
          <w:lang w:val="en-US"/>
        </w:rPr>
      </w:pPr>
      <w:r>
        <w:rPr>
          <w:sz w:val="28"/>
          <w:szCs w:val="28"/>
          <w:lang w:val="en-US"/>
        </w:rPr>
        <w:t>To conduct an analysis of modern approaches and innovation in palliative nursing practice.</w:t>
      </w:r>
    </w:p>
    <w:p w:rsidR="00287E44" w:rsidRPr="00336E09" w:rsidRDefault="00AF6FC6" w:rsidP="00EA6423">
      <w:pPr>
        <w:pStyle w:val="a9"/>
        <w:spacing w:after="0" w:line="360" w:lineRule="auto"/>
        <w:ind w:firstLine="720"/>
        <w:jc w:val="both"/>
        <w:rPr>
          <w:bCs/>
          <w:szCs w:val="28"/>
          <w:lang w:val="en-US"/>
        </w:rPr>
      </w:pPr>
      <w:r>
        <w:rPr>
          <w:b/>
          <w:bCs/>
          <w:szCs w:val="28"/>
          <w:lang w:val="en-US"/>
        </w:rPr>
        <w:t>The object of research.</w:t>
      </w:r>
      <w:r>
        <w:rPr>
          <w:szCs w:val="28"/>
          <w:lang w:val="en-US"/>
        </w:rPr>
        <w:t xml:space="preserve"> Nurses working in palliative medicine and their professional activity, as well as the patients in palliative care and their families. The study is aimed at investigating the psychoemotional state of nurses, sources of stress in their work, and the analysis of approaches to improving the quality of life of patients and their families. </w:t>
      </w:r>
    </w:p>
    <w:p w:rsidR="00EA6423" w:rsidRPr="00336E09" w:rsidRDefault="00AF6FC6" w:rsidP="00EA6423">
      <w:pPr>
        <w:pStyle w:val="a9"/>
        <w:spacing w:after="0" w:line="360" w:lineRule="auto"/>
        <w:ind w:firstLine="720"/>
        <w:jc w:val="both"/>
        <w:rPr>
          <w:bCs/>
          <w:szCs w:val="28"/>
          <w:lang w:val="en-US"/>
        </w:rPr>
      </w:pPr>
      <w:r>
        <w:rPr>
          <w:b/>
          <w:bCs/>
          <w:szCs w:val="28"/>
          <w:lang w:val="en-US"/>
        </w:rPr>
        <w:t>Research subject</w:t>
      </w:r>
      <w:r>
        <w:rPr>
          <w:szCs w:val="28"/>
          <w:lang w:val="en-US"/>
        </w:rPr>
        <w:t>. The psychosomatic and psychological disorders in nurses working in palliative care, the sources of stress affecting their professional activity, and the aspects of improving the quality of life of palliative patients and their families that are associated with the interventions and actions of nurses.</w:t>
      </w:r>
    </w:p>
    <w:p w:rsidR="00287E44" w:rsidRPr="00336E09" w:rsidRDefault="00AF6FC6" w:rsidP="00287E44">
      <w:pPr>
        <w:pStyle w:val="a9"/>
        <w:spacing w:after="0" w:line="360" w:lineRule="auto"/>
        <w:ind w:firstLine="720"/>
        <w:jc w:val="both"/>
        <w:rPr>
          <w:bCs/>
          <w:szCs w:val="28"/>
          <w:lang w:val="en-US"/>
        </w:rPr>
      </w:pPr>
      <w:r>
        <w:rPr>
          <w:b/>
          <w:bCs/>
          <w:szCs w:val="28"/>
          <w:lang w:val="en-US"/>
        </w:rPr>
        <w:t>Research methods:</w:t>
      </w:r>
      <w:r>
        <w:rPr>
          <w:szCs w:val="28"/>
          <w:lang w:val="en-US"/>
        </w:rPr>
        <w:t xml:space="preserve"> </w:t>
      </w:r>
    </w:p>
    <w:p w:rsidR="00287E44" w:rsidRPr="00336E09" w:rsidRDefault="00AF6FC6" w:rsidP="00287E44">
      <w:pPr>
        <w:pStyle w:val="a9"/>
        <w:spacing w:after="0" w:line="360" w:lineRule="auto"/>
        <w:ind w:firstLine="720"/>
        <w:jc w:val="both"/>
        <w:rPr>
          <w:bCs/>
          <w:szCs w:val="28"/>
          <w:lang w:val="en-US"/>
        </w:rPr>
      </w:pPr>
      <w:r>
        <w:rPr>
          <w:bCs/>
          <w:szCs w:val="28"/>
          <w:lang w:val="en-US"/>
        </w:rPr>
        <w:t>Survey: to identify psychosomatic and psychological disorders in nurses, an anonymous survey was conducted, including questions on symptoms of anxiety, depression and insomnia and the presence of psychosomatic symptoms (such as headaches, high blood pressure, and digestive problems).</w:t>
      </w:r>
    </w:p>
    <w:p w:rsidR="00287E44" w:rsidRPr="00336E09" w:rsidRDefault="00AF6FC6" w:rsidP="00287E44">
      <w:pPr>
        <w:pStyle w:val="a9"/>
        <w:spacing w:after="0" w:line="360" w:lineRule="auto"/>
        <w:ind w:firstLine="720"/>
        <w:jc w:val="both"/>
        <w:rPr>
          <w:bCs/>
          <w:szCs w:val="28"/>
          <w:lang w:val="en-US"/>
        </w:rPr>
      </w:pPr>
      <w:r>
        <w:rPr>
          <w:bCs/>
          <w:szCs w:val="28"/>
          <w:lang w:val="en-US"/>
        </w:rPr>
        <w:lastRenderedPageBreak/>
        <w:t>Questionnaires: as part of the study on stress sources, nurses were offered questionnaires that included questions about the most significant stress factors in their work, such as witnessing patients’ suffering, communication with their families, organizational difficulties, and lack of support by management and the environment.</w:t>
      </w:r>
    </w:p>
    <w:p w:rsidR="00287E44" w:rsidRPr="00336E09" w:rsidRDefault="00AF6FC6" w:rsidP="00287E44">
      <w:pPr>
        <w:pStyle w:val="a9"/>
        <w:spacing w:after="0" w:line="360" w:lineRule="auto"/>
        <w:ind w:firstLine="720"/>
        <w:jc w:val="both"/>
        <w:rPr>
          <w:bCs/>
          <w:szCs w:val="28"/>
          <w:lang w:val="en-US"/>
        </w:rPr>
      </w:pPr>
      <w:r>
        <w:rPr>
          <w:bCs/>
          <w:szCs w:val="28"/>
          <w:lang w:val="en-US"/>
        </w:rPr>
        <w:t>Qualitative analysis: in Series 3 of the practical part, methods to analyze data from patients and their families were used. Patients were surveyed to assess aspects of improving their quality of life, such as symptom control, psychological, social and spiritual support, and assistance in teaching caregiving skills to families.</w:t>
      </w:r>
    </w:p>
    <w:p w:rsidR="00287E44" w:rsidRPr="00336E09" w:rsidRDefault="00AF6FC6" w:rsidP="00287E44">
      <w:pPr>
        <w:pStyle w:val="a9"/>
        <w:spacing w:after="0" w:line="360" w:lineRule="auto"/>
        <w:ind w:firstLine="720"/>
        <w:jc w:val="both"/>
        <w:rPr>
          <w:b/>
          <w:bCs/>
          <w:szCs w:val="28"/>
          <w:lang w:val="en-US"/>
        </w:rPr>
      </w:pPr>
      <w:r>
        <w:rPr>
          <w:bCs/>
          <w:szCs w:val="28"/>
          <w:lang w:val="en-US"/>
        </w:rPr>
        <w:t>Statistical processing of data: descriptive statistics methods were used to quantify the findings, including calculating percentages and mean values to analyze the incidence of symptoms and stressors, and to evaluate the effectiveness of the proposed improvements in the nursing process.</w:t>
      </w:r>
      <w:r>
        <w:rPr>
          <w:b/>
          <w:bCs/>
          <w:szCs w:val="28"/>
          <w:lang w:val="en-US"/>
        </w:rPr>
        <w:t xml:space="preserve"> </w:t>
      </w:r>
    </w:p>
    <w:p w:rsidR="007E0236" w:rsidRPr="00336E09" w:rsidRDefault="00AF6FC6" w:rsidP="00287E44">
      <w:pPr>
        <w:pStyle w:val="a9"/>
        <w:spacing w:after="0" w:line="360" w:lineRule="auto"/>
        <w:ind w:firstLine="720"/>
        <w:jc w:val="both"/>
        <w:rPr>
          <w:szCs w:val="28"/>
          <w:lang w:val="en-US"/>
        </w:rPr>
      </w:pPr>
      <w:r>
        <w:rPr>
          <w:b/>
          <w:bCs/>
          <w:szCs w:val="28"/>
          <w:lang w:val="en-US"/>
        </w:rPr>
        <w:t xml:space="preserve">The scientific and practical significance of the study </w:t>
      </w:r>
      <w:r>
        <w:rPr>
          <w:szCs w:val="28"/>
          <w:lang w:val="en-US"/>
        </w:rPr>
        <w:t>The scientific and practical significance of our study has a substantial impact on the palliative constituent of medicine and health care, since it has investigated the theoretical, ethical and psychological underpinnings of palliative care in nursing; researched and analyzed the specifics of organizing nursing process in organization and provision of palliative care; conducted an exploration of psychological and psychosomatic disorders in nurses working in palliative care; carried out a research on the sources of stress in nurses working in palliative care; explored nursing interventions to improve the quality of life of patients; conducted a study of aspects of improving the quality of life of palliative patients and their families; and conducted an analysis of modern approaches and innovation in palliative nursing practice.</w:t>
      </w:r>
    </w:p>
    <w:p w:rsidR="00F026CD" w:rsidRPr="00336E09" w:rsidRDefault="00AF6FC6" w:rsidP="00FA76EA">
      <w:pPr>
        <w:jc w:val="center"/>
        <w:rPr>
          <w:sz w:val="28"/>
          <w:szCs w:val="28"/>
          <w:lang w:val="en-US"/>
        </w:rPr>
      </w:pPr>
      <w:r>
        <w:rPr>
          <w:lang w:val="en-US"/>
        </w:rPr>
        <w:br w:type="page"/>
      </w:r>
      <w:r w:rsidRPr="00B04CE4">
        <w:rPr>
          <w:sz w:val="28"/>
          <w:szCs w:val="28"/>
          <w:lang w:val="en-US"/>
        </w:rPr>
        <w:lastRenderedPageBreak/>
        <w:t>CHAPTER 1.</w:t>
      </w:r>
    </w:p>
    <w:p w:rsidR="00F026CD" w:rsidRPr="00336E09" w:rsidRDefault="00AF6FC6" w:rsidP="00911F5C">
      <w:pPr>
        <w:pStyle w:val="a9"/>
        <w:tabs>
          <w:tab w:val="left" w:pos="3552"/>
        </w:tabs>
        <w:spacing w:after="0" w:line="360" w:lineRule="auto"/>
        <w:ind w:firstLine="567"/>
        <w:jc w:val="center"/>
        <w:rPr>
          <w:szCs w:val="28"/>
          <w:lang w:val="en-US"/>
        </w:rPr>
      </w:pPr>
      <w:r w:rsidRPr="00B04CE4">
        <w:rPr>
          <w:szCs w:val="28"/>
          <w:shd w:val="clear" w:color="auto" w:fill="FFFFFF"/>
          <w:lang w:val="en-US"/>
        </w:rPr>
        <w:t xml:space="preserve">THEORETICAL, ETHICAL AND PSYCHOLOGICAL BASICS OF PALLIATIVE MEDICINE IN NURSING </w:t>
      </w:r>
      <w:r w:rsidRPr="00B04CE4">
        <w:rPr>
          <w:szCs w:val="28"/>
          <w:lang w:val="en-US"/>
        </w:rPr>
        <w:t>(REVIEW OF LITERATURE)</w:t>
      </w:r>
    </w:p>
    <w:p w:rsidR="004A2A51" w:rsidRPr="00336E09" w:rsidRDefault="004A2A51" w:rsidP="00205015">
      <w:pPr>
        <w:spacing w:after="0" w:line="360" w:lineRule="auto"/>
        <w:jc w:val="both"/>
        <w:rPr>
          <w:bCs/>
          <w:sz w:val="28"/>
          <w:szCs w:val="28"/>
          <w:lang w:val="en-US"/>
        </w:rPr>
      </w:pPr>
    </w:p>
    <w:p w:rsidR="00361F2E" w:rsidRPr="00336E09" w:rsidRDefault="00AF6FC6" w:rsidP="00205015">
      <w:pPr>
        <w:spacing w:after="0" w:line="360" w:lineRule="auto"/>
        <w:ind w:firstLine="567"/>
        <w:jc w:val="both"/>
        <w:rPr>
          <w:sz w:val="28"/>
          <w:szCs w:val="28"/>
          <w:lang w:val="en-US"/>
        </w:rPr>
      </w:pPr>
      <w:r>
        <w:rPr>
          <w:sz w:val="28"/>
          <w:szCs w:val="28"/>
          <w:lang w:val="en-US"/>
        </w:rPr>
        <w:t>Palliative medicine is a specialized field of health care that focuses on improving the quality of life for patients with incurable and life-threatening illnesses and supporting their families. This area of medical practice has developed in response to the increasing prevalence of chronic diseases and advances in medical technology that can prolong life but often cannot provide a cure [8]. The primary focus of palliative medicine is on symptom management, psychoemotional support, and spiritual care for patients to ensure the highest possible quality of life despite the inevitable progression of the disease.</w:t>
      </w:r>
    </w:p>
    <w:p w:rsidR="00361F2E" w:rsidRPr="00336E09" w:rsidRDefault="00AF6FC6" w:rsidP="00205015">
      <w:pPr>
        <w:spacing w:after="0" w:line="360" w:lineRule="auto"/>
        <w:ind w:firstLine="567"/>
        <w:jc w:val="both"/>
        <w:rPr>
          <w:sz w:val="28"/>
          <w:szCs w:val="28"/>
          <w:lang w:val="en-US"/>
        </w:rPr>
      </w:pPr>
      <w:r>
        <w:rPr>
          <w:sz w:val="28"/>
          <w:szCs w:val="28"/>
          <w:lang w:val="en-US"/>
        </w:rPr>
        <w:t>Historically, palliative care emerged as a response to inadequate medical and social support for terminally ill patients. The concept of palliative medicine was first clearly defined in the 1960s when the British physician and sociologist Cicely Saunders developed the hospice concept, proposing a comprehensive approach to the care of dying patients [40]. This approach was based on the philosophy of active pain management and the provision of psychological, social and spiritual support.</w:t>
      </w:r>
    </w:p>
    <w:p w:rsidR="00361F2E" w:rsidRPr="00336E09" w:rsidRDefault="00AF6FC6" w:rsidP="00205015">
      <w:pPr>
        <w:spacing w:after="0" w:line="360" w:lineRule="auto"/>
        <w:ind w:firstLine="567"/>
        <w:jc w:val="both"/>
        <w:rPr>
          <w:sz w:val="28"/>
          <w:szCs w:val="28"/>
          <w:lang w:val="en-US"/>
        </w:rPr>
      </w:pPr>
      <w:r>
        <w:rPr>
          <w:sz w:val="28"/>
          <w:szCs w:val="28"/>
          <w:lang w:val="en-US"/>
        </w:rPr>
        <w:t>The basic principles of palliative care have been established by the World Health Organization (WHO), which defined palliative medicine as interdisciplinary care aimed at improving the quality of life for patients and their families in the context of serious illness [33, 49]. The WHO has emphasized the importance of early initiation of palliative care, its integration with primary care, and a comprehensive approach to managing pain and other symptoms [45].</w:t>
      </w:r>
    </w:p>
    <w:p w:rsidR="00361F2E" w:rsidRPr="00336E09" w:rsidRDefault="00AF6FC6" w:rsidP="00205015">
      <w:pPr>
        <w:spacing w:after="0" w:line="360" w:lineRule="auto"/>
        <w:ind w:firstLine="567"/>
        <w:jc w:val="both"/>
        <w:rPr>
          <w:sz w:val="28"/>
          <w:szCs w:val="28"/>
          <w:lang w:val="en-US"/>
        </w:rPr>
      </w:pPr>
      <w:r>
        <w:rPr>
          <w:sz w:val="28"/>
          <w:szCs w:val="28"/>
          <w:lang w:val="en-US"/>
        </w:rPr>
        <w:t>The primary goal of palliative medicine is to improve the patient’s quality of life. This is achieved through a multifaceted approach that includes the following:</w:t>
      </w:r>
    </w:p>
    <w:p w:rsidR="00361F2E" w:rsidRPr="00336E09" w:rsidRDefault="00AF6FC6" w:rsidP="00AA2AF4">
      <w:pPr>
        <w:numPr>
          <w:ilvl w:val="0"/>
          <w:numId w:val="6"/>
        </w:numPr>
        <w:spacing w:after="0" w:line="360" w:lineRule="auto"/>
        <w:ind w:firstLine="567"/>
        <w:jc w:val="both"/>
        <w:rPr>
          <w:sz w:val="28"/>
          <w:szCs w:val="28"/>
          <w:lang w:val="en-US"/>
        </w:rPr>
      </w:pPr>
      <w:r>
        <w:rPr>
          <w:sz w:val="28"/>
          <w:szCs w:val="28"/>
          <w:lang w:val="en-US"/>
        </w:rPr>
        <w:t xml:space="preserve">Symptom control. One of the key aspects of palliative care is the effective management of pain and other symptoms such as shortness </w:t>
      </w:r>
      <w:r>
        <w:rPr>
          <w:sz w:val="28"/>
          <w:szCs w:val="28"/>
          <w:lang w:val="en-US"/>
        </w:rPr>
        <w:lastRenderedPageBreak/>
        <w:t>of breath, nausea, vomiting, fatigue, depression, and anxiety. It is important to note that management of pain and other symptoms must be ongoing, taking into account changes in the patient's condition [31].</w:t>
      </w:r>
    </w:p>
    <w:p w:rsidR="00361F2E" w:rsidRPr="00336E09" w:rsidRDefault="00AF6FC6" w:rsidP="00AA2AF4">
      <w:pPr>
        <w:numPr>
          <w:ilvl w:val="0"/>
          <w:numId w:val="6"/>
        </w:numPr>
        <w:spacing w:after="0" w:line="360" w:lineRule="auto"/>
        <w:ind w:firstLine="567"/>
        <w:jc w:val="both"/>
        <w:rPr>
          <w:sz w:val="28"/>
          <w:szCs w:val="28"/>
          <w:lang w:val="en-US"/>
        </w:rPr>
      </w:pPr>
      <w:r>
        <w:rPr>
          <w:sz w:val="28"/>
          <w:szCs w:val="28"/>
          <w:lang w:val="en-US"/>
        </w:rPr>
        <w:t>Psychological support. Palliative medicine also plays an essential role in supporting the psychological well-being of the patient. Terminal illness is often accompanied by fear, anxiety, depression, and loss of purpose, and health care professionals, including nurses, are expected to provide emotional support and work with psychologists to help patients adjust to this new phase of life.</w:t>
      </w:r>
    </w:p>
    <w:p w:rsidR="00361F2E" w:rsidRPr="00336E09" w:rsidRDefault="00AF6FC6" w:rsidP="00AA2AF4">
      <w:pPr>
        <w:numPr>
          <w:ilvl w:val="0"/>
          <w:numId w:val="6"/>
        </w:numPr>
        <w:spacing w:after="0" w:line="360" w:lineRule="auto"/>
        <w:ind w:firstLine="567"/>
        <w:jc w:val="both"/>
        <w:rPr>
          <w:sz w:val="28"/>
          <w:szCs w:val="28"/>
          <w:lang w:val="en-US"/>
        </w:rPr>
      </w:pPr>
      <w:r>
        <w:rPr>
          <w:sz w:val="28"/>
          <w:szCs w:val="28"/>
          <w:lang w:val="en-US"/>
        </w:rPr>
        <w:t xml:space="preserve">Social and spiritual </w:t>
      </w:r>
      <w:r w:rsidR="00C81407">
        <w:rPr>
          <w:sz w:val="28"/>
          <w:szCs w:val="28"/>
          <w:lang w:val="en-US"/>
        </w:rPr>
        <w:t>assistance</w:t>
      </w:r>
      <w:r>
        <w:rPr>
          <w:sz w:val="28"/>
          <w:szCs w:val="28"/>
          <w:lang w:val="en-US"/>
        </w:rPr>
        <w:t>. The medical care in palliative medicine is not limited to medical aspects alone [21, 29]. An important role is played by addressing disease-related social issues and providing spiritual support, which can be critical for patients in the final stages of life.</w:t>
      </w:r>
    </w:p>
    <w:p w:rsidR="00361F2E" w:rsidRPr="00336E09" w:rsidRDefault="00AF6FC6" w:rsidP="00AA2AF4">
      <w:pPr>
        <w:numPr>
          <w:ilvl w:val="0"/>
          <w:numId w:val="6"/>
        </w:numPr>
        <w:spacing w:after="0" w:line="360" w:lineRule="auto"/>
        <w:ind w:firstLine="567"/>
        <w:jc w:val="both"/>
        <w:rPr>
          <w:sz w:val="28"/>
          <w:szCs w:val="28"/>
          <w:lang w:val="en-US"/>
        </w:rPr>
      </w:pPr>
      <w:r>
        <w:rPr>
          <w:sz w:val="28"/>
          <w:szCs w:val="28"/>
          <w:lang w:val="en-US"/>
        </w:rPr>
        <w:t>Family support. The families of patients are also an important focus of palliative care. Being faced with a family member’s serious illness and the process of dying can cause significant stress, and palliative medicine aims to assist families in the coping process. This includes training and support in patient care as well as psychological care for family members.</w:t>
      </w:r>
    </w:p>
    <w:p w:rsidR="00361F2E" w:rsidRPr="00336E09" w:rsidRDefault="00AF6FC6" w:rsidP="00205015">
      <w:pPr>
        <w:spacing w:after="0" w:line="360" w:lineRule="auto"/>
        <w:ind w:firstLine="567"/>
        <w:jc w:val="both"/>
        <w:rPr>
          <w:sz w:val="28"/>
          <w:szCs w:val="28"/>
          <w:lang w:val="en-US"/>
        </w:rPr>
      </w:pPr>
      <w:r>
        <w:rPr>
          <w:sz w:val="28"/>
          <w:szCs w:val="28"/>
          <w:lang w:val="en-US"/>
        </w:rPr>
        <w:t>One of the hallmarks of palliative care is its interdisciplinary approach, in which physicians, nurses, psychologists, social workers, chaplains, and other specialists work together to achieve optimal outcomes for patients and their families [3, 47]. This approach ensures comprehensive care, where every aspect of the patient’s life—physical, psychological, social, and spiritual—receives attention and support.</w:t>
      </w:r>
    </w:p>
    <w:p w:rsidR="00361F2E" w:rsidRPr="00336E09" w:rsidRDefault="00AF6FC6" w:rsidP="00205015">
      <w:pPr>
        <w:spacing w:after="0" w:line="360" w:lineRule="auto"/>
        <w:ind w:firstLine="567"/>
        <w:jc w:val="both"/>
        <w:rPr>
          <w:sz w:val="28"/>
          <w:szCs w:val="28"/>
          <w:lang w:val="en-US"/>
        </w:rPr>
      </w:pPr>
      <w:r>
        <w:rPr>
          <w:sz w:val="28"/>
          <w:szCs w:val="28"/>
          <w:lang w:val="en-US"/>
        </w:rPr>
        <w:t xml:space="preserve">Nurses play a central role in palliative care because they remain with the patient throughout the care process. In addition to assisting with symptom management and medical procedures, they often serve as an important source of emotional support for patients and their families. Nurses also play an educational </w:t>
      </w:r>
      <w:r>
        <w:rPr>
          <w:sz w:val="28"/>
          <w:szCs w:val="28"/>
          <w:lang w:val="en-US"/>
        </w:rPr>
        <w:lastRenderedPageBreak/>
        <w:t>role, teaching families caregiving skills and how to interact with the health care team [42].</w:t>
      </w:r>
    </w:p>
    <w:p w:rsidR="00361F2E" w:rsidRPr="00336E09" w:rsidRDefault="00AF6FC6" w:rsidP="00205015">
      <w:pPr>
        <w:spacing w:after="0" w:line="360" w:lineRule="auto"/>
        <w:ind w:firstLine="567"/>
        <w:jc w:val="both"/>
        <w:rPr>
          <w:sz w:val="28"/>
          <w:szCs w:val="28"/>
          <w:lang w:val="en-US"/>
        </w:rPr>
      </w:pPr>
      <w:r>
        <w:rPr>
          <w:sz w:val="28"/>
          <w:szCs w:val="28"/>
          <w:lang w:val="en-US"/>
        </w:rPr>
        <w:t>Despite significant progress in the development of palliative medicine, there are several challenges facing this field of health care. One of these is the deficiency of awareness among the population and health care workers about the capacities of palliative care. Many patients and their families are unaware of the fact that palliative care can be initiated in the early stages of a disease, not only at the end of life [18].</w:t>
      </w:r>
    </w:p>
    <w:p w:rsidR="00361F2E" w:rsidRPr="00336E09" w:rsidRDefault="00AF6FC6" w:rsidP="00205015">
      <w:pPr>
        <w:spacing w:after="0" w:line="360" w:lineRule="auto"/>
        <w:ind w:firstLine="567"/>
        <w:jc w:val="both"/>
        <w:rPr>
          <w:sz w:val="28"/>
          <w:szCs w:val="28"/>
          <w:lang w:val="en-US"/>
        </w:rPr>
      </w:pPr>
      <w:r>
        <w:rPr>
          <w:sz w:val="28"/>
          <w:szCs w:val="28"/>
          <w:lang w:val="en-US"/>
        </w:rPr>
        <w:t>Another issue is the shortage of specialists trained to work in the field of palliative medicine. Despite the growing need for palliative care, especially with the increasing number of patients with chronic diseases, the number of professionals in this field remains insufficient. This necessitates strengthening the training of health care workers, including nurses, to work with terminally ill patients.</w:t>
      </w:r>
    </w:p>
    <w:p w:rsidR="00361F2E" w:rsidRPr="00336E09" w:rsidRDefault="00AF6FC6" w:rsidP="00205015">
      <w:pPr>
        <w:spacing w:after="0" w:line="360" w:lineRule="auto"/>
        <w:ind w:firstLine="567"/>
        <w:jc w:val="both"/>
        <w:rPr>
          <w:sz w:val="28"/>
          <w:szCs w:val="28"/>
          <w:lang w:val="en-US"/>
        </w:rPr>
      </w:pPr>
      <w:r>
        <w:rPr>
          <w:sz w:val="28"/>
          <w:szCs w:val="28"/>
          <w:lang w:val="en-US"/>
        </w:rPr>
        <w:t>In addition, there is significant cultural and social stigma associated with death and dying, which can impede timely access to palliative care [6, 28]. Patients and their families often avoid discussing issues related to palliative care, making it difficult to receive quality support at the late stages of the disease.</w:t>
      </w:r>
    </w:p>
    <w:p w:rsidR="00205015" w:rsidRPr="00336E09" w:rsidRDefault="00AF6FC6" w:rsidP="00205015">
      <w:pPr>
        <w:spacing w:after="0" w:line="360" w:lineRule="auto"/>
        <w:ind w:firstLine="567"/>
        <w:jc w:val="both"/>
        <w:rPr>
          <w:bCs/>
          <w:sz w:val="28"/>
          <w:szCs w:val="28"/>
          <w:lang w:val="en-US"/>
        </w:rPr>
      </w:pPr>
      <w:r>
        <w:rPr>
          <w:bCs/>
          <w:sz w:val="28"/>
          <w:szCs w:val="28"/>
          <w:lang w:val="en-US"/>
        </w:rPr>
        <w:t>Providing health care services to critically ill patients requires adherence to a number of ethical principles aimed at protecting the patient’s dignity, respecting their rights, and ensuring high-quality and compassionate care [38, 44]. These principles serve as guidelines for health care workers (including physicians, nurses and other specialists) in making decisions in clinically and morally challenging situations.</w:t>
      </w:r>
    </w:p>
    <w:p w:rsidR="00205015" w:rsidRPr="00336E09" w:rsidRDefault="00AF6FC6" w:rsidP="00205015">
      <w:pPr>
        <w:spacing w:after="0" w:line="360" w:lineRule="auto"/>
        <w:ind w:firstLine="567"/>
        <w:jc w:val="both"/>
        <w:rPr>
          <w:bCs/>
          <w:sz w:val="28"/>
          <w:szCs w:val="28"/>
          <w:lang w:val="en-US"/>
        </w:rPr>
      </w:pPr>
      <w:r>
        <w:rPr>
          <w:bCs/>
          <w:sz w:val="28"/>
          <w:szCs w:val="28"/>
          <w:lang w:val="en-US"/>
        </w:rPr>
        <w:t xml:space="preserve">One of the key ethical principles is respect for patient’s autonomy, which means the right of an individual to make decisions regarding their health and treatment. Patients should be able to make informed choices about the health care interventions they want, based on complete and accessible information [35, 47]. This is especially important for critically ill patients who often have to decide whether to continue their active treatment. It is the physician's duty to </w:t>
      </w:r>
      <w:r>
        <w:rPr>
          <w:bCs/>
          <w:sz w:val="28"/>
          <w:szCs w:val="28"/>
          <w:lang w:val="en-US"/>
        </w:rPr>
        <w:lastRenderedPageBreak/>
        <w:t>provide the patient with clear and understandable explanations of the options and their consequences.</w:t>
      </w:r>
    </w:p>
    <w:p w:rsidR="00205015" w:rsidRPr="00336E09" w:rsidRDefault="00AF6FC6" w:rsidP="00205015">
      <w:pPr>
        <w:spacing w:after="0" w:line="360" w:lineRule="auto"/>
        <w:ind w:firstLine="567"/>
        <w:jc w:val="both"/>
        <w:rPr>
          <w:bCs/>
          <w:sz w:val="28"/>
          <w:szCs w:val="28"/>
          <w:lang w:val="en-US"/>
        </w:rPr>
      </w:pPr>
      <w:r>
        <w:rPr>
          <w:bCs/>
          <w:sz w:val="28"/>
          <w:szCs w:val="28"/>
          <w:lang w:val="en-US"/>
        </w:rPr>
        <w:t>The principle of non-maleficence implies that health care interventions should not cause more harm than benefit. In the case of critically ill patients, it is important to consider the benefit-risk ratio of the treatment being provided, especially if it does not lead to a cure but may significantly worsen the patient's quality of life [24, 40]. For example, aggressive treatment in end-stage illness can lead to additional suffering without improving patient outcomes. Health care workers should strive to avoid excessive or unnecessary interventions that may worsen the patient's condition.</w:t>
      </w:r>
    </w:p>
    <w:p w:rsidR="00205015" w:rsidRPr="00336E09" w:rsidRDefault="00AF6FC6" w:rsidP="00205015">
      <w:pPr>
        <w:spacing w:after="0" w:line="360" w:lineRule="auto"/>
        <w:ind w:firstLine="567"/>
        <w:jc w:val="both"/>
        <w:rPr>
          <w:bCs/>
          <w:sz w:val="28"/>
          <w:szCs w:val="28"/>
          <w:lang w:val="en-US"/>
        </w:rPr>
      </w:pPr>
      <w:r>
        <w:rPr>
          <w:bCs/>
          <w:sz w:val="28"/>
          <w:szCs w:val="28"/>
          <w:lang w:val="en-US"/>
        </w:rPr>
        <w:t>The principle of beneficence requires health care workers to act in the patient’s best interests, aiming to improve their condition and quality of life [10, 19]. For critically ill patients, this principle is manifested in the effort to alleviate symptoms, control pain, and support psychological well-being. It is important to consider both the physical and emotional needs of the patient, offering appropriate medical and palliative measures. Interdisciplinary work is also important, including attention to the social and spiritual aspects of the patient's life.</w:t>
      </w:r>
    </w:p>
    <w:p w:rsidR="00205015" w:rsidRPr="00336E09" w:rsidRDefault="00AF6FC6" w:rsidP="00205015">
      <w:pPr>
        <w:spacing w:after="0" w:line="360" w:lineRule="auto"/>
        <w:ind w:firstLine="567"/>
        <w:jc w:val="both"/>
        <w:rPr>
          <w:bCs/>
          <w:sz w:val="28"/>
          <w:szCs w:val="28"/>
          <w:lang w:val="en-US"/>
        </w:rPr>
      </w:pPr>
      <w:r>
        <w:rPr>
          <w:bCs/>
          <w:sz w:val="28"/>
          <w:szCs w:val="28"/>
          <w:lang w:val="en-US"/>
        </w:rPr>
        <w:t>The principle of equity requires that all patients have equal access to health care and resources, regardless of their social status, age, gender, race, or other possible factors. This principle is particularly relevant in palliative medicine, where ensuring equitable access to pain relief and other forms of care is critical [11, 36]. Health care workers must ensure that their decisions are fair and objective, not based on bias or personal preference.</w:t>
      </w:r>
    </w:p>
    <w:p w:rsidR="00205015" w:rsidRPr="00336E09" w:rsidRDefault="00AF6FC6" w:rsidP="00205015">
      <w:pPr>
        <w:spacing w:after="0" w:line="360" w:lineRule="auto"/>
        <w:ind w:firstLine="567"/>
        <w:jc w:val="both"/>
        <w:rPr>
          <w:bCs/>
          <w:sz w:val="28"/>
          <w:szCs w:val="28"/>
          <w:lang w:val="en-US"/>
        </w:rPr>
      </w:pPr>
      <w:r>
        <w:rPr>
          <w:bCs/>
          <w:sz w:val="28"/>
          <w:szCs w:val="28"/>
          <w:lang w:val="en-US"/>
        </w:rPr>
        <w:t>The principle of respect for patient's dignity emphasizes the need for ethical and humane treatment of the seriously ill. It is important to respect the human nature of the patient, regardless of their physical condition [33]. Health care workers should uphold the patient’s dignity by providing respectful and sensitive care, especially in the final stages of life when end-of-life issues become central.</w:t>
      </w:r>
    </w:p>
    <w:p w:rsidR="004A2A51" w:rsidRPr="00336E09" w:rsidRDefault="00AF6FC6" w:rsidP="00205015">
      <w:pPr>
        <w:spacing w:after="0" w:line="360" w:lineRule="auto"/>
        <w:ind w:firstLine="567"/>
        <w:jc w:val="both"/>
        <w:rPr>
          <w:bCs/>
          <w:sz w:val="28"/>
          <w:szCs w:val="28"/>
          <w:lang w:val="en-US"/>
        </w:rPr>
      </w:pPr>
      <w:r>
        <w:rPr>
          <w:bCs/>
          <w:sz w:val="28"/>
          <w:szCs w:val="28"/>
          <w:lang w:val="en-US"/>
        </w:rPr>
        <w:lastRenderedPageBreak/>
        <w:t>Ethical principles in the care of critically ill patients serve as important guidelines in the daily practice of health care professionals. Respect for patient autonomy, non-maleficence, beneficence, equity, and respect for dignity are the main ethical aspects that ensure humane and high-quality care, especially in situations that require a delicate and individualized approach [20].</w:t>
      </w:r>
    </w:p>
    <w:p w:rsidR="003B21A4" w:rsidRPr="00336E09" w:rsidRDefault="00AF6FC6" w:rsidP="003B21A4">
      <w:pPr>
        <w:spacing w:after="0" w:line="360" w:lineRule="auto"/>
        <w:ind w:firstLine="567"/>
        <w:jc w:val="both"/>
        <w:rPr>
          <w:bCs/>
          <w:sz w:val="28"/>
          <w:szCs w:val="28"/>
          <w:lang w:val="en-US"/>
        </w:rPr>
      </w:pPr>
      <w:r>
        <w:rPr>
          <w:bCs/>
          <w:sz w:val="28"/>
          <w:szCs w:val="28"/>
          <w:lang w:val="en-US"/>
        </w:rPr>
        <w:t>Psychological support is one of the most important components of palliative care, as serious, incurable illnesses have a profound impact not only on the physical condition of patients but also on their psychoemotional well-being. Facing a diagnosis, being aware of the inevitability of death, and fearing the unknown can cause strong emotional tension, depression, anxiety, and existential crises [14]. Supporting patients in these situations is a key task for health care professionals, especially nurses, psychologists and social workers, who work in interdisciplinary teams.</w:t>
      </w:r>
    </w:p>
    <w:p w:rsidR="003B21A4" w:rsidRPr="00336E09" w:rsidRDefault="00AF6FC6" w:rsidP="003B21A4">
      <w:pPr>
        <w:spacing w:after="0" w:line="360" w:lineRule="auto"/>
        <w:ind w:firstLine="567"/>
        <w:jc w:val="both"/>
        <w:rPr>
          <w:bCs/>
          <w:sz w:val="28"/>
          <w:szCs w:val="28"/>
          <w:lang w:val="en-US"/>
        </w:rPr>
      </w:pPr>
      <w:r>
        <w:rPr>
          <w:bCs/>
          <w:sz w:val="28"/>
          <w:szCs w:val="28"/>
          <w:lang w:val="en-US"/>
        </w:rPr>
        <w:t>For patients in palliative care, both individualized psychological support and creating conditions that facilitate a comfortable transition through all stages of illness are crucial. Health care workers should be sensitive to the patient’s emotional state, needs, and experiences. One method of support is therapeutic communication, which involves active listening, empathy and acceptance [17, 25, 50]. Patients need space to express their feelings and thoughts, which helps to reduce anxiety and depression.</w:t>
      </w:r>
    </w:p>
    <w:p w:rsidR="003B21A4" w:rsidRPr="00336E09" w:rsidRDefault="00AF6FC6" w:rsidP="003B21A4">
      <w:pPr>
        <w:spacing w:after="0" w:line="360" w:lineRule="auto"/>
        <w:ind w:firstLine="567"/>
        <w:jc w:val="both"/>
        <w:rPr>
          <w:bCs/>
          <w:sz w:val="28"/>
          <w:szCs w:val="28"/>
          <w:lang w:val="en-US"/>
        </w:rPr>
      </w:pPr>
      <w:r>
        <w:rPr>
          <w:bCs/>
          <w:sz w:val="28"/>
          <w:szCs w:val="28"/>
          <w:lang w:val="en-US"/>
        </w:rPr>
        <w:t>Psychological care may include various psychotherapeutic approaches, such as cognitive behavioral therapy, which aims to change negative thought patterns and promote a more positive outlook on life during the final stages [23, 30]. Existential therapy can also be effective in helping patients find meaning in life, even in the context of a progressive disease. Addressing existential fears, such as fear of death, loss of control, and loneliness, helps patients adjust to a new stage of life.</w:t>
      </w:r>
    </w:p>
    <w:p w:rsidR="003B21A4" w:rsidRPr="00336E09" w:rsidRDefault="00AF6FC6" w:rsidP="003B21A4">
      <w:pPr>
        <w:spacing w:after="0" w:line="360" w:lineRule="auto"/>
        <w:ind w:firstLine="567"/>
        <w:jc w:val="both"/>
        <w:rPr>
          <w:bCs/>
          <w:sz w:val="28"/>
          <w:szCs w:val="28"/>
          <w:lang w:val="en-US"/>
        </w:rPr>
      </w:pPr>
      <w:r>
        <w:rPr>
          <w:bCs/>
          <w:sz w:val="28"/>
          <w:szCs w:val="28"/>
          <w:lang w:val="en-US"/>
        </w:rPr>
        <w:t xml:space="preserve">Special attention is given to psychological support in the final stages of the disease, when the patient is facing death. During this time, emotional distress can increase significantly, causing depression, and feelings of fear, helplessness </w:t>
      </w:r>
      <w:r>
        <w:rPr>
          <w:bCs/>
          <w:sz w:val="28"/>
          <w:szCs w:val="28"/>
          <w:lang w:val="en-US"/>
        </w:rPr>
        <w:lastRenderedPageBreak/>
        <w:t>and despair. Support should aim to alleviate these emotional experiences and provide the patient with peace and dignity in the last days of their life [4, 13]. It is crucial to provide patients with the chance to openly discuss their feelings and fears and to offer assistance in accepting the reality of death as an inevitable occurrence.</w:t>
      </w:r>
    </w:p>
    <w:p w:rsidR="003B21A4" w:rsidRPr="00336E09" w:rsidRDefault="00AF6FC6" w:rsidP="003B21A4">
      <w:pPr>
        <w:spacing w:after="0" w:line="360" w:lineRule="auto"/>
        <w:ind w:firstLine="567"/>
        <w:jc w:val="both"/>
        <w:rPr>
          <w:bCs/>
          <w:sz w:val="28"/>
          <w:szCs w:val="28"/>
          <w:lang w:val="en-US"/>
        </w:rPr>
      </w:pPr>
      <w:r>
        <w:rPr>
          <w:bCs/>
          <w:sz w:val="28"/>
          <w:szCs w:val="28"/>
          <w:lang w:val="en-US"/>
        </w:rPr>
        <w:t>It is common for patients at this stage to require spiritual support, which may be associated with religious beliefs or personal philosophical views [18]. Health care workers may collaborate with chaplains and spiritual mentors to assist patients in coping with feelings of loss of meaning and fear of death.</w:t>
      </w:r>
    </w:p>
    <w:p w:rsidR="003B21A4" w:rsidRPr="00336E09" w:rsidRDefault="00AF6FC6" w:rsidP="003B21A4">
      <w:pPr>
        <w:spacing w:after="0" w:line="360" w:lineRule="auto"/>
        <w:ind w:firstLine="567"/>
        <w:jc w:val="both"/>
        <w:rPr>
          <w:bCs/>
          <w:sz w:val="28"/>
          <w:szCs w:val="28"/>
          <w:lang w:val="en-US"/>
        </w:rPr>
      </w:pPr>
      <w:r>
        <w:rPr>
          <w:bCs/>
          <w:sz w:val="28"/>
          <w:szCs w:val="28"/>
          <w:lang w:val="en-US"/>
        </w:rPr>
        <w:t>The families of terminally ill patients also experience considerable emotional tension, which may include feelings of helplessness, guilt, fear for the future, and grief over loss. Supporting the family is an integral part of palliative care, as the state of significant others directly affects the emotional state of the patient [27, 41]. Health care professionals should provide information and emotional support to family members to help them adjust to the new reality.</w:t>
      </w:r>
    </w:p>
    <w:p w:rsidR="003B21A4" w:rsidRPr="00336E09" w:rsidRDefault="00AF6FC6" w:rsidP="003B21A4">
      <w:pPr>
        <w:spacing w:after="0" w:line="360" w:lineRule="auto"/>
        <w:ind w:firstLine="567"/>
        <w:jc w:val="both"/>
        <w:rPr>
          <w:bCs/>
          <w:sz w:val="28"/>
          <w:szCs w:val="28"/>
          <w:lang w:val="en-US"/>
        </w:rPr>
      </w:pPr>
      <w:r>
        <w:rPr>
          <w:bCs/>
          <w:sz w:val="28"/>
          <w:szCs w:val="28"/>
          <w:lang w:val="en-US"/>
        </w:rPr>
        <w:t>One aspect of psychological care for families is providing them with information about the patient’s condition, treatment progress, and prognosis. Open and honest communication helps families prepare for inevitable changes and cope with losses [3]. Additionally, it is important to consider that family members may experience various emotional responses, ranging from denial to anger or profound depression. Psychological support should be individualized and take into account the specific emotional state of each family member.</w:t>
      </w:r>
    </w:p>
    <w:p w:rsidR="003B21A4" w:rsidRPr="00336E09" w:rsidRDefault="00AF6FC6" w:rsidP="003B21A4">
      <w:pPr>
        <w:spacing w:after="0" w:line="360" w:lineRule="auto"/>
        <w:ind w:firstLine="567"/>
        <w:jc w:val="both"/>
        <w:rPr>
          <w:bCs/>
          <w:sz w:val="28"/>
          <w:szCs w:val="28"/>
          <w:lang w:val="en-US"/>
        </w:rPr>
      </w:pPr>
      <w:r>
        <w:rPr>
          <w:bCs/>
          <w:sz w:val="28"/>
          <w:szCs w:val="28"/>
          <w:lang w:val="en-US"/>
        </w:rPr>
        <w:t>The process of preparing for loss is one of the most important aspects of psychological care for families in palliative medicine. Anticipating the death of a loved one can be a significant source of stress and evoke a variety of emotional responses, including anxiety, fear, depression, and emotional instability [1, 12]. Specialist help may include psychotherapeutic techniques to help the family prepare for the moment of loss and begin the grieving process already during the patient's illness. The presence of a qualified psychologist or social worker to help manage these emotions is of great importance.</w:t>
      </w:r>
    </w:p>
    <w:p w:rsidR="003B21A4" w:rsidRPr="00336E09" w:rsidRDefault="00AF6FC6" w:rsidP="003B21A4">
      <w:pPr>
        <w:spacing w:after="0" w:line="360" w:lineRule="auto"/>
        <w:ind w:firstLine="567"/>
        <w:jc w:val="both"/>
        <w:rPr>
          <w:bCs/>
          <w:sz w:val="28"/>
          <w:szCs w:val="28"/>
          <w:lang w:val="en-US"/>
        </w:rPr>
      </w:pPr>
      <w:r>
        <w:rPr>
          <w:bCs/>
          <w:sz w:val="28"/>
          <w:szCs w:val="28"/>
          <w:lang w:val="en-US"/>
        </w:rPr>
        <w:lastRenderedPageBreak/>
        <w:t>The psychological care for the family does not end with the patient’s demise. The grieving process can be complex and prolonged, and health care organizations that provide palliative care often offer post-grief programs to assist family members in coping with their loss and resuming their normal lives [32, 46]. During this period, psychological support helps family members in acknowledging and expressing their feelings, as well as in finding the strength to adapt to a new reality without their loved one.</w:t>
      </w:r>
    </w:p>
    <w:p w:rsidR="003B21A4" w:rsidRPr="00336E09" w:rsidRDefault="00AF6FC6" w:rsidP="003B21A4">
      <w:pPr>
        <w:spacing w:after="0" w:line="360" w:lineRule="auto"/>
        <w:ind w:firstLine="567"/>
        <w:jc w:val="both"/>
        <w:rPr>
          <w:bCs/>
          <w:sz w:val="28"/>
          <w:szCs w:val="28"/>
          <w:lang w:val="en-US"/>
        </w:rPr>
      </w:pPr>
      <w:r>
        <w:rPr>
          <w:bCs/>
          <w:sz w:val="28"/>
          <w:szCs w:val="28"/>
          <w:lang w:val="en-US"/>
        </w:rPr>
        <w:t>Nurses working in palliative care face unique and significant psychological and emotional burdens that set their work apart from other domains within the health care sector. The daily interaction with critically ill and dying patients, in addition to the necessity of providing support to their families, places significant psychoemotional demands on the nursing personnel responsible for their care [16]. The chronic stress associated with such working conditions may lead to professional burnout and serious mental health sequelae in nurses.</w:t>
      </w:r>
    </w:p>
    <w:p w:rsidR="003B21A4" w:rsidRPr="00336E09" w:rsidRDefault="003B21A4" w:rsidP="003B21A4">
      <w:pPr>
        <w:spacing w:after="0" w:line="360" w:lineRule="auto"/>
        <w:ind w:firstLine="567"/>
        <w:jc w:val="both"/>
        <w:rPr>
          <w:bCs/>
          <w:sz w:val="28"/>
          <w:szCs w:val="28"/>
          <w:lang w:val="en-US"/>
        </w:rPr>
      </w:pPr>
    </w:p>
    <w:p w:rsidR="003B21A4" w:rsidRPr="00336E09" w:rsidRDefault="00AF6FC6" w:rsidP="003B21A4">
      <w:pPr>
        <w:spacing w:after="0" w:line="360" w:lineRule="auto"/>
        <w:ind w:firstLine="567"/>
        <w:jc w:val="both"/>
        <w:rPr>
          <w:bCs/>
          <w:sz w:val="28"/>
          <w:szCs w:val="28"/>
          <w:lang w:val="en-US"/>
        </w:rPr>
      </w:pPr>
      <w:r>
        <w:rPr>
          <w:bCs/>
          <w:sz w:val="28"/>
          <w:szCs w:val="28"/>
          <w:lang w:val="en-US"/>
        </w:rPr>
        <w:t>Emotional burden and sources of stress among nurses working in palliative care.</w:t>
      </w:r>
    </w:p>
    <w:p w:rsidR="003B21A4" w:rsidRPr="00336E09" w:rsidRDefault="00AF6FC6" w:rsidP="003B21A4">
      <w:pPr>
        <w:spacing w:after="0" w:line="360" w:lineRule="auto"/>
        <w:ind w:firstLine="567"/>
        <w:jc w:val="both"/>
        <w:rPr>
          <w:bCs/>
          <w:sz w:val="28"/>
          <w:szCs w:val="28"/>
          <w:lang w:val="en-US"/>
        </w:rPr>
      </w:pPr>
      <w:r>
        <w:rPr>
          <w:bCs/>
          <w:sz w:val="28"/>
          <w:szCs w:val="28"/>
          <w:lang w:val="en-US"/>
        </w:rPr>
        <w:t>The primary sources of emotional burden among nurses working in palliative care are as follows:</w:t>
      </w:r>
    </w:p>
    <w:p w:rsidR="003B21A4" w:rsidRPr="00336E09" w:rsidRDefault="00AF6FC6" w:rsidP="003B21A4">
      <w:pPr>
        <w:spacing w:after="0" w:line="360" w:lineRule="auto"/>
        <w:ind w:firstLine="567"/>
        <w:jc w:val="both"/>
        <w:rPr>
          <w:bCs/>
          <w:sz w:val="28"/>
          <w:szCs w:val="28"/>
          <w:lang w:val="en-US"/>
        </w:rPr>
      </w:pPr>
      <w:r>
        <w:rPr>
          <w:bCs/>
          <w:sz w:val="28"/>
          <w:szCs w:val="28"/>
          <w:lang w:val="en-US"/>
        </w:rPr>
        <w:t>Death and dying of patients. Frequent and direct engagement with patients who are nearing the end of their lives is a central aspect of palliative care. Nurses who care for patients in the final days and hours of their lives often experience significant emotional stress associated with being present at the moment of death [2, 15]. This process can evoke feelings of helplessness, sadness, and even guilt over the inability to prevent death despite all efforts.</w:t>
      </w:r>
    </w:p>
    <w:p w:rsidR="003B21A4" w:rsidRPr="00336E09" w:rsidRDefault="00AF6FC6" w:rsidP="003B21A4">
      <w:pPr>
        <w:spacing w:after="0" w:line="360" w:lineRule="auto"/>
        <w:ind w:firstLine="567"/>
        <w:jc w:val="both"/>
        <w:rPr>
          <w:bCs/>
          <w:sz w:val="28"/>
          <w:szCs w:val="28"/>
          <w:lang w:val="en-US"/>
        </w:rPr>
      </w:pPr>
      <w:r>
        <w:rPr>
          <w:bCs/>
          <w:sz w:val="28"/>
          <w:szCs w:val="28"/>
          <w:lang w:val="en-US"/>
        </w:rPr>
        <w:t xml:space="preserve">Control of pain and other symptoms. The necessity to continually monitor and alleviate the patient's distress, including both physical and emotional anguish, becomes an additional source of stress [22, 37]. Encountering situations where symptoms are difficult to control leads to moral dilemmas and emotional </w:t>
      </w:r>
      <w:r>
        <w:rPr>
          <w:bCs/>
          <w:sz w:val="28"/>
          <w:szCs w:val="28"/>
          <w:lang w:val="en-US"/>
        </w:rPr>
        <w:lastRenderedPageBreak/>
        <w:t>overload, as nurses must witness patient suffering that may not be sufficiently alleviated even with active health care interventions.</w:t>
      </w:r>
    </w:p>
    <w:p w:rsidR="003B21A4" w:rsidRPr="00336E09" w:rsidRDefault="00AF6FC6" w:rsidP="003B21A4">
      <w:pPr>
        <w:spacing w:after="0" w:line="360" w:lineRule="auto"/>
        <w:ind w:firstLine="567"/>
        <w:jc w:val="both"/>
        <w:rPr>
          <w:bCs/>
          <w:sz w:val="28"/>
          <w:szCs w:val="28"/>
          <w:lang w:val="en-US"/>
        </w:rPr>
      </w:pPr>
      <w:r>
        <w:rPr>
          <w:bCs/>
          <w:sz w:val="28"/>
          <w:szCs w:val="28"/>
          <w:lang w:val="en-US"/>
        </w:rPr>
        <w:t>Supporting the patient’s family. Nurses are instrumental in providing emotional support to patients' families during difficult periods of grief and acceptance of inevitable loss. Nurses face heightened stress levels when they are required to provide care for patients and at the same time support their family members, who are often experiencing significant emotional distress [42]. The support provided to patient families requires emotional involvement, which can lead to emotional exhaustion in nurses themselves.</w:t>
      </w:r>
    </w:p>
    <w:p w:rsidR="003B21A4" w:rsidRPr="00336E09" w:rsidRDefault="00AF6FC6" w:rsidP="003B21A4">
      <w:pPr>
        <w:spacing w:after="0" w:line="360" w:lineRule="auto"/>
        <w:ind w:firstLine="567"/>
        <w:jc w:val="both"/>
        <w:rPr>
          <w:bCs/>
          <w:sz w:val="28"/>
          <w:szCs w:val="28"/>
          <w:lang w:val="en-US"/>
        </w:rPr>
      </w:pPr>
      <w:r>
        <w:rPr>
          <w:bCs/>
          <w:sz w:val="28"/>
          <w:szCs w:val="28"/>
          <w:lang w:val="en-US"/>
        </w:rPr>
        <w:t>Numerous studies confirm the high levels of emotional stress among nurses working in palliative care. For example, a study by Gonzalez and colleagues (2018) conducted among hospice nurses showed that over 70% of participants experienced symptoms of emotional exhaustion, primarily due to constant interaction with dying patients [31, 45]. According to the study, one of the most significant factors of emotional burden is the closeness to patients, which may create a deep emotional bond and makes the process of their passing more painful.</w:t>
      </w:r>
    </w:p>
    <w:p w:rsidR="003B21A4" w:rsidRPr="00336E09" w:rsidRDefault="00AF6FC6" w:rsidP="003B21A4">
      <w:pPr>
        <w:spacing w:after="0" w:line="360" w:lineRule="auto"/>
        <w:ind w:firstLine="567"/>
        <w:jc w:val="both"/>
        <w:rPr>
          <w:bCs/>
          <w:sz w:val="28"/>
          <w:szCs w:val="28"/>
          <w:lang w:val="en-US"/>
        </w:rPr>
      </w:pPr>
      <w:r>
        <w:rPr>
          <w:bCs/>
          <w:sz w:val="28"/>
          <w:szCs w:val="28"/>
          <w:lang w:val="en-US"/>
        </w:rPr>
        <w:t>Another study conducted by Lee and Kim (2020) found that 42% of nurses in palliative care experienced burnout syndrome. Lack of adequate support from management, insufficient between-shift recovery time, and high emotional involvement in patient care were identified as the main factors contributing to burnout. The study also emphasized the importance of creating proper conditions for the psychoemotional relief of health care workers, such as support programs and regular counseling with psychologists [35].</w:t>
      </w:r>
    </w:p>
    <w:p w:rsidR="00E36BB4" w:rsidRDefault="00AF6FC6" w:rsidP="003B21A4">
      <w:pPr>
        <w:spacing w:after="0" w:line="360" w:lineRule="auto"/>
        <w:ind w:firstLine="567"/>
        <w:jc w:val="both"/>
        <w:rPr>
          <w:bCs/>
          <w:sz w:val="28"/>
          <w:szCs w:val="28"/>
          <w:lang w:val="en-US"/>
        </w:rPr>
      </w:pPr>
      <w:r>
        <w:rPr>
          <w:bCs/>
          <w:sz w:val="28"/>
          <w:szCs w:val="28"/>
          <w:lang w:val="en-US"/>
        </w:rPr>
        <w:t>Emotional burden in palliative care can lead to of serious psychosomatic and psychological disorders among nurses. Chronic stress caused by emotional involvement in caring for dying patients contributes to symptoms of anxiety, depression, insomnia, and psychosomatic disorders such as headaches, high blood press</w:t>
      </w:r>
      <w:r w:rsidR="00E36BB4">
        <w:rPr>
          <w:bCs/>
          <w:sz w:val="28"/>
          <w:szCs w:val="28"/>
          <w:lang w:val="en-US"/>
        </w:rPr>
        <w:t>ure, and digestive issues [21].</w:t>
      </w:r>
    </w:p>
    <w:p w:rsidR="00E36BB4" w:rsidRDefault="00E36BB4">
      <w:pPr>
        <w:rPr>
          <w:bCs/>
          <w:sz w:val="28"/>
          <w:szCs w:val="28"/>
          <w:lang w:val="en-US"/>
        </w:rPr>
      </w:pPr>
      <w:r>
        <w:rPr>
          <w:bCs/>
          <w:sz w:val="28"/>
          <w:szCs w:val="28"/>
          <w:lang w:val="en-US"/>
        </w:rPr>
        <w:br w:type="page"/>
      </w:r>
    </w:p>
    <w:p w:rsidR="003B21A4" w:rsidRPr="00336E09" w:rsidRDefault="00AF6FC6" w:rsidP="003B21A4">
      <w:pPr>
        <w:spacing w:after="0" w:line="360" w:lineRule="auto"/>
        <w:ind w:firstLine="567"/>
        <w:jc w:val="both"/>
        <w:rPr>
          <w:bCs/>
          <w:sz w:val="28"/>
          <w:szCs w:val="28"/>
          <w:lang w:val="en-US"/>
        </w:rPr>
      </w:pPr>
      <w:r>
        <w:rPr>
          <w:bCs/>
          <w:sz w:val="28"/>
          <w:szCs w:val="28"/>
          <w:lang w:val="en-US"/>
        </w:rPr>
        <w:lastRenderedPageBreak/>
        <w:t>A 2019 study conducted in Canada among hospice nurses revealed that 52% of participants exhibited signs of depression, attributed to the constant emotional burden and their inability to distance themselves from patient suffering.</w:t>
      </w:r>
    </w:p>
    <w:p w:rsidR="003B21A4" w:rsidRPr="00336E09" w:rsidRDefault="00AF6FC6" w:rsidP="003B21A4">
      <w:pPr>
        <w:spacing w:after="0" w:line="360" w:lineRule="auto"/>
        <w:ind w:firstLine="567"/>
        <w:jc w:val="both"/>
        <w:rPr>
          <w:bCs/>
          <w:sz w:val="28"/>
          <w:szCs w:val="28"/>
          <w:lang w:val="en-US"/>
        </w:rPr>
      </w:pPr>
      <w:r>
        <w:rPr>
          <w:bCs/>
          <w:sz w:val="28"/>
          <w:szCs w:val="28"/>
          <w:lang w:val="en-US"/>
        </w:rPr>
        <w:t>It is also important to note that emotional stress among nurses can negatively affect the quality of care provided to patients [39, 43]. Tired and emotionally exhausted nurses may struggle to concentrate, leading to errors in patient care, less effective communication with patients and their families, and a decline in their own physical and mental health. This, in turn, creates a vicious cycle where emotional exhaustion reduces work quality, which subsequently intensifies stress.</w:t>
      </w:r>
    </w:p>
    <w:p w:rsidR="003B21A4" w:rsidRPr="00336E09" w:rsidRDefault="00AF6FC6" w:rsidP="003B21A4">
      <w:pPr>
        <w:spacing w:after="0" w:line="360" w:lineRule="auto"/>
        <w:ind w:firstLine="567"/>
        <w:jc w:val="both"/>
        <w:rPr>
          <w:bCs/>
          <w:sz w:val="28"/>
          <w:szCs w:val="28"/>
          <w:lang w:val="en-US"/>
        </w:rPr>
      </w:pPr>
      <w:r>
        <w:rPr>
          <w:bCs/>
          <w:sz w:val="28"/>
          <w:szCs w:val="28"/>
          <w:lang w:val="en-US"/>
        </w:rPr>
        <w:t>To alleviate emotional burden and stress among nurses in palliative care, it is essential to implement various support strategies [9, 26]. Studies indicate that nurses with access to regular psychological care (e.g., individual or group counseling) experience lower levels of burnout and emotional stress. For instance, workplace support programs that incorporate stress management training, meditation, and mindfulness techniques have been shown to effectively improve nurses’ emotional state [6].</w:t>
      </w:r>
    </w:p>
    <w:p w:rsidR="00E36BB4" w:rsidRDefault="00AF6FC6" w:rsidP="003B21A4">
      <w:pPr>
        <w:spacing w:after="0" w:line="360" w:lineRule="auto"/>
        <w:ind w:firstLine="567"/>
        <w:jc w:val="both"/>
        <w:rPr>
          <w:bCs/>
          <w:sz w:val="28"/>
          <w:szCs w:val="28"/>
          <w:lang w:val="en-US"/>
        </w:rPr>
      </w:pPr>
      <w:r>
        <w:rPr>
          <w:bCs/>
          <w:sz w:val="28"/>
          <w:szCs w:val="28"/>
          <w:lang w:val="en-US"/>
        </w:rPr>
        <w:t>Additionally, a key element is supervision—regular meetings with more experienced colleagues or professional psychologists, where nurses can discuss their emotional challenges, receive feedback, and develop strategies to manage their stress burden [29]. Such meetings allow nurses to realize that their experiences are normal and supported by colleagues, which reduces feelings of loneliness and emotional exhaustion.</w:t>
      </w:r>
    </w:p>
    <w:p w:rsidR="00E36BB4" w:rsidRDefault="00E36BB4">
      <w:pPr>
        <w:rPr>
          <w:bCs/>
          <w:sz w:val="28"/>
          <w:szCs w:val="28"/>
          <w:lang w:val="en-US"/>
        </w:rPr>
      </w:pPr>
      <w:r>
        <w:rPr>
          <w:bCs/>
          <w:sz w:val="28"/>
          <w:szCs w:val="28"/>
          <w:lang w:val="en-US"/>
        </w:rPr>
        <w:br w:type="page"/>
      </w:r>
    </w:p>
    <w:p w:rsidR="003B21A4" w:rsidRPr="00336E09" w:rsidRDefault="00AF6FC6" w:rsidP="003B21A4">
      <w:pPr>
        <w:spacing w:after="0" w:line="360" w:lineRule="auto"/>
        <w:ind w:firstLine="567"/>
        <w:jc w:val="both"/>
        <w:rPr>
          <w:bCs/>
          <w:sz w:val="28"/>
          <w:szCs w:val="28"/>
          <w:lang w:val="en-US"/>
        </w:rPr>
      </w:pPr>
      <w:r>
        <w:rPr>
          <w:bCs/>
          <w:sz w:val="28"/>
          <w:szCs w:val="28"/>
          <w:lang w:val="en-US"/>
        </w:rPr>
        <w:lastRenderedPageBreak/>
        <w:t>Emotional burden and stress among nurses in palliative care are significant concerns that require attention from both the nurses themselves and health care facility management [28, 49]. Constant interaction with dying patients, the need for symptom management, and the provision of emotional support to families can generate significant emotional stress, potentially leading to professional burnout and a decline in both mental and physical health [5, 48]. Implementing psychological support and stress management programs is a crucial step in safeguarding the well-being of health care workers and enhancing the quality of patient care.</w:t>
      </w:r>
    </w:p>
    <w:p w:rsidR="00F026CD" w:rsidRPr="00336E09" w:rsidRDefault="00AF6FC6" w:rsidP="00C46FBB">
      <w:pPr>
        <w:spacing w:after="0" w:line="360" w:lineRule="auto"/>
        <w:ind w:firstLine="540"/>
        <w:jc w:val="center"/>
        <w:rPr>
          <w:sz w:val="28"/>
          <w:szCs w:val="28"/>
          <w:lang w:val="en-US"/>
        </w:rPr>
      </w:pPr>
      <w:r>
        <w:rPr>
          <w:sz w:val="28"/>
          <w:szCs w:val="28"/>
          <w:lang w:val="en-US"/>
        </w:rPr>
        <w:br w:type="page"/>
      </w:r>
      <w:r>
        <w:rPr>
          <w:sz w:val="28"/>
          <w:szCs w:val="28"/>
          <w:lang w:val="en-US"/>
        </w:rPr>
        <w:lastRenderedPageBreak/>
        <w:t>CHAPTER 2</w:t>
      </w:r>
    </w:p>
    <w:p w:rsidR="00F026CD" w:rsidRPr="00336E09" w:rsidRDefault="00AF6FC6" w:rsidP="00C46FBB">
      <w:pPr>
        <w:spacing w:after="0" w:line="360" w:lineRule="auto"/>
        <w:ind w:firstLine="540"/>
        <w:jc w:val="center"/>
        <w:rPr>
          <w:sz w:val="28"/>
          <w:szCs w:val="28"/>
          <w:lang w:val="en-US"/>
        </w:rPr>
      </w:pPr>
      <w:r>
        <w:rPr>
          <w:sz w:val="28"/>
          <w:szCs w:val="28"/>
          <w:lang w:val="en-US"/>
        </w:rPr>
        <w:t>THE OBJECT AND METHODS OF STUDY</w:t>
      </w:r>
    </w:p>
    <w:p w:rsidR="00F026CD" w:rsidRPr="00336E09" w:rsidRDefault="00F026CD" w:rsidP="00C46FBB">
      <w:pPr>
        <w:spacing w:after="0" w:line="360" w:lineRule="auto"/>
        <w:ind w:firstLine="540"/>
        <w:jc w:val="both"/>
        <w:rPr>
          <w:bCs/>
          <w:sz w:val="28"/>
          <w:szCs w:val="28"/>
          <w:lang w:val="en-US"/>
        </w:rPr>
      </w:pPr>
    </w:p>
    <w:p w:rsidR="000B29DB" w:rsidRPr="00336E09" w:rsidRDefault="00AF6FC6" w:rsidP="00EA6423">
      <w:pPr>
        <w:pStyle w:val="a9"/>
        <w:spacing w:after="0" w:line="360" w:lineRule="auto"/>
        <w:ind w:firstLine="720"/>
        <w:jc w:val="both"/>
        <w:rPr>
          <w:bCs/>
          <w:szCs w:val="28"/>
          <w:lang w:val="en-US"/>
        </w:rPr>
      </w:pPr>
      <w:r>
        <w:rPr>
          <w:szCs w:val="28"/>
          <w:lang w:val="en-US"/>
        </w:rPr>
        <w:t xml:space="preserve">Nurses working in palliative medicine and their professional activity, as well as the patients in palliative care and their families were the object of research in this study. The study is aimed at investigating the psychoemotional state of nurses, sources of stress in their work, and the analysis of approaches to improving the quality of life of patients and their families. In that setting, we studied the psychosomatic and psychological disorders in nurses working in palliative care, the sources of stress affecting their professional activity, and the aspects of improving the quality of life of palliative patients and their families that are associated with the interventions and actions of nurses. </w:t>
      </w:r>
    </w:p>
    <w:p w:rsidR="00DD4B4F" w:rsidRPr="00336E09" w:rsidRDefault="00AF6FC6" w:rsidP="00FF7F56">
      <w:pPr>
        <w:pStyle w:val="a9"/>
        <w:spacing w:after="0" w:line="360" w:lineRule="auto"/>
        <w:ind w:firstLine="851"/>
        <w:jc w:val="both"/>
        <w:rPr>
          <w:lang w:val="en-US"/>
        </w:rPr>
      </w:pPr>
      <w:r>
        <w:rPr>
          <w:szCs w:val="28"/>
          <w:lang w:val="en-US"/>
        </w:rPr>
        <w:t>The following methods were used during the study: surveys and questionnaires for nurses to detect psychosomatic and psychological disorders, and investigate the sources of stress; qualitative analysis of aspects of improving the quality of life of palliative patients and their families; statistical methods to process the data obtained and evaluate the outcomes.</w:t>
      </w:r>
    </w:p>
    <w:p w:rsidR="003E7F20" w:rsidRPr="00336E09" w:rsidRDefault="00AF6FC6" w:rsidP="003E7F20">
      <w:pPr>
        <w:spacing w:after="0" w:line="360" w:lineRule="auto"/>
        <w:ind w:firstLine="567"/>
        <w:jc w:val="both"/>
        <w:rPr>
          <w:bCs/>
          <w:sz w:val="28"/>
          <w:szCs w:val="28"/>
          <w:lang w:val="en-US"/>
        </w:rPr>
      </w:pPr>
      <w:r>
        <w:rPr>
          <w:bCs/>
          <w:sz w:val="28"/>
          <w:szCs w:val="28"/>
          <w:lang w:val="en-US"/>
        </w:rPr>
        <w:t>The practical part of the research study consisted of three series:</w:t>
      </w:r>
    </w:p>
    <w:p w:rsidR="00A10147" w:rsidRPr="00336E09" w:rsidRDefault="00AF6FC6" w:rsidP="00AA2AF4">
      <w:pPr>
        <w:pStyle w:val="af0"/>
        <w:numPr>
          <w:ilvl w:val="0"/>
          <w:numId w:val="19"/>
        </w:numPr>
        <w:spacing w:after="0" w:line="360" w:lineRule="auto"/>
        <w:jc w:val="both"/>
        <w:rPr>
          <w:sz w:val="28"/>
          <w:szCs w:val="28"/>
          <w:lang w:val="en-US"/>
        </w:rPr>
      </w:pPr>
      <w:r>
        <w:rPr>
          <w:sz w:val="28"/>
          <w:szCs w:val="28"/>
          <w:lang w:val="en-US"/>
        </w:rPr>
        <w:t xml:space="preserve"> Identification of psychosomatic and psychological disorders among nurses working in palliative care (the methodology and results of this study series are presented in Chapter 3) </w:t>
      </w:r>
    </w:p>
    <w:p w:rsidR="003E7F20" w:rsidRPr="00336E09" w:rsidRDefault="00AF6FC6" w:rsidP="00AA2AF4">
      <w:pPr>
        <w:pStyle w:val="af0"/>
        <w:numPr>
          <w:ilvl w:val="0"/>
          <w:numId w:val="19"/>
        </w:numPr>
        <w:spacing w:after="0" w:line="360" w:lineRule="auto"/>
        <w:jc w:val="both"/>
        <w:rPr>
          <w:sz w:val="28"/>
          <w:szCs w:val="28"/>
          <w:lang w:val="en-US"/>
        </w:rPr>
      </w:pPr>
      <w:r>
        <w:rPr>
          <w:sz w:val="28"/>
          <w:szCs w:val="28"/>
          <w:lang w:val="en-US"/>
        </w:rPr>
        <w:t>A study of sources of stress in nurses working in palliative care (the methodology and results of this study series are presented in Chapter 3)</w:t>
      </w:r>
    </w:p>
    <w:p w:rsidR="00A10147" w:rsidRPr="00336E09" w:rsidRDefault="00AF6FC6" w:rsidP="00AA2AF4">
      <w:pPr>
        <w:pStyle w:val="af0"/>
        <w:numPr>
          <w:ilvl w:val="0"/>
          <w:numId w:val="19"/>
        </w:numPr>
        <w:spacing w:after="0" w:line="360" w:lineRule="auto"/>
        <w:jc w:val="both"/>
        <w:rPr>
          <w:sz w:val="28"/>
          <w:szCs w:val="28"/>
          <w:lang w:val="en-US"/>
        </w:rPr>
      </w:pPr>
      <w:r>
        <w:rPr>
          <w:sz w:val="28"/>
          <w:szCs w:val="28"/>
          <w:lang w:val="en-US"/>
        </w:rPr>
        <w:t>A study of aspects of improving the quality of life of palliative patients and their families (the methodology and results of this study series are presented in Chapter 4)</w:t>
      </w:r>
    </w:p>
    <w:p w:rsidR="00C36A06" w:rsidRDefault="00C36A06">
      <w:pPr>
        <w:rPr>
          <w:bCs/>
          <w:sz w:val="28"/>
          <w:szCs w:val="28"/>
          <w:lang w:val="en-US"/>
        </w:rPr>
      </w:pPr>
      <w:r>
        <w:rPr>
          <w:bCs/>
          <w:szCs w:val="28"/>
          <w:lang w:val="en-US"/>
        </w:rPr>
        <w:br w:type="page"/>
      </w:r>
    </w:p>
    <w:p w:rsidR="00DD4B4F" w:rsidRPr="00336E09" w:rsidRDefault="00AF6FC6" w:rsidP="00DD4B4F">
      <w:pPr>
        <w:pStyle w:val="a9"/>
        <w:spacing w:after="0" w:line="360" w:lineRule="auto"/>
        <w:ind w:firstLine="567"/>
        <w:jc w:val="both"/>
        <w:rPr>
          <w:bCs/>
          <w:szCs w:val="28"/>
          <w:lang w:val="en-US"/>
        </w:rPr>
      </w:pPr>
      <w:r>
        <w:rPr>
          <w:bCs/>
          <w:szCs w:val="28"/>
          <w:lang w:val="en-US"/>
        </w:rPr>
        <w:lastRenderedPageBreak/>
        <w:t>In the first series of the study, we have conducted surveys of nurses, which included questions on anxiety, depression, insomnia and psychosomatic symptoms (headaches, high blood pressure, and digestive problems). The results allowed detecting the most common psychological and physical disorders in this population of professionals.</w:t>
      </w:r>
    </w:p>
    <w:p w:rsidR="00DD4B4F" w:rsidRPr="00336E09" w:rsidRDefault="00AF6FC6" w:rsidP="00DD4B4F">
      <w:pPr>
        <w:pStyle w:val="a9"/>
        <w:spacing w:after="0" w:line="360" w:lineRule="auto"/>
        <w:ind w:firstLine="567"/>
        <w:jc w:val="both"/>
        <w:rPr>
          <w:bCs/>
          <w:szCs w:val="28"/>
          <w:lang w:val="en-US"/>
        </w:rPr>
      </w:pPr>
      <w:r>
        <w:rPr>
          <w:bCs/>
          <w:szCs w:val="28"/>
          <w:lang w:val="en-US"/>
        </w:rPr>
        <w:t>In the second series, nurses were surveyed to identify the main stressors related to their professional activity. The questionnaire items addressed stressors such as witnessing the death and suffering of patients, communication with patients' families, organizational difficulties, and lack of support. This allowed the identification of key sources of stress and their incidence among respondents.</w:t>
      </w:r>
    </w:p>
    <w:p w:rsidR="00B05EFF" w:rsidRPr="00336E09" w:rsidRDefault="00AF6FC6" w:rsidP="00DD4B4F">
      <w:pPr>
        <w:pStyle w:val="a9"/>
        <w:spacing w:after="0" w:line="360" w:lineRule="auto"/>
        <w:ind w:firstLine="567"/>
        <w:jc w:val="both"/>
        <w:rPr>
          <w:szCs w:val="28"/>
          <w:lang w:val="en-US"/>
        </w:rPr>
      </w:pPr>
      <w:r>
        <w:rPr>
          <w:bCs/>
          <w:szCs w:val="28"/>
          <w:lang w:val="en-US"/>
        </w:rPr>
        <w:t xml:space="preserve">In the third series of the study, we examined the impact of nursing interventions on improving the quality of life of patients and their families. Patients were surveyed to assess aspects such as symptom control, psychological and spiritual support, and caregiving skills education of family members. </w:t>
      </w:r>
    </w:p>
    <w:p w:rsidR="006E12C5" w:rsidRPr="00336E09" w:rsidRDefault="00AF6FC6" w:rsidP="00363FE4">
      <w:pPr>
        <w:spacing w:after="0" w:line="360" w:lineRule="auto"/>
        <w:ind w:firstLine="540"/>
        <w:jc w:val="center"/>
        <w:rPr>
          <w:bCs/>
          <w:sz w:val="28"/>
          <w:szCs w:val="28"/>
          <w:lang w:val="en-US"/>
        </w:rPr>
      </w:pPr>
      <w:r w:rsidRPr="00336E09">
        <w:rPr>
          <w:sz w:val="28"/>
          <w:szCs w:val="28"/>
          <w:shd w:val="clear" w:color="auto" w:fill="FFFFFF"/>
          <w:lang w:val="en-US"/>
        </w:rPr>
        <w:br w:type="page"/>
      </w:r>
    </w:p>
    <w:p w:rsidR="00F026CD" w:rsidRPr="00336E09" w:rsidRDefault="00AF6FC6" w:rsidP="007C6307">
      <w:pPr>
        <w:pStyle w:val="a9"/>
        <w:spacing w:after="0" w:line="360" w:lineRule="auto"/>
        <w:jc w:val="center"/>
        <w:rPr>
          <w:bCs/>
          <w:szCs w:val="28"/>
          <w:lang w:val="en-US"/>
        </w:rPr>
      </w:pPr>
      <w:r>
        <w:rPr>
          <w:bCs/>
          <w:szCs w:val="28"/>
          <w:lang w:val="en-US"/>
        </w:rPr>
        <w:lastRenderedPageBreak/>
        <w:t>CHAPTER 3</w:t>
      </w:r>
    </w:p>
    <w:p w:rsidR="008A2922" w:rsidRPr="00336E09" w:rsidRDefault="00AF6FC6" w:rsidP="00FF10C1">
      <w:pPr>
        <w:pStyle w:val="a9"/>
        <w:spacing w:after="0" w:line="360" w:lineRule="auto"/>
        <w:jc w:val="center"/>
        <w:rPr>
          <w:bCs/>
          <w:szCs w:val="28"/>
          <w:lang w:val="en-US"/>
        </w:rPr>
      </w:pPr>
      <w:r>
        <w:rPr>
          <w:bCs/>
          <w:szCs w:val="28"/>
          <w:lang w:val="en-US"/>
        </w:rPr>
        <w:t>ORGANIZATION OF NURSING PROCESS IN THE ARRANGEMENT AND PROVISION OF PALLIATIVE CARE</w:t>
      </w:r>
    </w:p>
    <w:p w:rsidR="003B21A4" w:rsidRPr="00336E09" w:rsidRDefault="003B21A4" w:rsidP="00FF10C1">
      <w:pPr>
        <w:pStyle w:val="a9"/>
        <w:spacing w:after="0" w:line="360" w:lineRule="auto"/>
        <w:jc w:val="center"/>
        <w:rPr>
          <w:bCs/>
          <w:szCs w:val="28"/>
          <w:lang w:val="en-US"/>
        </w:rPr>
      </w:pPr>
    </w:p>
    <w:p w:rsidR="003B21A4" w:rsidRPr="00336E09" w:rsidRDefault="00AF6FC6" w:rsidP="003B21A4">
      <w:pPr>
        <w:spacing w:after="0" w:line="360" w:lineRule="auto"/>
        <w:ind w:firstLine="567"/>
        <w:jc w:val="both"/>
        <w:rPr>
          <w:bCs/>
          <w:sz w:val="28"/>
          <w:szCs w:val="28"/>
          <w:lang w:val="en-US"/>
        </w:rPr>
      </w:pPr>
      <w:r>
        <w:rPr>
          <w:bCs/>
          <w:sz w:val="28"/>
          <w:szCs w:val="28"/>
          <w:lang w:val="en-US"/>
        </w:rPr>
        <w:t>The nursing process in palliative medicine is a systematic and dynamic approach to care provision, focused on enhancing the quality of life for patients with incurable diseases. It consists of five key stages: assessment, diagnosis, planning, implementation, and evaluation of care effectiveness. Each stage is closely interconnected, focusing on providing comprehensive support to the patient, their family, and the interdisciplinary team, ensuring both physical and psychoemotional well-being.</w:t>
      </w:r>
    </w:p>
    <w:p w:rsidR="003B21A4" w:rsidRPr="00336E09" w:rsidRDefault="00AF6FC6" w:rsidP="003B21A4">
      <w:pPr>
        <w:spacing w:after="0" w:line="360" w:lineRule="auto"/>
        <w:ind w:firstLine="567"/>
        <w:jc w:val="both"/>
        <w:rPr>
          <w:bCs/>
          <w:sz w:val="28"/>
          <w:szCs w:val="28"/>
          <w:lang w:val="en-US"/>
        </w:rPr>
      </w:pPr>
      <w:r>
        <w:rPr>
          <w:bCs/>
          <w:sz w:val="28"/>
          <w:szCs w:val="28"/>
          <w:lang w:val="en-US"/>
        </w:rPr>
        <w:t>Assessment of the patient’s condition is the first and fundamental step of the nursing process in palliative medicine. It includes collecting both objective information (physical condition, laboratory data) and subjective information (complaints, sensations, and psychological state of the patient). The nurse should thoroughly collect data on key symptoms such as pain, dyspnea, nausea, weakness, sleep and appetite disorders, as well as evaluate emotional aspects, including depression, anxiety, and fear of death.</w:t>
      </w:r>
    </w:p>
    <w:p w:rsidR="003B21A4" w:rsidRPr="00336E09" w:rsidRDefault="00AF6FC6" w:rsidP="003B21A4">
      <w:pPr>
        <w:spacing w:after="0" w:line="360" w:lineRule="auto"/>
        <w:ind w:firstLine="567"/>
        <w:jc w:val="both"/>
        <w:rPr>
          <w:bCs/>
          <w:sz w:val="28"/>
          <w:szCs w:val="28"/>
          <w:lang w:val="en-US"/>
        </w:rPr>
      </w:pPr>
      <w:r>
        <w:rPr>
          <w:bCs/>
          <w:sz w:val="28"/>
          <w:szCs w:val="28"/>
          <w:lang w:val="en-US"/>
        </w:rPr>
        <w:t>Various standardized tools are used for symptom assessment, such as the Visual Analog Scale (VAS) for pain, the Karnofsky Performance Scale Index, and other questionnaires to determine quality of life levels. In addition, the nurse identifies the patient's spiritual and cultural needs, which are especially important in palliative care, where questions of faith and the meaning of life play a significant role.</w:t>
      </w:r>
    </w:p>
    <w:p w:rsidR="003B21A4" w:rsidRPr="00336E09" w:rsidRDefault="00AF6FC6" w:rsidP="003B21A4">
      <w:pPr>
        <w:spacing w:after="0" w:line="360" w:lineRule="auto"/>
        <w:ind w:firstLine="567"/>
        <w:jc w:val="both"/>
        <w:rPr>
          <w:bCs/>
          <w:sz w:val="28"/>
          <w:szCs w:val="28"/>
          <w:lang w:val="en-US"/>
        </w:rPr>
      </w:pPr>
      <w:r>
        <w:rPr>
          <w:bCs/>
          <w:sz w:val="28"/>
          <w:szCs w:val="28"/>
          <w:lang w:val="en-US"/>
        </w:rPr>
        <w:t>Nursing diagnosis is the second step, where the nurse draws conclusions about the patient's key problems based on the data collected. In palliative care, diagnosis often focuses on assessing symptoms and factors that affect a patient's quality of life, such as pain, fatigue, emotional instability, or social isolation.</w:t>
      </w:r>
    </w:p>
    <w:p w:rsidR="003B21A4" w:rsidRPr="00336E09" w:rsidRDefault="00AF6FC6" w:rsidP="003B21A4">
      <w:pPr>
        <w:spacing w:after="0" w:line="360" w:lineRule="auto"/>
        <w:ind w:firstLine="567"/>
        <w:jc w:val="both"/>
        <w:rPr>
          <w:bCs/>
          <w:sz w:val="28"/>
          <w:szCs w:val="28"/>
          <w:lang w:val="en-US"/>
        </w:rPr>
      </w:pPr>
      <w:r>
        <w:rPr>
          <w:bCs/>
          <w:sz w:val="28"/>
          <w:szCs w:val="28"/>
          <w:lang w:val="en-US"/>
        </w:rPr>
        <w:t xml:space="preserve">The goal of nursing diagnosis is to identify the main problems the patient faces during their illness. For example, the nurse may identify diagnoses such as </w:t>
      </w:r>
      <w:r>
        <w:rPr>
          <w:bCs/>
          <w:sz w:val="28"/>
          <w:szCs w:val="28"/>
          <w:lang w:val="en-US"/>
        </w:rPr>
        <w:lastRenderedPageBreak/>
        <w:t>"chronic pain associated with cancer", "fear of death", "anxiety caused by progressive physical decline", or "risk for social isolation". These diagnoses guide efforts to address specific problems and prioritize care.</w:t>
      </w:r>
    </w:p>
    <w:p w:rsidR="003B21A4" w:rsidRPr="00336E09" w:rsidRDefault="00AF6FC6" w:rsidP="003B21A4">
      <w:pPr>
        <w:spacing w:after="0" w:line="360" w:lineRule="auto"/>
        <w:ind w:firstLine="567"/>
        <w:jc w:val="both"/>
        <w:rPr>
          <w:bCs/>
          <w:sz w:val="28"/>
          <w:szCs w:val="28"/>
          <w:lang w:val="en-US"/>
        </w:rPr>
      </w:pPr>
      <w:r>
        <w:rPr>
          <w:bCs/>
          <w:sz w:val="28"/>
          <w:szCs w:val="28"/>
          <w:lang w:val="en-US"/>
        </w:rPr>
        <w:t>During the planning stage, the nurse collaborates with other members of the interdisciplinary team to develop an individualized care plan to meet the patient's needs. The primary goal of this stage is to create conditions for the maximum improvement of the patient’s quality of life, alleviate symptoms, and provide psychological and social support.</w:t>
      </w:r>
    </w:p>
    <w:p w:rsidR="003B21A4" w:rsidRPr="00336E09" w:rsidRDefault="00AF6FC6" w:rsidP="003B21A4">
      <w:pPr>
        <w:spacing w:after="0" w:line="360" w:lineRule="auto"/>
        <w:ind w:firstLine="567"/>
        <w:jc w:val="both"/>
        <w:rPr>
          <w:bCs/>
          <w:sz w:val="28"/>
          <w:szCs w:val="28"/>
          <w:lang w:val="en-US"/>
        </w:rPr>
      </w:pPr>
      <w:r>
        <w:rPr>
          <w:bCs/>
          <w:sz w:val="28"/>
          <w:szCs w:val="28"/>
          <w:lang w:val="en-US"/>
        </w:rPr>
        <w:t>The plan must be tailored to the individual characteristics of the patient and family, taking into account their preferences, abilities, and disease prognosis. For instance, if the patient prioritizes pain management, the care plan may include pharmacologic methods, such as opioid administration, and non-pharmacologic methods, such as physical therapy or relaxation techniques. An important part of planning also includes educating the patient's family about caregiving skills and providing information about the disease prognosis so they can better prepare for changes in the patient's condition.</w:t>
      </w:r>
    </w:p>
    <w:p w:rsidR="003B21A4" w:rsidRPr="00336E09" w:rsidRDefault="00AF6FC6" w:rsidP="003B21A4">
      <w:pPr>
        <w:spacing w:after="0" w:line="360" w:lineRule="auto"/>
        <w:ind w:firstLine="567"/>
        <w:jc w:val="both"/>
        <w:rPr>
          <w:bCs/>
          <w:sz w:val="28"/>
          <w:szCs w:val="28"/>
          <w:lang w:val="en-US"/>
        </w:rPr>
      </w:pPr>
      <w:r>
        <w:rPr>
          <w:bCs/>
          <w:sz w:val="28"/>
          <w:szCs w:val="28"/>
          <w:lang w:val="en-US"/>
        </w:rPr>
        <w:t>Care implementation is the practical execution of the plan developed during the planning stage. At this stage, the nurse performs direct nursing interventions, including management of symptoms (such as pain, dyspnea, and nausea), medical procedures such as injections or monitoring the patient's condition, and provision of psychological and social support.</w:t>
      </w:r>
    </w:p>
    <w:p w:rsidR="003B21A4" w:rsidRPr="00336E09" w:rsidRDefault="00AF6FC6" w:rsidP="003B21A4">
      <w:pPr>
        <w:spacing w:after="0" w:line="360" w:lineRule="auto"/>
        <w:ind w:firstLine="567"/>
        <w:jc w:val="both"/>
        <w:rPr>
          <w:bCs/>
          <w:sz w:val="28"/>
          <w:szCs w:val="28"/>
          <w:lang w:val="en-US"/>
        </w:rPr>
      </w:pPr>
      <w:r>
        <w:rPr>
          <w:bCs/>
          <w:sz w:val="28"/>
          <w:szCs w:val="28"/>
          <w:lang w:val="en-US"/>
        </w:rPr>
        <w:t>Pain control is a key task at this stage, as pain is one of the most common symptoms in patients requiring palliative care. The nurse ensures that the patient is receiving pain medication regularly and in correct doses, evaluates its effectiveness, and adjusts the treatment plan as needed.</w:t>
      </w:r>
    </w:p>
    <w:p w:rsidR="003B21A4" w:rsidRPr="00336E09" w:rsidRDefault="00AF6FC6" w:rsidP="003B21A4">
      <w:pPr>
        <w:spacing w:after="0" w:line="360" w:lineRule="auto"/>
        <w:ind w:firstLine="567"/>
        <w:jc w:val="both"/>
        <w:rPr>
          <w:bCs/>
          <w:sz w:val="28"/>
          <w:szCs w:val="28"/>
          <w:lang w:val="en-US"/>
        </w:rPr>
      </w:pPr>
      <w:r>
        <w:rPr>
          <w:bCs/>
          <w:sz w:val="28"/>
          <w:szCs w:val="28"/>
          <w:lang w:val="en-US"/>
        </w:rPr>
        <w:t>In addition, nurses play an important role in providing emotional support. For example, talking with patients about their fears and anxieties can help reduce stress levels and improve emotional state. An important part of the work also involves supporting the patient's family, helping them to adjust emotionally, and providing necessary information about the course of the disease and prognosis.</w:t>
      </w:r>
    </w:p>
    <w:p w:rsidR="003B21A4" w:rsidRPr="00336E09" w:rsidRDefault="00AF6FC6" w:rsidP="003B21A4">
      <w:pPr>
        <w:spacing w:after="0" w:line="360" w:lineRule="auto"/>
        <w:ind w:firstLine="567"/>
        <w:jc w:val="both"/>
        <w:rPr>
          <w:bCs/>
          <w:sz w:val="28"/>
          <w:szCs w:val="28"/>
          <w:lang w:val="en-US"/>
        </w:rPr>
      </w:pPr>
      <w:r>
        <w:rPr>
          <w:bCs/>
          <w:sz w:val="28"/>
          <w:szCs w:val="28"/>
          <w:lang w:val="en-US"/>
        </w:rPr>
        <w:lastRenderedPageBreak/>
        <w:t>The final step of the nursing process is evaluation of care outcomes. The nurse analyzes the results of the interventions to determine if the goals have been met. For example, the evaluation includes whether pain levels have been reduced, sleep has improved, emotional stability has been achieved, or the family has been prepared for the patient's further decline.</w:t>
      </w:r>
    </w:p>
    <w:p w:rsidR="00827BF3" w:rsidRPr="00336E09" w:rsidRDefault="00AF6FC6" w:rsidP="003B21A4">
      <w:pPr>
        <w:spacing w:after="0" w:line="360" w:lineRule="auto"/>
        <w:ind w:firstLine="567"/>
        <w:jc w:val="both"/>
        <w:rPr>
          <w:bCs/>
          <w:sz w:val="28"/>
          <w:szCs w:val="28"/>
          <w:lang w:val="en-US"/>
        </w:rPr>
      </w:pPr>
      <w:r>
        <w:rPr>
          <w:bCs/>
          <w:sz w:val="28"/>
          <w:szCs w:val="28"/>
          <w:lang w:val="en-US"/>
        </w:rPr>
        <w:t>Evaluations are performed regularly and the care plan can be adjusted as needed based on the patient's condition. For example, if the chosen pain management regimen proves inadequate, the nurse may initiate a discussion with the physician about adjusting the dosage or changing medications. The nurse can also evaluate the effectiveness of the psychological support provided to the patient and family, and suggest additional interventions if the situation warrants.</w:t>
      </w:r>
    </w:p>
    <w:p w:rsidR="003B21A4" w:rsidRPr="00336E09" w:rsidRDefault="00AF6FC6" w:rsidP="003B21A4">
      <w:pPr>
        <w:spacing w:after="0" w:line="360" w:lineRule="auto"/>
        <w:ind w:firstLine="567"/>
        <w:jc w:val="both"/>
        <w:rPr>
          <w:bCs/>
          <w:sz w:val="28"/>
          <w:szCs w:val="28"/>
          <w:lang w:val="en-US"/>
        </w:rPr>
      </w:pPr>
      <w:r>
        <w:rPr>
          <w:bCs/>
          <w:sz w:val="28"/>
          <w:szCs w:val="28"/>
          <w:lang w:val="en-US"/>
        </w:rPr>
        <w:t>Assessing the patient's needs is a key step in organizing palliative care, which aims to improve the quality of life for patients with terminal illnesses. This process requires a comprehensive and individualized approach that includes analysis of not only the physical, but also the psychological, social, spiritual, and cultural aspects of the patient's life. Palliative care nurses have an important role to play in conducting such assessments, so that key needs can be identified in a timely manner and comprehensive, high-quality care can be organized.</w:t>
      </w:r>
    </w:p>
    <w:p w:rsidR="003B21A4" w:rsidRPr="00336E09" w:rsidRDefault="00AF6FC6" w:rsidP="003B21A4">
      <w:pPr>
        <w:spacing w:after="0" w:line="360" w:lineRule="auto"/>
        <w:ind w:firstLine="567"/>
        <w:jc w:val="both"/>
        <w:rPr>
          <w:bCs/>
          <w:sz w:val="28"/>
          <w:szCs w:val="28"/>
          <w:lang w:val="en-US"/>
        </w:rPr>
      </w:pPr>
      <w:r>
        <w:rPr>
          <w:bCs/>
          <w:sz w:val="28"/>
          <w:szCs w:val="28"/>
          <w:lang w:val="en-US"/>
        </w:rPr>
        <w:t>Since pain and other symptoms of illness can significantly affect quality of life, the physical needs of patients in palliative care are a central concern. The main dimensions of the assessment include the following:</w:t>
      </w:r>
    </w:p>
    <w:p w:rsidR="003B21A4" w:rsidRPr="00336E09" w:rsidRDefault="00AF6FC6" w:rsidP="003B21A4">
      <w:pPr>
        <w:spacing w:after="0" w:line="360" w:lineRule="auto"/>
        <w:ind w:firstLine="567"/>
        <w:jc w:val="both"/>
        <w:rPr>
          <w:bCs/>
          <w:sz w:val="28"/>
          <w:szCs w:val="28"/>
          <w:lang w:val="en-US"/>
        </w:rPr>
      </w:pPr>
      <w:r>
        <w:rPr>
          <w:bCs/>
          <w:sz w:val="28"/>
          <w:szCs w:val="28"/>
          <w:lang w:val="en-US"/>
        </w:rPr>
        <w:t>Pain assessment. Pain is the most common symptom in patients with progressive diseases such as cancer and requires regular monitoring. The nurse should use standardized pain intensity scales, such as the Visual Analog Scale (VAS), McGill Pain Scale, or Verbal Pain Scale, to objectively quantify the symptom and develop an appropriate pain management plan.</w:t>
      </w:r>
    </w:p>
    <w:p w:rsidR="003B21A4" w:rsidRPr="00336E09" w:rsidRDefault="00AF6FC6" w:rsidP="003B21A4">
      <w:pPr>
        <w:spacing w:after="0" w:line="360" w:lineRule="auto"/>
        <w:ind w:firstLine="567"/>
        <w:jc w:val="both"/>
        <w:rPr>
          <w:bCs/>
          <w:sz w:val="28"/>
          <w:szCs w:val="28"/>
          <w:lang w:val="en-US"/>
        </w:rPr>
      </w:pPr>
      <w:r>
        <w:rPr>
          <w:bCs/>
          <w:sz w:val="28"/>
          <w:szCs w:val="28"/>
          <w:lang w:val="en-US"/>
        </w:rPr>
        <w:t xml:space="preserve">Symptom control. In addition to pain, patients often suffer from symptoms such as shortness of breath, nausea, vomiting, fatigue, constipation, and insomnia. Each symptom should be scored using questionnaires and scales that allow for an objective assessment of their severity. For example, the Borg Scale </w:t>
      </w:r>
      <w:r>
        <w:rPr>
          <w:bCs/>
          <w:sz w:val="28"/>
          <w:szCs w:val="28"/>
          <w:lang w:val="en-US"/>
        </w:rPr>
        <w:lastRenderedPageBreak/>
        <w:t>can be used to assess shortness of breath, while the Fatigue Severity Scale (FSS) can be used to assess fatigue.</w:t>
      </w:r>
    </w:p>
    <w:p w:rsidR="003B21A4" w:rsidRPr="00336E09" w:rsidRDefault="00AF6FC6" w:rsidP="003B21A4">
      <w:pPr>
        <w:spacing w:after="0" w:line="360" w:lineRule="auto"/>
        <w:ind w:firstLine="567"/>
        <w:jc w:val="both"/>
        <w:rPr>
          <w:bCs/>
          <w:sz w:val="28"/>
          <w:szCs w:val="28"/>
          <w:lang w:val="en-US"/>
        </w:rPr>
      </w:pPr>
      <w:r>
        <w:rPr>
          <w:bCs/>
          <w:sz w:val="28"/>
          <w:szCs w:val="28"/>
          <w:lang w:val="en-US"/>
        </w:rPr>
        <w:t>Functional status. Assessing the patient’s physical abilities is important for understanding their level of independence. This may include assessing the patient’s ability to perform activities of daily living (such as dressing, eating, and using the bathroom). Scales such as the Karnofsky Scale or the ECOG Activity Scale are used to assess activity levels and the need for assistance with activities of daily living.</w:t>
      </w:r>
    </w:p>
    <w:p w:rsidR="003B21A4" w:rsidRPr="00336E09" w:rsidRDefault="00AF6FC6" w:rsidP="003B21A4">
      <w:pPr>
        <w:spacing w:after="0" w:line="360" w:lineRule="auto"/>
        <w:ind w:firstLine="567"/>
        <w:jc w:val="both"/>
        <w:rPr>
          <w:bCs/>
          <w:sz w:val="28"/>
          <w:szCs w:val="28"/>
          <w:lang w:val="en-US"/>
        </w:rPr>
      </w:pPr>
      <w:r>
        <w:rPr>
          <w:bCs/>
          <w:sz w:val="28"/>
          <w:szCs w:val="28"/>
          <w:lang w:val="en-US"/>
        </w:rPr>
        <w:t>Psychological needs in palliative care are as important as physical needs. Illness and the end of life are often accompanied by significant emotional stress, anxiety, and depression that require special attention from health care personnel.</w:t>
      </w:r>
    </w:p>
    <w:p w:rsidR="003B21A4" w:rsidRPr="00336E09" w:rsidRDefault="00AF6FC6" w:rsidP="003B21A4">
      <w:pPr>
        <w:spacing w:after="0" w:line="360" w:lineRule="auto"/>
        <w:ind w:firstLine="567"/>
        <w:jc w:val="both"/>
        <w:rPr>
          <w:bCs/>
          <w:sz w:val="28"/>
          <w:szCs w:val="28"/>
          <w:lang w:val="en-US"/>
        </w:rPr>
      </w:pPr>
      <w:r>
        <w:rPr>
          <w:bCs/>
          <w:sz w:val="28"/>
          <w:szCs w:val="28"/>
          <w:lang w:val="en-US"/>
        </w:rPr>
        <w:t>Emotional state assessment. The nurse must pay attention to manifestations of anxiety, fear, depression, and despair in the patient. Instruments such as the Hospital Anxiety and Depression Scale (HADS) or the Beck Depression Inventory (BDI) are used to this end. Identifying and monitoring emotional states allows for the timely involvement of specialists (such as psychologists, psychiatrists and psychotherapists) to provide psychotherapeutic support.</w:t>
      </w:r>
    </w:p>
    <w:p w:rsidR="003B21A4" w:rsidRPr="00336E09" w:rsidRDefault="00AF6FC6" w:rsidP="003B21A4">
      <w:pPr>
        <w:spacing w:after="0" w:line="360" w:lineRule="auto"/>
        <w:ind w:firstLine="567"/>
        <w:jc w:val="both"/>
        <w:rPr>
          <w:bCs/>
          <w:sz w:val="28"/>
          <w:szCs w:val="28"/>
          <w:lang w:val="en-US"/>
        </w:rPr>
      </w:pPr>
      <w:r>
        <w:rPr>
          <w:bCs/>
          <w:sz w:val="28"/>
          <w:szCs w:val="28"/>
          <w:lang w:val="en-US"/>
        </w:rPr>
        <w:t>Psychoemotional support. Patients with progressive diseases often require regular conversations with and support from nurses. Discussions about fears, expectations, and preparation for the inevitable ultimate outcome help reduce stress and anxiety levels, and also give the patient a sense of acceptance and care. It is important to establish a trusting relationship with the patient so they can openly discuss their emotions, concerns and fears.</w:t>
      </w:r>
    </w:p>
    <w:p w:rsidR="003B21A4" w:rsidRPr="00336E09" w:rsidRDefault="00AF6FC6" w:rsidP="003B21A4">
      <w:pPr>
        <w:spacing w:after="0" w:line="360" w:lineRule="auto"/>
        <w:ind w:firstLine="567"/>
        <w:jc w:val="both"/>
        <w:rPr>
          <w:bCs/>
          <w:sz w:val="28"/>
          <w:szCs w:val="28"/>
          <w:lang w:val="en-US"/>
        </w:rPr>
      </w:pPr>
      <w:r>
        <w:rPr>
          <w:bCs/>
          <w:sz w:val="28"/>
          <w:szCs w:val="28"/>
          <w:lang w:val="en-US"/>
        </w:rPr>
        <w:t>Patients in palliative care often need support from family and society. Social needs assessment aims to identify the level of social support, available resources, and any potential problems related to caregiving.</w:t>
      </w:r>
    </w:p>
    <w:p w:rsidR="003B21A4" w:rsidRPr="00336E09" w:rsidRDefault="00AF6FC6" w:rsidP="003B21A4">
      <w:pPr>
        <w:spacing w:after="0" w:line="360" w:lineRule="auto"/>
        <w:ind w:firstLine="567"/>
        <w:jc w:val="both"/>
        <w:rPr>
          <w:bCs/>
          <w:sz w:val="28"/>
          <w:szCs w:val="28"/>
          <w:lang w:val="en-US"/>
        </w:rPr>
      </w:pPr>
      <w:r>
        <w:rPr>
          <w:bCs/>
          <w:sz w:val="28"/>
          <w:szCs w:val="28"/>
          <w:lang w:val="en-US"/>
        </w:rPr>
        <w:t xml:space="preserve">Family involvement. The nurse should assess the family's level of involvement in the patient's care and their willingness and ability to provide the necessary help. Families may experience significant difficulties in organizing </w:t>
      </w:r>
      <w:r>
        <w:rPr>
          <w:bCs/>
          <w:sz w:val="28"/>
          <w:szCs w:val="28"/>
          <w:lang w:val="en-US"/>
        </w:rPr>
        <w:lastRenderedPageBreak/>
        <w:t>care, leading to stress and emotional exhaustion. In such cases, the involvement of social workers or specialized volunteers may be required.</w:t>
      </w:r>
    </w:p>
    <w:p w:rsidR="003B21A4" w:rsidRPr="00336E09" w:rsidRDefault="00AF6FC6" w:rsidP="003B21A4">
      <w:pPr>
        <w:spacing w:after="0" w:line="360" w:lineRule="auto"/>
        <w:ind w:firstLine="567"/>
        <w:jc w:val="both"/>
        <w:rPr>
          <w:bCs/>
          <w:sz w:val="28"/>
          <w:szCs w:val="28"/>
          <w:lang w:val="en-US"/>
        </w:rPr>
      </w:pPr>
      <w:r>
        <w:rPr>
          <w:bCs/>
          <w:sz w:val="28"/>
          <w:szCs w:val="28"/>
          <w:lang w:val="en-US"/>
        </w:rPr>
        <w:t>Social isolation. Patients with serious illnesses may experience social isolation, which negatively affects their psychoemotional state. The nurse should assess how lonely the patient feels, whether they have access to social or family events, and recommend social support programs if necessary.</w:t>
      </w:r>
    </w:p>
    <w:p w:rsidR="003B21A4" w:rsidRPr="00336E09" w:rsidRDefault="00AF6FC6" w:rsidP="003B21A4">
      <w:pPr>
        <w:spacing w:after="0" w:line="360" w:lineRule="auto"/>
        <w:ind w:firstLine="567"/>
        <w:jc w:val="both"/>
        <w:rPr>
          <w:bCs/>
          <w:sz w:val="28"/>
          <w:szCs w:val="28"/>
          <w:lang w:val="en-US"/>
        </w:rPr>
      </w:pPr>
      <w:r>
        <w:rPr>
          <w:bCs/>
          <w:sz w:val="28"/>
          <w:szCs w:val="28"/>
          <w:lang w:val="en-US"/>
        </w:rPr>
        <w:t>Spiritual needs are of particular importance in palliative care, as patients often have questions about the meaning of life, death, and afterlife. Addressing spiritual needs can help improve a patient's emotional state and ability to cope with the impending end of life.</w:t>
      </w:r>
    </w:p>
    <w:p w:rsidR="003B21A4" w:rsidRPr="00336E09" w:rsidRDefault="00AF6FC6" w:rsidP="003B21A4">
      <w:pPr>
        <w:spacing w:after="0" w:line="360" w:lineRule="auto"/>
        <w:ind w:firstLine="567"/>
        <w:jc w:val="both"/>
        <w:rPr>
          <w:bCs/>
          <w:sz w:val="28"/>
          <w:szCs w:val="28"/>
          <w:lang w:val="en-US"/>
        </w:rPr>
      </w:pPr>
      <w:r>
        <w:rPr>
          <w:bCs/>
          <w:sz w:val="28"/>
          <w:szCs w:val="28"/>
          <w:lang w:val="en-US"/>
        </w:rPr>
        <w:t>Spiritual beliefs. The nurse should respectfully and delicately explore the patient’s spiritual or religious support systems to understand the role they are playing in their life. The patient may want to contact clergy or participate in religious rituals that can help them find peace. It is important to consider that spiritual needs may be related not only to religious beliefs, but also to the search for inner meaning and purpose at the end of life.</w:t>
      </w:r>
    </w:p>
    <w:p w:rsidR="003B21A4" w:rsidRPr="00336E09" w:rsidRDefault="00AF6FC6" w:rsidP="003B21A4">
      <w:pPr>
        <w:spacing w:after="0" w:line="360" w:lineRule="auto"/>
        <w:ind w:firstLine="567"/>
        <w:jc w:val="both"/>
        <w:rPr>
          <w:bCs/>
          <w:sz w:val="28"/>
          <w:szCs w:val="28"/>
          <w:lang w:val="en-US"/>
        </w:rPr>
      </w:pPr>
      <w:r>
        <w:rPr>
          <w:bCs/>
          <w:sz w:val="28"/>
          <w:szCs w:val="28"/>
          <w:lang w:val="en-US"/>
        </w:rPr>
        <w:t>Cultural characteristics. Assessing cultural aspects may include respecting traditions and customs related to dying and death, such as preferences for place of death (home or hospice), performance of rituals, and family involvement in the care process. The nurse should be prepared to consider these characteristics and adjust the care plan accordingly.</w:t>
      </w:r>
    </w:p>
    <w:p w:rsidR="003B21A4" w:rsidRPr="00336E09" w:rsidRDefault="00AF6FC6" w:rsidP="003B21A4">
      <w:pPr>
        <w:spacing w:after="0" w:line="360" w:lineRule="auto"/>
        <w:ind w:firstLine="567"/>
        <w:jc w:val="both"/>
        <w:rPr>
          <w:bCs/>
          <w:sz w:val="28"/>
          <w:szCs w:val="28"/>
          <w:lang w:val="en-US"/>
        </w:rPr>
      </w:pPr>
      <w:r>
        <w:rPr>
          <w:bCs/>
          <w:sz w:val="28"/>
          <w:szCs w:val="28"/>
          <w:lang w:val="en-US"/>
        </w:rPr>
        <w:t>Patients and their families often need information about the disease, its progression, treatment options, and prognosis. The nurse should ensure access to reliable and up-to-date data, as lack of information can cause fear and anxiety.</w:t>
      </w:r>
    </w:p>
    <w:p w:rsidR="003B21A4" w:rsidRPr="00336E09" w:rsidRDefault="00AF6FC6" w:rsidP="003B21A4">
      <w:pPr>
        <w:spacing w:after="0" w:line="360" w:lineRule="auto"/>
        <w:ind w:firstLine="567"/>
        <w:jc w:val="both"/>
        <w:rPr>
          <w:bCs/>
          <w:sz w:val="28"/>
          <w:szCs w:val="28"/>
          <w:lang w:val="en-US"/>
        </w:rPr>
      </w:pPr>
      <w:r>
        <w:rPr>
          <w:bCs/>
          <w:sz w:val="28"/>
          <w:szCs w:val="28"/>
          <w:lang w:val="en-US"/>
        </w:rPr>
        <w:t>Informing the patient. The nurse should find out how knowledgeable the patient is about their condition and provide the necessary information in an understandable manner. It is important to remember that patients may respond differently to information about their illness—some may prefer to know all the details, while others may avoid the topic altogether.</w:t>
      </w:r>
    </w:p>
    <w:p w:rsidR="003B21A4" w:rsidRPr="00336E09" w:rsidRDefault="00AF6FC6" w:rsidP="003B21A4">
      <w:pPr>
        <w:spacing w:after="0" w:line="360" w:lineRule="auto"/>
        <w:ind w:firstLine="567"/>
        <w:jc w:val="both"/>
        <w:rPr>
          <w:bCs/>
          <w:sz w:val="28"/>
          <w:szCs w:val="28"/>
          <w:lang w:val="en-US"/>
        </w:rPr>
      </w:pPr>
      <w:r>
        <w:rPr>
          <w:bCs/>
          <w:sz w:val="28"/>
          <w:szCs w:val="28"/>
          <w:lang w:val="en-US"/>
        </w:rPr>
        <w:lastRenderedPageBreak/>
        <w:t>Educating the family. Family members of patients also need detailed information about the prognosis, treatment options, and specifics of patient care. The nurse should be prepared not only to provide information to family members but also to teach them practical skills such as managing symptoms or performing hygienic procedures.</w:t>
      </w:r>
    </w:p>
    <w:p w:rsidR="002B2C6B" w:rsidRPr="00336E09" w:rsidRDefault="00AF6FC6" w:rsidP="002B2C6B">
      <w:pPr>
        <w:spacing w:after="0" w:line="360" w:lineRule="auto"/>
        <w:ind w:firstLine="567"/>
        <w:jc w:val="both"/>
        <w:rPr>
          <w:bCs/>
          <w:sz w:val="28"/>
          <w:szCs w:val="28"/>
          <w:lang w:val="en-US"/>
        </w:rPr>
      </w:pPr>
      <w:r>
        <w:rPr>
          <w:bCs/>
          <w:sz w:val="28"/>
          <w:szCs w:val="28"/>
          <w:lang w:val="en-US"/>
        </w:rPr>
        <w:t>Developing a nursing intervention plan is one of the key steps of the nursing process in palliative care. It is aimed at systematically and comprehensively addressing the patient's identified problems, improving the patient's quality of life, relieving symptoms and supporting the patient's family. The nursing intervention plan is developed based on the preliminary assessment of the patient's needs and condition, including physical, psychological, social, and spiritual aspects. This process involves the active participation of all members of the health care team, the patient, and the patient's family.</w:t>
      </w:r>
    </w:p>
    <w:p w:rsidR="002B2C6B" w:rsidRPr="00336E09" w:rsidRDefault="00AF6FC6" w:rsidP="002B2C6B">
      <w:pPr>
        <w:spacing w:after="0" w:line="360" w:lineRule="auto"/>
        <w:ind w:firstLine="567"/>
        <w:jc w:val="both"/>
        <w:rPr>
          <w:bCs/>
          <w:sz w:val="28"/>
          <w:szCs w:val="28"/>
          <w:lang w:val="en-US"/>
        </w:rPr>
      </w:pPr>
      <w:r>
        <w:rPr>
          <w:bCs/>
          <w:sz w:val="28"/>
          <w:szCs w:val="28"/>
          <w:lang w:val="en-US"/>
        </w:rPr>
        <w:t>1. Setting care goals.</w:t>
      </w:r>
    </w:p>
    <w:p w:rsidR="002B2C6B" w:rsidRPr="00336E09" w:rsidRDefault="00AF6FC6" w:rsidP="002B2C6B">
      <w:pPr>
        <w:spacing w:after="0" w:line="360" w:lineRule="auto"/>
        <w:ind w:firstLine="567"/>
        <w:jc w:val="both"/>
        <w:rPr>
          <w:bCs/>
          <w:sz w:val="28"/>
          <w:szCs w:val="28"/>
          <w:lang w:val="en-US"/>
        </w:rPr>
      </w:pPr>
      <w:r>
        <w:rPr>
          <w:bCs/>
          <w:sz w:val="28"/>
          <w:szCs w:val="28"/>
          <w:lang w:val="en-US"/>
        </w:rPr>
        <w:t>The first step in developing a nursing intervention plan is setting care goals based on an analysis of the patient's condition and needs. In palliative medicine, the goals are focused not on curing the disease but rather on improving the patient’s quality of life, controlling their symptoms, and providing emotional support. The goals should be SMART—specific, measurable, achievable, realistic, and time-bound.</w:t>
      </w:r>
    </w:p>
    <w:p w:rsidR="002B2C6B" w:rsidRPr="00336E09" w:rsidRDefault="00AF6FC6" w:rsidP="002B2C6B">
      <w:pPr>
        <w:spacing w:after="0" w:line="360" w:lineRule="auto"/>
        <w:ind w:firstLine="567"/>
        <w:jc w:val="both"/>
        <w:rPr>
          <w:bCs/>
          <w:sz w:val="28"/>
          <w:szCs w:val="28"/>
          <w:lang w:val="en-US"/>
        </w:rPr>
      </w:pPr>
      <w:r>
        <w:rPr>
          <w:bCs/>
          <w:sz w:val="28"/>
          <w:szCs w:val="28"/>
          <w:lang w:val="en-US"/>
        </w:rPr>
        <w:t>Examples of care goals may include the following:</w:t>
      </w:r>
    </w:p>
    <w:p w:rsidR="002B2C6B" w:rsidRPr="00336E09" w:rsidRDefault="00AF6FC6" w:rsidP="00AA2AF4">
      <w:pPr>
        <w:numPr>
          <w:ilvl w:val="0"/>
          <w:numId w:val="7"/>
        </w:numPr>
        <w:spacing w:after="0" w:line="360" w:lineRule="auto"/>
        <w:jc w:val="both"/>
        <w:rPr>
          <w:bCs/>
          <w:sz w:val="28"/>
          <w:szCs w:val="28"/>
          <w:lang w:val="en-US"/>
        </w:rPr>
      </w:pPr>
      <w:r>
        <w:rPr>
          <w:bCs/>
          <w:sz w:val="28"/>
          <w:szCs w:val="28"/>
          <w:lang w:val="en-US"/>
        </w:rPr>
        <w:t>Ensuring effective pain control for the patient at a level of no more than 3 points on the visual analog scale within 24 hours.</w:t>
      </w:r>
    </w:p>
    <w:p w:rsidR="002B2C6B" w:rsidRPr="00336E09" w:rsidRDefault="00AF6FC6" w:rsidP="00AA2AF4">
      <w:pPr>
        <w:numPr>
          <w:ilvl w:val="0"/>
          <w:numId w:val="7"/>
        </w:numPr>
        <w:spacing w:after="0" w:line="360" w:lineRule="auto"/>
        <w:jc w:val="both"/>
        <w:rPr>
          <w:bCs/>
          <w:sz w:val="28"/>
          <w:szCs w:val="28"/>
          <w:lang w:val="en-US"/>
        </w:rPr>
      </w:pPr>
      <w:r>
        <w:rPr>
          <w:bCs/>
          <w:sz w:val="28"/>
          <w:szCs w:val="28"/>
          <w:lang w:val="en-US"/>
        </w:rPr>
        <w:t>Reducing the patient’s anxiety level by 50% within a week through psychotherapy sessions and support.</w:t>
      </w:r>
    </w:p>
    <w:p w:rsidR="002B2C6B" w:rsidRPr="00336E09" w:rsidRDefault="00AF6FC6" w:rsidP="00AA2AF4">
      <w:pPr>
        <w:numPr>
          <w:ilvl w:val="0"/>
          <w:numId w:val="7"/>
        </w:numPr>
        <w:spacing w:after="0" w:line="360" w:lineRule="auto"/>
        <w:jc w:val="both"/>
        <w:rPr>
          <w:bCs/>
          <w:sz w:val="28"/>
          <w:szCs w:val="28"/>
          <w:lang w:val="en-US"/>
        </w:rPr>
      </w:pPr>
      <w:r>
        <w:rPr>
          <w:bCs/>
          <w:sz w:val="28"/>
          <w:szCs w:val="28"/>
          <w:lang w:val="en-US"/>
        </w:rPr>
        <w:t>Providing psychological and physical support for the patient’s family to reduce their stress and emotional tension.</w:t>
      </w:r>
    </w:p>
    <w:p w:rsidR="002B2C6B" w:rsidRPr="00336E09" w:rsidRDefault="00AF6FC6" w:rsidP="002B2C6B">
      <w:pPr>
        <w:spacing w:after="0" w:line="360" w:lineRule="auto"/>
        <w:ind w:firstLine="567"/>
        <w:jc w:val="both"/>
        <w:rPr>
          <w:bCs/>
          <w:sz w:val="28"/>
          <w:szCs w:val="28"/>
          <w:lang w:val="en-US"/>
        </w:rPr>
      </w:pPr>
      <w:r>
        <w:rPr>
          <w:bCs/>
          <w:sz w:val="28"/>
          <w:szCs w:val="28"/>
          <w:lang w:val="en-US"/>
        </w:rPr>
        <w:t xml:space="preserve">Each goal should be clearly defined in consultation with the patient (if possible) and the patient's family. Taking into account the patient’s individual </w:t>
      </w:r>
      <w:r>
        <w:rPr>
          <w:bCs/>
          <w:sz w:val="28"/>
          <w:szCs w:val="28"/>
          <w:lang w:val="en-US"/>
        </w:rPr>
        <w:lastRenderedPageBreak/>
        <w:t>preferences, the nurse should ensure that the care plan meets their needs and expectations.</w:t>
      </w:r>
    </w:p>
    <w:p w:rsidR="002B2C6B" w:rsidRPr="00336E09" w:rsidRDefault="00AF6FC6" w:rsidP="002B2C6B">
      <w:pPr>
        <w:spacing w:after="0" w:line="360" w:lineRule="auto"/>
        <w:ind w:firstLine="567"/>
        <w:jc w:val="both"/>
        <w:rPr>
          <w:bCs/>
          <w:sz w:val="28"/>
          <w:szCs w:val="28"/>
          <w:lang w:val="en-US"/>
        </w:rPr>
      </w:pPr>
      <w:r>
        <w:rPr>
          <w:bCs/>
          <w:sz w:val="28"/>
          <w:szCs w:val="28"/>
          <w:lang w:val="en-US"/>
        </w:rPr>
        <w:t>2. Selecting appropriate nursing interventions</w:t>
      </w:r>
    </w:p>
    <w:p w:rsidR="002B2C6B" w:rsidRPr="00336E09" w:rsidRDefault="00AF6FC6" w:rsidP="002B2C6B">
      <w:pPr>
        <w:spacing w:after="0" w:line="360" w:lineRule="auto"/>
        <w:ind w:firstLine="567"/>
        <w:jc w:val="both"/>
        <w:rPr>
          <w:bCs/>
          <w:sz w:val="28"/>
          <w:szCs w:val="28"/>
          <w:lang w:val="en-US"/>
        </w:rPr>
      </w:pPr>
      <w:r>
        <w:rPr>
          <w:bCs/>
          <w:sz w:val="28"/>
          <w:szCs w:val="28"/>
          <w:lang w:val="en-US"/>
        </w:rPr>
        <w:t>The next step is selecting and planning specific nursing interventions to be used to achieve the goals set. These interventions may be pharmacological or non-pharmacological and should consider all aspects of the patient’s condition.</w:t>
      </w:r>
    </w:p>
    <w:p w:rsidR="002B2C6B" w:rsidRPr="006977B2" w:rsidRDefault="00AF6FC6" w:rsidP="002B2C6B">
      <w:pPr>
        <w:spacing w:after="0" w:line="360" w:lineRule="auto"/>
        <w:ind w:firstLine="567"/>
        <w:jc w:val="both"/>
        <w:rPr>
          <w:bCs/>
          <w:sz w:val="28"/>
          <w:szCs w:val="28"/>
        </w:rPr>
      </w:pPr>
      <w:r>
        <w:rPr>
          <w:bCs/>
          <w:sz w:val="28"/>
          <w:szCs w:val="28"/>
          <w:lang w:val="en-US"/>
        </w:rPr>
        <w:t>Physical interventions:</w:t>
      </w:r>
    </w:p>
    <w:p w:rsidR="002B2C6B" w:rsidRPr="00336E09" w:rsidRDefault="00AF6FC6" w:rsidP="00AA2AF4">
      <w:pPr>
        <w:numPr>
          <w:ilvl w:val="0"/>
          <w:numId w:val="8"/>
        </w:numPr>
        <w:spacing w:after="0" w:line="360" w:lineRule="auto"/>
        <w:jc w:val="both"/>
        <w:rPr>
          <w:bCs/>
          <w:sz w:val="28"/>
          <w:szCs w:val="28"/>
          <w:lang w:val="en-US"/>
        </w:rPr>
      </w:pPr>
      <w:r>
        <w:rPr>
          <w:bCs/>
          <w:sz w:val="28"/>
          <w:szCs w:val="28"/>
          <w:lang w:val="en-US"/>
        </w:rPr>
        <w:t>Pain control. If pain is the primary issue, the nursing intervention will focus on using pain relief medications (opioids, non-steroidal anti-inflammatory drugs), as well as alternative methods such as massage, physiotherapy, and relaxation techniques. The nurse is also responsible for the timely administration of medications, monitoring their effects, and assessing adverse reactions.</w:t>
      </w:r>
    </w:p>
    <w:p w:rsidR="002B2C6B" w:rsidRPr="00336E09" w:rsidRDefault="00AF6FC6" w:rsidP="00AA2AF4">
      <w:pPr>
        <w:numPr>
          <w:ilvl w:val="0"/>
          <w:numId w:val="8"/>
        </w:numPr>
        <w:spacing w:after="0" w:line="360" w:lineRule="auto"/>
        <w:jc w:val="both"/>
        <w:rPr>
          <w:bCs/>
          <w:sz w:val="28"/>
          <w:szCs w:val="28"/>
          <w:lang w:val="en-US"/>
        </w:rPr>
      </w:pPr>
      <w:r>
        <w:rPr>
          <w:bCs/>
          <w:sz w:val="28"/>
          <w:szCs w:val="28"/>
          <w:lang w:val="en-US"/>
        </w:rPr>
        <w:t>Skin care. Bedridden patients are at high risk of developing pressure ulcers. The nursing intervention may include regular skin inspection, turning the patient every 2 hours, and using special-purpose mattresses and cushions to prevent pressure ulcers.</w:t>
      </w:r>
    </w:p>
    <w:p w:rsidR="002B2C6B" w:rsidRPr="00336E09" w:rsidRDefault="00AF6FC6" w:rsidP="00AA2AF4">
      <w:pPr>
        <w:numPr>
          <w:ilvl w:val="0"/>
          <w:numId w:val="8"/>
        </w:numPr>
        <w:spacing w:after="0" w:line="360" w:lineRule="auto"/>
        <w:jc w:val="both"/>
        <w:rPr>
          <w:bCs/>
          <w:sz w:val="28"/>
          <w:szCs w:val="28"/>
          <w:lang w:val="en-US"/>
        </w:rPr>
      </w:pPr>
      <w:r>
        <w:rPr>
          <w:bCs/>
          <w:sz w:val="28"/>
          <w:szCs w:val="28"/>
          <w:lang w:val="en-US"/>
        </w:rPr>
        <w:t>Nutritional and hydration support. Terminal patients often face issues with nutrition and dehydration. The care plan may include interventions such as placement of an enteral feeding tube, monitoring of food and fluid intake, assistance with feeding, and consultation with a dietitian to ensure adequate nutrition.</w:t>
      </w:r>
    </w:p>
    <w:p w:rsidR="002B2C6B" w:rsidRPr="00336E09" w:rsidRDefault="00AF6FC6" w:rsidP="00AA2AF4">
      <w:pPr>
        <w:numPr>
          <w:ilvl w:val="0"/>
          <w:numId w:val="8"/>
        </w:numPr>
        <w:spacing w:after="0" w:line="360" w:lineRule="auto"/>
        <w:jc w:val="both"/>
        <w:rPr>
          <w:bCs/>
          <w:sz w:val="28"/>
          <w:szCs w:val="28"/>
          <w:lang w:val="en-US"/>
        </w:rPr>
      </w:pPr>
      <w:r>
        <w:rPr>
          <w:bCs/>
          <w:sz w:val="28"/>
          <w:szCs w:val="28"/>
          <w:lang w:val="en-US"/>
        </w:rPr>
        <w:t>Respiratory support. If the patient experiences shortness of breath or respiratory insufficiency, interventions such as oxygen therapy, management of airway secretions (drainage, aspiration), and teaching breathing exercises to relieve symptoms may be required.</w:t>
      </w:r>
    </w:p>
    <w:p w:rsidR="002B2C6B" w:rsidRPr="006977B2" w:rsidRDefault="00AF6FC6" w:rsidP="002B2C6B">
      <w:pPr>
        <w:spacing w:after="0" w:line="360" w:lineRule="auto"/>
        <w:ind w:firstLine="567"/>
        <w:jc w:val="both"/>
        <w:rPr>
          <w:bCs/>
          <w:sz w:val="28"/>
          <w:szCs w:val="28"/>
        </w:rPr>
      </w:pPr>
      <w:r>
        <w:rPr>
          <w:bCs/>
          <w:sz w:val="28"/>
          <w:szCs w:val="28"/>
          <w:lang w:val="en-US"/>
        </w:rPr>
        <w:t>Psychological interventions:</w:t>
      </w:r>
    </w:p>
    <w:p w:rsidR="002B2C6B" w:rsidRPr="00336E09" w:rsidRDefault="00AF6FC6" w:rsidP="00AA2AF4">
      <w:pPr>
        <w:numPr>
          <w:ilvl w:val="0"/>
          <w:numId w:val="9"/>
        </w:numPr>
        <w:spacing w:after="0" w:line="360" w:lineRule="auto"/>
        <w:jc w:val="both"/>
        <w:rPr>
          <w:bCs/>
          <w:sz w:val="28"/>
          <w:szCs w:val="28"/>
          <w:lang w:val="en-US"/>
        </w:rPr>
      </w:pPr>
      <w:r>
        <w:rPr>
          <w:bCs/>
          <w:sz w:val="28"/>
          <w:szCs w:val="28"/>
          <w:lang w:val="en-US"/>
        </w:rPr>
        <w:t xml:space="preserve">Emotional support. An important part of the plan is ensuring the psychological comfort of the patient. This may include regular conversations, relaxation techniques, psychotherapeutic support, as well </w:t>
      </w:r>
      <w:r>
        <w:rPr>
          <w:bCs/>
          <w:sz w:val="28"/>
          <w:szCs w:val="28"/>
          <w:lang w:val="en-US"/>
        </w:rPr>
        <w:lastRenderedPageBreak/>
        <w:t>as involving psychologists or psychiatrists to provide professional help. The patient may experience intense fears of death, depression, and loneliness; in this context, nursing interventions should focus on alleviating these conditions.</w:t>
      </w:r>
    </w:p>
    <w:p w:rsidR="002B2C6B" w:rsidRPr="00336E09" w:rsidRDefault="00AF6FC6" w:rsidP="00AA2AF4">
      <w:pPr>
        <w:numPr>
          <w:ilvl w:val="0"/>
          <w:numId w:val="9"/>
        </w:numPr>
        <w:spacing w:after="0" w:line="360" w:lineRule="auto"/>
        <w:jc w:val="both"/>
        <w:rPr>
          <w:bCs/>
          <w:sz w:val="28"/>
          <w:szCs w:val="28"/>
          <w:lang w:val="en-US"/>
        </w:rPr>
      </w:pPr>
      <w:r>
        <w:rPr>
          <w:bCs/>
          <w:sz w:val="28"/>
          <w:szCs w:val="28"/>
          <w:lang w:val="en-US"/>
        </w:rPr>
        <w:t>Family support. Providing psychological care to the patient’s family is also an important part of the nursing plan. The nurse may educate family members on the basics of patient care, conduct discussions about upcoming changes in the patient’s condition, and offer consultations with psychologists or social workers.</w:t>
      </w:r>
    </w:p>
    <w:p w:rsidR="002B2C6B" w:rsidRPr="006977B2" w:rsidRDefault="00AF6FC6" w:rsidP="002B2C6B">
      <w:pPr>
        <w:spacing w:after="0" w:line="360" w:lineRule="auto"/>
        <w:ind w:firstLine="567"/>
        <w:jc w:val="both"/>
        <w:rPr>
          <w:bCs/>
          <w:sz w:val="28"/>
          <w:szCs w:val="28"/>
        </w:rPr>
      </w:pPr>
      <w:r>
        <w:rPr>
          <w:bCs/>
          <w:sz w:val="28"/>
          <w:szCs w:val="28"/>
          <w:lang w:val="en-US"/>
        </w:rPr>
        <w:t>Social interventions:</w:t>
      </w:r>
    </w:p>
    <w:p w:rsidR="002B2C6B" w:rsidRPr="00336E09" w:rsidRDefault="00AF6FC6" w:rsidP="00AA2AF4">
      <w:pPr>
        <w:numPr>
          <w:ilvl w:val="0"/>
          <w:numId w:val="10"/>
        </w:numPr>
        <w:spacing w:after="0" w:line="360" w:lineRule="auto"/>
        <w:jc w:val="both"/>
        <w:rPr>
          <w:bCs/>
          <w:sz w:val="28"/>
          <w:szCs w:val="28"/>
          <w:lang w:val="en-US"/>
        </w:rPr>
      </w:pPr>
      <w:r>
        <w:rPr>
          <w:bCs/>
          <w:sz w:val="28"/>
          <w:szCs w:val="28"/>
          <w:lang w:val="en-US"/>
        </w:rPr>
        <w:t>Organization of social services. Patients and their families may need support from social services. The nurse may help organize home care, involve social workers, volunteers, or advisors on legal and financial issues related to care.</w:t>
      </w:r>
    </w:p>
    <w:p w:rsidR="002B2C6B" w:rsidRPr="00336E09" w:rsidRDefault="00AF6FC6" w:rsidP="00AA2AF4">
      <w:pPr>
        <w:numPr>
          <w:ilvl w:val="0"/>
          <w:numId w:val="10"/>
        </w:numPr>
        <w:spacing w:after="0" w:line="360" w:lineRule="auto"/>
        <w:jc w:val="both"/>
        <w:rPr>
          <w:bCs/>
          <w:sz w:val="28"/>
          <w:szCs w:val="28"/>
          <w:lang w:val="en-US"/>
        </w:rPr>
      </w:pPr>
      <w:r>
        <w:rPr>
          <w:bCs/>
          <w:sz w:val="28"/>
          <w:szCs w:val="28"/>
          <w:lang w:val="en-US"/>
        </w:rPr>
        <w:t>Support in decision-making. Families often face difficulties in making decisions on continuing treatment or selecting palliative interventions. The nurse may arrange family consultations with physicians, psychologists, and social workers to develop the optimal care plan.</w:t>
      </w:r>
    </w:p>
    <w:p w:rsidR="002B2C6B" w:rsidRPr="006977B2" w:rsidRDefault="00AF6FC6" w:rsidP="002B2C6B">
      <w:pPr>
        <w:spacing w:after="0" w:line="360" w:lineRule="auto"/>
        <w:ind w:firstLine="567"/>
        <w:jc w:val="both"/>
        <w:rPr>
          <w:bCs/>
          <w:sz w:val="28"/>
          <w:szCs w:val="28"/>
        </w:rPr>
      </w:pPr>
      <w:r>
        <w:rPr>
          <w:bCs/>
          <w:sz w:val="28"/>
          <w:szCs w:val="28"/>
          <w:lang w:val="en-US"/>
        </w:rPr>
        <w:t>Spiritual interventions:</w:t>
      </w:r>
    </w:p>
    <w:p w:rsidR="002B2C6B" w:rsidRPr="00336E09" w:rsidRDefault="00AF6FC6" w:rsidP="00AA2AF4">
      <w:pPr>
        <w:numPr>
          <w:ilvl w:val="0"/>
          <w:numId w:val="11"/>
        </w:numPr>
        <w:spacing w:after="0" w:line="360" w:lineRule="auto"/>
        <w:jc w:val="both"/>
        <w:rPr>
          <w:bCs/>
          <w:sz w:val="28"/>
          <w:szCs w:val="28"/>
          <w:lang w:val="en-US"/>
        </w:rPr>
      </w:pPr>
      <w:r>
        <w:rPr>
          <w:bCs/>
          <w:sz w:val="28"/>
          <w:szCs w:val="28"/>
          <w:lang w:val="en-US"/>
        </w:rPr>
        <w:t>Organization of spiritual support. For some patients, help in meeting their spiritual needs is important. The nurse may arrange meetings with spiritual mentors or religious leaders, assist with religious rituals, or provide literature for reading.</w:t>
      </w:r>
    </w:p>
    <w:p w:rsidR="002B2C6B" w:rsidRPr="00336E09" w:rsidRDefault="00AF6FC6" w:rsidP="00AA2AF4">
      <w:pPr>
        <w:numPr>
          <w:ilvl w:val="0"/>
          <w:numId w:val="11"/>
        </w:numPr>
        <w:spacing w:after="0" w:line="360" w:lineRule="auto"/>
        <w:jc w:val="both"/>
        <w:rPr>
          <w:bCs/>
          <w:sz w:val="28"/>
          <w:szCs w:val="28"/>
          <w:lang w:val="en-US"/>
        </w:rPr>
      </w:pPr>
      <w:r>
        <w:rPr>
          <w:bCs/>
          <w:sz w:val="28"/>
          <w:szCs w:val="28"/>
          <w:lang w:val="en-US"/>
        </w:rPr>
        <w:t>Creating conditions for personal spiritual activities. Sometimes it is enough to create a calm and comfortable environment that allows the patient to reflect and contemplate life's issues. The nurse can provide opportunities such as a quiet space, music, or time for meditation.</w:t>
      </w:r>
    </w:p>
    <w:p w:rsidR="002B2C6B" w:rsidRPr="00336E09" w:rsidRDefault="00AF6FC6" w:rsidP="002B2C6B">
      <w:pPr>
        <w:spacing w:after="0" w:line="360" w:lineRule="auto"/>
        <w:ind w:firstLine="567"/>
        <w:jc w:val="both"/>
        <w:rPr>
          <w:bCs/>
          <w:sz w:val="28"/>
          <w:szCs w:val="28"/>
          <w:lang w:val="en-US"/>
        </w:rPr>
      </w:pPr>
      <w:r>
        <w:rPr>
          <w:bCs/>
          <w:sz w:val="28"/>
          <w:szCs w:val="28"/>
          <w:lang w:val="en-US"/>
        </w:rPr>
        <w:t>3. Educating the patient and their family</w:t>
      </w:r>
    </w:p>
    <w:p w:rsidR="002B2C6B" w:rsidRPr="00336E09" w:rsidRDefault="00AF6FC6" w:rsidP="002B2C6B">
      <w:pPr>
        <w:spacing w:after="0" w:line="360" w:lineRule="auto"/>
        <w:ind w:firstLine="567"/>
        <w:jc w:val="both"/>
        <w:rPr>
          <w:bCs/>
          <w:sz w:val="28"/>
          <w:szCs w:val="28"/>
          <w:lang w:val="en-US"/>
        </w:rPr>
      </w:pPr>
      <w:r>
        <w:rPr>
          <w:bCs/>
          <w:sz w:val="28"/>
          <w:szCs w:val="28"/>
          <w:lang w:val="en-US"/>
        </w:rPr>
        <w:t xml:space="preserve">An integral part of the nursing plan is educating the patient and their family. This includes teaching practical caregiving skills (changing dressings, </w:t>
      </w:r>
      <w:r>
        <w:rPr>
          <w:bCs/>
          <w:sz w:val="28"/>
          <w:szCs w:val="28"/>
          <w:lang w:val="en-US"/>
        </w:rPr>
        <w:lastRenderedPageBreak/>
        <w:t>monitoring skin condition, administering medications), as well as providing information about prognosis, the dying process, and palliative care options.</w:t>
      </w:r>
    </w:p>
    <w:p w:rsidR="002B2C6B" w:rsidRPr="00336E09" w:rsidRDefault="00AF6FC6" w:rsidP="002B2C6B">
      <w:pPr>
        <w:spacing w:after="0" w:line="360" w:lineRule="auto"/>
        <w:ind w:firstLine="567"/>
        <w:jc w:val="both"/>
        <w:rPr>
          <w:bCs/>
          <w:sz w:val="28"/>
          <w:szCs w:val="28"/>
          <w:lang w:val="en-US"/>
        </w:rPr>
      </w:pPr>
      <w:r>
        <w:rPr>
          <w:bCs/>
          <w:sz w:val="28"/>
          <w:szCs w:val="28"/>
          <w:lang w:val="en-US"/>
        </w:rPr>
        <w:t>Training should be organized in such a way that the family can confidently care for the patient without undue stress. The nurse should maintain regular contact with the family, answering questions as they arise and adjusting interventions as needed.</w:t>
      </w:r>
    </w:p>
    <w:p w:rsidR="002B2C6B" w:rsidRPr="00336E09" w:rsidRDefault="00AF6FC6" w:rsidP="002B2C6B">
      <w:pPr>
        <w:spacing w:after="0" w:line="360" w:lineRule="auto"/>
        <w:ind w:firstLine="567"/>
        <w:jc w:val="both"/>
        <w:rPr>
          <w:bCs/>
          <w:sz w:val="28"/>
          <w:szCs w:val="28"/>
          <w:lang w:val="en-US"/>
        </w:rPr>
      </w:pPr>
      <w:r>
        <w:rPr>
          <w:bCs/>
          <w:sz w:val="28"/>
          <w:szCs w:val="28"/>
          <w:lang w:val="en-US"/>
        </w:rPr>
        <w:t>4. Reconciliation and coordination with the interdisciplinary team</w:t>
      </w:r>
    </w:p>
    <w:p w:rsidR="002B2C6B" w:rsidRPr="00336E09" w:rsidRDefault="00AF6FC6" w:rsidP="002B2C6B">
      <w:pPr>
        <w:spacing w:after="0" w:line="360" w:lineRule="auto"/>
        <w:ind w:firstLine="567"/>
        <w:jc w:val="both"/>
        <w:rPr>
          <w:bCs/>
          <w:sz w:val="28"/>
          <w:szCs w:val="28"/>
          <w:lang w:val="en-US"/>
        </w:rPr>
      </w:pPr>
      <w:r>
        <w:rPr>
          <w:bCs/>
          <w:sz w:val="28"/>
          <w:szCs w:val="28"/>
          <w:lang w:val="en-US"/>
        </w:rPr>
        <w:t>The nursing intervention plan should be coordinated with other members of the health care team, including physicians/surgeons, social workers, psychologists, physiotherapists, and spiritual mentors. In palliative care, an interdisciplinary approach is important, where all specialists work towards the common goal of improving the patient’s quality of life. The nurse should coordinate the actions of the entire team, monitor the implementation of activities, share information about the patient's condition, and make necessary adjustments to the care plan.</w:t>
      </w:r>
    </w:p>
    <w:p w:rsidR="002B2C6B" w:rsidRPr="00336E09" w:rsidRDefault="00AF6FC6" w:rsidP="002B2C6B">
      <w:pPr>
        <w:spacing w:after="0" w:line="360" w:lineRule="auto"/>
        <w:ind w:firstLine="567"/>
        <w:jc w:val="both"/>
        <w:rPr>
          <w:bCs/>
          <w:sz w:val="28"/>
          <w:szCs w:val="28"/>
          <w:lang w:val="en-US"/>
        </w:rPr>
      </w:pPr>
      <w:r>
        <w:rPr>
          <w:bCs/>
          <w:sz w:val="28"/>
          <w:szCs w:val="28"/>
          <w:lang w:val="en-US"/>
        </w:rPr>
        <w:t>5. Documentation and monitoring of the plan</w:t>
      </w:r>
    </w:p>
    <w:p w:rsidR="002B2C6B" w:rsidRPr="00336E09" w:rsidRDefault="00AF6FC6" w:rsidP="002B2C6B">
      <w:pPr>
        <w:spacing w:after="0" w:line="360" w:lineRule="auto"/>
        <w:ind w:firstLine="567"/>
        <w:jc w:val="both"/>
        <w:rPr>
          <w:bCs/>
          <w:sz w:val="28"/>
          <w:szCs w:val="28"/>
          <w:lang w:val="en-US"/>
        </w:rPr>
      </w:pPr>
      <w:r>
        <w:rPr>
          <w:bCs/>
          <w:sz w:val="28"/>
          <w:szCs w:val="28"/>
          <w:lang w:val="en-US"/>
        </w:rPr>
        <w:t>All nursing interventions must be documented to ensure systematic and accurate execution of the plan. Maintaining medical records helps track the effectiveness of interventions, identify changes in the patient's condition, and adjust the care plan in a timely manner.</w:t>
      </w:r>
    </w:p>
    <w:p w:rsidR="002B2C6B" w:rsidRPr="00336E09" w:rsidRDefault="00AF6FC6" w:rsidP="00AA2AF4">
      <w:pPr>
        <w:numPr>
          <w:ilvl w:val="0"/>
          <w:numId w:val="12"/>
        </w:numPr>
        <w:spacing w:after="0" w:line="360" w:lineRule="auto"/>
        <w:jc w:val="both"/>
        <w:rPr>
          <w:bCs/>
          <w:sz w:val="28"/>
          <w:szCs w:val="28"/>
          <w:lang w:val="en-US"/>
        </w:rPr>
      </w:pPr>
      <w:r>
        <w:rPr>
          <w:bCs/>
          <w:sz w:val="28"/>
          <w:szCs w:val="28"/>
          <w:lang w:val="en-US"/>
        </w:rPr>
        <w:t>Regular assessment of the patient's condition. The nurse should periodically reassess the patient's condition to determine the effectiveness of interventions and the need for any adjustments. For example, if the patient's pain level remains high despite prescribed pain medication, a change in dosage or the use of other pain management methods may be required.</w:t>
      </w:r>
    </w:p>
    <w:p w:rsidR="002B2C6B" w:rsidRPr="00336E09" w:rsidRDefault="00AF6FC6" w:rsidP="00AA2AF4">
      <w:pPr>
        <w:numPr>
          <w:ilvl w:val="0"/>
          <w:numId w:val="12"/>
        </w:numPr>
        <w:spacing w:after="0" w:line="360" w:lineRule="auto"/>
        <w:jc w:val="both"/>
        <w:rPr>
          <w:bCs/>
          <w:sz w:val="28"/>
          <w:szCs w:val="28"/>
          <w:lang w:val="en-US"/>
        </w:rPr>
      </w:pPr>
      <w:r>
        <w:rPr>
          <w:bCs/>
          <w:sz w:val="28"/>
          <w:szCs w:val="28"/>
          <w:lang w:val="en-US"/>
        </w:rPr>
        <w:t>Making changes to the care plan. As the patient's condition changes, the plan of nursing interventions may need to be adjusted. This is a dynamic process that requires flexibility in responding to new problems or improvements in the patient's condition.</w:t>
      </w:r>
    </w:p>
    <w:p w:rsidR="002B2C6B" w:rsidRPr="00336E09" w:rsidRDefault="00AF6FC6" w:rsidP="002B2C6B">
      <w:pPr>
        <w:spacing w:after="0" w:line="360" w:lineRule="auto"/>
        <w:ind w:firstLine="567"/>
        <w:jc w:val="both"/>
        <w:rPr>
          <w:bCs/>
          <w:sz w:val="28"/>
          <w:szCs w:val="28"/>
          <w:lang w:val="en-US"/>
        </w:rPr>
      </w:pPr>
      <w:r>
        <w:rPr>
          <w:bCs/>
          <w:sz w:val="28"/>
          <w:szCs w:val="28"/>
          <w:lang w:val="en-US"/>
        </w:rPr>
        <w:lastRenderedPageBreak/>
        <w:t>In palliative medicine, developing a plan of nursing interventions requires a comprehensive approach that focuses on the individual needs of the patient and their family. Key aspects of this process include setting realistic goals, selecting appropriate interventions, educating and supporting the family, and coordinating the work of the interdisciplinary team. Nurses play a leading role in ensuring high-quality patient care, which has a direct impact on patient comfort and quality of life.</w:t>
      </w:r>
    </w:p>
    <w:p w:rsidR="00752C70" w:rsidRPr="00336E09" w:rsidRDefault="00AF6FC6" w:rsidP="00752C70">
      <w:pPr>
        <w:spacing w:after="0" w:line="360" w:lineRule="auto"/>
        <w:ind w:firstLine="567"/>
        <w:jc w:val="both"/>
        <w:rPr>
          <w:sz w:val="28"/>
          <w:szCs w:val="28"/>
          <w:lang w:val="en-US"/>
        </w:rPr>
      </w:pPr>
      <w:r>
        <w:rPr>
          <w:bCs/>
          <w:sz w:val="28"/>
          <w:szCs w:val="28"/>
          <w:lang w:val="en-US"/>
        </w:rPr>
        <w:t>When organizing palliative care, it should not be overlooked that nurses working with this patient population often experience negative effects from their work, which affect their health and psychological well-being. Therefore, our study included practical approaches to identifying these issues: identifying psychosomatic and psychological disorders in nurses working in palliative care; and investigating sources of stress in nurses working in palliative care.</w:t>
      </w:r>
    </w:p>
    <w:p w:rsidR="00B002B8" w:rsidRPr="00336E09" w:rsidRDefault="00AF6FC6" w:rsidP="00B002B8">
      <w:pPr>
        <w:spacing w:after="0" w:line="360" w:lineRule="auto"/>
        <w:ind w:firstLine="567"/>
        <w:jc w:val="both"/>
        <w:rPr>
          <w:bCs/>
          <w:sz w:val="28"/>
          <w:szCs w:val="28"/>
          <w:lang w:val="en-US"/>
        </w:rPr>
      </w:pPr>
      <w:r>
        <w:rPr>
          <w:bCs/>
          <w:sz w:val="28"/>
          <w:szCs w:val="28"/>
          <w:lang w:val="en-US"/>
        </w:rPr>
        <w:t>This part of the study enrolled 47 nurses working in palliative care (the age of nurses was 24–58 years).</w:t>
      </w:r>
    </w:p>
    <w:p w:rsidR="00B002B8" w:rsidRPr="00336E09" w:rsidRDefault="00AF6FC6" w:rsidP="00B002B8">
      <w:pPr>
        <w:spacing w:after="0" w:line="360" w:lineRule="auto"/>
        <w:ind w:firstLine="567"/>
        <w:jc w:val="both"/>
        <w:rPr>
          <w:bCs/>
          <w:sz w:val="28"/>
          <w:szCs w:val="28"/>
          <w:lang w:val="en-US"/>
        </w:rPr>
      </w:pPr>
      <w:r>
        <w:rPr>
          <w:bCs/>
          <w:sz w:val="28"/>
          <w:szCs w:val="28"/>
          <w:lang w:val="en-US"/>
        </w:rPr>
        <w:t xml:space="preserve">Series 1 included detection of psychosomatic and psychological disorders in nurses working in palliative care. </w:t>
      </w:r>
    </w:p>
    <w:p w:rsidR="00675A61" w:rsidRPr="00336E09" w:rsidRDefault="00AF6FC6" w:rsidP="00877667">
      <w:pPr>
        <w:spacing w:after="0" w:line="360" w:lineRule="auto"/>
        <w:ind w:firstLine="567"/>
        <w:jc w:val="both"/>
        <w:rPr>
          <w:bCs/>
          <w:sz w:val="28"/>
          <w:szCs w:val="28"/>
          <w:lang w:val="en-US"/>
        </w:rPr>
      </w:pPr>
      <w:r>
        <w:rPr>
          <w:bCs/>
          <w:sz w:val="28"/>
          <w:szCs w:val="28"/>
          <w:lang w:val="en-US"/>
        </w:rPr>
        <w:t>We have conducted a survey of 47 nurses for symptoms such as anxiety, depression, insomnia and psychosomatic conditions (i.e. headache, elevated blood pre</w:t>
      </w:r>
      <w:r w:rsidR="00082DA5">
        <w:rPr>
          <w:bCs/>
          <w:sz w:val="28"/>
          <w:szCs w:val="28"/>
          <w:lang w:val="en-US"/>
        </w:rPr>
        <w:t>ssure, and digestive problems).</w:t>
      </w:r>
    </w:p>
    <w:p w:rsidR="00675A61" w:rsidRPr="00336E09" w:rsidRDefault="00AF6FC6" w:rsidP="00752C70">
      <w:pPr>
        <w:spacing w:after="0" w:line="360" w:lineRule="auto"/>
        <w:ind w:firstLine="567"/>
        <w:jc w:val="both"/>
        <w:rPr>
          <w:bCs/>
          <w:sz w:val="28"/>
          <w:szCs w:val="28"/>
          <w:lang w:val="en-US"/>
        </w:rPr>
      </w:pPr>
      <w:r w:rsidRPr="00C36A06">
        <w:rPr>
          <w:b/>
          <w:bCs/>
          <w:sz w:val="28"/>
          <w:szCs w:val="28"/>
          <w:lang w:val="en-US"/>
        </w:rPr>
        <w:t>Table 3.1</w:t>
      </w:r>
      <w:r>
        <w:rPr>
          <w:bCs/>
          <w:sz w:val="28"/>
          <w:szCs w:val="28"/>
          <w:lang w:val="en-US"/>
        </w:rPr>
        <w:t>. Psychological and psychosomatic disorders in nurses working in palliative care</w:t>
      </w:r>
    </w:p>
    <w:tbl>
      <w:tblPr>
        <w:tblStyle w:val="a8"/>
        <w:tblW w:w="0" w:type="auto"/>
        <w:tblLook w:val="04A0" w:firstRow="1" w:lastRow="0" w:firstColumn="1" w:lastColumn="0" w:noHBand="0" w:noVBand="1"/>
      </w:tblPr>
      <w:tblGrid>
        <w:gridCol w:w="3029"/>
        <w:gridCol w:w="3030"/>
        <w:gridCol w:w="3030"/>
      </w:tblGrid>
      <w:tr w:rsidR="00337AFC" w:rsidTr="00675A61">
        <w:tc>
          <w:tcPr>
            <w:tcW w:w="3029" w:type="dxa"/>
          </w:tcPr>
          <w:p w:rsidR="00675A61" w:rsidRPr="00336E09" w:rsidRDefault="00675A61" w:rsidP="0063323D">
            <w:pPr>
              <w:ind w:firstLine="567"/>
              <w:jc w:val="center"/>
              <w:rPr>
                <w:bCs/>
                <w:sz w:val="28"/>
                <w:szCs w:val="28"/>
                <w:lang w:val="en-US"/>
              </w:rPr>
            </w:pPr>
          </w:p>
        </w:tc>
        <w:tc>
          <w:tcPr>
            <w:tcW w:w="3030" w:type="dxa"/>
          </w:tcPr>
          <w:p w:rsidR="00675A61" w:rsidRPr="00336E09" w:rsidRDefault="00AF6FC6" w:rsidP="00251E22">
            <w:pPr>
              <w:ind w:firstLine="567"/>
              <w:jc w:val="center"/>
              <w:rPr>
                <w:bCs/>
                <w:sz w:val="28"/>
                <w:szCs w:val="28"/>
                <w:lang w:val="en-US"/>
              </w:rPr>
            </w:pPr>
            <w:r>
              <w:rPr>
                <w:bCs/>
                <w:sz w:val="28"/>
                <w:szCs w:val="28"/>
                <w:lang w:val="en-US"/>
              </w:rPr>
              <w:t>Number of nurses who reported having these symptoms or conditions</w:t>
            </w:r>
          </w:p>
        </w:tc>
        <w:tc>
          <w:tcPr>
            <w:tcW w:w="3030" w:type="dxa"/>
          </w:tcPr>
          <w:p w:rsidR="00675A61" w:rsidRPr="00336E09" w:rsidRDefault="00AF6FC6" w:rsidP="00251E22">
            <w:pPr>
              <w:ind w:firstLine="567"/>
              <w:jc w:val="center"/>
              <w:rPr>
                <w:bCs/>
                <w:sz w:val="28"/>
                <w:szCs w:val="28"/>
                <w:lang w:val="en-US"/>
              </w:rPr>
            </w:pPr>
            <w:r>
              <w:rPr>
                <w:bCs/>
                <w:sz w:val="28"/>
                <w:szCs w:val="28"/>
                <w:lang w:val="en-US"/>
              </w:rPr>
              <w:t>% of the total number of nurses who took part in the study</w:t>
            </w:r>
          </w:p>
          <w:p w:rsidR="00675A61" w:rsidRPr="006977B2" w:rsidRDefault="00AF6FC6" w:rsidP="00251E22">
            <w:pPr>
              <w:ind w:firstLine="567"/>
              <w:jc w:val="center"/>
              <w:rPr>
                <w:bCs/>
                <w:sz w:val="28"/>
                <w:szCs w:val="28"/>
              </w:rPr>
            </w:pPr>
            <w:r>
              <w:rPr>
                <w:bCs/>
                <w:sz w:val="28"/>
                <w:szCs w:val="28"/>
                <w:lang w:val="en-US"/>
              </w:rPr>
              <w:t>N=47</w:t>
            </w:r>
          </w:p>
        </w:tc>
      </w:tr>
      <w:tr w:rsidR="00337AFC" w:rsidTr="0022454E">
        <w:tc>
          <w:tcPr>
            <w:tcW w:w="9089" w:type="dxa"/>
            <w:gridSpan w:val="3"/>
          </w:tcPr>
          <w:p w:rsidR="00675A61" w:rsidRPr="006977B2" w:rsidRDefault="00AF6FC6" w:rsidP="0063323D">
            <w:pPr>
              <w:ind w:firstLine="567"/>
              <w:jc w:val="center"/>
              <w:rPr>
                <w:bCs/>
                <w:sz w:val="28"/>
                <w:szCs w:val="28"/>
              </w:rPr>
            </w:pPr>
            <w:r>
              <w:rPr>
                <w:bCs/>
                <w:sz w:val="28"/>
                <w:szCs w:val="28"/>
                <w:lang w:val="en-US"/>
              </w:rPr>
              <w:t>Changes in psychological state</w:t>
            </w:r>
          </w:p>
        </w:tc>
      </w:tr>
      <w:tr w:rsidR="00337AFC" w:rsidTr="00675A61">
        <w:tc>
          <w:tcPr>
            <w:tcW w:w="3029" w:type="dxa"/>
          </w:tcPr>
          <w:p w:rsidR="00675A61" w:rsidRPr="006977B2" w:rsidRDefault="00AF6FC6" w:rsidP="0063323D">
            <w:pPr>
              <w:ind w:firstLine="567"/>
              <w:jc w:val="center"/>
              <w:rPr>
                <w:bCs/>
                <w:sz w:val="28"/>
                <w:szCs w:val="28"/>
              </w:rPr>
            </w:pPr>
            <w:r>
              <w:rPr>
                <w:bCs/>
                <w:sz w:val="28"/>
                <w:szCs w:val="28"/>
                <w:lang w:val="en-US"/>
              </w:rPr>
              <w:t>Symptoms of anxiety</w:t>
            </w:r>
          </w:p>
        </w:tc>
        <w:tc>
          <w:tcPr>
            <w:tcW w:w="3030" w:type="dxa"/>
          </w:tcPr>
          <w:p w:rsidR="00675A61" w:rsidRPr="006977B2" w:rsidRDefault="00AF6FC6" w:rsidP="00C36A06">
            <w:pPr>
              <w:jc w:val="center"/>
              <w:rPr>
                <w:bCs/>
                <w:sz w:val="28"/>
                <w:szCs w:val="28"/>
              </w:rPr>
            </w:pPr>
            <w:r>
              <w:rPr>
                <w:bCs/>
                <w:sz w:val="28"/>
                <w:szCs w:val="28"/>
                <w:lang w:val="en-US"/>
              </w:rPr>
              <w:t>32</w:t>
            </w:r>
          </w:p>
        </w:tc>
        <w:tc>
          <w:tcPr>
            <w:tcW w:w="3030" w:type="dxa"/>
          </w:tcPr>
          <w:p w:rsidR="00675A61" w:rsidRPr="006977B2" w:rsidRDefault="00AF6FC6" w:rsidP="00C36A06">
            <w:pPr>
              <w:jc w:val="center"/>
              <w:rPr>
                <w:bCs/>
                <w:sz w:val="28"/>
                <w:szCs w:val="28"/>
              </w:rPr>
            </w:pPr>
            <w:r>
              <w:rPr>
                <w:bCs/>
                <w:sz w:val="28"/>
                <w:szCs w:val="28"/>
                <w:lang w:val="en-US"/>
              </w:rPr>
              <w:t>68%</w:t>
            </w:r>
          </w:p>
        </w:tc>
      </w:tr>
      <w:tr w:rsidR="00337AFC" w:rsidTr="00675A61">
        <w:tc>
          <w:tcPr>
            <w:tcW w:w="3029" w:type="dxa"/>
          </w:tcPr>
          <w:p w:rsidR="00675A61" w:rsidRPr="006977B2" w:rsidRDefault="00AF6FC6" w:rsidP="0063323D">
            <w:pPr>
              <w:ind w:firstLine="567"/>
              <w:jc w:val="center"/>
              <w:rPr>
                <w:bCs/>
                <w:sz w:val="28"/>
                <w:szCs w:val="28"/>
              </w:rPr>
            </w:pPr>
            <w:r>
              <w:rPr>
                <w:bCs/>
                <w:sz w:val="28"/>
                <w:szCs w:val="28"/>
                <w:lang w:val="en-US"/>
              </w:rPr>
              <w:t>Symptoms of depression</w:t>
            </w:r>
          </w:p>
        </w:tc>
        <w:tc>
          <w:tcPr>
            <w:tcW w:w="3030" w:type="dxa"/>
          </w:tcPr>
          <w:p w:rsidR="00675A61" w:rsidRPr="006977B2" w:rsidRDefault="00AF6FC6" w:rsidP="00C36A06">
            <w:pPr>
              <w:jc w:val="center"/>
              <w:rPr>
                <w:bCs/>
                <w:sz w:val="28"/>
                <w:szCs w:val="28"/>
              </w:rPr>
            </w:pPr>
            <w:r>
              <w:rPr>
                <w:bCs/>
                <w:sz w:val="28"/>
                <w:szCs w:val="28"/>
                <w:lang w:val="en-US"/>
              </w:rPr>
              <w:t>26</w:t>
            </w:r>
          </w:p>
        </w:tc>
        <w:tc>
          <w:tcPr>
            <w:tcW w:w="3030" w:type="dxa"/>
          </w:tcPr>
          <w:p w:rsidR="00675A61" w:rsidRPr="006977B2" w:rsidRDefault="00AF6FC6" w:rsidP="00C36A06">
            <w:pPr>
              <w:jc w:val="center"/>
              <w:rPr>
                <w:bCs/>
                <w:sz w:val="28"/>
                <w:szCs w:val="28"/>
              </w:rPr>
            </w:pPr>
            <w:r>
              <w:rPr>
                <w:bCs/>
                <w:sz w:val="28"/>
                <w:szCs w:val="28"/>
                <w:lang w:val="en-US"/>
              </w:rPr>
              <w:t>55%</w:t>
            </w:r>
          </w:p>
        </w:tc>
      </w:tr>
      <w:tr w:rsidR="00337AFC" w:rsidTr="00675A61">
        <w:tc>
          <w:tcPr>
            <w:tcW w:w="3029" w:type="dxa"/>
          </w:tcPr>
          <w:p w:rsidR="00675A61" w:rsidRPr="006977B2" w:rsidRDefault="00AF6FC6" w:rsidP="0063323D">
            <w:pPr>
              <w:ind w:firstLine="567"/>
              <w:jc w:val="center"/>
              <w:rPr>
                <w:bCs/>
                <w:sz w:val="28"/>
                <w:szCs w:val="28"/>
              </w:rPr>
            </w:pPr>
            <w:r>
              <w:rPr>
                <w:bCs/>
                <w:sz w:val="28"/>
                <w:szCs w:val="28"/>
                <w:lang w:val="en-US"/>
              </w:rPr>
              <w:t>Symptoms of insomnia</w:t>
            </w:r>
          </w:p>
        </w:tc>
        <w:tc>
          <w:tcPr>
            <w:tcW w:w="3030" w:type="dxa"/>
          </w:tcPr>
          <w:p w:rsidR="00675A61" w:rsidRPr="006977B2" w:rsidRDefault="00AF6FC6" w:rsidP="00C36A06">
            <w:pPr>
              <w:jc w:val="center"/>
              <w:rPr>
                <w:bCs/>
                <w:sz w:val="28"/>
                <w:szCs w:val="28"/>
              </w:rPr>
            </w:pPr>
            <w:r>
              <w:rPr>
                <w:bCs/>
                <w:sz w:val="28"/>
                <w:szCs w:val="28"/>
                <w:lang w:val="en-US"/>
              </w:rPr>
              <w:t>29</w:t>
            </w:r>
          </w:p>
        </w:tc>
        <w:tc>
          <w:tcPr>
            <w:tcW w:w="3030" w:type="dxa"/>
          </w:tcPr>
          <w:p w:rsidR="00675A61" w:rsidRPr="006977B2" w:rsidRDefault="00AF6FC6" w:rsidP="00C36A06">
            <w:pPr>
              <w:jc w:val="center"/>
              <w:rPr>
                <w:bCs/>
                <w:sz w:val="28"/>
                <w:szCs w:val="28"/>
              </w:rPr>
            </w:pPr>
            <w:r>
              <w:rPr>
                <w:bCs/>
                <w:sz w:val="28"/>
                <w:szCs w:val="28"/>
                <w:lang w:val="en-US"/>
              </w:rPr>
              <w:t>62%</w:t>
            </w:r>
          </w:p>
        </w:tc>
      </w:tr>
      <w:tr w:rsidR="00337AFC" w:rsidTr="0022454E">
        <w:tc>
          <w:tcPr>
            <w:tcW w:w="9089" w:type="dxa"/>
            <w:gridSpan w:val="3"/>
          </w:tcPr>
          <w:p w:rsidR="00675A61" w:rsidRPr="006977B2" w:rsidRDefault="00AF6FC6" w:rsidP="00C36A06">
            <w:pPr>
              <w:ind w:firstLine="567"/>
              <w:jc w:val="center"/>
              <w:rPr>
                <w:bCs/>
                <w:sz w:val="28"/>
                <w:szCs w:val="28"/>
              </w:rPr>
            </w:pPr>
            <w:r>
              <w:rPr>
                <w:bCs/>
                <w:sz w:val="28"/>
                <w:szCs w:val="28"/>
                <w:lang w:val="en-US"/>
              </w:rPr>
              <w:lastRenderedPageBreak/>
              <w:t>Symptoms of psychosomatic diseases</w:t>
            </w:r>
          </w:p>
        </w:tc>
      </w:tr>
      <w:tr w:rsidR="00337AFC" w:rsidTr="00675A61">
        <w:tc>
          <w:tcPr>
            <w:tcW w:w="3029" w:type="dxa"/>
          </w:tcPr>
          <w:p w:rsidR="00675A61" w:rsidRPr="006977B2" w:rsidRDefault="00AF6FC6" w:rsidP="0063323D">
            <w:pPr>
              <w:ind w:firstLine="567"/>
              <w:jc w:val="center"/>
              <w:rPr>
                <w:bCs/>
                <w:sz w:val="28"/>
                <w:szCs w:val="28"/>
              </w:rPr>
            </w:pPr>
            <w:r>
              <w:rPr>
                <w:bCs/>
                <w:sz w:val="28"/>
                <w:szCs w:val="28"/>
                <w:lang w:val="en-US"/>
              </w:rPr>
              <w:t>Headaches</w:t>
            </w:r>
          </w:p>
        </w:tc>
        <w:tc>
          <w:tcPr>
            <w:tcW w:w="3030" w:type="dxa"/>
          </w:tcPr>
          <w:p w:rsidR="00675A61" w:rsidRPr="006977B2" w:rsidRDefault="00AF6FC6" w:rsidP="00C36A06">
            <w:pPr>
              <w:jc w:val="center"/>
              <w:rPr>
                <w:bCs/>
                <w:sz w:val="28"/>
                <w:szCs w:val="28"/>
              </w:rPr>
            </w:pPr>
            <w:r>
              <w:rPr>
                <w:bCs/>
                <w:sz w:val="28"/>
                <w:szCs w:val="28"/>
                <w:lang w:val="en-US"/>
              </w:rPr>
              <w:t>21</w:t>
            </w:r>
          </w:p>
        </w:tc>
        <w:tc>
          <w:tcPr>
            <w:tcW w:w="3030" w:type="dxa"/>
          </w:tcPr>
          <w:p w:rsidR="00675A61" w:rsidRPr="006977B2" w:rsidRDefault="00AF6FC6" w:rsidP="00C36A06">
            <w:pPr>
              <w:jc w:val="center"/>
              <w:rPr>
                <w:bCs/>
                <w:sz w:val="28"/>
                <w:szCs w:val="28"/>
              </w:rPr>
            </w:pPr>
            <w:r>
              <w:rPr>
                <w:bCs/>
                <w:sz w:val="28"/>
                <w:szCs w:val="28"/>
                <w:lang w:val="en-US"/>
              </w:rPr>
              <w:t>45%</w:t>
            </w:r>
          </w:p>
        </w:tc>
      </w:tr>
      <w:tr w:rsidR="00337AFC" w:rsidTr="00675A61">
        <w:tc>
          <w:tcPr>
            <w:tcW w:w="3029" w:type="dxa"/>
          </w:tcPr>
          <w:p w:rsidR="00675A61" w:rsidRPr="006977B2" w:rsidRDefault="00AF6FC6" w:rsidP="0063323D">
            <w:pPr>
              <w:ind w:firstLine="567"/>
              <w:jc w:val="center"/>
              <w:rPr>
                <w:bCs/>
                <w:sz w:val="28"/>
                <w:szCs w:val="28"/>
              </w:rPr>
            </w:pPr>
            <w:r>
              <w:rPr>
                <w:bCs/>
                <w:sz w:val="28"/>
                <w:szCs w:val="28"/>
                <w:lang w:val="en-US"/>
              </w:rPr>
              <w:t>High blood pressure</w:t>
            </w:r>
          </w:p>
        </w:tc>
        <w:tc>
          <w:tcPr>
            <w:tcW w:w="3030" w:type="dxa"/>
          </w:tcPr>
          <w:p w:rsidR="00675A61" w:rsidRPr="006977B2" w:rsidRDefault="00AF6FC6" w:rsidP="00C36A06">
            <w:pPr>
              <w:jc w:val="center"/>
              <w:rPr>
                <w:bCs/>
                <w:sz w:val="28"/>
                <w:szCs w:val="28"/>
              </w:rPr>
            </w:pPr>
            <w:r>
              <w:rPr>
                <w:bCs/>
                <w:sz w:val="28"/>
                <w:szCs w:val="28"/>
                <w:lang w:val="en-US"/>
              </w:rPr>
              <w:t>18</w:t>
            </w:r>
          </w:p>
        </w:tc>
        <w:tc>
          <w:tcPr>
            <w:tcW w:w="3030" w:type="dxa"/>
          </w:tcPr>
          <w:p w:rsidR="00675A61" w:rsidRPr="006977B2" w:rsidRDefault="00AF6FC6" w:rsidP="00C36A06">
            <w:pPr>
              <w:jc w:val="center"/>
              <w:rPr>
                <w:bCs/>
                <w:sz w:val="28"/>
                <w:szCs w:val="28"/>
              </w:rPr>
            </w:pPr>
            <w:r>
              <w:rPr>
                <w:bCs/>
                <w:sz w:val="28"/>
                <w:szCs w:val="28"/>
                <w:lang w:val="en-US"/>
              </w:rPr>
              <w:t>38%</w:t>
            </w:r>
          </w:p>
        </w:tc>
      </w:tr>
      <w:tr w:rsidR="00337AFC" w:rsidTr="00675A61">
        <w:tc>
          <w:tcPr>
            <w:tcW w:w="3029" w:type="dxa"/>
          </w:tcPr>
          <w:p w:rsidR="00675A61" w:rsidRPr="006977B2" w:rsidRDefault="00AF6FC6" w:rsidP="0063323D">
            <w:pPr>
              <w:ind w:firstLine="567"/>
              <w:jc w:val="center"/>
              <w:rPr>
                <w:bCs/>
                <w:sz w:val="28"/>
                <w:szCs w:val="28"/>
              </w:rPr>
            </w:pPr>
            <w:r>
              <w:rPr>
                <w:bCs/>
                <w:sz w:val="28"/>
                <w:szCs w:val="28"/>
                <w:lang w:val="en-US"/>
              </w:rPr>
              <w:t>Digestive problems</w:t>
            </w:r>
          </w:p>
        </w:tc>
        <w:tc>
          <w:tcPr>
            <w:tcW w:w="3030" w:type="dxa"/>
          </w:tcPr>
          <w:p w:rsidR="00675A61" w:rsidRPr="006977B2" w:rsidRDefault="00AF6FC6" w:rsidP="00C36A06">
            <w:pPr>
              <w:jc w:val="center"/>
              <w:rPr>
                <w:bCs/>
                <w:sz w:val="28"/>
                <w:szCs w:val="28"/>
              </w:rPr>
            </w:pPr>
            <w:r>
              <w:rPr>
                <w:bCs/>
                <w:sz w:val="28"/>
                <w:szCs w:val="28"/>
                <w:lang w:val="en-US"/>
              </w:rPr>
              <w:t>16</w:t>
            </w:r>
          </w:p>
        </w:tc>
        <w:tc>
          <w:tcPr>
            <w:tcW w:w="3030" w:type="dxa"/>
          </w:tcPr>
          <w:p w:rsidR="00675A61" w:rsidRPr="006977B2" w:rsidRDefault="00AF6FC6" w:rsidP="00C36A06">
            <w:pPr>
              <w:jc w:val="center"/>
              <w:rPr>
                <w:bCs/>
                <w:sz w:val="28"/>
                <w:szCs w:val="28"/>
              </w:rPr>
            </w:pPr>
            <w:r>
              <w:rPr>
                <w:bCs/>
                <w:sz w:val="28"/>
                <w:szCs w:val="28"/>
                <w:lang w:val="en-US"/>
              </w:rPr>
              <w:t>34%</w:t>
            </w:r>
          </w:p>
        </w:tc>
      </w:tr>
    </w:tbl>
    <w:p w:rsidR="00675A61" w:rsidRPr="006977B2" w:rsidRDefault="00675A61" w:rsidP="00752C70">
      <w:pPr>
        <w:spacing w:after="0" w:line="360" w:lineRule="auto"/>
        <w:ind w:firstLine="567"/>
        <w:jc w:val="both"/>
        <w:rPr>
          <w:bCs/>
          <w:sz w:val="28"/>
          <w:szCs w:val="28"/>
        </w:rPr>
      </w:pPr>
    </w:p>
    <w:p w:rsidR="00C6115E" w:rsidRPr="006977B2" w:rsidRDefault="00AF6FC6" w:rsidP="00675A61">
      <w:pPr>
        <w:spacing w:after="0" w:line="360" w:lineRule="auto"/>
        <w:ind w:firstLine="567"/>
        <w:jc w:val="both"/>
        <w:rPr>
          <w:bCs/>
          <w:sz w:val="28"/>
          <w:szCs w:val="28"/>
        </w:rPr>
      </w:pPr>
      <w:r w:rsidRPr="006977B2">
        <w:rPr>
          <w:bCs/>
          <w:noProof/>
          <w:sz w:val="28"/>
          <w:szCs w:val="28"/>
          <w:lang w:val="uk-UA" w:eastAsia="uk-UA"/>
        </w:rPr>
        <w:drawing>
          <wp:inline distT="0" distB="0" distL="0" distR="0">
            <wp:extent cx="5457825" cy="4076700"/>
            <wp:effectExtent l="0" t="0" r="9525" b="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877667" w:rsidRPr="00336E09" w:rsidRDefault="00AF6FC6" w:rsidP="00877667">
      <w:pPr>
        <w:spacing w:after="0" w:line="360" w:lineRule="auto"/>
        <w:ind w:firstLine="708"/>
        <w:jc w:val="both"/>
        <w:rPr>
          <w:bCs/>
          <w:sz w:val="28"/>
          <w:szCs w:val="28"/>
          <w:lang w:val="en-US"/>
        </w:rPr>
      </w:pPr>
      <w:r w:rsidRPr="00251E22">
        <w:rPr>
          <w:b/>
          <w:bCs/>
          <w:sz w:val="28"/>
          <w:szCs w:val="28"/>
          <w:lang w:val="en-US"/>
        </w:rPr>
        <w:t>Diagram 3.1</w:t>
      </w:r>
      <w:r>
        <w:rPr>
          <w:bCs/>
          <w:sz w:val="28"/>
          <w:szCs w:val="28"/>
          <w:lang w:val="en-US"/>
        </w:rPr>
        <w:t>. The results of the study on psychological and psychosomatic disorders among nurses working in palliative care</w:t>
      </w:r>
    </w:p>
    <w:p w:rsidR="00C6115E" w:rsidRPr="00336E09" w:rsidRDefault="00AF6FC6" w:rsidP="00877667">
      <w:pPr>
        <w:spacing w:after="0" w:line="360" w:lineRule="auto"/>
        <w:ind w:firstLine="567"/>
        <w:jc w:val="both"/>
        <w:rPr>
          <w:bCs/>
          <w:sz w:val="28"/>
          <w:szCs w:val="28"/>
          <w:lang w:val="en-US"/>
        </w:rPr>
      </w:pPr>
      <w:r>
        <w:rPr>
          <w:bCs/>
          <w:sz w:val="28"/>
          <w:szCs w:val="28"/>
          <w:lang w:val="en-US"/>
        </w:rPr>
        <w:t>These results can be attributable to professional burnout in the nurses, which can subsequently worsen their condition. Comprehensive measures to prevent these negative effects on nurses' health are therefore necessary.</w:t>
      </w:r>
    </w:p>
    <w:p w:rsidR="00B002B8" w:rsidRPr="00336E09" w:rsidRDefault="00AF6FC6" w:rsidP="00B002B8">
      <w:pPr>
        <w:spacing w:after="0" w:line="360" w:lineRule="auto"/>
        <w:ind w:firstLine="567"/>
        <w:jc w:val="both"/>
        <w:rPr>
          <w:sz w:val="28"/>
          <w:szCs w:val="28"/>
          <w:lang w:val="en-US"/>
        </w:rPr>
      </w:pPr>
      <w:r>
        <w:rPr>
          <w:bCs/>
          <w:sz w:val="28"/>
          <w:szCs w:val="28"/>
          <w:lang w:val="en-US"/>
        </w:rPr>
        <w:t>Series 2 a study of sources of stress in nurses working in palliative care.</w:t>
      </w:r>
    </w:p>
    <w:p w:rsidR="007659C6" w:rsidRDefault="00AF6FC6" w:rsidP="00041969">
      <w:pPr>
        <w:spacing w:after="0" w:line="360" w:lineRule="auto"/>
        <w:ind w:firstLine="567"/>
        <w:jc w:val="both"/>
        <w:rPr>
          <w:bCs/>
          <w:sz w:val="28"/>
          <w:szCs w:val="28"/>
          <w:lang w:val="en-US"/>
        </w:rPr>
      </w:pPr>
      <w:r>
        <w:rPr>
          <w:bCs/>
          <w:sz w:val="28"/>
          <w:szCs w:val="28"/>
          <w:lang w:val="en-US"/>
        </w:rPr>
        <w:t>The main sources of stress in palliative care nurses include factors such as death and dying of patients, witnessing patients’ pain and suffering, interacting with family members going through difficult periods of grief and acceptance of inevitable loss, organizational difficulties, lack of understanding or support from management, and lack of support by friends and family of nurses.</w:t>
      </w:r>
    </w:p>
    <w:p w:rsidR="007659C6" w:rsidRDefault="007659C6">
      <w:pPr>
        <w:rPr>
          <w:bCs/>
          <w:sz w:val="28"/>
          <w:szCs w:val="28"/>
          <w:lang w:val="en-US"/>
        </w:rPr>
      </w:pPr>
      <w:r>
        <w:rPr>
          <w:bCs/>
          <w:sz w:val="28"/>
          <w:szCs w:val="28"/>
          <w:lang w:val="en-US"/>
        </w:rPr>
        <w:br w:type="page"/>
      </w:r>
    </w:p>
    <w:p w:rsidR="00A65033" w:rsidRPr="00336E09" w:rsidRDefault="00A65033" w:rsidP="00041969">
      <w:pPr>
        <w:spacing w:after="0" w:line="360" w:lineRule="auto"/>
        <w:ind w:firstLine="567"/>
        <w:jc w:val="both"/>
        <w:rPr>
          <w:bCs/>
          <w:sz w:val="28"/>
          <w:szCs w:val="28"/>
          <w:lang w:val="en-US"/>
        </w:rPr>
      </w:pPr>
    </w:p>
    <w:p w:rsidR="00A65033" w:rsidRPr="00336E09" w:rsidRDefault="00AF6FC6" w:rsidP="00A65033">
      <w:pPr>
        <w:spacing w:after="0" w:line="360" w:lineRule="auto"/>
        <w:ind w:firstLine="567"/>
        <w:jc w:val="both"/>
        <w:rPr>
          <w:bCs/>
          <w:sz w:val="28"/>
          <w:szCs w:val="28"/>
          <w:lang w:val="en-US"/>
        </w:rPr>
      </w:pPr>
      <w:r w:rsidRPr="007659C6">
        <w:rPr>
          <w:b/>
          <w:bCs/>
          <w:sz w:val="28"/>
          <w:szCs w:val="28"/>
          <w:lang w:val="en-US"/>
        </w:rPr>
        <w:t>Table 3.2</w:t>
      </w:r>
      <w:r>
        <w:rPr>
          <w:bCs/>
          <w:sz w:val="28"/>
          <w:szCs w:val="28"/>
          <w:lang w:val="en-US"/>
        </w:rPr>
        <w:t>. A study of sources of stress in nurses working in palliative care</w:t>
      </w:r>
    </w:p>
    <w:tbl>
      <w:tblPr>
        <w:tblStyle w:val="a8"/>
        <w:tblW w:w="0" w:type="auto"/>
        <w:tblLook w:val="04A0" w:firstRow="1" w:lastRow="0" w:firstColumn="1" w:lastColumn="0" w:noHBand="0" w:noVBand="1"/>
      </w:tblPr>
      <w:tblGrid>
        <w:gridCol w:w="3029"/>
        <w:gridCol w:w="3030"/>
        <w:gridCol w:w="3030"/>
      </w:tblGrid>
      <w:tr w:rsidR="007659C6" w:rsidTr="0022454E">
        <w:tc>
          <w:tcPr>
            <w:tcW w:w="3029" w:type="dxa"/>
          </w:tcPr>
          <w:p w:rsidR="00A65033" w:rsidRPr="00336E09" w:rsidRDefault="00A65033" w:rsidP="0022454E">
            <w:pPr>
              <w:ind w:firstLine="567"/>
              <w:jc w:val="center"/>
              <w:rPr>
                <w:bCs/>
                <w:sz w:val="28"/>
                <w:szCs w:val="28"/>
                <w:lang w:val="en-US"/>
              </w:rPr>
            </w:pPr>
          </w:p>
        </w:tc>
        <w:tc>
          <w:tcPr>
            <w:tcW w:w="3030" w:type="dxa"/>
          </w:tcPr>
          <w:p w:rsidR="00A65033" w:rsidRPr="00336E09" w:rsidRDefault="00AF6FC6" w:rsidP="00022772">
            <w:pPr>
              <w:jc w:val="center"/>
              <w:rPr>
                <w:bCs/>
                <w:sz w:val="28"/>
                <w:szCs w:val="28"/>
                <w:lang w:val="en-US"/>
              </w:rPr>
            </w:pPr>
            <w:r>
              <w:rPr>
                <w:bCs/>
                <w:sz w:val="28"/>
                <w:szCs w:val="28"/>
                <w:lang w:val="en-US"/>
              </w:rPr>
              <w:t>Number of nurses who reported having these symptoms or conditions</w:t>
            </w:r>
          </w:p>
        </w:tc>
        <w:tc>
          <w:tcPr>
            <w:tcW w:w="3030" w:type="dxa"/>
          </w:tcPr>
          <w:p w:rsidR="00A65033" w:rsidRPr="00336E09" w:rsidRDefault="00AF6FC6" w:rsidP="00022772">
            <w:pPr>
              <w:jc w:val="center"/>
              <w:rPr>
                <w:bCs/>
                <w:sz w:val="28"/>
                <w:szCs w:val="28"/>
                <w:lang w:val="en-US"/>
              </w:rPr>
            </w:pPr>
            <w:r>
              <w:rPr>
                <w:bCs/>
                <w:sz w:val="28"/>
                <w:szCs w:val="28"/>
                <w:lang w:val="en-US"/>
              </w:rPr>
              <w:t>% of the total number of nurses who took part in the study</w:t>
            </w:r>
          </w:p>
          <w:p w:rsidR="00A65033" w:rsidRPr="006977B2" w:rsidRDefault="00AF6FC6" w:rsidP="00022772">
            <w:pPr>
              <w:ind w:firstLine="567"/>
              <w:jc w:val="center"/>
              <w:rPr>
                <w:bCs/>
                <w:sz w:val="28"/>
                <w:szCs w:val="28"/>
              </w:rPr>
            </w:pPr>
            <w:r>
              <w:rPr>
                <w:bCs/>
                <w:sz w:val="28"/>
                <w:szCs w:val="28"/>
                <w:lang w:val="en-US"/>
              </w:rPr>
              <w:t>N=47</w:t>
            </w:r>
          </w:p>
        </w:tc>
      </w:tr>
      <w:tr w:rsidR="007659C6" w:rsidTr="0022454E">
        <w:tc>
          <w:tcPr>
            <w:tcW w:w="3029" w:type="dxa"/>
          </w:tcPr>
          <w:p w:rsidR="00A65033" w:rsidRPr="00336E09" w:rsidRDefault="00AF6FC6" w:rsidP="00C6115E">
            <w:pPr>
              <w:spacing w:line="360" w:lineRule="auto"/>
              <w:ind w:firstLine="567"/>
              <w:jc w:val="both"/>
              <w:rPr>
                <w:bCs/>
                <w:sz w:val="28"/>
                <w:szCs w:val="28"/>
                <w:lang w:val="en-US"/>
              </w:rPr>
            </w:pPr>
            <w:r>
              <w:rPr>
                <w:bCs/>
                <w:sz w:val="28"/>
                <w:szCs w:val="28"/>
                <w:lang w:val="en-US"/>
              </w:rPr>
              <w:t>Witnessing the dying and death of patients</w:t>
            </w:r>
          </w:p>
        </w:tc>
        <w:tc>
          <w:tcPr>
            <w:tcW w:w="3030" w:type="dxa"/>
          </w:tcPr>
          <w:p w:rsidR="00A65033" w:rsidRPr="006977B2" w:rsidRDefault="00AF6FC6" w:rsidP="00F10636">
            <w:pPr>
              <w:jc w:val="center"/>
              <w:rPr>
                <w:bCs/>
                <w:sz w:val="28"/>
                <w:szCs w:val="28"/>
              </w:rPr>
            </w:pPr>
            <w:r>
              <w:rPr>
                <w:bCs/>
                <w:sz w:val="28"/>
                <w:szCs w:val="28"/>
                <w:lang w:val="en-US"/>
              </w:rPr>
              <w:t>36</w:t>
            </w:r>
          </w:p>
        </w:tc>
        <w:tc>
          <w:tcPr>
            <w:tcW w:w="3030" w:type="dxa"/>
          </w:tcPr>
          <w:p w:rsidR="00A65033" w:rsidRPr="006977B2" w:rsidRDefault="00AF6FC6" w:rsidP="00F10636">
            <w:pPr>
              <w:jc w:val="center"/>
              <w:rPr>
                <w:bCs/>
                <w:sz w:val="28"/>
                <w:szCs w:val="28"/>
              </w:rPr>
            </w:pPr>
            <w:r>
              <w:rPr>
                <w:bCs/>
                <w:sz w:val="28"/>
                <w:szCs w:val="28"/>
                <w:lang w:val="en-US"/>
              </w:rPr>
              <w:t>77%</w:t>
            </w:r>
          </w:p>
        </w:tc>
      </w:tr>
      <w:tr w:rsidR="007659C6" w:rsidTr="0022454E">
        <w:tc>
          <w:tcPr>
            <w:tcW w:w="3029" w:type="dxa"/>
          </w:tcPr>
          <w:p w:rsidR="00A65033" w:rsidRPr="00892C52" w:rsidRDefault="00AF6FC6" w:rsidP="00C6115E">
            <w:pPr>
              <w:spacing w:line="360" w:lineRule="auto"/>
              <w:ind w:firstLine="567"/>
              <w:jc w:val="both"/>
              <w:rPr>
                <w:bCs/>
                <w:sz w:val="28"/>
                <w:szCs w:val="28"/>
                <w:lang w:val="en-CA"/>
              </w:rPr>
            </w:pPr>
            <w:r>
              <w:rPr>
                <w:bCs/>
                <w:sz w:val="28"/>
                <w:szCs w:val="28"/>
                <w:lang w:val="en-US"/>
              </w:rPr>
              <w:t>Witnessing the suffering and pain of patients</w:t>
            </w:r>
          </w:p>
        </w:tc>
        <w:tc>
          <w:tcPr>
            <w:tcW w:w="3030" w:type="dxa"/>
          </w:tcPr>
          <w:p w:rsidR="00A65033" w:rsidRPr="006977B2" w:rsidRDefault="00AF6FC6" w:rsidP="00F10636">
            <w:pPr>
              <w:jc w:val="center"/>
              <w:rPr>
                <w:bCs/>
                <w:sz w:val="28"/>
                <w:szCs w:val="28"/>
              </w:rPr>
            </w:pPr>
            <w:r>
              <w:rPr>
                <w:bCs/>
                <w:sz w:val="28"/>
                <w:szCs w:val="28"/>
                <w:lang w:val="en-US"/>
              </w:rPr>
              <w:t>39</w:t>
            </w:r>
          </w:p>
        </w:tc>
        <w:tc>
          <w:tcPr>
            <w:tcW w:w="3030" w:type="dxa"/>
          </w:tcPr>
          <w:p w:rsidR="00A65033" w:rsidRPr="006977B2" w:rsidRDefault="00AF6FC6" w:rsidP="00F10636">
            <w:pPr>
              <w:jc w:val="center"/>
              <w:rPr>
                <w:bCs/>
                <w:sz w:val="28"/>
                <w:szCs w:val="28"/>
              </w:rPr>
            </w:pPr>
            <w:r>
              <w:rPr>
                <w:bCs/>
                <w:sz w:val="28"/>
                <w:szCs w:val="28"/>
                <w:lang w:val="en-US"/>
              </w:rPr>
              <w:t>83%</w:t>
            </w:r>
          </w:p>
        </w:tc>
      </w:tr>
      <w:tr w:rsidR="007659C6" w:rsidTr="0022454E">
        <w:tc>
          <w:tcPr>
            <w:tcW w:w="3029" w:type="dxa"/>
          </w:tcPr>
          <w:p w:rsidR="00A65033" w:rsidRPr="00892C52" w:rsidRDefault="00AF6FC6" w:rsidP="00C6115E">
            <w:pPr>
              <w:spacing w:line="360" w:lineRule="auto"/>
              <w:ind w:firstLine="567"/>
              <w:jc w:val="both"/>
              <w:rPr>
                <w:bCs/>
                <w:sz w:val="28"/>
                <w:szCs w:val="28"/>
                <w:lang w:val="en-CA"/>
              </w:rPr>
            </w:pPr>
            <w:r>
              <w:rPr>
                <w:bCs/>
                <w:sz w:val="28"/>
                <w:szCs w:val="28"/>
                <w:lang w:val="en-US"/>
              </w:rPr>
              <w:t>Communication with the family members of patients experiencing difficult periods of grief and acceptance of inevitable loss</w:t>
            </w:r>
          </w:p>
        </w:tc>
        <w:tc>
          <w:tcPr>
            <w:tcW w:w="3030" w:type="dxa"/>
          </w:tcPr>
          <w:p w:rsidR="00A65033" w:rsidRPr="006977B2" w:rsidRDefault="00AF6FC6" w:rsidP="00F10636">
            <w:pPr>
              <w:jc w:val="center"/>
              <w:rPr>
                <w:bCs/>
                <w:sz w:val="28"/>
                <w:szCs w:val="28"/>
              </w:rPr>
            </w:pPr>
            <w:r>
              <w:rPr>
                <w:bCs/>
                <w:sz w:val="28"/>
                <w:szCs w:val="28"/>
                <w:lang w:val="en-US"/>
              </w:rPr>
              <w:t>31</w:t>
            </w:r>
          </w:p>
        </w:tc>
        <w:tc>
          <w:tcPr>
            <w:tcW w:w="3030" w:type="dxa"/>
          </w:tcPr>
          <w:p w:rsidR="00A65033" w:rsidRPr="006977B2" w:rsidRDefault="00AF6FC6" w:rsidP="00F10636">
            <w:pPr>
              <w:jc w:val="center"/>
              <w:rPr>
                <w:bCs/>
                <w:sz w:val="28"/>
                <w:szCs w:val="28"/>
              </w:rPr>
            </w:pPr>
            <w:r>
              <w:rPr>
                <w:bCs/>
                <w:sz w:val="28"/>
                <w:szCs w:val="28"/>
                <w:lang w:val="en-US"/>
              </w:rPr>
              <w:t>66%</w:t>
            </w:r>
          </w:p>
        </w:tc>
      </w:tr>
      <w:tr w:rsidR="007659C6" w:rsidTr="0022454E">
        <w:tc>
          <w:tcPr>
            <w:tcW w:w="3029" w:type="dxa"/>
          </w:tcPr>
          <w:p w:rsidR="00A65033" w:rsidRPr="006977B2" w:rsidRDefault="00AF6FC6" w:rsidP="00C6115E">
            <w:pPr>
              <w:spacing w:line="360" w:lineRule="auto"/>
              <w:ind w:firstLine="567"/>
              <w:jc w:val="both"/>
              <w:rPr>
                <w:bCs/>
                <w:sz w:val="28"/>
                <w:szCs w:val="28"/>
              </w:rPr>
            </w:pPr>
            <w:r>
              <w:rPr>
                <w:bCs/>
                <w:sz w:val="28"/>
                <w:szCs w:val="28"/>
                <w:lang w:val="en-US"/>
              </w:rPr>
              <w:t>Organizational difficulties at work</w:t>
            </w:r>
          </w:p>
        </w:tc>
        <w:tc>
          <w:tcPr>
            <w:tcW w:w="3030" w:type="dxa"/>
          </w:tcPr>
          <w:p w:rsidR="00A65033" w:rsidRPr="006977B2" w:rsidRDefault="00AF6FC6" w:rsidP="00F10636">
            <w:pPr>
              <w:jc w:val="center"/>
              <w:rPr>
                <w:bCs/>
                <w:sz w:val="28"/>
                <w:szCs w:val="28"/>
              </w:rPr>
            </w:pPr>
            <w:r>
              <w:rPr>
                <w:bCs/>
                <w:sz w:val="28"/>
                <w:szCs w:val="28"/>
                <w:lang w:val="en-US"/>
              </w:rPr>
              <w:t>28</w:t>
            </w:r>
          </w:p>
        </w:tc>
        <w:tc>
          <w:tcPr>
            <w:tcW w:w="3030" w:type="dxa"/>
          </w:tcPr>
          <w:p w:rsidR="00A65033" w:rsidRPr="006977B2" w:rsidRDefault="00AF6FC6" w:rsidP="00F10636">
            <w:pPr>
              <w:jc w:val="center"/>
              <w:rPr>
                <w:bCs/>
                <w:sz w:val="28"/>
                <w:szCs w:val="28"/>
              </w:rPr>
            </w:pPr>
            <w:r>
              <w:rPr>
                <w:bCs/>
                <w:sz w:val="28"/>
                <w:szCs w:val="28"/>
                <w:lang w:val="en-US"/>
              </w:rPr>
              <w:t>60%</w:t>
            </w:r>
          </w:p>
        </w:tc>
      </w:tr>
      <w:tr w:rsidR="007659C6" w:rsidTr="0022454E">
        <w:tc>
          <w:tcPr>
            <w:tcW w:w="3029" w:type="dxa"/>
          </w:tcPr>
          <w:p w:rsidR="00A65033" w:rsidRPr="00892C52" w:rsidRDefault="00AF6FC6" w:rsidP="00C6115E">
            <w:pPr>
              <w:spacing w:line="360" w:lineRule="auto"/>
              <w:ind w:firstLine="567"/>
              <w:jc w:val="both"/>
              <w:rPr>
                <w:bCs/>
                <w:sz w:val="28"/>
                <w:szCs w:val="28"/>
                <w:lang w:val="en-CA"/>
              </w:rPr>
            </w:pPr>
            <w:r>
              <w:rPr>
                <w:bCs/>
                <w:sz w:val="28"/>
                <w:szCs w:val="28"/>
                <w:lang w:val="en-US"/>
              </w:rPr>
              <w:t>Lack of understanding or support from management</w:t>
            </w:r>
          </w:p>
        </w:tc>
        <w:tc>
          <w:tcPr>
            <w:tcW w:w="3030" w:type="dxa"/>
          </w:tcPr>
          <w:p w:rsidR="00A65033" w:rsidRPr="006977B2" w:rsidRDefault="00AF6FC6" w:rsidP="00F10636">
            <w:pPr>
              <w:jc w:val="center"/>
              <w:rPr>
                <w:bCs/>
                <w:sz w:val="28"/>
                <w:szCs w:val="28"/>
              </w:rPr>
            </w:pPr>
            <w:r>
              <w:rPr>
                <w:bCs/>
                <w:sz w:val="28"/>
                <w:szCs w:val="28"/>
                <w:lang w:val="en-US"/>
              </w:rPr>
              <w:t>25</w:t>
            </w:r>
          </w:p>
        </w:tc>
        <w:tc>
          <w:tcPr>
            <w:tcW w:w="3030" w:type="dxa"/>
          </w:tcPr>
          <w:p w:rsidR="00A65033" w:rsidRPr="006977B2" w:rsidRDefault="00AF6FC6" w:rsidP="00F10636">
            <w:pPr>
              <w:jc w:val="center"/>
              <w:rPr>
                <w:bCs/>
                <w:sz w:val="28"/>
                <w:szCs w:val="28"/>
              </w:rPr>
            </w:pPr>
            <w:r>
              <w:rPr>
                <w:bCs/>
                <w:sz w:val="28"/>
                <w:szCs w:val="28"/>
                <w:lang w:val="en-US"/>
              </w:rPr>
              <w:t>53%</w:t>
            </w:r>
          </w:p>
        </w:tc>
      </w:tr>
      <w:tr w:rsidR="007659C6" w:rsidTr="0022454E">
        <w:tc>
          <w:tcPr>
            <w:tcW w:w="3029" w:type="dxa"/>
          </w:tcPr>
          <w:p w:rsidR="00A65033" w:rsidRPr="00892C52" w:rsidRDefault="00AF6FC6" w:rsidP="00C6115E">
            <w:pPr>
              <w:spacing w:line="360" w:lineRule="auto"/>
              <w:ind w:firstLine="567"/>
              <w:jc w:val="both"/>
              <w:rPr>
                <w:bCs/>
                <w:sz w:val="28"/>
                <w:szCs w:val="28"/>
                <w:lang w:val="en-CA"/>
              </w:rPr>
            </w:pPr>
            <w:r>
              <w:rPr>
                <w:bCs/>
                <w:sz w:val="28"/>
                <w:szCs w:val="28"/>
                <w:lang w:val="en-US"/>
              </w:rPr>
              <w:t>Lack of support from nurses’ friends</w:t>
            </w:r>
          </w:p>
        </w:tc>
        <w:tc>
          <w:tcPr>
            <w:tcW w:w="3030" w:type="dxa"/>
          </w:tcPr>
          <w:p w:rsidR="00A65033" w:rsidRPr="006977B2" w:rsidRDefault="00AF6FC6" w:rsidP="00F10636">
            <w:pPr>
              <w:jc w:val="center"/>
              <w:rPr>
                <w:bCs/>
                <w:sz w:val="28"/>
                <w:szCs w:val="28"/>
              </w:rPr>
            </w:pPr>
            <w:r>
              <w:rPr>
                <w:bCs/>
                <w:sz w:val="28"/>
                <w:szCs w:val="28"/>
                <w:lang w:val="en-US"/>
              </w:rPr>
              <w:t>16</w:t>
            </w:r>
          </w:p>
        </w:tc>
        <w:tc>
          <w:tcPr>
            <w:tcW w:w="3030" w:type="dxa"/>
          </w:tcPr>
          <w:p w:rsidR="00A65033" w:rsidRPr="006977B2" w:rsidRDefault="00AF6FC6" w:rsidP="00F10636">
            <w:pPr>
              <w:jc w:val="center"/>
              <w:rPr>
                <w:bCs/>
                <w:sz w:val="28"/>
                <w:szCs w:val="28"/>
              </w:rPr>
            </w:pPr>
            <w:r>
              <w:rPr>
                <w:bCs/>
                <w:sz w:val="28"/>
                <w:szCs w:val="28"/>
                <w:lang w:val="en-US"/>
              </w:rPr>
              <w:t>34%</w:t>
            </w:r>
          </w:p>
        </w:tc>
      </w:tr>
      <w:tr w:rsidR="007659C6" w:rsidTr="0022454E">
        <w:tc>
          <w:tcPr>
            <w:tcW w:w="3029" w:type="dxa"/>
          </w:tcPr>
          <w:p w:rsidR="00A65033" w:rsidRPr="00892C52" w:rsidRDefault="00AF6FC6" w:rsidP="00C6115E">
            <w:pPr>
              <w:spacing w:line="360" w:lineRule="auto"/>
              <w:ind w:firstLine="567"/>
              <w:jc w:val="both"/>
              <w:rPr>
                <w:bCs/>
                <w:sz w:val="28"/>
                <w:szCs w:val="28"/>
                <w:lang w:val="en-CA"/>
              </w:rPr>
            </w:pPr>
            <w:r>
              <w:rPr>
                <w:bCs/>
                <w:sz w:val="28"/>
                <w:szCs w:val="28"/>
                <w:lang w:val="en-US"/>
              </w:rPr>
              <w:t>Lack of support from family members and other relatives of nurses</w:t>
            </w:r>
          </w:p>
        </w:tc>
        <w:tc>
          <w:tcPr>
            <w:tcW w:w="3030" w:type="dxa"/>
          </w:tcPr>
          <w:p w:rsidR="00A65033" w:rsidRPr="006977B2" w:rsidRDefault="00AF6FC6" w:rsidP="00F10636">
            <w:pPr>
              <w:jc w:val="center"/>
              <w:rPr>
                <w:bCs/>
                <w:sz w:val="28"/>
                <w:szCs w:val="28"/>
              </w:rPr>
            </w:pPr>
            <w:r>
              <w:rPr>
                <w:bCs/>
                <w:sz w:val="28"/>
                <w:szCs w:val="28"/>
                <w:lang w:val="en-US"/>
              </w:rPr>
              <w:t>14</w:t>
            </w:r>
          </w:p>
        </w:tc>
        <w:tc>
          <w:tcPr>
            <w:tcW w:w="3030" w:type="dxa"/>
          </w:tcPr>
          <w:p w:rsidR="00A65033" w:rsidRPr="006977B2" w:rsidRDefault="00AF6FC6" w:rsidP="00F10636">
            <w:pPr>
              <w:jc w:val="center"/>
              <w:rPr>
                <w:bCs/>
                <w:sz w:val="28"/>
                <w:szCs w:val="28"/>
              </w:rPr>
            </w:pPr>
            <w:r>
              <w:rPr>
                <w:bCs/>
                <w:sz w:val="28"/>
                <w:szCs w:val="28"/>
                <w:lang w:val="en-US"/>
              </w:rPr>
              <w:t>30%</w:t>
            </w:r>
          </w:p>
        </w:tc>
      </w:tr>
    </w:tbl>
    <w:p w:rsidR="00877667" w:rsidRPr="006977B2" w:rsidRDefault="00877667" w:rsidP="00877667">
      <w:pPr>
        <w:spacing w:after="0" w:line="360" w:lineRule="auto"/>
        <w:jc w:val="both"/>
        <w:rPr>
          <w:bCs/>
          <w:sz w:val="28"/>
          <w:szCs w:val="28"/>
        </w:rPr>
      </w:pPr>
    </w:p>
    <w:p w:rsidR="00877667" w:rsidRPr="006977B2" w:rsidRDefault="00AF6FC6" w:rsidP="00877667">
      <w:pPr>
        <w:spacing w:after="0" w:line="360" w:lineRule="auto"/>
        <w:jc w:val="both"/>
        <w:rPr>
          <w:bCs/>
          <w:sz w:val="28"/>
          <w:szCs w:val="28"/>
        </w:rPr>
      </w:pPr>
      <w:r w:rsidRPr="006977B2">
        <w:rPr>
          <w:bCs/>
          <w:noProof/>
          <w:sz w:val="28"/>
          <w:szCs w:val="28"/>
          <w:lang w:val="uk-UA" w:eastAsia="uk-UA"/>
        </w:rPr>
        <w:lastRenderedPageBreak/>
        <w:drawing>
          <wp:inline distT="0" distB="0" distL="0" distR="0">
            <wp:extent cx="5837274" cy="5188688"/>
            <wp:effectExtent l="0" t="0" r="0" b="0"/>
            <wp:docPr id="3"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C6115E" w:rsidRPr="00892C52" w:rsidRDefault="00AF6FC6" w:rsidP="00877667">
      <w:pPr>
        <w:spacing w:after="0" w:line="360" w:lineRule="auto"/>
        <w:ind w:firstLine="567"/>
        <w:jc w:val="both"/>
        <w:rPr>
          <w:sz w:val="28"/>
          <w:szCs w:val="28"/>
          <w:lang w:val="en-CA"/>
        </w:rPr>
      </w:pPr>
      <w:r w:rsidRPr="00A02FAF">
        <w:rPr>
          <w:b/>
          <w:bCs/>
          <w:sz w:val="28"/>
          <w:szCs w:val="28"/>
          <w:lang w:val="en-US"/>
        </w:rPr>
        <w:t>Diagram 3.2</w:t>
      </w:r>
      <w:r>
        <w:rPr>
          <w:bCs/>
          <w:sz w:val="28"/>
          <w:szCs w:val="28"/>
          <w:lang w:val="en-US"/>
        </w:rPr>
        <w:t>. The results of the study on sources of stress in nurses working in palliative care.</w:t>
      </w:r>
    </w:p>
    <w:p w:rsidR="00877667" w:rsidRPr="00892C52" w:rsidRDefault="00AF6FC6" w:rsidP="00877667">
      <w:pPr>
        <w:spacing w:after="0" w:line="360" w:lineRule="auto"/>
        <w:ind w:firstLine="567"/>
        <w:jc w:val="both"/>
        <w:rPr>
          <w:sz w:val="28"/>
          <w:szCs w:val="28"/>
          <w:lang w:val="en-CA"/>
        </w:rPr>
      </w:pPr>
      <w:r>
        <w:rPr>
          <w:sz w:val="28"/>
          <w:szCs w:val="28"/>
          <w:lang w:val="en-US"/>
        </w:rPr>
        <w:t>The results of the study on sources of stress among nurses working in palliative care demonstrate a significant impact of emotional and organizational factors on their psychoemotional state. The most frequent stressors include witnessing the dying and suffering of patients. These professional aspects are directly related to the very nature of palliative medicine, where patients have end-stage disease. According to the data, 77% of nurses reported experiencing emotional tension from witnessing patients die, while 83% identified patients' pain and suffering as a significant source of stress. Continuous exposure to distressing situations can result in chronic emotional burnout and declining psychological health.</w:t>
      </w:r>
    </w:p>
    <w:p w:rsidR="00877667" w:rsidRPr="00892C52" w:rsidRDefault="00AF6FC6" w:rsidP="00877667">
      <w:pPr>
        <w:spacing w:after="0" w:line="360" w:lineRule="auto"/>
        <w:ind w:firstLine="567"/>
        <w:jc w:val="both"/>
        <w:rPr>
          <w:sz w:val="28"/>
          <w:szCs w:val="28"/>
          <w:lang w:val="en-CA"/>
        </w:rPr>
      </w:pPr>
      <w:r>
        <w:rPr>
          <w:sz w:val="28"/>
          <w:szCs w:val="28"/>
          <w:lang w:val="en-US"/>
        </w:rPr>
        <w:lastRenderedPageBreak/>
        <w:t>Another significant source of stress for nurses is the need to communicate with patients’ families experiencing periods of grief and acceptance of inevitable loss. Interactions with patients’ relatives who are in emotionally difficult situations was reported by 66% of nurses to increase their level of stress. This communication requires not only professional expertise but also significant emotional resilience, as nurses often act as intermediaries between patients and their families, helping both cope with their difficult experiences.</w:t>
      </w:r>
    </w:p>
    <w:p w:rsidR="00877667" w:rsidRPr="00892C52" w:rsidRDefault="00AF6FC6" w:rsidP="00877667">
      <w:pPr>
        <w:spacing w:after="0" w:line="360" w:lineRule="auto"/>
        <w:ind w:firstLine="567"/>
        <w:jc w:val="both"/>
        <w:rPr>
          <w:sz w:val="28"/>
          <w:szCs w:val="28"/>
          <w:lang w:val="en-CA"/>
        </w:rPr>
      </w:pPr>
      <w:r>
        <w:rPr>
          <w:sz w:val="28"/>
          <w:szCs w:val="28"/>
          <w:lang w:val="en-US"/>
        </w:rPr>
        <w:t>Organizational factors also play an important role in stress among palliative care nurses. Sixty percent (60%) of respondents reported encountering organizational challenges in their work that hindered their ability to perform their duties. Such difficulties may include lack of resources, high workload and insufficient coordination within the health care team. Moreover, 53% of nurses report lack of understanding or support from their management, further aggravating their stress-related issues. Deprived of the opportunity to discuss their problems and receive support from their managers, nurses perceive themselves as isolated, which increases the risk of professional burnout.</w:t>
      </w:r>
    </w:p>
    <w:p w:rsidR="00877667" w:rsidRPr="00892C52" w:rsidRDefault="00AF6FC6" w:rsidP="00877667">
      <w:pPr>
        <w:spacing w:after="0" w:line="360" w:lineRule="auto"/>
        <w:ind w:firstLine="567"/>
        <w:jc w:val="both"/>
        <w:rPr>
          <w:sz w:val="28"/>
          <w:szCs w:val="28"/>
          <w:lang w:val="en-CA"/>
        </w:rPr>
      </w:pPr>
      <w:r>
        <w:rPr>
          <w:sz w:val="28"/>
          <w:szCs w:val="28"/>
          <w:lang w:val="en-US"/>
        </w:rPr>
        <w:t>Lack of social support from environment proved to be an equally important source of stress among nurses; 34% of respondents reported a lack of support from friends and 30% reported a lack of support from family members. These data indicate that nurses who face serious professional challenges are often deprived of emotional support in their personal lives, which increases feelings of loneliness and may contribute to the development of psychosomatic disorders.</w:t>
      </w:r>
    </w:p>
    <w:p w:rsidR="00363FE4" w:rsidRPr="00892C52" w:rsidRDefault="00AF6FC6" w:rsidP="006A63FE">
      <w:pPr>
        <w:rPr>
          <w:bCs/>
          <w:sz w:val="28"/>
          <w:szCs w:val="28"/>
          <w:lang w:val="en-CA"/>
        </w:rPr>
      </w:pPr>
      <w:r w:rsidRPr="00892C52">
        <w:rPr>
          <w:bCs/>
          <w:sz w:val="28"/>
          <w:szCs w:val="28"/>
          <w:lang w:val="en-CA"/>
        </w:rPr>
        <w:br w:type="page"/>
      </w:r>
    </w:p>
    <w:p w:rsidR="00327DFA" w:rsidRPr="00892C52" w:rsidRDefault="00AF6FC6" w:rsidP="002B2C6B">
      <w:pPr>
        <w:pStyle w:val="a9"/>
        <w:spacing w:after="0" w:line="360" w:lineRule="auto"/>
        <w:jc w:val="center"/>
        <w:rPr>
          <w:bCs/>
          <w:szCs w:val="28"/>
          <w:lang w:val="en-CA"/>
        </w:rPr>
      </w:pPr>
      <w:r>
        <w:rPr>
          <w:bCs/>
          <w:szCs w:val="28"/>
          <w:lang w:val="en-US"/>
        </w:rPr>
        <w:lastRenderedPageBreak/>
        <w:t>CHAPTER 4.</w:t>
      </w:r>
    </w:p>
    <w:p w:rsidR="00A162D9" w:rsidRPr="00892C52" w:rsidRDefault="00AF6FC6" w:rsidP="002B2C6B">
      <w:pPr>
        <w:spacing w:after="0" w:line="360" w:lineRule="auto"/>
        <w:ind w:firstLine="567"/>
        <w:jc w:val="center"/>
        <w:rPr>
          <w:bCs/>
          <w:sz w:val="28"/>
          <w:szCs w:val="28"/>
          <w:lang w:val="en-CA"/>
        </w:rPr>
      </w:pPr>
      <w:r>
        <w:rPr>
          <w:bCs/>
          <w:sz w:val="28"/>
          <w:szCs w:val="28"/>
          <w:lang w:val="en-US"/>
        </w:rPr>
        <w:t>NURSING INTERVENTIONS TO IMPROVE THE PATIENTS’ QUALITY OF LIFE</w:t>
      </w:r>
    </w:p>
    <w:p w:rsidR="002B2C6B" w:rsidRPr="00892C52" w:rsidRDefault="002B2C6B" w:rsidP="006A63FE">
      <w:pPr>
        <w:spacing w:after="0" w:line="360" w:lineRule="auto"/>
        <w:ind w:firstLine="567"/>
        <w:jc w:val="both"/>
        <w:rPr>
          <w:bCs/>
          <w:sz w:val="28"/>
          <w:szCs w:val="28"/>
          <w:lang w:val="en-CA"/>
        </w:rPr>
      </w:pPr>
    </w:p>
    <w:p w:rsidR="002B2C6B" w:rsidRPr="00892C52" w:rsidRDefault="00AF6FC6" w:rsidP="002B2C6B">
      <w:pPr>
        <w:spacing w:after="0" w:line="360" w:lineRule="auto"/>
        <w:ind w:firstLine="567"/>
        <w:jc w:val="both"/>
        <w:rPr>
          <w:bCs/>
          <w:sz w:val="28"/>
          <w:szCs w:val="28"/>
          <w:lang w:val="en-CA"/>
        </w:rPr>
      </w:pPr>
      <w:r>
        <w:rPr>
          <w:bCs/>
          <w:sz w:val="28"/>
          <w:szCs w:val="28"/>
          <w:lang w:val="en-US"/>
        </w:rPr>
        <w:t>Symptom management is one of the key aspects of palliative medicine, as its main goal is to improve the quality of life of patients suffering from incurable diseases. Important symptoms to watch for include pain, nausea, shortness of breath, and other manifestations that can significantly reduce comfort and cause suffering. The approach to symptom management should be multifaceted and individualized, addressing both the physical and psychological aspects of the patient's condition.</w:t>
      </w:r>
    </w:p>
    <w:p w:rsidR="002B2C6B" w:rsidRPr="00892C52" w:rsidRDefault="00AF6FC6" w:rsidP="002B2C6B">
      <w:pPr>
        <w:spacing w:after="0" w:line="360" w:lineRule="auto"/>
        <w:ind w:firstLine="567"/>
        <w:jc w:val="both"/>
        <w:rPr>
          <w:bCs/>
          <w:sz w:val="28"/>
          <w:szCs w:val="28"/>
          <w:lang w:val="en-CA"/>
        </w:rPr>
      </w:pPr>
      <w:r>
        <w:rPr>
          <w:bCs/>
          <w:sz w:val="28"/>
          <w:szCs w:val="28"/>
          <w:lang w:val="en-US"/>
        </w:rPr>
        <w:t>1. Pain management</w:t>
      </w:r>
    </w:p>
    <w:p w:rsidR="002B2C6B" w:rsidRPr="00892C52" w:rsidRDefault="00AF6FC6" w:rsidP="002B2C6B">
      <w:pPr>
        <w:spacing w:after="0" w:line="360" w:lineRule="auto"/>
        <w:ind w:firstLine="567"/>
        <w:jc w:val="both"/>
        <w:rPr>
          <w:bCs/>
          <w:sz w:val="28"/>
          <w:szCs w:val="28"/>
          <w:lang w:val="en-CA"/>
        </w:rPr>
      </w:pPr>
      <w:r>
        <w:rPr>
          <w:bCs/>
          <w:sz w:val="28"/>
          <w:szCs w:val="28"/>
          <w:lang w:val="en-US"/>
        </w:rPr>
        <w:t>Pain is one of the most common and distressing symptoms experienced by patients in palliative care. It can be of various types: acute, chronic, somatic, or visceral. Effective pain management begins with a thorough assessment of its characteristics, including intensity, localization, duration, and precipitating factors. The use of standard scales, such as the Visual Analog Scale (VAS) or the McGill Pain Scale, helps patients and their health care team quantitatively assess pain levels and track changes over time.</w:t>
      </w:r>
    </w:p>
    <w:p w:rsidR="002B2C6B" w:rsidRPr="00892C52" w:rsidRDefault="00AF6FC6" w:rsidP="002B2C6B">
      <w:pPr>
        <w:spacing w:after="0" w:line="360" w:lineRule="auto"/>
        <w:ind w:firstLine="567"/>
        <w:jc w:val="both"/>
        <w:rPr>
          <w:bCs/>
          <w:sz w:val="28"/>
          <w:szCs w:val="28"/>
          <w:lang w:val="en-CA"/>
        </w:rPr>
      </w:pPr>
      <w:r>
        <w:rPr>
          <w:bCs/>
          <w:sz w:val="28"/>
          <w:szCs w:val="28"/>
          <w:lang w:val="en-US"/>
        </w:rPr>
        <w:t>1.1. Pharmacological treatments</w:t>
      </w:r>
    </w:p>
    <w:p w:rsidR="002B2C6B" w:rsidRPr="006977B2" w:rsidRDefault="00AF6FC6" w:rsidP="002B2C6B">
      <w:pPr>
        <w:spacing w:after="0" w:line="360" w:lineRule="auto"/>
        <w:ind w:firstLine="567"/>
        <w:jc w:val="both"/>
        <w:rPr>
          <w:bCs/>
          <w:sz w:val="28"/>
          <w:szCs w:val="28"/>
        </w:rPr>
      </w:pPr>
      <w:r>
        <w:rPr>
          <w:bCs/>
          <w:sz w:val="28"/>
          <w:szCs w:val="28"/>
          <w:lang w:val="en-US"/>
        </w:rPr>
        <w:t>Pharmacologic pain management is based on the principle of stepwise therapy proposed by the World Health Organization. This approach includes the following modalities:</w:t>
      </w:r>
    </w:p>
    <w:p w:rsidR="002B2C6B" w:rsidRPr="00892C52" w:rsidRDefault="00AF6FC6" w:rsidP="00AA2AF4">
      <w:pPr>
        <w:numPr>
          <w:ilvl w:val="0"/>
          <w:numId w:val="13"/>
        </w:numPr>
        <w:spacing w:after="0" w:line="360" w:lineRule="auto"/>
        <w:jc w:val="both"/>
        <w:rPr>
          <w:bCs/>
          <w:sz w:val="28"/>
          <w:szCs w:val="28"/>
          <w:lang w:val="en-CA"/>
        </w:rPr>
      </w:pPr>
      <w:r>
        <w:rPr>
          <w:bCs/>
          <w:sz w:val="28"/>
          <w:szCs w:val="28"/>
          <w:lang w:val="en-US"/>
        </w:rPr>
        <w:t>Nonsteroidal anti-inflammatory drugs (NSAIDs): They are used to relieve mild and moderate pain, especially when it is associated with inflammation. Examples of such drugs include ibuprofen, diclofenac, and ketorolac. It is important to consider possible side effects such as gastropathy, especially in patients with a predisposition to gastrointestinal diseases.</w:t>
      </w:r>
    </w:p>
    <w:p w:rsidR="002B2C6B" w:rsidRPr="00892C52" w:rsidRDefault="00AF6FC6" w:rsidP="00AA2AF4">
      <w:pPr>
        <w:numPr>
          <w:ilvl w:val="0"/>
          <w:numId w:val="13"/>
        </w:numPr>
        <w:spacing w:after="0" w:line="360" w:lineRule="auto"/>
        <w:jc w:val="both"/>
        <w:rPr>
          <w:bCs/>
          <w:sz w:val="28"/>
          <w:szCs w:val="28"/>
          <w:lang w:val="en-CA"/>
        </w:rPr>
      </w:pPr>
      <w:r>
        <w:rPr>
          <w:bCs/>
          <w:sz w:val="28"/>
          <w:szCs w:val="28"/>
          <w:lang w:val="en-US"/>
        </w:rPr>
        <w:lastRenderedPageBreak/>
        <w:t>Opioids: These drugs are the mainstay of treatment for severe pain. Morphine, oxycodone, and fentanyl are the main opioids used in palliative care. Dosage should be customized based on the patient's weight, general condition, and the presence of comorbidities. The potential for tolerance and dependence must also be considered when prescribing opioids. Therefore, it is important to monitor changes in the patient's condition and adjust the dosage as required.</w:t>
      </w:r>
    </w:p>
    <w:p w:rsidR="002B2C6B" w:rsidRPr="00892C52" w:rsidRDefault="00AF6FC6" w:rsidP="00AA2AF4">
      <w:pPr>
        <w:numPr>
          <w:ilvl w:val="0"/>
          <w:numId w:val="13"/>
        </w:numPr>
        <w:spacing w:after="0" w:line="360" w:lineRule="auto"/>
        <w:jc w:val="both"/>
        <w:rPr>
          <w:bCs/>
          <w:sz w:val="28"/>
          <w:szCs w:val="28"/>
          <w:lang w:val="en-CA"/>
        </w:rPr>
      </w:pPr>
      <w:r>
        <w:rPr>
          <w:bCs/>
          <w:sz w:val="28"/>
          <w:szCs w:val="28"/>
          <w:lang w:val="en-US"/>
        </w:rPr>
        <w:t>Adjuvant therapy: For treating certain types of pain, additional medications may be helpful, such as antidepressants and anticonvulsants in managing neuropathic pain. For example, gabapentin, a type of anticonvulsant, can be used to manage pain associated with nerve damage. These medications may require time to achieve their full effect and should be initiated in the early stages of treatment.</w:t>
      </w:r>
    </w:p>
    <w:p w:rsidR="002B2C6B" w:rsidRPr="00892C52" w:rsidRDefault="00AF6FC6" w:rsidP="002B2C6B">
      <w:pPr>
        <w:spacing w:after="0" w:line="360" w:lineRule="auto"/>
        <w:ind w:firstLine="567"/>
        <w:jc w:val="both"/>
        <w:rPr>
          <w:bCs/>
          <w:sz w:val="28"/>
          <w:szCs w:val="28"/>
          <w:lang w:val="en-CA"/>
        </w:rPr>
      </w:pPr>
      <w:r>
        <w:rPr>
          <w:bCs/>
          <w:sz w:val="28"/>
          <w:szCs w:val="28"/>
          <w:lang w:val="en-US"/>
        </w:rPr>
        <w:t>1.2. Non-pharmacological treatment</w:t>
      </w:r>
    </w:p>
    <w:p w:rsidR="002B2C6B" w:rsidRPr="006977B2" w:rsidRDefault="00AF6FC6" w:rsidP="002B2C6B">
      <w:pPr>
        <w:spacing w:after="0" w:line="360" w:lineRule="auto"/>
        <w:ind w:firstLine="567"/>
        <w:jc w:val="both"/>
        <w:rPr>
          <w:bCs/>
          <w:sz w:val="28"/>
          <w:szCs w:val="28"/>
        </w:rPr>
      </w:pPr>
      <w:r>
        <w:rPr>
          <w:bCs/>
          <w:sz w:val="28"/>
          <w:szCs w:val="28"/>
          <w:lang w:val="en-US"/>
        </w:rPr>
        <w:t>In addition to pharmacological therapy, it is important to apply non-pharmacological modalities of pain management. These include the following:</w:t>
      </w:r>
    </w:p>
    <w:p w:rsidR="002B2C6B" w:rsidRPr="00892C52" w:rsidRDefault="00AF6FC6" w:rsidP="00AA2AF4">
      <w:pPr>
        <w:numPr>
          <w:ilvl w:val="0"/>
          <w:numId w:val="14"/>
        </w:numPr>
        <w:spacing w:after="0" w:line="360" w:lineRule="auto"/>
        <w:jc w:val="both"/>
        <w:rPr>
          <w:bCs/>
          <w:sz w:val="28"/>
          <w:szCs w:val="28"/>
          <w:lang w:val="en-CA"/>
        </w:rPr>
      </w:pPr>
      <w:r>
        <w:rPr>
          <w:bCs/>
          <w:sz w:val="28"/>
          <w:szCs w:val="28"/>
          <w:lang w:val="en-US"/>
        </w:rPr>
        <w:t>Physical therapy: Physical therapy may involve techniques such as massage, heat therapy, and the application of cold compresses. These methods help reduce muscle tension and improve circulation in the affected areas.</w:t>
      </w:r>
    </w:p>
    <w:p w:rsidR="002B2C6B" w:rsidRPr="00892C52" w:rsidRDefault="00AF6FC6" w:rsidP="00AA2AF4">
      <w:pPr>
        <w:numPr>
          <w:ilvl w:val="0"/>
          <w:numId w:val="14"/>
        </w:numPr>
        <w:spacing w:after="0" w:line="360" w:lineRule="auto"/>
        <w:jc w:val="both"/>
        <w:rPr>
          <w:bCs/>
          <w:sz w:val="28"/>
          <w:szCs w:val="28"/>
          <w:lang w:val="en-CA"/>
        </w:rPr>
      </w:pPr>
      <w:r>
        <w:rPr>
          <w:bCs/>
          <w:sz w:val="28"/>
          <w:szCs w:val="28"/>
          <w:lang w:val="en-US"/>
        </w:rPr>
        <w:t>Psychotherapeutic interventions: Methods such as cognitive-behavioral therapy may be beneficial in addressing fears and anxieties related to pain. Psychological support assists patients in adapting to their condition and reduces their perception of pain.</w:t>
      </w:r>
    </w:p>
    <w:p w:rsidR="002B2C6B" w:rsidRPr="00892C52" w:rsidRDefault="00AF6FC6" w:rsidP="00AA2AF4">
      <w:pPr>
        <w:numPr>
          <w:ilvl w:val="0"/>
          <w:numId w:val="14"/>
        </w:numPr>
        <w:spacing w:after="0" w:line="360" w:lineRule="auto"/>
        <w:jc w:val="both"/>
        <w:rPr>
          <w:bCs/>
          <w:sz w:val="28"/>
          <w:szCs w:val="28"/>
          <w:lang w:val="en-CA"/>
        </w:rPr>
      </w:pPr>
      <w:r>
        <w:rPr>
          <w:bCs/>
          <w:sz w:val="28"/>
          <w:szCs w:val="28"/>
          <w:lang w:val="en-US"/>
        </w:rPr>
        <w:t>Alternative therapies: Hypnosis, acupuncture, and aromatherapy may also be used as complements to traditional pain management, although their effectiveness may vary across different patients.</w:t>
      </w:r>
    </w:p>
    <w:p w:rsidR="002B2C6B" w:rsidRPr="00892C52" w:rsidRDefault="00AF6FC6" w:rsidP="002B2C6B">
      <w:pPr>
        <w:spacing w:after="0" w:line="360" w:lineRule="auto"/>
        <w:ind w:firstLine="567"/>
        <w:jc w:val="both"/>
        <w:rPr>
          <w:bCs/>
          <w:sz w:val="28"/>
          <w:szCs w:val="28"/>
          <w:lang w:val="en-CA"/>
        </w:rPr>
      </w:pPr>
      <w:r>
        <w:rPr>
          <w:bCs/>
          <w:sz w:val="28"/>
          <w:szCs w:val="28"/>
          <w:lang w:val="en-US"/>
        </w:rPr>
        <w:t>2. Management of nausea and vomiting</w:t>
      </w:r>
    </w:p>
    <w:p w:rsidR="002B2C6B" w:rsidRPr="00892C52" w:rsidRDefault="00AF6FC6" w:rsidP="002B2C6B">
      <w:pPr>
        <w:spacing w:after="0" w:line="360" w:lineRule="auto"/>
        <w:ind w:firstLine="567"/>
        <w:jc w:val="both"/>
        <w:rPr>
          <w:bCs/>
          <w:sz w:val="28"/>
          <w:szCs w:val="28"/>
          <w:lang w:val="en-CA"/>
        </w:rPr>
      </w:pPr>
      <w:r>
        <w:rPr>
          <w:bCs/>
          <w:sz w:val="28"/>
          <w:szCs w:val="28"/>
          <w:lang w:val="en-US"/>
        </w:rPr>
        <w:t xml:space="preserve">Nausea and vomiting are common symptoms in patients with terminal illnesses, arising from various factors such as chemotherapy, pain medications, </w:t>
      </w:r>
      <w:r>
        <w:rPr>
          <w:bCs/>
          <w:sz w:val="28"/>
          <w:szCs w:val="28"/>
          <w:lang w:val="en-US"/>
        </w:rPr>
        <w:lastRenderedPageBreak/>
        <w:t>metabolic changes, or psychoemotional states. These symptoms can significantly worsen the quality of life, causing discomfort and fear.</w:t>
      </w:r>
    </w:p>
    <w:p w:rsidR="002B2C6B" w:rsidRPr="00892C52" w:rsidRDefault="00AF6FC6" w:rsidP="002B2C6B">
      <w:pPr>
        <w:spacing w:after="0" w:line="360" w:lineRule="auto"/>
        <w:ind w:firstLine="567"/>
        <w:jc w:val="both"/>
        <w:rPr>
          <w:bCs/>
          <w:sz w:val="28"/>
          <w:szCs w:val="28"/>
          <w:lang w:val="en-CA"/>
        </w:rPr>
      </w:pPr>
      <w:r>
        <w:rPr>
          <w:bCs/>
          <w:sz w:val="28"/>
          <w:szCs w:val="28"/>
          <w:lang w:val="en-US"/>
        </w:rPr>
        <w:t>2.1. Assessment and diagnosis</w:t>
      </w:r>
    </w:p>
    <w:p w:rsidR="002B2C6B" w:rsidRPr="00892C52" w:rsidRDefault="00AF6FC6" w:rsidP="002B2C6B">
      <w:pPr>
        <w:spacing w:after="0" w:line="360" w:lineRule="auto"/>
        <w:ind w:firstLine="567"/>
        <w:jc w:val="both"/>
        <w:rPr>
          <w:bCs/>
          <w:sz w:val="28"/>
          <w:szCs w:val="28"/>
          <w:lang w:val="en-CA"/>
        </w:rPr>
      </w:pPr>
      <w:r>
        <w:rPr>
          <w:bCs/>
          <w:sz w:val="28"/>
          <w:szCs w:val="28"/>
          <w:lang w:val="en-US"/>
        </w:rPr>
        <w:t>Effectively managing nausea and vomiting requires a thorough assessment of the underlying causes. Identifying the specific triggers of these symptoms—whether medications, certain foods, stress, or other factors—is essential. The health care provider should consider the patient's medical history, current medications, and overall health status to determine the most likely causes of nausea and vomiting.</w:t>
      </w:r>
    </w:p>
    <w:p w:rsidR="002B2C6B" w:rsidRPr="006977B2" w:rsidRDefault="00AF6FC6" w:rsidP="002B2C6B">
      <w:pPr>
        <w:spacing w:after="0" w:line="360" w:lineRule="auto"/>
        <w:ind w:firstLine="567"/>
        <w:jc w:val="both"/>
        <w:rPr>
          <w:bCs/>
          <w:sz w:val="28"/>
          <w:szCs w:val="28"/>
        </w:rPr>
      </w:pPr>
      <w:r>
        <w:rPr>
          <w:bCs/>
          <w:sz w:val="28"/>
          <w:szCs w:val="28"/>
          <w:lang w:val="en-US"/>
        </w:rPr>
        <w:t>2.2. Pharmacological treatments</w:t>
      </w:r>
    </w:p>
    <w:p w:rsidR="002B2C6B" w:rsidRPr="00892C52" w:rsidRDefault="00AF6FC6" w:rsidP="00AA2AF4">
      <w:pPr>
        <w:numPr>
          <w:ilvl w:val="0"/>
          <w:numId w:val="15"/>
        </w:numPr>
        <w:spacing w:after="0" w:line="360" w:lineRule="auto"/>
        <w:jc w:val="both"/>
        <w:rPr>
          <w:bCs/>
          <w:sz w:val="28"/>
          <w:szCs w:val="28"/>
          <w:lang w:val="en-CA"/>
        </w:rPr>
      </w:pPr>
      <w:r>
        <w:rPr>
          <w:bCs/>
          <w:sz w:val="28"/>
          <w:szCs w:val="28"/>
          <w:lang w:val="en-US"/>
        </w:rPr>
        <w:t>Antiemetics: A key component of treating nausea and vomiting is antiemetic drugs, such as metoclopramide, ondansetron, and granisetron. These drugs target various receptors in the brain that control the vomiting reflex. For example, ondansetron is effective in chemotherapy and can be used to prevent vomiting.</w:t>
      </w:r>
    </w:p>
    <w:p w:rsidR="002B2C6B" w:rsidRPr="00892C52" w:rsidRDefault="00AF6FC6" w:rsidP="00AA2AF4">
      <w:pPr>
        <w:numPr>
          <w:ilvl w:val="0"/>
          <w:numId w:val="15"/>
        </w:numPr>
        <w:spacing w:after="0" w:line="360" w:lineRule="auto"/>
        <w:jc w:val="both"/>
        <w:rPr>
          <w:bCs/>
          <w:sz w:val="28"/>
          <w:szCs w:val="28"/>
          <w:lang w:val="en-CA"/>
        </w:rPr>
      </w:pPr>
      <w:r>
        <w:rPr>
          <w:bCs/>
          <w:sz w:val="28"/>
          <w:szCs w:val="28"/>
          <w:lang w:val="en-US"/>
        </w:rPr>
        <w:t>Corticosteroids: Drugs like dexamethasone can be used to control nausea, particularly when it is linked to swelling or inflammation.</w:t>
      </w:r>
    </w:p>
    <w:p w:rsidR="002B2C6B" w:rsidRPr="00892C52" w:rsidRDefault="00AF6FC6" w:rsidP="00AA2AF4">
      <w:pPr>
        <w:numPr>
          <w:ilvl w:val="0"/>
          <w:numId w:val="15"/>
        </w:numPr>
        <w:spacing w:after="0" w:line="360" w:lineRule="auto"/>
        <w:jc w:val="both"/>
        <w:rPr>
          <w:bCs/>
          <w:sz w:val="28"/>
          <w:szCs w:val="28"/>
          <w:lang w:val="en-CA"/>
        </w:rPr>
      </w:pPr>
      <w:r>
        <w:rPr>
          <w:bCs/>
          <w:sz w:val="28"/>
          <w:szCs w:val="28"/>
          <w:lang w:val="en-US"/>
        </w:rPr>
        <w:t>Anti-anxiety drugs: Sometimes nausea can be related to psychoemotional factors. In such cases, mild anxiolytics such as diazepam may be helpful.</w:t>
      </w:r>
    </w:p>
    <w:p w:rsidR="002B2C6B" w:rsidRPr="00892C52" w:rsidRDefault="00AF6FC6" w:rsidP="002B2C6B">
      <w:pPr>
        <w:spacing w:after="0" w:line="360" w:lineRule="auto"/>
        <w:ind w:firstLine="567"/>
        <w:jc w:val="both"/>
        <w:rPr>
          <w:bCs/>
          <w:sz w:val="28"/>
          <w:szCs w:val="28"/>
          <w:lang w:val="en-CA"/>
        </w:rPr>
      </w:pPr>
      <w:r>
        <w:rPr>
          <w:bCs/>
          <w:sz w:val="28"/>
          <w:szCs w:val="28"/>
          <w:lang w:val="en-US"/>
        </w:rPr>
        <w:t>2.3. Non-pharmacological treatment</w:t>
      </w:r>
    </w:p>
    <w:p w:rsidR="002B2C6B" w:rsidRPr="00892C52" w:rsidRDefault="00AF6FC6" w:rsidP="002B2C6B">
      <w:pPr>
        <w:spacing w:after="0" w:line="360" w:lineRule="auto"/>
        <w:ind w:firstLine="567"/>
        <w:jc w:val="both"/>
        <w:rPr>
          <w:bCs/>
          <w:sz w:val="28"/>
          <w:szCs w:val="28"/>
          <w:lang w:val="en-CA"/>
        </w:rPr>
      </w:pPr>
      <w:r>
        <w:rPr>
          <w:bCs/>
          <w:sz w:val="28"/>
          <w:szCs w:val="28"/>
          <w:lang w:val="en-US"/>
        </w:rPr>
        <w:t>In addition to medications, there are various non-pharmacological modalities that can help reduce nausea:</w:t>
      </w:r>
    </w:p>
    <w:p w:rsidR="002B2C6B" w:rsidRPr="00892C52" w:rsidRDefault="00AF6FC6" w:rsidP="00AA2AF4">
      <w:pPr>
        <w:numPr>
          <w:ilvl w:val="0"/>
          <w:numId w:val="16"/>
        </w:numPr>
        <w:spacing w:after="0" w:line="360" w:lineRule="auto"/>
        <w:jc w:val="both"/>
        <w:rPr>
          <w:bCs/>
          <w:sz w:val="28"/>
          <w:szCs w:val="28"/>
          <w:lang w:val="en-CA"/>
        </w:rPr>
      </w:pPr>
      <w:r>
        <w:rPr>
          <w:bCs/>
          <w:sz w:val="28"/>
          <w:szCs w:val="28"/>
          <w:lang w:val="en-US"/>
        </w:rPr>
        <w:t>Dietary modifications: It is recommended to eat in small portions and to avoid spicy, fatty and heavy foods. Some patients find relief by eating foods low in fat and high in carbohydrates.</w:t>
      </w:r>
    </w:p>
    <w:p w:rsidR="002B2C6B" w:rsidRPr="00892C52" w:rsidRDefault="00AF6FC6" w:rsidP="00AA2AF4">
      <w:pPr>
        <w:numPr>
          <w:ilvl w:val="0"/>
          <w:numId w:val="16"/>
        </w:numPr>
        <w:spacing w:after="0" w:line="360" w:lineRule="auto"/>
        <w:jc w:val="both"/>
        <w:rPr>
          <w:bCs/>
          <w:sz w:val="28"/>
          <w:szCs w:val="28"/>
          <w:lang w:val="en-CA"/>
        </w:rPr>
      </w:pPr>
      <w:r>
        <w:rPr>
          <w:bCs/>
          <w:sz w:val="28"/>
          <w:szCs w:val="28"/>
          <w:lang w:val="en-US"/>
        </w:rPr>
        <w:t>Positional therapy: Body position can influence the feeling of nausea. It is recommended to avoid a horizontal position and to remain in a sitting or semi-sitting position after meals.</w:t>
      </w:r>
    </w:p>
    <w:p w:rsidR="002B2C6B" w:rsidRPr="00892C52" w:rsidRDefault="00AF6FC6" w:rsidP="00AA2AF4">
      <w:pPr>
        <w:numPr>
          <w:ilvl w:val="0"/>
          <w:numId w:val="16"/>
        </w:numPr>
        <w:spacing w:after="0" w:line="360" w:lineRule="auto"/>
        <w:jc w:val="both"/>
        <w:rPr>
          <w:bCs/>
          <w:sz w:val="28"/>
          <w:szCs w:val="28"/>
          <w:lang w:val="en-CA"/>
        </w:rPr>
      </w:pPr>
      <w:r>
        <w:rPr>
          <w:bCs/>
          <w:sz w:val="28"/>
          <w:szCs w:val="28"/>
          <w:lang w:val="en-US"/>
        </w:rPr>
        <w:t>Hydration: Ensuring adequate hydration can help reduce nausea. In some cases, intravenous fluid administration may be required.</w:t>
      </w:r>
    </w:p>
    <w:p w:rsidR="002B2C6B" w:rsidRPr="00892C52" w:rsidRDefault="00AF6FC6" w:rsidP="002B2C6B">
      <w:pPr>
        <w:spacing w:after="0" w:line="360" w:lineRule="auto"/>
        <w:ind w:firstLine="567"/>
        <w:jc w:val="both"/>
        <w:rPr>
          <w:bCs/>
          <w:sz w:val="28"/>
          <w:szCs w:val="28"/>
          <w:lang w:val="en-CA"/>
        </w:rPr>
      </w:pPr>
      <w:r>
        <w:rPr>
          <w:bCs/>
          <w:sz w:val="28"/>
          <w:szCs w:val="28"/>
          <w:lang w:val="en-US"/>
        </w:rPr>
        <w:lastRenderedPageBreak/>
        <w:t>3. Management of dyspnea</w:t>
      </w:r>
    </w:p>
    <w:p w:rsidR="002B2C6B" w:rsidRPr="00892C52" w:rsidRDefault="00AF6FC6" w:rsidP="002B2C6B">
      <w:pPr>
        <w:spacing w:after="0" w:line="360" w:lineRule="auto"/>
        <w:ind w:firstLine="567"/>
        <w:jc w:val="both"/>
        <w:rPr>
          <w:bCs/>
          <w:sz w:val="28"/>
          <w:szCs w:val="28"/>
          <w:lang w:val="en-CA"/>
        </w:rPr>
      </w:pPr>
      <w:r>
        <w:rPr>
          <w:bCs/>
          <w:sz w:val="28"/>
          <w:szCs w:val="28"/>
          <w:lang w:val="en-US"/>
        </w:rPr>
        <w:t>Dyspnea (shortness of breath) is the sensation of difficulty breathing, which can lead to significant stress and anxiety in patients. It can be caused by various diseases, such as chronic obstructive pulmonary disease, cancer, heart failure, or infections.</w:t>
      </w:r>
    </w:p>
    <w:p w:rsidR="002B2C6B" w:rsidRPr="00892C52" w:rsidRDefault="00AF6FC6" w:rsidP="002B2C6B">
      <w:pPr>
        <w:spacing w:after="0" w:line="360" w:lineRule="auto"/>
        <w:ind w:firstLine="567"/>
        <w:jc w:val="both"/>
        <w:rPr>
          <w:bCs/>
          <w:sz w:val="28"/>
          <w:szCs w:val="28"/>
          <w:lang w:val="en-CA"/>
        </w:rPr>
      </w:pPr>
      <w:r>
        <w:rPr>
          <w:bCs/>
          <w:sz w:val="28"/>
          <w:szCs w:val="28"/>
          <w:lang w:val="en-US"/>
        </w:rPr>
        <w:t>3.1. Assessment of the patient’s condition</w:t>
      </w:r>
    </w:p>
    <w:p w:rsidR="002B2C6B" w:rsidRPr="00892C52" w:rsidRDefault="00AF6FC6" w:rsidP="002B2C6B">
      <w:pPr>
        <w:spacing w:after="0" w:line="360" w:lineRule="auto"/>
        <w:ind w:firstLine="567"/>
        <w:jc w:val="both"/>
        <w:rPr>
          <w:bCs/>
          <w:sz w:val="28"/>
          <w:szCs w:val="28"/>
          <w:lang w:val="en-CA"/>
        </w:rPr>
      </w:pPr>
      <w:r>
        <w:rPr>
          <w:bCs/>
          <w:sz w:val="28"/>
          <w:szCs w:val="28"/>
          <w:lang w:val="en-US"/>
        </w:rPr>
        <w:t>Effective management of dyspnea begins with assessing its characteristics, including severity, duration, precipitating factors, and elated symptoms such as cough or hoarseness. Scales such as the Boddy Scale can be used to assess the degree of dyspnea, ranging from 0 (no dyspnea) to 10 (maximum dyspnea).</w:t>
      </w:r>
    </w:p>
    <w:p w:rsidR="002B2C6B" w:rsidRPr="006977B2" w:rsidRDefault="00AF6FC6" w:rsidP="002B2C6B">
      <w:pPr>
        <w:spacing w:after="0" w:line="360" w:lineRule="auto"/>
        <w:ind w:firstLine="567"/>
        <w:jc w:val="both"/>
        <w:rPr>
          <w:bCs/>
          <w:sz w:val="28"/>
          <w:szCs w:val="28"/>
        </w:rPr>
      </w:pPr>
      <w:r>
        <w:rPr>
          <w:bCs/>
          <w:sz w:val="28"/>
          <w:szCs w:val="28"/>
          <w:lang w:val="en-US"/>
        </w:rPr>
        <w:t>3.2. Pharmacological treatments</w:t>
      </w:r>
    </w:p>
    <w:p w:rsidR="002B2C6B" w:rsidRPr="00892C52" w:rsidRDefault="00AF6FC6" w:rsidP="00AA2AF4">
      <w:pPr>
        <w:numPr>
          <w:ilvl w:val="0"/>
          <w:numId w:val="17"/>
        </w:numPr>
        <w:spacing w:after="0" w:line="360" w:lineRule="auto"/>
        <w:jc w:val="both"/>
        <w:rPr>
          <w:bCs/>
          <w:sz w:val="28"/>
          <w:szCs w:val="28"/>
          <w:lang w:val="en-CA"/>
        </w:rPr>
      </w:pPr>
      <w:r>
        <w:rPr>
          <w:bCs/>
          <w:sz w:val="28"/>
          <w:szCs w:val="28"/>
          <w:lang w:val="en-US"/>
        </w:rPr>
        <w:t>Bronchodilators: If dyspnea is linked to airway obstruction, inhalers with bronchodilators, such as salbutamol or ipratropium, may be used. These drugs help relax the smooth muscles of the airways and improve airflow.</w:t>
      </w:r>
    </w:p>
    <w:p w:rsidR="002B2C6B" w:rsidRPr="00892C52" w:rsidRDefault="00AF6FC6" w:rsidP="00AA2AF4">
      <w:pPr>
        <w:numPr>
          <w:ilvl w:val="0"/>
          <w:numId w:val="17"/>
        </w:numPr>
        <w:spacing w:after="0" w:line="360" w:lineRule="auto"/>
        <w:jc w:val="both"/>
        <w:rPr>
          <w:bCs/>
          <w:sz w:val="28"/>
          <w:szCs w:val="28"/>
          <w:lang w:val="en-CA"/>
        </w:rPr>
      </w:pPr>
      <w:r>
        <w:rPr>
          <w:bCs/>
          <w:sz w:val="28"/>
          <w:szCs w:val="28"/>
          <w:lang w:val="en-US"/>
        </w:rPr>
        <w:t>Opioids: In low doses, morphine can be used to manage dyspnea, even in patients who do not suffer from pain syndrome. It reduces the perception of breathing effort and decreases anxiety levels.</w:t>
      </w:r>
    </w:p>
    <w:p w:rsidR="002B2C6B" w:rsidRPr="00892C52" w:rsidRDefault="00AF6FC6" w:rsidP="00AA2AF4">
      <w:pPr>
        <w:numPr>
          <w:ilvl w:val="0"/>
          <w:numId w:val="17"/>
        </w:numPr>
        <w:spacing w:after="0" w:line="360" w:lineRule="auto"/>
        <w:jc w:val="both"/>
        <w:rPr>
          <w:bCs/>
          <w:sz w:val="28"/>
          <w:szCs w:val="28"/>
          <w:lang w:val="en-CA"/>
        </w:rPr>
      </w:pPr>
      <w:r>
        <w:rPr>
          <w:bCs/>
          <w:sz w:val="28"/>
          <w:szCs w:val="28"/>
          <w:lang w:val="en-US"/>
        </w:rPr>
        <w:t>Corticosteroids: If dyspnea is caused by inflammation, corticosteroids such as prednisone may be effective in reducing swelling and inflammation in the airways.</w:t>
      </w:r>
    </w:p>
    <w:p w:rsidR="002B2C6B" w:rsidRPr="006977B2" w:rsidRDefault="00AF6FC6" w:rsidP="002B2C6B">
      <w:pPr>
        <w:spacing w:after="0" w:line="360" w:lineRule="auto"/>
        <w:ind w:firstLine="567"/>
        <w:jc w:val="both"/>
        <w:rPr>
          <w:bCs/>
          <w:sz w:val="28"/>
          <w:szCs w:val="28"/>
        </w:rPr>
      </w:pPr>
      <w:r>
        <w:rPr>
          <w:bCs/>
          <w:sz w:val="28"/>
          <w:szCs w:val="28"/>
          <w:lang w:val="en-US"/>
        </w:rPr>
        <w:t>3.3. Non-pharmacological treatment</w:t>
      </w:r>
    </w:p>
    <w:p w:rsidR="002B2C6B" w:rsidRPr="00892C52" w:rsidRDefault="00AF6FC6" w:rsidP="00AA2AF4">
      <w:pPr>
        <w:numPr>
          <w:ilvl w:val="0"/>
          <w:numId w:val="18"/>
        </w:numPr>
        <w:spacing w:after="0" w:line="360" w:lineRule="auto"/>
        <w:jc w:val="both"/>
        <w:rPr>
          <w:bCs/>
          <w:sz w:val="28"/>
          <w:szCs w:val="28"/>
          <w:lang w:val="en-CA"/>
        </w:rPr>
      </w:pPr>
      <w:r>
        <w:rPr>
          <w:bCs/>
          <w:sz w:val="28"/>
          <w:szCs w:val="28"/>
          <w:lang w:val="en-US"/>
        </w:rPr>
        <w:t>Positional therapy: Certain positions may help relieve dyspnea. For example, sitting with support on a table or on the knees may improve breathing. It is also often recommended to raise the upper body.</w:t>
      </w:r>
    </w:p>
    <w:p w:rsidR="002B2C6B" w:rsidRPr="00892C52" w:rsidRDefault="00AF6FC6" w:rsidP="00AA2AF4">
      <w:pPr>
        <w:numPr>
          <w:ilvl w:val="0"/>
          <w:numId w:val="18"/>
        </w:numPr>
        <w:spacing w:after="0" w:line="360" w:lineRule="auto"/>
        <w:jc w:val="both"/>
        <w:rPr>
          <w:bCs/>
          <w:sz w:val="28"/>
          <w:szCs w:val="28"/>
          <w:lang w:val="en-CA"/>
        </w:rPr>
      </w:pPr>
      <w:r>
        <w:rPr>
          <w:bCs/>
          <w:sz w:val="28"/>
          <w:szCs w:val="28"/>
          <w:lang w:val="en-US"/>
        </w:rPr>
        <w:t>Breathing techniques: Teaching the patient specific breathing techniques, such as diaphragmatic breathing or pursed lip breathing, can help alleviate symptoms of dyspnea. These techniques can improve breathing efficiency and reduce feelings of anxiety.</w:t>
      </w:r>
    </w:p>
    <w:p w:rsidR="002B2C6B" w:rsidRPr="00892C52" w:rsidRDefault="00AF6FC6" w:rsidP="00AA2AF4">
      <w:pPr>
        <w:numPr>
          <w:ilvl w:val="0"/>
          <w:numId w:val="18"/>
        </w:numPr>
        <w:spacing w:after="0" w:line="360" w:lineRule="auto"/>
        <w:jc w:val="both"/>
        <w:rPr>
          <w:bCs/>
          <w:sz w:val="28"/>
          <w:szCs w:val="28"/>
          <w:lang w:val="en-CA"/>
        </w:rPr>
      </w:pPr>
      <w:r>
        <w:rPr>
          <w:bCs/>
          <w:sz w:val="28"/>
          <w:szCs w:val="28"/>
          <w:lang w:val="en-US"/>
        </w:rPr>
        <w:lastRenderedPageBreak/>
        <w:t>Oxygen support: Administering oxygen therapy may be necessary to maintain adequate blood oxygen levels. Depending on the severity of the dyspnea, this can be done using nasal cannulae or a mask.</w:t>
      </w:r>
    </w:p>
    <w:p w:rsidR="002B2C6B" w:rsidRPr="00892C52" w:rsidRDefault="00AF6FC6" w:rsidP="002B2C6B">
      <w:pPr>
        <w:spacing w:after="0" w:line="360" w:lineRule="auto"/>
        <w:ind w:firstLine="567"/>
        <w:jc w:val="both"/>
        <w:rPr>
          <w:bCs/>
          <w:sz w:val="28"/>
          <w:szCs w:val="28"/>
          <w:lang w:val="en-CA"/>
        </w:rPr>
      </w:pPr>
      <w:r>
        <w:rPr>
          <w:bCs/>
          <w:sz w:val="28"/>
          <w:szCs w:val="28"/>
          <w:lang w:val="en-US"/>
        </w:rPr>
        <w:t>Effective management of symptoms such as pain, nausea, and dyspnea is an essential part of palliative care aimed at improving patients' quality of life. This requires a comprehensive approach that includes both pharmacological and non-pharmacological methods. Individualized treatment, based on a thorough assessment of the patient's condition and understanding of their needs, allows for achieving better outcomes in the care of terminal patients.</w:t>
      </w:r>
    </w:p>
    <w:p w:rsidR="002B2C6B" w:rsidRPr="00892C52" w:rsidRDefault="00AF6FC6" w:rsidP="002B2C6B">
      <w:pPr>
        <w:spacing w:after="0" w:line="360" w:lineRule="auto"/>
        <w:ind w:firstLine="567"/>
        <w:jc w:val="both"/>
        <w:rPr>
          <w:bCs/>
          <w:sz w:val="28"/>
          <w:szCs w:val="28"/>
          <w:lang w:val="en-CA"/>
        </w:rPr>
      </w:pPr>
      <w:r>
        <w:rPr>
          <w:bCs/>
          <w:sz w:val="28"/>
          <w:szCs w:val="28"/>
          <w:lang w:val="en-US"/>
        </w:rPr>
        <w:t>Caring for patients with end-stage disease is a complex and multifaceted task that requires attention to every aspect of the patient's life. Palliative medicine focuses on improving quality of life, relieving suffering, and providing comprehensive support to both patients and their families. This requires not only professional skills from health care workers but also a high degree of empathy, the ability to listen, and the capacity to provide support.</w:t>
      </w:r>
    </w:p>
    <w:p w:rsidR="002B2C6B" w:rsidRPr="00892C52" w:rsidRDefault="00AF6FC6" w:rsidP="002B2C6B">
      <w:pPr>
        <w:spacing w:after="0" w:line="360" w:lineRule="auto"/>
        <w:ind w:firstLine="567"/>
        <w:jc w:val="both"/>
        <w:rPr>
          <w:bCs/>
          <w:sz w:val="28"/>
          <w:szCs w:val="28"/>
          <w:lang w:val="en-CA"/>
        </w:rPr>
      </w:pPr>
      <w:r>
        <w:rPr>
          <w:bCs/>
          <w:sz w:val="28"/>
          <w:szCs w:val="28"/>
          <w:lang w:val="en-US"/>
        </w:rPr>
        <w:t>Before initiating care, it is essential to conduct a comprehensive assessment of the patient's condition, including medical, psychological, and social assessments. Medical assessments help determine the stage of the disease and prognosis, considering the medical history, clinical examinations, and laboratory test results. Psychological evaluation identifies levels of anxiety, depression, and other emotional states that may affect the patient's quality of life. Standardized tests, such as the Beck Depression Inventory, are used for this purpose. Social assessments focus on support from the patient’s family and social network, as well as identifying resources and needs, since the patient’s loved ones also experience significant stress.</w:t>
      </w:r>
    </w:p>
    <w:p w:rsidR="002B2C6B" w:rsidRPr="00892C52" w:rsidRDefault="00AF6FC6" w:rsidP="002B2C6B">
      <w:pPr>
        <w:spacing w:after="0" w:line="360" w:lineRule="auto"/>
        <w:ind w:firstLine="567"/>
        <w:jc w:val="both"/>
        <w:rPr>
          <w:bCs/>
          <w:sz w:val="28"/>
          <w:szCs w:val="28"/>
          <w:lang w:val="en-CA"/>
        </w:rPr>
      </w:pPr>
      <w:r>
        <w:rPr>
          <w:bCs/>
          <w:sz w:val="28"/>
          <w:szCs w:val="28"/>
          <w:lang w:val="en-US"/>
        </w:rPr>
        <w:t xml:space="preserve">Symptom management is a cornerstone of care for patients with terminal illnesses. First and foremost, it is important to manage pain, which can manifest in various forms, including somatic and neuropathic pain. Nonsteroidal anti-inflammatory drugs and opioids are used to alleviate pain, while antidepressants or anticonvulsants may be employed in the presence of neuropathic pain. This </w:t>
      </w:r>
      <w:r>
        <w:rPr>
          <w:bCs/>
          <w:sz w:val="28"/>
          <w:szCs w:val="28"/>
          <w:lang w:val="en-US"/>
        </w:rPr>
        <w:lastRenderedPageBreak/>
        <w:t>multi-step approach allows for addressing individual patient needs and achieving the best treatment outcomes.</w:t>
      </w:r>
    </w:p>
    <w:p w:rsidR="002B2C6B" w:rsidRPr="00892C52" w:rsidRDefault="00AF6FC6" w:rsidP="002B2C6B">
      <w:pPr>
        <w:spacing w:after="0" w:line="360" w:lineRule="auto"/>
        <w:ind w:firstLine="567"/>
        <w:jc w:val="both"/>
        <w:rPr>
          <w:bCs/>
          <w:sz w:val="28"/>
          <w:szCs w:val="28"/>
          <w:lang w:val="en-CA"/>
        </w:rPr>
      </w:pPr>
      <w:r>
        <w:rPr>
          <w:bCs/>
          <w:sz w:val="28"/>
          <w:szCs w:val="28"/>
          <w:lang w:val="en-US"/>
        </w:rPr>
        <w:t>Another common symptom is dyspnea, which can cause fear and anxiety. Bronchodilators, low-dose opioids, and oxygen therapy are used to manage it. Teaching breathing techniques to the patient and their family can significantly reduce anxiety and improve the perception of respiratory effort. Nausea and vomiting, arising from treatment or the patient’s psychological state, also require attention. Antiemetics such as ondansetron and metoclopramide, as well as dietary modifications and adjusted meal schedules, may be used to control them.</w:t>
      </w:r>
    </w:p>
    <w:p w:rsidR="002B2C6B" w:rsidRPr="00892C52" w:rsidRDefault="00AF6FC6" w:rsidP="002B2C6B">
      <w:pPr>
        <w:spacing w:after="0" w:line="360" w:lineRule="auto"/>
        <w:ind w:firstLine="567"/>
        <w:jc w:val="both"/>
        <w:rPr>
          <w:bCs/>
          <w:sz w:val="28"/>
          <w:szCs w:val="28"/>
          <w:lang w:val="en-CA"/>
        </w:rPr>
      </w:pPr>
      <w:r>
        <w:rPr>
          <w:bCs/>
          <w:sz w:val="28"/>
          <w:szCs w:val="28"/>
          <w:lang w:val="en-US"/>
        </w:rPr>
        <w:t>Psychosocial aspects of care for patients with end-stage disease are equally important. Supporting the family is a key element, as they also experience significant stress and need education and emotional support. Providing information about the disease and available care options enables family members to make informed decisions. Support groups help share experiences and cope with the stress arising from caring for the patient. Psychological support for patients may include psychotherapy, cognitive-behavioral methods, and assistance from social workers to help manage negative emotions.</w:t>
      </w:r>
    </w:p>
    <w:p w:rsidR="002B2C6B" w:rsidRPr="00892C52" w:rsidRDefault="00AF6FC6" w:rsidP="002B2C6B">
      <w:pPr>
        <w:spacing w:after="0" w:line="360" w:lineRule="auto"/>
        <w:ind w:firstLine="567"/>
        <w:jc w:val="both"/>
        <w:rPr>
          <w:bCs/>
          <w:sz w:val="28"/>
          <w:szCs w:val="28"/>
          <w:lang w:val="en-CA"/>
        </w:rPr>
      </w:pPr>
      <w:r>
        <w:rPr>
          <w:bCs/>
          <w:sz w:val="28"/>
          <w:szCs w:val="28"/>
          <w:lang w:val="en-US"/>
        </w:rPr>
        <w:t>Spiritual support also plays an important role for terminal patients. Many patients seek meaning and understanding of their condition, which requires working with spiritual counselors. Priests or other religious figures may be able to help with questions about the meaning of life and acceptance of the impending loss. Spiritual practices, such as meditation and prayer, can help patients and their families find peace during difficult times.</w:t>
      </w:r>
    </w:p>
    <w:p w:rsidR="002B2C6B" w:rsidRPr="00892C52" w:rsidRDefault="00AF6FC6" w:rsidP="002B2C6B">
      <w:pPr>
        <w:spacing w:after="0" w:line="360" w:lineRule="auto"/>
        <w:ind w:firstLine="567"/>
        <w:jc w:val="both"/>
        <w:rPr>
          <w:bCs/>
          <w:sz w:val="28"/>
          <w:szCs w:val="28"/>
          <w:lang w:val="en-CA"/>
        </w:rPr>
      </w:pPr>
      <w:r>
        <w:rPr>
          <w:bCs/>
          <w:sz w:val="28"/>
          <w:szCs w:val="28"/>
          <w:lang w:val="en-US"/>
        </w:rPr>
        <w:t>The ethical and legal aspects of caring for the terminally ill are important and require respect for the patient's rights and wishes. This includes proper documentation, including advance directives regarding desired levels of medical care and end-of-life treatments.</w:t>
      </w:r>
    </w:p>
    <w:p w:rsidR="002B2C6B" w:rsidRPr="00892C52" w:rsidRDefault="00AF6FC6" w:rsidP="002B2C6B">
      <w:pPr>
        <w:spacing w:after="0" w:line="360" w:lineRule="auto"/>
        <w:ind w:firstLine="567"/>
        <w:jc w:val="both"/>
        <w:rPr>
          <w:bCs/>
          <w:sz w:val="28"/>
          <w:szCs w:val="28"/>
          <w:lang w:val="en-CA"/>
        </w:rPr>
      </w:pPr>
      <w:r>
        <w:rPr>
          <w:bCs/>
          <w:sz w:val="28"/>
          <w:szCs w:val="28"/>
          <w:lang w:val="en-US"/>
        </w:rPr>
        <w:t xml:space="preserve">Organizing palliative care at home allows patients to remain in a familiar environment, which can significantly improve their quality of life. This requires a team approach involving nurses, physicians, social workers and volunteers to </w:t>
      </w:r>
      <w:r>
        <w:rPr>
          <w:bCs/>
          <w:sz w:val="28"/>
          <w:szCs w:val="28"/>
          <w:lang w:val="en-US"/>
        </w:rPr>
        <w:lastRenderedPageBreak/>
        <w:t>provide comprehensive patient care. Providing necessary medications and medical equipment, such as special mattresses and wheelchairs, is a key aspect of successful home care.</w:t>
      </w:r>
    </w:p>
    <w:p w:rsidR="002B2C6B" w:rsidRPr="00892C52" w:rsidRDefault="00AF6FC6" w:rsidP="002B2C6B">
      <w:pPr>
        <w:spacing w:after="0" w:line="360" w:lineRule="auto"/>
        <w:ind w:firstLine="567"/>
        <w:jc w:val="both"/>
        <w:rPr>
          <w:bCs/>
          <w:sz w:val="28"/>
          <w:szCs w:val="28"/>
          <w:lang w:val="en-CA"/>
        </w:rPr>
      </w:pPr>
      <w:r>
        <w:rPr>
          <w:bCs/>
          <w:sz w:val="28"/>
          <w:szCs w:val="28"/>
          <w:lang w:val="en-US"/>
        </w:rPr>
        <w:t>Caring for terminally ill patients requires a high level of skill, sensitivity and respect for each patient as an individual. A team of palliative care specialists should focus on maximizing comfort, managing symptoms, and supporting patients and their families during this critical time. The use of a multifunctional approach that combines medical, psychological and social care leads to significant improvements in quality of life and relief of suffering, which is the main goal of palliative care.</w:t>
      </w:r>
    </w:p>
    <w:p w:rsidR="00E810B1" w:rsidRPr="00892C52" w:rsidRDefault="00AF6FC6" w:rsidP="00E810B1">
      <w:pPr>
        <w:spacing w:after="0" w:line="360" w:lineRule="auto"/>
        <w:ind w:firstLine="567"/>
        <w:jc w:val="both"/>
        <w:rPr>
          <w:bCs/>
          <w:sz w:val="28"/>
          <w:szCs w:val="28"/>
          <w:lang w:val="en-CA"/>
        </w:rPr>
      </w:pPr>
      <w:r>
        <w:rPr>
          <w:bCs/>
          <w:sz w:val="28"/>
          <w:szCs w:val="28"/>
          <w:lang w:val="en-US"/>
        </w:rPr>
        <w:t>Social support and assistance in adjusting to a serious condition play an important role in the palliative care process, especially for patients with terminal illnesses. The transition to a serious illness is often accompanied not only by physical changes, but also by profound emotional, psychological, and social changes. Social support helps patients and their families cope with these changes, improving their quality of life and promoting better acceptance of the difficult situation.</w:t>
      </w:r>
    </w:p>
    <w:p w:rsidR="00E810B1" w:rsidRPr="00892C52" w:rsidRDefault="00AF6FC6" w:rsidP="00E810B1">
      <w:pPr>
        <w:spacing w:after="0" w:line="360" w:lineRule="auto"/>
        <w:ind w:firstLine="567"/>
        <w:jc w:val="both"/>
        <w:rPr>
          <w:bCs/>
          <w:sz w:val="28"/>
          <w:szCs w:val="28"/>
          <w:lang w:val="en-CA"/>
        </w:rPr>
      </w:pPr>
      <w:r>
        <w:rPr>
          <w:bCs/>
          <w:sz w:val="28"/>
          <w:szCs w:val="28"/>
          <w:lang w:val="en-US"/>
        </w:rPr>
        <w:t>First, it is important to note that social support involves interaction with multiple sources of help, such as family, friends, health care professionals, and communities. This interaction can take various forms, including emotional, informational, practical, and financial support. Emotional support prevents patients and their significant others from feeling alone with their condition. This can include simple conversations, showing care, and participating in support groups where people can share their experiences.</w:t>
      </w:r>
    </w:p>
    <w:p w:rsidR="00E810B1" w:rsidRPr="00892C52" w:rsidRDefault="00AF6FC6" w:rsidP="00E810B1">
      <w:pPr>
        <w:spacing w:after="0" w:line="360" w:lineRule="auto"/>
        <w:ind w:firstLine="567"/>
        <w:jc w:val="both"/>
        <w:rPr>
          <w:bCs/>
          <w:sz w:val="28"/>
          <w:szCs w:val="28"/>
          <w:lang w:val="en-CA"/>
        </w:rPr>
      </w:pPr>
      <w:r>
        <w:rPr>
          <w:bCs/>
          <w:sz w:val="28"/>
          <w:szCs w:val="28"/>
          <w:lang w:val="en-US"/>
        </w:rPr>
        <w:t xml:space="preserve">Informational support is extremely important in the process of adjusting to a serious condition. Patients and their families can experience immense stress due to a lack of information about the disease, its progression, and available treatment options. Therefore, providing clear and accessible information about the disease, care options, and available resources can significantly reduce anxiety. Psychologists and social workers can teach the family how to </w:t>
      </w:r>
      <w:r>
        <w:rPr>
          <w:bCs/>
          <w:sz w:val="28"/>
          <w:szCs w:val="28"/>
          <w:lang w:val="en-US"/>
        </w:rPr>
        <w:lastRenderedPageBreak/>
        <w:t>communicate effectively with health care workers, which also eases the adjustment process somewhat.</w:t>
      </w:r>
    </w:p>
    <w:p w:rsidR="00E810B1" w:rsidRPr="00892C52" w:rsidRDefault="00AF6FC6" w:rsidP="00E810B1">
      <w:pPr>
        <w:spacing w:after="0" w:line="360" w:lineRule="auto"/>
        <w:ind w:firstLine="567"/>
        <w:jc w:val="both"/>
        <w:rPr>
          <w:bCs/>
          <w:sz w:val="28"/>
          <w:szCs w:val="28"/>
          <w:lang w:val="en-CA"/>
        </w:rPr>
      </w:pPr>
      <w:r>
        <w:rPr>
          <w:bCs/>
          <w:sz w:val="28"/>
          <w:szCs w:val="28"/>
          <w:lang w:val="en-US"/>
        </w:rPr>
        <w:t>Practical support includes assistance with daily living. This may include help in caring for the patient, arranging medical and rehabilitation services, as well as providing information on the available social and financial resources. Family members often struggle to meet the patient's basic needs. Support in these areas can significantly reduce stress and ease the burden of caregiving.</w:t>
      </w:r>
    </w:p>
    <w:p w:rsidR="00E810B1" w:rsidRPr="00892C52" w:rsidRDefault="00AF6FC6" w:rsidP="00E810B1">
      <w:pPr>
        <w:spacing w:after="0" w:line="360" w:lineRule="auto"/>
        <w:ind w:firstLine="567"/>
        <w:jc w:val="both"/>
        <w:rPr>
          <w:bCs/>
          <w:sz w:val="28"/>
          <w:szCs w:val="28"/>
          <w:lang w:val="en-CA"/>
        </w:rPr>
      </w:pPr>
      <w:r>
        <w:rPr>
          <w:bCs/>
          <w:sz w:val="28"/>
          <w:szCs w:val="28"/>
          <w:lang w:val="en-US"/>
        </w:rPr>
        <w:t>Financial support is also important, as the treatment and care of patients with terminal illnesses can be very costly. Professional social workers can help locate financial resources, such as government benefits, assistance programs, and private funds, that can cover some of the costs of treatment and care. This reduces the financial burden on the family and allows them to focus on providing emotional support to the patient.</w:t>
      </w:r>
    </w:p>
    <w:p w:rsidR="00E810B1" w:rsidRPr="00892C52" w:rsidRDefault="00AF6FC6" w:rsidP="00E810B1">
      <w:pPr>
        <w:spacing w:after="0" w:line="360" w:lineRule="auto"/>
        <w:ind w:firstLine="567"/>
        <w:jc w:val="both"/>
        <w:rPr>
          <w:bCs/>
          <w:sz w:val="28"/>
          <w:szCs w:val="28"/>
          <w:lang w:val="en-CA"/>
        </w:rPr>
      </w:pPr>
      <w:r>
        <w:rPr>
          <w:bCs/>
          <w:sz w:val="28"/>
          <w:szCs w:val="28"/>
          <w:lang w:val="en-US"/>
        </w:rPr>
        <w:t>Adjusting to a serious illness includes preparing for possible changes in lifestyle and routine. Psychologists can work with patients and their families to help them develop new ways of interacting and adapting to the changed circumstances. This may include practical advice on managing daily tasks, organizing leisure activities, and finding new sources of joy and satisfaction.</w:t>
      </w:r>
    </w:p>
    <w:p w:rsidR="00E810B1" w:rsidRPr="00892C52" w:rsidRDefault="00AF6FC6" w:rsidP="00E810B1">
      <w:pPr>
        <w:spacing w:after="0" w:line="360" w:lineRule="auto"/>
        <w:ind w:firstLine="567"/>
        <w:jc w:val="both"/>
        <w:rPr>
          <w:bCs/>
          <w:sz w:val="28"/>
          <w:szCs w:val="28"/>
          <w:lang w:val="en-CA"/>
        </w:rPr>
      </w:pPr>
      <w:r>
        <w:rPr>
          <w:bCs/>
          <w:sz w:val="28"/>
          <w:szCs w:val="28"/>
          <w:lang w:val="en-US"/>
        </w:rPr>
        <w:t>Social support may also include participation in various activities and programs aimed at improving the quality of life. Some medical facilities and communities organize programs that allow patients to participate in artistic, musical, or physical activities that not only contribute to emotional well-being but also improve physical condition.</w:t>
      </w:r>
    </w:p>
    <w:p w:rsidR="00E810B1" w:rsidRPr="00892C52" w:rsidRDefault="00AF6FC6" w:rsidP="00E810B1">
      <w:pPr>
        <w:spacing w:after="0" w:line="360" w:lineRule="auto"/>
        <w:ind w:firstLine="567"/>
        <w:jc w:val="both"/>
        <w:rPr>
          <w:bCs/>
          <w:sz w:val="28"/>
          <w:szCs w:val="28"/>
          <w:lang w:val="en-CA"/>
        </w:rPr>
      </w:pPr>
      <w:r>
        <w:rPr>
          <w:bCs/>
          <w:sz w:val="28"/>
          <w:szCs w:val="28"/>
          <w:lang w:val="en-US"/>
        </w:rPr>
        <w:t>One of the key aspects of social support is working with the spiritual needs of patients. For many people, faith and spiritual practices can be important sources of strength and support. Palliative care workers can collaborate with spiritual counselors and congregations to provide the necessary support for patients who seek spiritual meaning and comfort in difficult times.</w:t>
      </w:r>
    </w:p>
    <w:p w:rsidR="00E810B1" w:rsidRPr="00892C52" w:rsidRDefault="00AF6FC6" w:rsidP="00E810B1">
      <w:pPr>
        <w:spacing w:after="0" w:line="360" w:lineRule="auto"/>
        <w:ind w:firstLine="567"/>
        <w:jc w:val="both"/>
        <w:rPr>
          <w:bCs/>
          <w:sz w:val="28"/>
          <w:szCs w:val="28"/>
          <w:lang w:val="en-CA"/>
        </w:rPr>
      </w:pPr>
      <w:r>
        <w:rPr>
          <w:bCs/>
          <w:sz w:val="28"/>
          <w:szCs w:val="28"/>
          <w:lang w:val="en-US"/>
        </w:rPr>
        <w:t xml:space="preserve">It is important to understand that the process of adjusting to a serious illness takes time and a personalized approach. Each patient and family is unique, and </w:t>
      </w:r>
      <w:r>
        <w:rPr>
          <w:bCs/>
          <w:sz w:val="28"/>
          <w:szCs w:val="28"/>
          <w:lang w:val="en-US"/>
        </w:rPr>
        <w:lastRenderedPageBreak/>
        <w:t>what works for one may not work for another. For this reason, flexible approaches to social support are needed, taking into account the needs and preferences of the specific patient and family.</w:t>
      </w:r>
    </w:p>
    <w:p w:rsidR="00E810B1" w:rsidRPr="00892C52" w:rsidRDefault="00AF6FC6" w:rsidP="00E810B1">
      <w:pPr>
        <w:spacing w:after="0" w:line="360" w:lineRule="auto"/>
        <w:ind w:firstLine="567"/>
        <w:jc w:val="both"/>
        <w:rPr>
          <w:bCs/>
          <w:sz w:val="28"/>
          <w:szCs w:val="28"/>
          <w:lang w:val="en-CA"/>
        </w:rPr>
      </w:pPr>
      <w:r>
        <w:rPr>
          <w:bCs/>
          <w:sz w:val="28"/>
          <w:szCs w:val="28"/>
          <w:lang w:val="en-US"/>
        </w:rPr>
        <w:t>Thus, social support and assistance in adapting to a serious illness are integral components of palliative care. They help improve quality of life, reduce stress and anxiety, and help patients and their families find a way to accept change and maintain dignity in the final moments of life. Social workers and health care professionals who understand the importance of these issues play a key role in creating a supportive environment that helps patients and their significant others cope with the challenges of terminal illness.</w:t>
      </w:r>
    </w:p>
    <w:p w:rsidR="00A30E59" w:rsidRPr="00892C52" w:rsidRDefault="00AF6FC6" w:rsidP="00287E44">
      <w:pPr>
        <w:spacing w:after="0" w:line="360" w:lineRule="auto"/>
        <w:ind w:firstLine="567"/>
        <w:jc w:val="both"/>
        <w:rPr>
          <w:sz w:val="28"/>
          <w:szCs w:val="28"/>
          <w:lang w:val="en-CA"/>
        </w:rPr>
      </w:pPr>
      <w:r>
        <w:rPr>
          <w:bCs/>
          <w:sz w:val="28"/>
          <w:szCs w:val="28"/>
          <w:lang w:val="en-US"/>
        </w:rPr>
        <w:t xml:space="preserve">Series 3 of the practical part of this research work focused on a practical approach to studying ways to improve the quality of life for palliative patients and their families.  </w:t>
      </w:r>
    </w:p>
    <w:p w:rsidR="00A30E59" w:rsidRPr="00892C52" w:rsidRDefault="00AF6FC6" w:rsidP="00A30E59">
      <w:pPr>
        <w:spacing w:after="0" w:line="360" w:lineRule="auto"/>
        <w:ind w:firstLine="567"/>
        <w:jc w:val="both"/>
        <w:rPr>
          <w:bCs/>
          <w:sz w:val="28"/>
          <w:szCs w:val="28"/>
          <w:lang w:val="en-CA"/>
        </w:rPr>
      </w:pPr>
      <w:r w:rsidRPr="00E0777F">
        <w:rPr>
          <w:b/>
          <w:bCs/>
          <w:sz w:val="28"/>
          <w:szCs w:val="28"/>
          <w:lang w:val="en-US"/>
        </w:rPr>
        <w:t>Table 4.1</w:t>
      </w:r>
      <w:r>
        <w:rPr>
          <w:bCs/>
          <w:sz w:val="28"/>
          <w:szCs w:val="28"/>
          <w:lang w:val="en-US"/>
        </w:rPr>
        <w:t xml:space="preserve">. Study of aspects of improving the quality of life for palliative patients and their families </w:t>
      </w:r>
    </w:p>
    <w:tbl>
      <w:tblPr>
        <w:tblStyle w:val="a8"/>
        <w:tblW w:w="0" w:type="auto"/>
        <w:tblLook w:val="04A0" w:firstRow="1" w:lastRow="0" w:firstColumn="1" w:lastColumn="0" w:noHBand="0" w:noVBand="1"/>
      </w:tblPr>
      <w:tblGrid>
        <w:gridCol w:w="3652"/>
        <w:gridCol w:w="2718"/>
        <w:gridCol w:w="2719"/>
      </w:tblGrid>
      <w:tr w:rsidR="00337AFC" w:rsidRPr="003815DD" w:rsidTr="001B409D">
        <w:tc>
          <w:tcPr>
            <w:tcW w:w="3652" w:type="dxa"/>
          </w:tcPr>
          <w:p w:rsidR="00A30E59" w:rsidRPr="00892C52" w:rsidRDefault="00A30E59" w:rsidP="0022454E">
            <w:pPr>
              <w:ind w:firstLine="567"/>
              <w:jc w:val="center"/>
              <w:rPr>
                <w:bCs/>
                <w:lang w:val="en-CA"/>
              </w:rPr>
            </w:pPr>
          </w:p>
        </w:tc>
        <w:tc>
          <w:tcPr>
            <w:tcW w:w="2718" w:type="dxa"/>
          </w:tcPr>
          <w:p w:rsidR="00A30E59" w:rsidRPr="00892C52" w:rsidRDefault="00AF6FC6" w:rsidP="001B409D">
            <w:pPr>
              <w:rPr>
                <w:bCs/>
                <w:lang w:val="en-CA"/>
              </w:rPr>
            </w:pPr>
            <w:r w:rsidRPr="001B409D">
              <w:rPr>
                <w:bCs/>
                <w:lang w:val="en-US"/>
              </w:rPr>
              <w:t>The number of patients who reported experiencing these aspects of improved quality of life</w:t>
            </w:r>
          </w:p>
        </w:tc>
        <w:tc>
          <w:tcPr>
            <w:tcW w:w="2719" w:type="dxa"/>
          </w:tcPr>
          <w:p w:rsidR="00A30E59" w:rsidRPr="00892C52" w:rsidRDefault="00AF6FC6" w:rsidP="001B409D">
            <w:pPr>
              <w:rPr>
                <w:bCs/>
                <w:lang w:val="en-CA"/>
              </w:rPr>
            </w:pPr>
            <w:r w:rsidRPr="001B409D">
              <w:rPr>
                <w:bCs/>
                <w:lang w:val="en-US"/>
              </w:rPr>
              <w:t>% of the total number of patients (N=112) who participated in this study series</w:t>
            </w:r>
          </w:p>
        </w:tc>
      </w:tr>
      <w:tr w:rsidR="00337AFC" w:rsidRPr="001B409D" w:rsidTr="001B409D">
        <w:tc>
          <w:tcPr>
            <w:tcW w:w="3652" w:type="dxa"/>
          </w:tcPr>
          <w:p w:rsidR="00A30E59" w:rsidRPr="00892C52" w:rsidRDefault="00AF6FC6" w:rsidP="001B409D">
            <w:pPr>
              <w:rPr>
                <w:lang w:val="en-CA"/>
              </w:rPr>
            </w:pPr>
            <w:r w:rsidRPr="001B409D">
              <w:rPr>
                <w:lang w:val="en-US"/>
              </w:rPr>
              <w:t xml:space="preserve">Symptom control (effective management of pain and other symptoms, including shortness of breath, nausea, vomiting, and fatigue) </w:t>
            </w:r>
          </w:p>
        </w:tc>
        <w:tc>
          <w:tcPr>
            <w:tcW w:w="2718" w:type="dxa"/>
          </w:tcPr>
          <w:p w:rsidR="00A30E59" w:rsidRPr="001B409D" w:rsidRDefault="00AF6FC6" w:rsidP="001B409D">
            <w:pPr>
              <w:ind w:firstLine="567"/>
              <w:jc w:val="center"/>
            </w:pPr>
            <w:r w:rsidRPr="001B409D">
              <w:rPr>
                <w:lang w:val="en-US"/>
              </w:rPr>
              <w:t>89</w:t>
            </w:r>
          </w:p>
        </w:tc>
        <w:tc>
          <w:tcPr>
            <w:tcW w:w="2719" w:type="dxa"/>
          </w:tcPr>
          <w:p w:rsidR="00A30E59" w:rsidRPr="001B409D" w:rsidRDefault="00AF6FC6" w:rsidP="001B409D">
            <w:pPr>
              <w:ind w:firstLine="567"/>
              <w:jc w:val="center"/>
              <w:rPr>
                <w:bCs/>
              </w:rPr>
            </w:pPr>
            <w:r w:rsidRPr="001B409D">
              <w:rPr>
                <w:bCs/>
                <w:lang w:val="en-US"/>
              </w:rPr>
              <w:t>79%</w:t>
            </w:r>
          </w:p>
        </w:tc>
      </w:tr>
      <w:tr w:rsidR="00337AFC" w:rsidRPr="001B409D" w:rsidTr="001B409D">
        <w:tc>
          <w:tcPr>
            <w:tcW w:w="3652" w:type="dxa"/>
          </w:tcPr>
          <w:p w:rsidR="00A30E59" w:rsidRPr="00892C52" w:rsidRDefault="00AF6FC6" w:rsidP="001B409D">
            <w:pPr>
              <w:rPr>
                <w:lang w:val="en-CA"/>
              </w:rPr>
            </w:pPr>
            <w:r w:rsidRPr="001B409D">
              <w:rPr>
                <w:lang w:val="en-US"/>
              </w:rPr>
              <w:t>Psychological support (sense of support for the patient’s psychological state and reducing symptoms of fear, anxiety, depression, and loss of meaning in life)</w:t>
            </w:r>
          </w:p>
        </w:tc>
        <w:tc>
          <w:tcPr>
            <w:tcW w:w="2718" w:type="dxa"/>
          </w:tcPr>
          <w:p w:rsidR="00A30E59" w:rsidRPr="001B409D" w:rsidRDefault="00AF6FC6" w:rsidP="001B409D">
            <w:pPr>
              <w:ind w:firstLine="567"/>
              <w:jc w:val="center"/>
            </w:pPr>
            <w:r w:rsidRPr="001B409D">
              <w:rPr>
                <w:lang w:val="en-US"/>
              </w:rPr>
              <w:t>75</w:t>
            </w:r>
          </w:p>
        </w:tc>
        <w:tc>
          <w:tcPr>
            <w:tcW w:w="2719" w:type="dxa"/>
          </w:tcPr>
          <w:p w:rsidR="00A30E59" w:rsidRPr="001B409D" w:rsidRDefault="00AF6FC6" w:rsidP="001B409D">
            <w:pPr>
              <w:ind w:firstLine="567"/>
              <w:jc w:val="center"/>
              <w:rPr>
                <w:bCs/>
              </w:rPr>
            </w:pPr>
            <w:r w:rsidRPr="001B409D">
              <w:rPr>
                <w:bCs/>
                <w:lang w:val="en-US"/>
              </w:rPr>
              <w:t>67%</w:t>
            </w:r>
          </w:p>
        </w:tc>
      </w:tr>
      <w:tr w:rsidR="00337AFC" w:rsidRPr="001B409D" w:rsidTr="001B409D">
        <w:tc>
          <w:tcPr>
            <w:tcW w:w="3652" w:type="dxa"/>
          </w:tcPr>
          <w:p w:rsidR="00A30E59" w:rsidRPr="00892C52" w:rsidRDefault="00AF6FC6" w:rsidP="001B409D">
            <w:pPr>
              <w:rPr>
                <w:lang w:val="en-CA"/>
              </w:rPr>
            </w:pPr>
            <w:r w:rsidRPr="001B409D">
              <w:rPr>
                <w:lang w:val="en-US"/>
              </w:rPr>
              <w:t>Social and spiritual assistance (enhancing the sense of social and spiritual well-being through the assistance organized by nurses via specialized services)</w:t>
            </w:r>
          </w:p>
        </w:tc>
        <w:tc>
          <w:tcPr>
            <w:tcW w:w="2718" w:type="dxa"/>
          </w:tcPr>
          <w:p w:rsidR="00A30E59" w:rsidRPr="001B409D" w:rsidRDefault="00AF6FC6" w:rsidP="001B409D">
            <w:pPr>
              <w:ind w:firstLine="567"/>
              <w:jc w:val="center"/>
            </w:pPr>
            <w:r w:rsidRPr="001B409D">
              <w:rPr>
                <w:lang w:val="en-US"/>
              </w:rPr>
              <w:t>63</w:t>
            </w:r>
          </w:p>
        </w:tc>
        <w:tc>
          <w:tcPr>
            <w:tcW w:w="2719" w:type="dxa"/>
          </w:tcPr>
          <w:p w:rsidR="00A30E59" w:rsidRPr="001B409D" w:rsidRDefault="00AF6FC6" w:rsidP="001B409D">
            <w:pPr>
              <w:ind w:firstLine="567"/>
              <w:jc w:val="center"/>
              <w:rPr>
                <w:bCs/>
              </w:rPr>
            </w:pPr>
            <w:r w:rsidRPr="001B409D">
              <w:rPr>
                <w:bCs/>
                <w:lang w:val="en-US"/>
              </w:rPr>
              <w:t>56</w:t>
            </w:r>
          </w:p>
        </w:tc>
      </w:tr>
      <w:tr w:rsidR="00337AFC" w:rsidRPr="001B409D" w:rsidTr="001B409D">
        <w:tc>
          <w:tcPr>
            <w:tcW w:w="3652" w:type="dxa"/>
          </w:tcPr>
          <w:p w:rsidR="00A30E59" w:rsidRPr="00892C52" w:rsidRDefault="00AF6FC6" w:rsidP="001B409D">
            <w:pPr>
              <w:rPr>
                <w:lang w:val="en-CA"/>
              </w:rPr>
            </w:pPr>
            <w:r w:rsidRPr="001B409D">
              <w:rPr>
                <w:lang w:val="en-US"/>
              </w:rPr>
              <w:t>Family support (improvement in the sense of family support as a result of training by nurses on how to provide this support)</w:t>
            </w:r>
          </w:p>
        </w:tc>
        <w:tc>
          <w:tcPr>
            <w:tcW w:w="2718" w:type="dxa"/>
          </w:tcPr>
          <w:p w:rsidR="00A30E59" w:rsidRPr="001B409D" w:rsidRDefault="00AF6FC6" w:rsidP="001B409D">
            <w:pPr>
              <w:ind w:firstLine="567"/>
              <w:jc w:val="center"/>
            </w:pPr>
            <w:r w:rsidRPr="001B409D">
              <w:rPr>
                <w:lang w:val="en-US"/>
              </w:rPr>
              <w:t>70</w:t>
            </w:r>
          </w:p>
        </w:tc>
        <w:tc>
          <w:tcPr>
            <w:tcW w:w="2719" w:type="dxa"/>
          </w:tcPr>
          <w:p w:rsidR="00A30E59" w:rsidRPr="001B409D" w:rsidRDefault="00AF6FC6" w:rsidP="001B409D">
            <w:pPr>
              <w:ind w:firstLine="567"/>
              <w:jc w:val="center"/>
              <w:rPr>
                <w:bCs/>
              </w:rPr>
            </w:pPr>
            <w:r w:rsidRPr="001B409D">
              <w:rPr>
                <w:bCs/>
                <w:lang w:val="en-US"/>
              </w:rPr>
              <w:t>63%</w:t>
            </w:r>
          </w:p>
        </w:tc>
      </w:tr>
    </w:tbl>
    <w:p w:rsidR="00A30E59" w:rsidRPr="006977B2" w:rsidRDefault="00A30E59" w:rsidP="00A30E59">
      <w:pPr>
        <w:spacing w:after="0" w:line="360" w:lineRule="auto"/>
        <w:ind w:firstLine="567"/>
        <w:jc w:val="both"/>
        <w:rPr>
          <w:bCs/>
          <w:sz w:val="28"/>
          <w:szCs w:val="28"/>
        </w:rPr>
      </w:pPr>
    </w:p>
    <w:p w:rsidR="00041969" w:rsidRPr="001A344A" w:rsidRDefault="00AF6FC6" w:rsidP="006C4F6E">
      <w:pPr>
        <w:spacing w:after="0" w:line="360" w:lineRule="auto"/>
        <w:jc w:val="both"/>
        <w:rPr>
          <w:bCs/>
          <w:sz w:val="28"/>
          <w:szCs w:val="28"/>
          <w:lang w:val="en-US"/>
        </w:rPr>
      </w:pPr>
      <w:r w:rsidRPr="006977B2">
        <w:rPr>
          <w:bCs/>
          <w:noProof/>
          <w:sz w:val="28"/>
          <w:szCs w:val="28"/>
          <w:lang w:val="uk-UA" w:eastAsia="uk-UA"/>
        </w:rPr>
        <w:lastRenderedPageBreak/>
        <w:drawing>
          <wp:inline distT="0" distB="0" distL="0" distR="0">
            <wp:extent cx="5440680" cy="4979035"/>
            <wp:effectExtent l="0" t="0" r="0" b="0"/>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A30E59" w:rsidRPr="00892C52" w:rsidRDefault="00AF6FC6" w:rsidP="00A30E59">
      <w:pPr>
        <w:spacing w:after="0" w:line="360" w:lineRule="auto"/>
        <w:ind w:firstLine="567"/>
        <w:jc w:val="both"/>
        <w:rPr>
          <w:sz w:val="28"/>
          <w:szCs w:val="28"/>
          <w:lang w:val="en-CA"/>
        </w:rPr>
      </w:pPr>
      <w:r w:rsidRPr="00417F22">
        <w:rPr>
          <w:b/>
          <w:bCs/>
          <w:sz w:val="28"/>
          <w:szCs w:val="28"/>
          <w:lang w:val="en-US"/>
        </w:rPr>
        <w:t>Diagram 4.1</w:t>
      </w:r>
      <w:r>
        <w:rPr>
          <w:bCs/>
          <w:sz w:val="28"/>
          <w:szCs w:val="28"/>
          <w:lang w:val="en-US"/>
        </w:rPr>
        <w:t xml:space="preserve">. The results of the study on aspects of improving the quality of life of palliative patients and their families </w:t>
      </w:r>
    </w:p>
    <w:p w:rsidR="00041969" w:rsidRPr="00892C52" w:rsidRDefault="00041969" w:rsidP="00A30E59">
      <w:pPr>
        <w:spacing w:after="0" w:line="360" w:lineRule="auto"/>
        <w:ind w:firstLine="567"/>
        <w:jc w:val="both"/>
        <w:rPr>
          <w:sz w:val="28"/>
          <w:szCs w:val="28"/>
          <w:lang w:val="en-CA"/>
        </w:rPr>
      </w:pPr>
    </w:p>
    <w:p w:rsidR="00041969" w:rsidRPr="00892C52" w:rsidRDefault="00AF6FC6" w:rsidP="00041969">
      <w:pPr>
        <w:pStyle w:val="af0"/>
        <w:numPr>
          <w:ilvl w:val="0"/>
          <w:numId w:val="21"/>
        </w:numPr>
        <w:spacing w:after="0" w:line="360" w:lineRule="auto"/>
        <w:jc w:val="both"/>
        <w:rPr>
          <w:sz w:val="28"/>
          <w:szCs w:val="28"/>
          <w:lang w:val="en-CA"/>
        </w:rPr>
      </w:pPr>
      <w:r>
        <w:rPr>
          <w:sz w:val="28"/>
          <w:szCs w:val="28"/>
          <w:lang w:val="en-US"/>
        </w:rPr>
        <w:t>Symptom control is the primary objective of palliative care, which includes effective management of pain and other symptoms such as shortness of breath, nausea, vomiting, and fatigue. Studies indicate that approximately 79% of patients report an improved quality of life with adequate symptom control.</w:t>
      </w:r>
    </w:p>
    <w:p w:rsidR="00041969" w:rsidRPr="006977B2" w:rsidRDefault="00AF6FC6" w:rsidP="00041969">
      <w:pPr>
        <w:pStyle w:val="af0"/>
        <w:numPr>
          <w:ilvl w:val="0"/>
          <w:numId w:val="21"/>
        </w:numPr>
        <w:spacing w:after="0" w:line="360" w:lineRule="auto"/>
        <w:jc w:val="both"/>
        <w:rPr>
          <w:sz w:val="28"/>
          <w:szCs w:val="28"/>
        </w:rPr>
      </w:pPr>
      <w:r>
        <w:rPr>
          <w:sz w:val="28"/>
          <w:szCs w:val="28"/>
          <w:lang w:val="en-US"/>
        </w:rPr>
        <w:t>Psychological support is a key aspect of palliative care, helping to alleviate symptoms of fear, anxiety, and depression while restoring a sense of purpose in life. Approximately 67% of patients report improvements due to psychological support.</w:t>
      </w:r>
    </w:p>
    <w:p w:rsidR="00041969" w:rsidRPr="00892C52" w:rsidRDefault="00AF6FC6" w:rsidP="00041969">
      <w:pPr>
        <w:pStyle w:val="af0"/>
        <w:numPr>
          <w:ilvl w:val="0"/>
          <w:numId w:val="21"/>
        </w:numPr>
        <w:spacing w:after="0" w:line="360" w:lineRule="auto"/>
        <w:jc w:val="both"/>
        <w:rPr>
          <w:sz w:val="28"/>
          <w:szCs w:val="28"/>
          <w:lang w:val="en-CA"/>
        </w:rPr>
      </w:pPr>
      <w:r>
        <w:rPr>
          <w:sz w:val="28"/>
          <w:szCs w:val="28"/>
          <w:lang w:val="en-US"/>
        </w:rPr>
        <w:lastRenderedPageBreak/>
        <w:t xml:space="preserve">Social and spiritual </w:t>
      </w:r>
      <w:r w:rsidR="001A344A">
        <w:rPr>
          <w:sz w:val="28"/>
          <w:szCs w:val="28"/>
          <w:lang w:val="en-US"/>
        </w:rPr>
        <w:t>assistance</w:t>
      </w:r>
      <w:r>
        <w:rPr>
          <w:sz w:val="28"/>
          <w:szCs w:val="28"/>
          <w:lang w:val="en-US"/>
        </w:rPr>
        <w:t xml:space="preserve"> is particularly important for patients experiencing social isolation and spiritual distress. Support from nurse-organized services improves the quality of life for 56% of patients.</w:t>
      </w:r>
    </w:p>
    <w:p w:rsidR="00041969" w:rsidRPr="006977B2" w:rsidRDefault="00AF6FC6" w:rsidP="00041969">
      <w:pPr>
        <w:pStyle w:val="af0"/>
        <w:numPr>
          <w:ilvl w:val="0"/>
          <w:numId w:val="21"/>
        </w:numPr>
        <w:spacing w:after="0" w:line="360" w:lineRule="auto"/>
        <w:jc w:val="both"/>
        <w:rPr>
          <w:sz w:val="28"/>
          <w:szCs w:val="28"/>
        </w:rPr>
      </w:pPr>
      <w:r>
        <w:rPr>
          <w:sz w:val="28"/>
          <w:szCs w:val="28"/>
          <w:lang w:val="en-US"/>
        </w:rPr>
        <w:t>Family support, including training family members in caregiving skills and providing emotional support, significantly enhances the quality of life for both patients and their families. Approximately 63% of patients report improvements in family support.</w:t>
      </w:r>
    </w:p>
    <w:p w:rsidR="00041969" w:rsidRPr="00892C52" w:rsidRDefault="00AF6FC6" w:rsidP="00041969">
      <w:pPr>
        <w:spacing w:after="0" w:line="360" w:lineRule="auto"/>
        <w:ind w:firstLine="567"/>
        <w:jc w:val="both"/>
        <w:rPr>
          <w:sz w:val="28"/>
          <w:szCs w:val="28"/>
          <w:lang w:val="en-CA"/>
        </w:rPr>
      </w:pPr>
      <w:r>
        <w:rPr>
          <w:sz w:val="28"/>
          <w:szCs w:val="28"/>
          <w:lang w:val="en-US"/>
        </w:rPr>
        <w:t>These data underscore the importance of a comprehensive approach that addresses not only the patient’s physical condition but also their psychological, social, and spiritual well-being, along with family support.</w:t>
      </w:r>
    </w:p>
    <w:p w:rsidR="00A30E59" w:rsidRPr="00892C52" w:rsidRDefault="00AF6FC6">
      <w:pPr>
        <w:rPr>
          <w:rFonts w:eastAsiaTheme="minorHAnsi"/>
          <w:sz w:val="28"/>
          <w:szCs w:val="28"/>
          <w:lang w:val="en-CA" w:eastAsia="en-US"/>
        </w:rPr>
      </w:pPr>
      <w:r w:rsidRPr="00892C52">
        <w:rPr>
          <w:rFonts w:eastAsiaTheme="minorHAnsi"/>
          <w:sz w:val="28"/>
          <w:szCs w:val="28"/>
          <w:lang w:val="en-CA" w:eastAsia="en-US"/>
        </w:rPr>
        <w:br w:type="page"/>
      </w:r>
    </w:p>
    <w:p w:rsidR="00E810B1" w:rsidRPr="00892C52" w:rsidRDefault="00AF6FC6" w:rsidP="00E810B1">
      <w:pPr>
        <w:spacing w:after="0" w:line="360" w:lineRule="auto"/>
        <w:ind w:firstLine="567"/>
        <w:jc w:val="center"/>
        <w:rPr>
          <w:rFonts w:eastAsiaTheme="minorHAnsi"/>
          <w:sz w:val="28"/>
          <w:szCs w:val="28"/>
          <w:lang w:val="en-CA" w:eastAsia="en-US"/>
        </w:rPr>
      </w:pPr>
      <w:r>
        <w:rPr>
          <w:sz w:val="28"/>
          <w:szCs w:val="28"/>
          <w:lang w:val="en-US" w:eastAsia="en-US"/>
        </w:rPr>
        <w:lastRenderedPageBreak/>
        <w:t>CHAPTER 4.</w:t>
      </w:r>
    </w:p>
    <w:p w:rsidR="002B2C6B" w:rsidRPr="00892C52" w:rsidRDefault="00AF6FC6" w:rsidP="00E810B1">
      <w:pPr>
        <w:spacing w:after="0" w:line="360" w:lineRule="auto"/>
        <w:ind w:firstLine="567"/>
        <w:jc w:val="center"/>
        <w:rPr>
          <w:rFonts w:eastAsiaTheme="minorHAnsi"/>
          <w:sz w:val="28"/>
          <w:szCs w:val="28"/>
          <w:lang w:val="en-CA" w:eastAsia="en-US"/>
        </w:rPr>
      </w:pPr>
      <w:r>
        <w:rPr>
          <w:sz w:val="28"/>
          <w:szCs w:val="28"/>
          <w:lang w:val="en-US" w:eastAsia="en-US"/>
        </w:rPr>
        <w:t>MODERN APPROACHES AND INNOVATION IN PALLIATIVE NURSING PRACTICE</w:t>
      </w:r>
    </w:p>
    <w:p w:rsidR="00E810B1" w:rsidRPr="00892C52" w:rsidRDefault="00E810B1" w:rsidP="00E810B1">
      <w:pPr>
        <w:spacing w:after="0" w:line="360" w:lineRule="auto"/>
        <w:ind w:firstLine="567"/>
        <w:jc w:val="center"/>
        <w:rPr>
          <w:rFonts w:eastAsiaTheme="minorHAnsi"/>
          <w:sz w:val="28"/>
          <w:szCs w:val="28"/>
          <w:lang w:val="en-CA" w:eastAsia="en-US"/>
        </w:rPr>
      </w:pPr>
    </w:p>
    <w:p w:rsidR="00E810B1" w:rsidRPr="00892C52" w:rsidRDefault="00AF6FC6" w:rsidP="00E810B1">
      <w:pPr>
        <w:spacing w:after="0" w:line="360" w:lineRule="auto"/>
        <w:ind w:firstLine="567"/>
        <w:jc w:val="both"/>
        <w:rPr>
          <w:sz w:val="28"/>
          <w:szCs w:val="28"/>
          <w:lang w:val="en-CA"/>
        </w:rPr>
      </w:pPr>
      <w:r>
        <w:rPr>
          <w:sz w:val="28"/>
          <w:szCs w:val="28"/>
          <w:lang w:val="en-US"/>
        </w:rPr>
        <w:t>The use of technology in palliative medicine to alleviate symptoms and care for patients with terminal illnesses is becoming increasingly important. Modern technology can significantly enhance the quality of life for patients, ease caregiving, and provide more effective symptom management. Several key areas stand out in this field, including telemedicine, health monitoring devices, automated medication management systems, and other innovative solutions.</w:t>
      </w:r>
    </w:p>
    <w:p w:rsidR="00E810B1" w:rsidRPr="00892C52" w:rsidRDefault="00AF6FC6" w:rsidP="00E810B1">
      <w:pPr>
        <w:spacing w:after="0" w:line="360" w:lineRule="auto"/>
        <w:ind w:firstLine="567"/>
        <w:jc w:val="both"/>
        <w:rPr>
          <w:sz w:val="28"/>
          <w:szCs w:val="28"/>
          <w:lang w:val="en-CA"/>
        </w:rPr>
      </w:pPr>
      <w:r>
        <w:rPr>
          <w:sz w:val="28"/>
          <w:szCs w:val="28"/>
          <w:lang w:val="en-US"/>
        </w:rPr>
        <w:t>One of the most significant achievements in the field of palliative care is telemedicine. This approach enables health care workers to provide consultations and care remotely, which is particularly important for patients with limited mobility or those who prefer to remain in a home environment. Using video calls or specialized applications, health care providers can monitor the patient's condition, provide advice on symptom management and offer support to patients and their families. Telemedicine can also reduce waiting times and increase the availability of health care services, which is especially important for people living in remote or rural areas.</w:t>
      </w:r>
    </w:p>
    <w:p w:rsidR="00E810B1" w:rsidRPr="00892C52" w:rsidRDefault="00AF6FC6" w:rsidP="00E810B1">
      <w:pPr>
        <w:spacing w:after="0" w:line="360" w:lineRule="auto"/>
        <w:ind w:firstLine="567"/>
        <w:jc w:val="both"/>
        <w:rPr>
          <w:sz w:val="28"/>
          <w:szCs w:val="28"/>
          <w:lang w:val="en-CA"/>
        </w:rPr>
      </w:pPr>
      <w:r>
        <w:rPr>
          <w:sz w:val="28"/>
          <w:szCs w:val="28"/>
          <w:lang w:val="en-US"/>
        </w:rPr>
        <w:t>The use of health monitoring devices is another significant area. Monitoring systems can track vital signs of the patient, such as heart rate, blood oxygen levels, and other parameters. This data can be transmitted to health care workers in real time, enabling prompt responses to changes in the patient's condition and appropriate treatment adjustments. Devices such as wearable monitors or specialized sensors can automatically send alerts during sudden changes, adding an extra layer of safety.</w:t>
      </w:r>
    </w:p>
    <w:p w:rsidR="00E810B1" w:rsidRPr="00892C52" w:rsidRDefault="00AF6FC6" w:rsidP="00E810B1">
      <w:pPr>
        <w:spacing w:after="0" w:line="360" w:lineRule="auto"/>
        <w:ind w:firstLine="567"/>
        <w:jc w:val="both"/>
        <w:rPr>
          <w:sz w:val="28"/>
          <w:szCs w:val="28"/>
          <w:lang w:val="en-CA"/>
        </w:rPr>
      </w:pPr>
      <w:r>
        <w:rPr>
          <w:sz w:val="28"/>
          <w:szCs w:val="28"/>
          <w:lang w:val="en-US"/>
        </w:rPr>
        <w:t xml:space="preserve">An important aspect of patient care is medication management. Automated systems can streamline the prescribing and dispensing of medications, ensuring accurate dosing and adherence to prescribed schedules. For example, automated medication storage and dispensing devices can remind patients to take their </w:t>
      </w:r>
      <w:r>
        <w:rPr>
          <w:sz w:val="28"/>
          <w:szCs w:val="28"/>
          <w:lang w:val="en-US"/>
        </w:rPr>
        <w:lastRenderedPageBreak/>
        <w:t>medication and track whether it is taken on time. This is particularly important for patients who may have difficulties with memory or information processing. In addition, technology such as electronic medical records enable health care workers to manage treatment information more effectively, share data, and prevent errors in medication prescriptions.</w:t>
      </w:r>
    </w:p>
    <w:p w:rsidR="00E810B1" w:rsidRPr="00892C52" w:rsidRDefault="00AF6FC6" w:rsidP="00E810B1">
      <w:pPr>
        <w:spacing w:after="0" w:line="360" w:lineRule="auto"/>
        <w:ind w:firstLine="567"/>
        <w:jc w:val="both"/>
        <w:rPr>
          <w:sz w:val="28"/>
          <w:szCs w:val="28"/>
          <w:lang w:val="en-CA"/>
        </w:rPr>
      </w:pPr>
      <w:r>
        <w:rPr>
          <w:sz w:val="28"/>
          <w:szCs w:val="28"/>
          <w:lang w:val="en-US"/>
        </w:rPr>
        <w:t>Another important area is the use of mobile applications that help patients and their families manage symptoms, monitor their health, and receive support. There are applications that allow for tracking symptoms and medication compliance, and getting advice on pain management and other symptoms. This approach can enhance patient engagement in the treatment process and provide them with greater control over their condition.</w:t>
      </w:r>
    </w:p>
    <w:p w:rsidR="00E810B1" w:rsidRPr="00892C52" w:rsidRDefault="00AF6FC6" w:rsidP="00E810B1">
      <w:pPr>
        <w:spacing w:after="0" w:line="360" w:lineRule="auto"/>
        <w:ind w:firstLine="567"/>
        <w:jc w:val="both"/>
        <w:rPr>
          <w:sz w:val="28"/>
          <w:szCs w:val="28"/>
          <w:lang w:val="en-CA"/>
        </w:rPr>
      </w:pPr>
      <w:r>
        <w:rPr>
          <w:sz w:val="28"/>
          <w:szCs w:val="28"/>
          <w:lang w:val="en-US"/>
        </w:rPr>
        <w:t>Furthermore, technology can also be used for educating patients and their families. Virtual educational platforms and online courses can offer information about the disease, caregiving methods, and techniques for symptom relief. This allows patients and their families to better understand the situation and prepare for changes that may occur in the future.</w:t>
      </w:r>
    </w:p>
    <w:p w:rsidR="00E810B1" w:rsidRPr="00892C52" w:rsidRDefault="00AF6FC6" w:rsidP="00E810B1">
      <w:pPr>
        <w:spacing w:after="0" w:line="360" w:lineRule="auto"/>
        <w:ind w:firstLine="567"/>
        <w:jc w:val="both"/>
        <w:rPr>
          <w:sz w:val="28"/>
          <w:szCs w:val="28"/>
          <w:lang w:val="en-CA"/>
        </w:rPr>
      </w:pPr>
      <w:r>
        <w:rPr>
          <w:sz w:val="28"/>
          <w:szCs w:val="28"/>
          <w:lang w:val="en-US"/>
        </w:rPr>
        <w:t>The use of robotics in palliative care is increasingly widespread. Assistive robots can perform various tasks, including reminding patients to take medications, assisting with mobility at home, and providing social support. This technology can reduce the workload on health care staff and help create a more comfortable environment for patients.</w:t>
      </w:r>
    </w:p>
    <w:p w:rsidR="00E810B1" w:rsidRPr="00892C52" w:rsidRDefault="00AF6FC6" w:rsidP="00E810B1">
      <w:pPr>
        <w:spacing w:after="0" w:line="360" w:lineRule="auto"/>
        <w:ind w:firstLine="567"/>
        <w:jc w:val="both"/>
        <w:rPr>
          <w:sz w:val="28"/>
          <w:szCs w:val="28"/>
          <w:lang w:val="en-CA"/>
        </w:rPr>
      </w:pPr>
      <w:r>
        <w:rPr>
          <w:sz w:val="28"/>
          <w:szCs w:val="28"/>
          <w:lang w:val="en-US"/>
        </w:rPr>
        <w:t>Overall, the use of technology in palliative medicine is opening up new horizons for alleviating symptoms and improving the quality of care for patients. Innovative solutions not only improve treatment outcomes, but also provide greater support for patients and their families. However, it is important to remember that technology should complement, not replace, personal interaction and support from health care personnel. The combination of cutting-edge technology and compassionate, attentive care creates the best possible conditions for terminally ill patients, allowing them to maintain their dignity and quality of life during difficult times.</w:t>
      </w:r>
    </w:p>
    <w:p w:rsidR="00E810B1" w:rsidRPr="00892C52" w:rsidRDefault="00AF6FC6" w:rsidP="00E810B1">
      <w:pPr>
        <w:spacing w:after="0" w:line="360" w:lineRule="auto"/>
        <w:ind w:firstLine="567"/>
        <w:jc w:val="both"/>
        <w:rPr>
          <w:sz w:val="28"/>
          <w:szCs w:val="28"/>
          <w:lang w:val="en-CA"/>
        </w:rPr>
      </w:pPr>
      <w:r>
        <w:rPr>
          <w:sz w:val="28"/>
          <w:szCs w:val="28"/>
          <w:lang w:val="en-US"/>
        </w:rPr>
        <w:lastRenderedPageBreak/>
        <w:t>Telemedicine and remote monitoring play a key role in palliative care, providing access to health care services and support for patients with terminal diseases. This technology not only eases symptom management but also enhances the quality of life for patients and their families. In settings where patients face limited mobility and physical restrictions, telemedicine becomes a vital tool, enabling them to stay in contact with health care workers and receive necessary assistance without leaving home.</w:t>
      </w:r>
    </w:p>
    <w:p w:rsidR="00E810B1" w:rsidRPr="00892C52" w:rsidRDefault="00AF6FC6" w:rsidP="00E810B1">
      <w:pPr>
        <w:spacing w:after="0" w:line="360" w:lineRule="auto"/>
        <w:ind w:firstLine="567"/>
        <w:jc w:val="both"/>
        <w:rPr>
          <w:sz w:val="28"/>
          <w:szCs w:val="28"/>
          <w:lang w:val="en-CA"/>
        </w:rPr>
      </w:pPr>
      <w:r>
        <w:rPr>
          <w:sz w:val="28"/>
          <w:szCs w:val="28"/>
          <w:lang w:val="en-US"/>
        </w:rPr>
        <w:t>One of the main advantages of telemedicine is the possibility of remote interactions between patients and health care workers. This can occur through video calls, text messages, or specialized applications. This format allows patients to receive advice and recommendations on symptom management, which is particularly important when rapid responses to changes in health status are required. Research indicates that telemedicine consultations can significantly improve patient satisfaction, reduce anxiety levels, and help patients better cope with their conditions. The accessibility of consultations also allows for more frequent monitoring of patients' conditions, facilitating timely identification of problems and treatment adjustments.</w:t>
      </w:r>
    </w:p>
    <w:p w:rsidR="00E810B1" w:rsidRPr="00892C52" w:rsidRDefault="00AF6FC6" w:rsidP="00E810B1">
      <w:pPr>
        <w:spacing w:after="0" w:line="360" w:lineRule="auto"/>
        <w:ind w:firstLine="567"/>
        <w:jc w:val="both"/>
        <w:rPr>
          <w:sz w:val="28"/>
          <w:szCs w:val="28"/>
          <w:lang w:val="en-CA"/>
        </w:rPr>
      </w:pPr>
      <w:r>
        <w:rPr>
          <w:sz w:val="28"/>
          <w:szCs w:val="28"/>
          <w:lang w:val="en-US"/>
        </w:rPr>
        <w:t>Remote monitoring of the health status of patients with terminal illnesses involves the use of various technologies, such as wearable devices, sensors, and systems that track vital signs. These devices can measure parameters such as heart rate, blood oxygen levels, temperature, and other critical indicators. The data are automatically transmitted to health care professionals, enabling real-time monitoring of the patient’s condition. This is particularly useful for detecting deteriorations that require immediate intervention. For example, a monitoring system can detect an elevated heart rate or a drop in blood oxygenation and send an immediate alert to medical staff, enabling them to take immediate action.</w:t>
      </w:r>
    </w:p>
    <w:p w:rsidR="00E810B1" w:rsidRPr="00892C52" w:rsidRDefault="00AF6FC6" w:rsidP="00E810B1">
      <w:pPr>
        <w:spacing w:after="0" w:line="360" w:lineRule="auto"/>
        <w:ind w:firstLine="567"/>
        <w:jc w:val="both"/>
        <w:rPr>
          <w:sz w:val="28"/>
          <w:szCs w:val="28"/>
          <w:lang w:val="en-CA"/>
        </w:rPr>
      </w:pPr>
      <w:r>
        <w:rPr>
          <w:sz w:val="28"/>
          <w:szCs w:val="28"/>
          <w:lang w:val="en-US"/>
        </w:rPr>
        <w:t xml:space="preserve">The use of remote monitoring technology also facilitates a more active engagement of patients in their own care. Mobile applications can offer patients information about their condition, along with medication reminders and </w:t>
      </w:r>
      <w:r>
        <w:rPr>
          <w:sz w:val="28"/>
          <w:szCs w:val="28"/>
          <w:lang w:val="en-US"/>
        </w:rPr>
        <w:lastRenderedPageBreak/>
        <w:t>symptom management recommendations. This allows patients to approach their health more consciously and enhances their involvement in the treatment process. Research indicates that such technology can enhance treatment compliance and improve patients’ well-being.</w:t>
      </w:r>
    </w:p>
    <w:p w:rsidR="00E810B1" w:rsidRPr="00892C52" w:rsidRDefault="00AF6FC6" w:rsidP="00E810B1">
      <w:pPr>
        <w:spacing w:after="0" w:line="360" w:lineRule="auto"/>
        <w:ind w:firstLine="567"/>
        <w:jc w:val="both"/>
        <w:rPr>
          <w:sz w:val="28"/>
          <w:szCs w:val="28"/>
          <w:lang w:val="en-CA"/>
        </w:rPr>
      </w:pPr>
      <w:r>
        <w:rPr>
          <w:sz w:val="28"/>
          <w:szCs w:val="28"/>
          <w:lang w:val="en-US"/>
        </w:rPr>
        <w:t>An important aspect of telemedicine and remote monitoring is their role in supporting patients’ families. Since palliative care involves both patient care and support for their significant others, telemedicine technologies can offer the information and resources needed to better understand the patient’s condition and needs. For example, family members can join video calls, enabling them to ask questions directly and receive care recommendations from health care providers. This reduces stress and anxiety among family members and helps them support the patient more effectively.</w:t>
      </w:r>
    </w:p>
    <w:p w:rsidR="00E810B1" w:rsidRPr="00892C52" w:rsidRDefault="00AF6FC6" w:rsidP="00E810B1">
      <w:pPr>
        <w:spacing w:after="0" w:line="360" w:lineRule="auto"/>
        <w:ind w:firstLine="567"/>
        <w:jc w:val="both"/>
        <w:rPr>
          <w:sz w:val="28"/>
          <w:szCs w:val="28"/>
          <w:lang w:val="en-CA"/>
        </w:rPr>
      </w:pPr>
      <w:r>
        <w:rPr>
          <w:sz w:val="28"/>
          <w:szCs w:val="28"/>
          <w:lang w:val="en-US"/>
        </w:rPr>
        <w:t>From the perspective of health care economics, telemedicine and remote monitoring can significantly reduce health care costs. Since patients can receive assistance remotely, this reduces the need for frequent hospitalizations and visits to medical facilities, which in turn eases the financial burden on patients and their families. Research indicates that implementing telemedicine services can lead to a reduction in hospitalizations, which also frees up health care resources and increases the accessibility of services for other patients.</w:t>
      </w:r>
    </w:p>
    <w:p w:rsidR="00E810B1" w:rsidRPr="00892C52" w:rsidRDefault="00AF6FC6" w:rsidP="00E810B1">
      <w:pPr>
        <w:spacing w:after="0" w:line="360" w:lineRule="auto"/>
        <w:ind w:firstLine="567"/>
        <w:jc w:val="both"/>
        <w:rPr>
          <w:sz w:val="28"/>
          <w:szCs w:val="28"/>
          <w:lang w:val="en-CA"/>
        </w:rPr>
      </w:pPr>
      <w:r>
        <w:rPr>
          <w:sz w:val="28"/>
          <w:szCs w:val="28"/>
          <w:lang w:val="en-US"/>
        </w:rPr>
        <w:t>Despite all the advantages, the use of telemedicine and remote monitoring in palliative care also faces certain challenges. One of the main factors is the availability of technology and internet access, particularly for older patients and those living in remote areas. This may limit access to telemedicine services for certain population groups. In addition, both patients and health care workers need to be trained to ensure the effective use of technology.</w:t>
      </w:r>
    </w:p>
    <w:p w:rsidR="00E810B1" w:rsidRPr="00892C52" w:rsidRDefault="00AF6FC6" w:rsidP="00E810B1">
      <w:pPr>
        <w:spacing w:after="0" w:line="360" w:lineRule="auto"/>
        <w:ind w:firstLine="567"/>
        <w:jc w:val="both"/>
        <w:rPr>
          <w:sz w:val="28"/>
          <w:szCs w:val="28"/>
          <w:lang w:val="en-CA"/>
        </w:rPr>
      </w:pPr>
      <w:r>
        <w:rPr>
          <w:sz w:val="28"/>
          <w:szCs w:val="28"/>
          <w:lang w:val="en-US"/>
        </w:rPr>
        <w:t xml:space="preserve">Thus, telemedicine and remote monitoring are important components of palliative care, contributing to improving patients’ quality of life and alleviating symptoms. They facilitate more effective interaction between patients and health care providers, enhance patient engagement in the care process, and alleviate the financial burden on families. However, the successful implementation of these </w:t>
      </w:r>
      <w:r>
        <w:rPr>
          <w:sz w:val="28"/>
          <w:szCs w:val="28"/>
          <w:lang w:val="en-US"/>
        </w:rPr>
        <w:lastRenderedPageBreak/>
        <w:t>technology solutions requires careful consideration of several factors, including accessibility, training, and integration with existing health systems. Ultimately, the integration of traditional care with modern technology opens new opportunities to enhance palliative care, making it more accessible and effective.</w:t>
      </w:r>
    </w:p>
    <w:p w:rsidR="00E810B1" w:rsidRPr="00892C52" w:rsidRDefault="00AF6FC6" w:rsidP="00E810B1">
      <w:pPr>
        <w:spacing w:after="0" w:line="360" w:lineRule="auto"/>
        <w:ind w:firstLine="567"/>
        <w:jc w:val="both"/>
        <w:rPr>
          <w:sz w:val="28"/>
          <w:szCs w:val="28"/>
          <w:lang w:val="en-CA"/>
        </w:rPr>
      </w:pPr>
      <w:r>
        <w:rPr>
          <w:sz w:val="28"/>
          <w:szCs w:val="28"/>
          <w:lang w:val="en-US"/>
        </w:rPr>
        <w:t>A comprehensive, interdisciplinary approach to patient care—especially in palliative medicine—is a key strategy for ensuring a holistic and effective management of patients with terminal illnesses. This approach is based on the collaboration of specialists from various fields, allowing for the comprehensive addressing of patients' diverse needs and the provision of integrated care. It is important to note that palliative care is aimed not only at treating physical symptoms but also at supporting the emotional, social, and spiritual well-being of patients and their families.</w:t>
      </w:r>
    </w:p>
    <w:p w:rsidR="00E810B1" w:rsidRPr="00892C52" w:rsidRDefault="00AF6FC6" w:rsidP="00E810B1">
      <w:pPr>
        <w:spacing w:after="0" w:line="360" w:lineRule="auto"/>
        <w:ind w:firstLine="567"/>
        <w:jc w:val="both"/>
        <w:rPr>
          <w:sz w:val="28"/>
          <w:szCs w:val="28"/>
          <w:lang w:val="en-CA"/>
        </w:rPr>
      </w:pPr>
      <w:r>
        <w:rPr>
          <w:sz w:val="28"/>
          <w:szCs w:val="28"/>
          <w:lang w:val="en-US"/>
        </w:rPr>
        <w:t>The specialist team. As part of the interdisciplinary approach, a team is formed consisting of physicians, nurses, social workers, psychologists, physiotherapists, spiritual counselors, and other professionals. Each of them makes a unique contribution based on their expertise. For example, physicians focus on medical treatment and symptom management, while nurses provide direct care and monitoring of the patient’s condition. Social workers assist with adaptation and resource provision, while psychologists provide support in the emotional dimension.</w:t>
      </w:r>
    </w:p>
    <w:p w:rsidR="00E810B1" w:rsidRPr="00892C52" w:rsidRDefault="00AF6FC6" w:rsidP="00E810B1">
      <w:pPr>
        <w:spacing w:after="0" w:line="360" w:lineRule="auto"/>
        <w:ind w:firstLine="567"/>
        <w:jc w:val="both"/>
        <w:rPr>
          <w:sz w:val="28"/>
          <w:szCs w:val="28"/>
          <w:lang w:val="en-CA"/>
        </w:rPr>
      </w:pPr>
      <w:r>
        <w:rPr>
          <w:sz w:val="28"/>
          <w:szCs w:val="28"/>
          <w:lang w:val="en-US"/>
        </w:rPr>
        <w:t>Individualized approach. The comprehensive interdisciplinary approach involves developing individual care plans that accommodate the unique needs of each patient. At the initial stage, the team conducts an assessment of the patient’s condition, taking into account physical, psychological, social, and spiritual aspects. This includes assessing pain, other symptoms, levels of stress and anxiety, social conditions, and family support. Such a thorough analysis helps to build a holistic picture of the patient's condition and develop the most appropriate intervention plan.</w:t>
      </w:r>
    </w:p>
    <w:p w:rsidR="00E810B1" w:rsidRPr="00892C52" w:rsidRDefault="00AF6FC6" w:rsidP="00E810B1">
      <w:pPr>
        <w:spacing w:after="0" w:line="360" w:lineRule="auto"/>
        <w:ind w:firstLine="567"/>
        <w:jc w:val="both"/>
        <w:rPr>
          <w:sz w:val="28"/>
          <w:szCs w:val="28"/>
          <w:lang w:val="en-CA"/>
        </w:rPr>
      </w:pPr>
      <w:r>
        <w:rPr>
          <w:sz w:val="28"/>
          <w:szCs w:val="28"/>
          <w:lang w:val="en-US"/>
        </w:rPr>
        <w:t xml:space="preserve">Collaboration and communication. Effective communication between team members is a key element of a successful interdisciplinary approach. Regular </w:t>
      </w:r>
      <w:r>
        <w:rPr>
          <w:sz w:val="28"/>
          <w:szCs w:val="28"/>
          <w:lang w:val="en-US"/>
        </w:rPr>
        <w:lastRenderedPageBreak/>
        <w:t>meetings and discussions allow each specialist to share observations and recommendations, contributing to a better understanding of the patient's condition and timely adjustments to the care plan. The use of electronic medical records facilitates the exchange of information and ensures that all team members have access to up-to-date patient data.</w:t>
      </w:r>
    </w:p>
    <w:p w:rsidR="00E810B1" w:rsidRPr="00892C52" w:rsidRDefault="00AF6FC6" w:rsidP="00E810B1">
      <w:pPr>
        <w:spacing w:after="0" w:line="360" w:lineRule="auto"/>
        <w:ind w:firstLine="567"/>
        <w:jc w:val="both"/>
        <w:rPr>
          <w:sz w:val="28"/>
          <w:szCs w:val="28"/>
          <w:lang w:val="en-CA"/>
        </w:rPr>
      </w:pPr>
      <w:r>
        <w:rPr>
          <w:sz w:val="28"/>
          <w:szCs w:val="28"/>
          <w:lang w:val="en-US"/>
        </w:rPr>
        <w:t>Family support. An important aspect of the interdisciplinary approach is working with patients’ families. Family members play an important role in the care process and are actively involved in decision making. Social workers and psychologists can provide the information and resources needed to support family members, including training in caregiving skills, help in adjusting to new roles, and support during the grieving process. Family involvement in care also facilitates creating a more comfortable and supportive environment for the patient.</w:t>
      </w:r>
    </w:p>
    <w:p w:rsidR="00E810B1" w:rsidRPr="00892C52" w:rsidRDefault="00AF6FC6" w:rsidP="00E810B1">
      <w:pPr>
        <w:spacing w:after="0" w:line="360" w:lineRule="auto"/>
        <w:ind w:firstLine="567"/>
        <w:jc w:val="both"/>
        <w:rPr>
          <w:sz w:val="28"/>
          <w:szCs w:val="28"/>
          <w:lang w:val="en-CA"/>
        </w:rPr>
      </w:pPr>
      <w:r>
        <w:rPr>
          <w:sz w:val="28"/>
          <w:szCs w:val="28"/>
          <w:lang w:val="en-US"/>
        </w:rPr>
        <w:t>Education and training. Members of the interdisciplinary team are also involved in educational activities for patients and their families, as well as for each other. This may include training in symptom management techniques, counseling on nutrition, and providing information about care and support processes. There is also a need for continuous professional training to enhance interdisciplinary interaction skills and understanding of each team member’s role in patient care.</w:t>
      </w:r>
    </w:p>
    <w:p w:rsidR="00E810B1" w:rsidRPr="00892C52" w:rsidRDefault="00AF6FC6" w:rsidP="00E810B1">
      <w:pPr>
        <w:spacing w:after="0" w:line="360" w:lineRule="auto"/>
        <w:ind w:firstLine="567"/>
        <w:jc w:val="both"/>
        <w:rPr>
          <w:sz w:val="28"/>
          <w:szCs w:val="28"/>
          <w:lang w:val="en-CA"/>
        </w:rPr>
      </w:pPr>
      <w:r>
        <w:rPr>
          <w:sz w:val="28"/>
          <w:szCs w:val="28"/>
          <w:lang w:val="en-US"/>
        </w:rPr>
        <w:t>Long-term outcomes. Implementing an interdisciplinary approach in palliative care ensures a higher quality of life for patients and their families. Studies demonstrate that this approach can lead to lower pain levels, reduced anxiety and depression, and improved overall well-being for patients. Patients who receive care from an interdisciplinary team are more likely to have positive experiences of their interactions with health care workers and feel more satisfied with their care.</w:t>
      </w:r>
    </w:p>
    <w:p w:rsidR="00E810B1" w:rsidRPr="00892C52" w:rsidRDefault="00AF6FC6" w:rsidP="00E810B1">
      <w:pPr>
        <w:spacing w:after="0" w:line="360" w:lineRule="auto"/>
        <w:ind w:firstLine="567"/>
        <w:jc w:val="both"/>
        <w:rPr>
          <w:sz w:val="28"/>
          <w:szCs w:val="28"/>
          <w:lang w:val="en-CA"/>
        </w:rPr>
      </w:pPr>
      <w:r>
        <w:rPr>
          <w:sz w:val="28"/>
          <w:szCs w:val="28"/>
          <w:lang w:val="en-US"/>
        </w:rPr>
        <w:t xml:space="preserve">Examples of successful implementation. Some health care facilities have already successfully implemented interdisciplinary models, as evidenced by positive feedback from patients and their families. For example, some palliative </w:t>
      </w:r>
      <w:r>
        <w:rPr>
          <w:sz w:val="28"/>
          <w:szCs w:val="28"/>
          <w:lang w:val="en-US"/>
        </w:rPr>
        <w:lastRenderedPageBreak/>
        <w:t>care units in the United States hold regular team meetings to discuss complex clinical cases and develop new care strategies. In addition, specialized training programs are being developed for health care workers to encourage closer collaboration between different specialists.</w:t>
      </w:r>
    </w:p>
    <w:p w:rsidR="00E810B1" w:rsidRPr="00892C52" w:rsidRDefault="00AF6FC6" w:rsidP="00E810B1">
      <w:pPr>
        <w:spacing w:after="0" w:line="360" w:lineRule="auto"/>
        <w:ind w:firstLine="567"/>
        <w:jc w:val="both"/>
        <w:rPr>
          <w:sz w:val="28"/>
          <w:szCs w:val="28"/>
          <w:lang w:val="en-CA"/>
        </w:rPr>
      </w:pPr>
      <w:r>
        <w:rPr>
          <w:sz w:val="28"/>
          <w:szCs w:val="28"/>
          <w:lang w:val="en-US"/>
        </w:rPr>
        <w:t>Thus, a comprehensive interdisciplinary approach to palliative care is a necessary condition for providing effective and high-quality care for patients with terminal illnesses. It allows for addressing the diverse needs of patients, improving communication among team members, and creating an integrated support system for patients and their families. Not only does this approach improve quality of life, it also helps patients and their significant others cope with the emotional and social challenges of serious illness.</w:t>
      </w:r>
    </w:p>
    <w:p w:rsidR="00936F58" w:rsidRPr="00892C52" w:rsidRDefault="00936F58">
      <w:pPr>
        <w:rPr>
          <w:bCs/>
          <w:sz w:val="28"/>
          <w:szCs w:val="28"/>
          <w:lang w:val="en-CA"/>
        </w:rPr>
      </w:pPr>
      <w:r w:rsidRPr="00892C52">
        <w:rPr>
          <w:bCs/>
          <w:sz w:val="28"/>
          <w:szCs w:val="28"/>
          <w:lang w:val="en-CA"/>
        </w:rPr>
        <w:br w:type="page"/>
      </w:r>
    </w:p>
    <w:p w:rsidR="00F026CD" w:rsidRPr="006977B2" w:rsidRDefault="00AF6FC6" w:rsidP="00F35190">
      <w:pPr>
        <w:pStyle w:val="a9"/>
        <w:spacing w:after="0" w:line="360" w:lineRule="auto"/>
        <w:jc w:val="center"/>
        <w:rPr>
          <w:szCs w:val="28"/>
          <w:lang w:val="ru-RU"/>
        </w:rPr>
      </w:pPr>
      <w:r>
        <w:rPr>
          <w:szCs w:val="28"/>
          <w:lang w:val="en-US"/>
        </w:rPr>
        <w:lastRenderedPageBreak/>
        <w:t>CONCLUSIONS</w:t>
      </w:r>
    </w:p>
    <w:p w:rsidR="000A3632" w:rsidRPr="006977B2" w:rsidRDefault="000A3632" w:rsidP="00F35190">
      <w:pPr>
        <w:pStyle w:val="a9"/>
        <w:spacing w:after="0" w:line="360" w:lineRule="auto"/>
        <w:jc w:val="center"/>
        <w:rPr>
          <w:bCs/>
          <w:szCs w:val="28"/>
          <w:lang w:val="ru-RU"/>
        </w:rPr>
      </w:pPr>
    </w:p>
    <w:p w:rsidR="007E0236" w:rsidRPr="00892C52" w:rsidRDefault="00AF6FC6" w:rsidP="0092012B">
      <w:pPr>
        <w:pStyle w:val="af0"/>
        <w:numPr>
          <w:ilvl w:val="0"/>
          <w:numId w:val="20"/>
        </w:numPr>
        <w:spacing w:after="120" w:line="360" w:lineRule="auto"/>
        <w:ind w:left="425" w:firstLine="0"/>
        <w:jc w:val="both"/>
        <w:rPr>
          <w:sz w:val="28"/>
          <w:szCs w:val="28"/>
          <w:lang w:val="en-CA"/>
        </w:rPr>
      </w:pPr>
      <w:r>
        <w:rPr>
          <w:sz w:val="28"/>
          <w:szCs w:val="28"/>
          <w:lang w:val="en-US"/>
        </w:rPr>
        <w:t>The theoretical, ethical and psychological basics of palliative medicine in nursing have been investigated.</w:t>
      </w:r>
      <w:r w:rsidR="00892C52">
        <w:rPr>
          <w:sz w:val="28"/>
          <w:szCs w:val="28"/>
          <w:lang w:val="en-US"/>
        </w:rPr>
        <w:t xml:space="preserve"> Theoretical approach to the palliative medicine defined palliative medicine as interdisciplinary care aimed at improving the quality of life for patients and their families in the context of serious illness.</w:t>
      </w:r>
    </w:p>
    <w:p w:rsidR="007E0236" w:rsidRPr="00892C52" w:rsidRDefault="00AF6FC6" w:rsidP="007153B5">
      <w:pPr>
        <w:pStyle w:val="af0"/>
        <w:numPr>
          <w:ilvl w:val="0"/>
          <w:numId w:val="20"/>
        </w:numPr>
        <w:spacing w:after="0" w:line="360" w:lineRule="auto"/>
        <w:ind w:left="426" w:firstLine="0"/>
        <w:jc w:val="both"/>
        <w:rPr>
          <w:bCs/>
          <w:sz w:val="28"/>
          <w:szCs w:val="28"/>
          <w:lang w:val="en-US"/>
        </w:rPr>
      </w:pPr>
      <w:r>
        <w:rPr>
          <w:sz w:val="28"/>
          <w:szCs w:val="28"/>
          <w:lang w:val="en-US"/>
        </w:rPr>
        <w:t>The features of organization of nursing process in the arrangement and provision of palliative care have been investigated and analyzed.</w:t>
      </w:r>
      <w:r w:rsidR="00892C52">
        <w:rPr>
          <w:sz w:val="28"/>
          <w:szCs w:val="28"/>
          <w:lang w:val="en-US"/>
        </w:rPr>
        <w:t xml:space="preserve"> </w:t>
      </w:r>
      <w:r w:rsidR="00892C52">
        <w:rPr>
          <w:bCs/>
          <w:sz w:val="28"/>
          <w:szCs w:val="28"/>
          <w:lang w:val="en-US"/>
        </w:rPr>
        <w:t>It consists of five key stages: assessment, diagnosis, planning, implementation, and evaluation of care effectiveness.</w:t>
      </w:r>
    </w:p>
    <w:p w:rsidR="00892C52" w:rsidRPr="00892C52" w:rsidRDefault="00AF6FC6" w:rsidP="00892C52">
      <w:pPr>
        <w:pStyle w:val="af0"/>
        <w:numPr>
          <w:ilvl w:val="0"/>
          <w:numId w:val="20"/>
        </w:numPr>
        <w:spacing w:after="0" w:line="360" w:lineRule="auto"/>
        <w:ind w:left="426" w:firstLine="0"/>
        <w:jc w:val="both"/>
        <w:rPr>
          <w:bCs/>
          <w:sz w:val="28"/>
          <w:szCs w:val="28"/>
          <w:lang w:val="en-US"/>
        </w:rPr>
      </w:pPr>
      <w:r>
        <w:rPr>
          <w:bCs/>
          <w:sz w:val="28"/>
          <w:szCs w:val="28"/>
          <w:lang w:val="en-US"/>
        </w:rPr>
        <w:t>A study of psychological and psychosomatic disorders in nurses working in palliative medicine has been performed.</w:t>
      </w:r>
      <w:r w:rsidR="00892C52">
        <w:rPr>
          <w:bCs/>
          <w:sz w:val="28"/>
          <w:szCs w:val="28"/>
          <w:lang w:val="en-US"/>
        </w:rPr>
        <w:t xml:space="preserve"> </w:t>
      </w:r>
      <w:r w:rsidR="00892C52" w:rsidRPr="00892C52">
        <w:rPr>
          <w:bCs/>
          <w:sz w:val="28"/>
          <w:szCs w:val="28"/>
          <w:lang w:val="en-US"/>
        </w:rPr>
        <w:t xml:space="preserve">According to the </w:t>
      </w:r>
      <w:r w:rsidR="00892C52">
        <w:rPr>
          <w:bCs/>
          <w:sz w:val="28"/>
          <w:szCs w:val="28"/>
          <w:lang w:val="en-US"/>
        </w:rPr>
        <w:t>results</w:t>
      </w:r>
      <w:r w:rsidR="00892C52" w:rsidRPr="00892C52">
        <w:rPr>
          <w:bCs/>
          <w:sz w:val="28"/>
          <w:szCs w:val="28"/>
          <w:lang w:val="en-US"/>
        </w:rPr>
        <w:t>, 77% of nurses reported experiencing emotional tension from witnessing patients die, while 83% identified patients' pain and suffering as a significant source of stress. Continuous exposure to distressing situations can result in chronic emotional burnout and declining psychological health.</w:t>
      </w:r>
    </w:p>
    <w:p w:rsidR="007E0236" w:rsidRPr="00892C52" w:rsidRDefault="00AF6FC6" w:rsidP="007153B5">
      <w:pPr>
        <w:pStyle w:val="af0"/>
        <w:numPr>
          <w:ilvl w:val="0"/>
          <w:numId w:val="20"/>
        </w:numPr>
        <w:spacing w:after="0" w:line="360" w:lineRule="auto"/>
        <w:ind w:left="426" w:firstLine="0"/>
        <w:jc w:val="both"/>
        <w:rPr>
          <w:bCs/>
          <w:sz w:val="28"/>
          <w:szCs w:val="28"/>
          <w:lang w:val="en-US"/>
        </w:rPr>
      </w:pPr>
      <w:r>
        <w:rPr>
          <w:bCs/>
          <w:sz w:val="28"/>
          <w:szCs w:val="28"/>
          <w:lang w:val="en-US"/>
        </w:rPr>
        <w:t>A study of stress sources in nurses working in palliative medicine has been performed.</w:t>
      </w:r>
      <w:r w:rsidR="00892C52">
        <w:rPr>
          <w:bCs/>
          <w:sz w:val="28"/>
          <w:szCs w:val="28"/>
          <w:lang w:val="en-US"/>
        </w:rPr>
        <w:t xml:space="preserve"> </w:t>
      </w:r>
      <w:r w:rsidR="00892C52" w:rsidRPr="00892C52">
        <w:rPr>
          <w:bCs/>
          <w:sz w:val="28"/>
          <w:szCs w:val="28"/>
          <w:lang w:val="en-US"/>
        </w:rPr>
        <w:t xml:space="preserve">According to the </w:t>
      </w:r>
      <w:r w:rsidR="00892C52">
        <w:rPr>
          <w:bCs/>
          <w:sz w:val="28"/>
          <w:szCs w:val="28"/>
          <w:lang w:val="en-US"/>
        </w:rPr>
        <w:t>results, 68</w:t>
      </w:r>
      <w:r w:rsidR="00892C52" w:rsidRPr="00892C52">
        <w:rPr>
          <w:bCs/>
          <w:sz w:val="28"/>
          <w:szCs w:val="28"/>
          <w:lang w:val="en-US"/>
        </w:rPr>
        <w:t xml:space="preserve">% of nurses reported </w:t>
      </w:r>
      <w:r w:rsidR="00892C52">
        <w:rPr>
          <w:bCs/>
          <w:sz w:val="28"/>
          <w:szCs w:val="28"/>
          <w:lang w:val="en-US"/>
        </w:rPr>
        <w:t>symptoms of anxiety, 55% - symptoms of depression, 62% - symptoms of insomnia and psychosomatic conditions (i.e. headache - 45%, elevated blood pressure - 38%, and digestive problems - 34%).</w:t>
      </w:r>
    </w:p>
    <w:p w:rsidR="00892C52" w:rsidRPr="00892C52" w:rsidRDefault="00AF6FC6" w:rsidP="00892C52">
      <w:pPr>
        <w:pStyle w:val="af0"/>
        <w:numPr>
          <w:ilvl w:val="0"/>
          <w:numId w:val="20"/>
        </w:numPr>
        <w:spacing w:after="0" w:line="360" w:lineRule="auto"/>
        <w:ind w:left="426" w:firstLine="0"/>
        <w:jc w:val="both"/>
        <w:rPr>
          <w:bCs/>
          <w:sz w:val="28"/>
          <w:szCs w:val="28"/>
          <w:lang w:val="en-US"/>
        </w:rPr>
      </w:pPr>
      <w:r w:rsidRPr="00892C52">
        <w:rPr>
          <w:bCs/>
          <w:sz w:val="28"/>
          <w:szCs w:val="28"/>
          <w:lang w:val="en-US"/>
        </w:rPr>
        <w:t>Nursing interventions to improve the patients’ quality of life have been explored</w:t>
      </w:r>
      <w:r w:rsidR="00892C52">
        <w:rPr>
          <w:bCs/>
          <w:sz w:val="28"/>
          <w:szCs w:val="28"/>
          <w:lang w:val="en-US"/>
        </w:rPr>
        <w:t xml:space="preserve">, </w:t>
      </w:r>
      <w:r w:rsidR="00892C52" w:rsidRPr="00892C52">
        <w:rPr>
          <w:bCs/>
          <w:sz w:val="28"/>
          <w:szCs w:val="28"/>
          <w:lang w:val="en-US"/>
        </w:rPr>
        <w:t>which include</w:t>
      </w:r>
      <w:r w:rsidR="00892C52">
        <w:rPr>
          <w:bCs/>
          <w:sz w:val="28"/>
          <w:szCs w:val="28"/>
          <w:lang w:val="en-US"/>
        </w:rPr>
        <w:t>d</w:t>
      </w:r>
      <w:r w:rsidR="00892C52" w:rsidRPr="00892C52">
        <w:rPr>
          <w:bCs/>
          <w:sz w:val="28"/>
          <w:szCs w:val="28"/>
          <w:lang w:val="en-US"/>
        </w:rPr>
        <w:t xml:space="preserve"> effective management of pain and other symptoms such as shortness of breath, nausea, vomiting, and fatigue. </w:t>
      </w:r>
    </w:p>
    <w:p w:rsidR="00892C52" w:rsidRPr="00892C52" w:rsidRDefault="00AF6FC6" w:rsidP="00892C52">
      <w:pPr>
        <w:pStyle w:val="af0"/>
        <w:numPr>
          <w:ilvl w:val="0"/>
          <w:numId w:val="20"/>
        </w:numPr>
        <w:spacing w:after="0" w:line="360" w:lineRule="auto"/>
        <w:ind w:left="426" w:firstLine="0"/>
        <w:jc w:val="both"/>
        <w:rPr>
          <w:bCs/>
          <w:sz w:val="28"/>
          <w:szCs w:val="28"/>
          <w:lang w:val="en-US"/>
        </w:rPr>
      </w:pPr>
      <w:r>
        <w:rPr>
          <w:bCs/>
          <w:sz w:val="28"/>
          <w:szCs w:val="28"/>
          <w:lang w:val="en-US"/>
        </w:rPr>
        <w:t>A study of aspects of improving the quality of life for palliative patients and their families has been performed.</w:t>
      </w:r>
      <w:r w:rsidR="00892C52">
        <w:rPr>
          <w:bCs/>
          <w:sz w:val="28"/>
          <w:szCs w:val="28"/>
          <w:lang w:val="en-US"/>
        </w:rPr>
        <w:t xml:space="preserve"> A</w:t>
      </w:r>
      <w:r w:rsidR="00892C52" w:rsidRPr="00892C52">
        <w:rPr>
          <w:bCs/>
          <w:sz w:val="28"/>
          <w:szCs w:val="28"/>
          <w:lang w:val="en-US"/>
        </w:rPr>
        <w:t>pproximately 79% of patients report</w:t>
      </w:r>
      <w:r w:rsidR="00892C52">
        <w:rPr>
          <w:bCs/>
          <w:sz w:val="28"/>
          <w:szCs w:val="28"/>
          <w:lang w:val="en-US"/>
        </w:rPr>
        <w:t>ed</w:t>
      </w:r>
      <w:r w:rsidR="00892C52" w:rsidRPr="00892C52">
        <w:rPr>
          <w:bCs/>
          <w:sz w:val="28"/>
          <w:szCs w:val="28"/>
          <w:lang w:val="en-US"/>
        </w:rPr>
        <w:t xml:space="preserve"> an improved quality of life with adequate symptom control.</w:t>
      </w:r>
    </w:p>
    <w:p w:rsidR="00892C52" w:rsidRPr="00892C52" w:rsidRDefault="00AF6FC6" w:rsidP="00892C52">
      <w:pPr>
        <w:pStyle w:val="af0"/>
        <w:numPr>
          <w:ilvl w:val="0"/>
          <w:numId w:val="20"/>
        </w:numPr>
        <w:spacing w:after="0" w:line="360" w:lineRule="auto"/>
        <w:ind w:left="426" w:firstLine="0"/>
        <w:jc w:val="both"/>
        <w:rPr>
          <w:bCs/>
          <w:sz w:val="28"/>
          <w:szCs w:val="28"/>
          <w:lang w:val="en-US"/>
        </w:rPr>
      </w:pPr>
      <w:r>
        <w:rPr>
          <w:bCs/>
          <w:sz w:val="28"/>
          <w:szCs w:val="28"/>
          <w:lang w:val="en-US"/>
        </w:rPr>
        <w:t>An analysis of modern approaches and innovation in palliative nursing practice has been conducted</w:t>
      </w:r>
      <w:r w:rsidR="0092012B">
        <w:rPr>
          <w:bCs/>
          <w:sz w:val="28"/>
          <w:szCs w:val="28"/>
          <w:lang w:val="en-US"/>
        </w:rPr>
        <w:t>,</w:t>
      </w:r>
      <w:r w:rsidR="00892C52" w:rsidRPr="00892C52">
        <w:rPr>
          <w:bCs/>
          <w:sz w:val="28"/>
          <w:szCs w:val="28"/>
          <w:lang w:val="en-US"/>
        </w:rPr>
        <w:t xml:space="preserve"> including telemedicine, health monitoring </w:t>
      </w:r>
      <w:r w:rsidR="00892C52" w:rsidRPr="00892C52">
        <w:rPr>
          <w:bCs/>
          <w:sz w:val="28"/>
          <w:szCs w:val="28"/>
          <w:lang w:val="en-US"/>
        </w:rPr>
        <w:lastRenderedPageBreak/>
        <w:t>devices, automated medication management systems, and other innovative solutions.</w:t>
      </w:r>
    </w:p>
    <w:p w:rsidR="007E0236" w:rsidRPr="00892C52" w:rsidRDefault="007E0236" w:rsidP="00892C52">
      <w:pPr>
        <w:spacing w:after="0" w:line="360" w:lineRule="auto"/>
        <w:ind w:left="426"/>
        <w:jc w:val="both"/>
        <w:rPr>
          <w:sz w:val="28"/>
          <w:szCs w:val="28"/>
          <w:lang w:val="en-CA"/>
        </w:rPr>
      </w:pPr>
      <w:bookmarkStart w:id="0" w:name="_GoBack"/>
      <w:bookmarkEnd w:id="0"/>
    </w:p>
    <w:p w:rsidR="00BA033F" w:rsidRDefault="00AF6FC6" w:rsidP="00892C52">
      <w:pPr>
        <w:spacing w:after="0" w:line="360" w:lineRule="auto"/>
        <w:ind w:firstLine="567"/>
        <w:jc w:val="both"/>
        <w:rPr>
          <w:bCs/>
          <w:sz w:val="28"/>
          <w:szCs w:val="28"/>
          <w:lang w:val="en-US"/>
        </w:rPr>
      </w:pPr>
      <w:r w:rsidRPr="00892C52">
        <w:rPr>
          <w:sz w:val="28"/>
          <w:szCs w:val="28"/>
          <w:lang w:val="en-CA"/>
        </w:rPr>
        <w:br w:type="page"/>
      </w:r>
    </w:p>
    <w:p w:rsidR="00892C52" w:rsidRPr="00892C52" w:rsidRDefault="00892C52" w:rsidP="00892C52">
      <w:pPr>
        <w:spacing w:after="0" w:line="360" w:lineRule="auto"/>
        <w:ind w:firstLine="567"/>
        <w:jc w:val="both"/>
        <w:rPr>
          <w:sz w:val="28"/>
          <w:szCs w:val="28"/>
          <w:lang w:val="en-CA"/>
        </w:rPr>
      </w:pPr>
    </w:p>
    <w:p w:rsidR="00400F07" w:rsidRDefault="00AF6FC6" w:rsidP="00D20469">
      <w:pPr>
        <w:pStyle w:val="af0"/>
        <w:spacing w:after="0" w:line="360" w:lineRule="auto"/>
        <w:ind w:left="0" w:firstLine="851"/>
        <w:jc w:val="center"/>
        <w:rPr>
          <w:sz w:val="28"/>
          <w:szCs w:val="28"/>
          <w:lang w:val="en-US"/>
        </w:rPr>
      </w:pPr>
      <w:r>
        <w:rPr>
          <w:sz w:val="28"/>
          <w:szCs w:val="28"/>
          <w:lang w:val="en-US"/>
        </w:rPr>
        <w:t>REFERENCES</w:t>
      </w:r>
    </w:p>
    <w:p w:rsidR="007B411A" w:rsidRPr="006977B2" w:rsidRDefault="007B411A" w:rsidP="007B411A">
      <w:pPr>
        <w:tabs>
          <w:tab w:val="left" w:pos="426"/>
        </w:tabs>
        <w:spacing w:after="0" w:line="360" w:lineRule="auto"/>
        <w:jc w:val="center"/>
        <w:rPr>
          <w:sz w:val="28"/>
          <w:szCs w:val="28"/>
          <w:lang w:val="en-US"/>
        </w:rPr>
      </w:pPr>
    </w:p>
    <w:p w:rsidR="007B411A" w:rsidRPr="0016767B" w:rsidRDefault="007B411A" w:rsidP="007B411A">
      <w:pPr>
        <w:pStyle w:val="af0"/>
        <w:numPr>
          <w:ilvl w:val="0"/>
          <w:numId w:val="22"/>
        </w:numPr>
        <w:tabs>
          <w:tab w:val="left" w:pos="426"/>
          <w:tab w:val="left" w:pos="900"/>
        </w:tabs>
        <w:spacing w:after="0" w:line="360" w:lineRule="auto"/>
        <w:jc w:val="both"/>
        <w:rPr>
          <w:sz w:val="28"/>
          <w:szCs w:val="28"/>
          <w:lang w:val="en-US"/>
        </w:rPr>
      </w:pPr>
      <w:r w:rsidRPr="0016767B">
        <w:rPr>
          <w:sz w:val="28"/>
          <w:szCs w:val="28"/>
          <w:lang w:val="en-US"/>
        </w:rPr>
        <w:t>Demerouti, E., Bakker, A. B., Nachreiner, F. &amp; Schaufeli, W. B., 2001, ‘The job demands-resources model of burnout’, Journal of Applied Psychology 86(3), 499–512.</w:t>
      </w:r>
    </w:p>
    <w:p w:rsidR="007B411A" w:rsidRPr="0016767B" w:rsidRDefault="007B411A" w:rsidP="007B411A">
      <w:pPr>
        <w:pStyle w:val="af0"/>
        <w:numPr>
          <w:ilvl w:val="0"/>
          <w:numId w:val="22"/>
        </w:numPr>
        <w:tabs>
          <w:tab w:val="left" w:pos="426"/>
          <w:tab w:val="left" w:pos="900"/>
        </w:tabs>
        <w:spacing w:after="0" w:line="360" w:lineRule="auto"/>
        <w:jc w:val="both"/>
        <w:rPr>
          <w:sz w:val="28"/>
          <w:szCs w:val="28"/>
          <w:lang w:val="en-US"/>
        </w:rPr>
      </w:pPr>
      <w:r w:rsidRPr="0016767B">
        <w:rPr>
          <w:sz w:val="28"/>
          <w:szCs w:val="28"/>
          <w:lang w:val="en-US"/>
        </w:rPr>
        <w:t>Sinclair, S., Pereira, J. &amp; Raffin-Bouchal, S., 2016, ‘Compassion fatigue: A meta-narrative review of the healthcare literature’, International Journal of Nursing Studies 62, 90–101.</w:t>
      </w:r>
    </w:p>
    <w:p w:rsidR="007B411A" w:rsidRPr="0016767B" w:rsidRDefault="007B411A" w:rsidP="007B411A">
      <w:pPr>
        <w:pStyle w:val="af0"/>
        <w:numPr>
          <w:ilvl w:val="0"/>
          <w:numId w:val="22"/>
        </w:numPr>
        <w:tabs>
          <w:tab w:val="left" w:pos="426"/>
          <w:tab w:val="left" w:pos="900"/>
        </w:tabs>
        <w:spacing w:after="0" w:line="360" w:lineRule="auto"/>
        <w:jc w:val="both"/>
        <w:rPr>
          <w:sz w:val="28"/>
          <w:szCs w:val="28"/>
          <w:lang w:val="en-US"/>
        </w:rPr>
      </w:pPr>
      <w:r w:rsidRPr="0016767B">
        <w:rPr>
          <w:sz w:val="28"/>
          <w:szCs w:val="28"/>
          <w:lang w:val="en-US"/>
        </w:rPr>
        <w:t>Peters, L., Cant, R., Payne, S., O'Connor, M., McDermott, F., Hood, K. &amp; Morphet, J., 2013, ‘How death anxiety impacts nurses' caring for patients at the end of life: A review of literature’, Open Nursing Journal 7, 14–21.</w:t>
      </w:r>
    </w:p>
    <w:p w:rsidR="007B411A" w:rsidRPr="0016767B" w:rsidRDefault="007B411A" w:rsidP="007B411A">
      <w:pPr>
        <w:pStyle w:val="af0"/>
        <w:numPr>
          <w:ilvl w:val="0"/>
          <w:numId w:val="22"/>
        </w:numPr>
        <w:tabs>
          <w:tab w:val="left" w:pos="426"/>
          <w:tab w:val="left" w:pos="900"/>
        </w:tabs>
        <w:spacing w:after="0" w:line="360" w:lineRule="auto"/>
        <w:jc w:val="both"/>
        <w:rPr>
          <w:sz w:val="28"/>
          <w:szCs w:val="28"/>
          <w:lang w:val="en-US"/>
        </w:rPr>
      </w:pPr>
      <w:r w:rsidRPr="0016767B">
        <w:rPr>
          <w:sz w:val="28"/>
          <w:szCs w:val="28"/>
          <w:lang w:val="en-US"/>
        </w:rPr>
        <w:t>Lombardo, B. &amp; Eyre, C., 2011, ‘Compassion fatigue: A nurse’s primer’, Online Journal of Issues in Nursing 16(1), Manuscript 3.</w:t>
      </w:r>
    </w:p>
    <w:p w:rsidR="007B411A" w:rsidRPr="0016767B" w:rsidRDefault="007B411A" w:rsidP="007B411A">
      <w:pPr>
        <w:pStyle w:val="af0"/>
        <w:numPr>
          <w:ilvl w:val="0"/>
          <w:numId w:val="22"/>
        </w:numPr>
        <w:tabs>
          <w:tab w:val="left" w:pos="426"/>
          <w:tab w:val="left" w:pos="900"/>
        </w:tabs>
        <w:spacing w:after="0" w:line="360" w:lineRule="auto"/>
        <w:jc w:val="both"/>
        <w:rPr>
          <w:sz w:val="28"/>
          <w:szCs w:val="28"/>
          <w:lang w:val="en-US"/>
        </w:rPr>
      </w:pPr>
      <w:r w:rsidRPr="0016767B">
        <w:rPr>
          <w:sz w:val="28"/>
          <w:szCs w:val="28"/>
          <w:lang w:val="en-US"/>
        </w:rPr>
        <w:t>Quinn, B., 2003, ‘Exploring nurses' experiences of supporting families when patients are dying’, Journal of Clinical Nursing 12(5), 725–734.</w:t>
      </w:r>
    </w:p>
    <w:p w:rsidR="007B411A" w:rsidRPr="0016767B" w:rsidRDefault="007B411A" w:rsidP="007B411A">
      <w:pPr>
        <w:pStyle w:val="af0"/>
        <w:numPr>
          <w:ilvl w:val="0"/>
          <w:numId w:val="22"/>
        </w:numPr>
        <w:tabs>
          <w:tab w:val="left" w:pos="426"/>
          <w:tab w:val="left" w:pos="900"/>
        </w:tabs>
        <w:spacing w:after="0" w:line="360" w:lineRule="auto"/>
        <w:jc w:val="both"/>
        <w:rPr>
          <w:sz w:val="28"/>
          <w:szCs w:val="28"/>
          <w:lang w:val="en-US"/>
        </w:rPr>
      </w:pPr>
      <w:r w:rsidRPr="0016767B">
        <w:rPr>
          <w:sz w:val="28"/>
          <w:szCs w:val="28"/>
          <w:lang w:val="en-US"/>
        </w:rPr>
        <w:t xml:space="preserve">World Health Organization (WHO), 2020, ‘Palliative care: Key facts’, World Health Organization, viewed 10 October 2024, </w:t>
      </w:r>
      <w:hyperlink r:id="rId11" w:history="1">
        <w:r w:rsidRPr="0016767B">
          <w:rPr>
            <w:rStyle w:val="af1"/>
            <w:sz w:val="28"/>
            <w:szCs w:val="28"/>
            <w:lang w:val="en-US"/>
          </w:rPr>
          <w:t>https://www.who.int/news-room/fact-sheets/detail/palliative-care</w:t>
        </w:r>
      </w:hyperlink>
      <w:r w:rsidRPr="0016767B">
        <w:rPr>
          <w:sz w:val="28"/>
          <w:szCs w:val="28"/>
          <w:lang w:val="en-US"/>
        </w:rPr>
        <w:t>.</w:t>
      </w:r>
    </w:p>
    <w:p w:rsidR="007B411A" w:rsidRPr="0016767B" w:rsidRDefault="007B411A" w:rsidP="007B411A">
      <w:pPr>
        <w:pStyle w:val="af0"/>
        <w:numPr>
          <w:ilvl w:val="0"/>
          <w:numId w:val="22"/>
        </w:numPr>
        <w:tabs>
          <w:tab w:val="left" w:pos="426"/>
          <w:tab w:val="left" w:pos="900"/>
        </w:tabs>
        <w:spacing w:after="0" w:line="360" w:lineRule="auto"/>
        <w:jc w:val="both"/>
        <w:rPr>
          <w:sz w:val="28"/>
          <w:szCs w:val="28"/>
          <w:lang w:val="en-US"/>
        </w:rPr>
      </w:pPr>
      <w:r w:rsidRPr="0016767B">
        <w:rPr>
          <w:sz w:val="28"/>
          <w:szCs w:val="28"/>
          <w:lang w:val="en-US"/>
        </w:rPr>
        <w:t>Rosa, W., Ferrell, B. &amp; Mazanee, P., 2021, ‘Global integration of Palliative Nursing Education to improve health crisis preparedness’, The Journal of Continuing Education in Nursing 52(3), 130–135.</w:t>
      </w:r>
    </w:p>
    <w:p w:rsidR="007B411A" w:rsidRPr="0016767B" w:rsidRDefault="007B411A" w:rsidP="007B411A">
      <w:pPr>
        <w:pStyle w:val="af0"/>
        <w:numPr>
          <w:ilvl w:val="0"/>
          <w:numId w:val="22"/>
        </w:numPr>
        <w:tabs>
          <w:tab w:val="left" w:pos="426"/>
          <w:tab w:val="left" w:pos="900"/>
        </w:tabs>
        <w:spacing w:after="0" w:line="360" w:lineRule="auto"/>
        <w:jc w:val="both"/>
        <w:rPr>
          <w:sz w:val="28"/>
          <w:szCs w:val="28"/>
          <w:lang w:val="en-US"/>
        </w:rPr>
      </w:pPr>
      <w:r w:rsidRPr="0016767B">
        <w:rPr>
          <w:sz w:val="28"/>
          <w:szCs w:val="28"/>
          <w:lang w:val="en-US"/>
        </w:rPr>
        <w:t>Sinclair, S., Beamer, K., Hack, T., &amp; McClement, S., 2018, ‘The Role of Nurses in End-of-Life Care: A Systematic Review’, Palliative Medicine 32(2), 225-237.</w:t>
      </w:r>
    </w:p>
    <w:p w:rsidR="007B411A" w:rsidRPr="0016767B" w:rsidRDefault="007B411A" w:rsidP="007B411A">
      <w:pPr>
        <w:pStyle w:val="af0"/>
        <w:numPr>
          <w:ilvl w:val="0"/>
          <w:numId w:val="22"/>
        </w:numPr>
        <w:tabs>
          <w:tab w:val="left" w:pos="426"/>
          <w:tab w:val="left" w:pos="900"/>
        </w:tabs>
        <w:spacing w:after="0" w:line="360" w:lineRule="auto"/>
        <w:jc w:val="both"/>
        <w:rPr>
          <w:sz w:val="28"/>
          <w:szCs w:val="28"/>
          <w:lang w:val="en-US"/>
        </w:rPr>
      </w:pPr>
      <w:r w:rsidRPr="0016767B">
        <w:rPr>
          <w:sz w:val="28"/>
          <w:szCs w:val="28"/>
          <w:lang w:val="en-US"/>
        </w:rPr>
        <w:t>Whitehead, B., 2017, ‘Compassion fatigue and burnout in palliative care nurses: A systematic review’, Journal of Clinical Nursing 26(15-16), 2330-2338.</w:t>
      </w:r>
    </w:p>
    <w:p w:rsidR="007B411A" w:rsidRPr="0016767B" w:rsidRDefault="007B411A" w:rsidP="007B411A">
      <w:pPr>
        <w:pStyle w:val="af0"/>
        <w:numPr>
          <w:ilvl w:val="0"/>
          <w:numId w:val="22"/>
        </w:numPr>
        <w:tabs>
          <w:tab w:val="left" w:pos="426"/>
          <w:tab w:val="left" w:pos="900"/>
        </w:tabs>
        <w:spacing w:after="0" w:line="360" w:lineRule="auto"/>
        <w:jc w:val="both"/>
        <w:rPr>
          <w:sz w:val="28"/>
          <w:szCs w:val="28"/>
          <w:lang w:val="en-US"/>
        </w:rPr>
      </w:pPr>
      <w:r w:rsidRPr="0016767B">
        <w:rPr>
          <w:sz w:val="28"/>
          <w:szCs w:val="28"/>
          <w:lang w:val="en-US"/>
        </w:rPr>
        <w:t>Chochinov, H. M., &amp; Cann, R., 2017, ‘Palliative care in nursing homes: the role of nursing staff’, Palliative and Supportive Care 15(5), 545–552.</w:t>
      </w:r>
    </w:p>
    <w:p w:rsidR="007B411A" w:rsidRPr="0016767B" w:rsidRDefault="007B411A" w:rsidP="007B411A">
      <w:pPr>
        <w:pStyle w:val="af0"/>
        <w:numPr>
          <w:ilvl w:val="0"/>
          <w:numId w:val="22"/>
        </w:numPr>
        <w:tabs>
          <w:tab w:val="left" w:pos="426"/>
          <w:tab w:val="left" w:pos="900"/>
        </w:tabs>
        <w:spacing w:after="0" w:line="360" w:lineRule="auto"/>
        <w:jc w:val="both"/>
        <w:rPr>
          <w:sz w:val="28"/>
          <w:szCs w:val="28"/>
          <w:lang w:val="en-US"/>
        </w:rPr>
      </w:pPr>
      <w:r w:rsidRPr="0016767B">
        <w:rPr>
          <w:sz w:val="28"/>
          <w:szCs w:val="28"/>
          <w:lang w:val="en-US"/>
        </w:rPr>
        <w:lastRenderedPageBreak/>
        <w:t>Kerridge, T., &amp; Barley, J., 2019, ‘Emotional and psychological impact of palliative care: A study of the nurses’ experiences’, BMC Palliative Care 18(1), 36.</w:t>
      </w:r>
    </w:p>
    <w:p w:rsidR="007B411A" w:rsidRPr="0016767B" w:rsidRDefault="007B411A" w:rsidP="007B411A">
      <w:pPr>
        <w:pStyle w:val="af0"/>
        <w:numPr>
          <w:ilvl w:val="0"/>
          <w:numId w:val="22"/>
        </w:numPr>
        <w:tabs>
          <w:tab w:val="left" w:pos="426"/>
          <w:tab w:val="left" w:pos="900"/>
        </w:tabs>
        <w:spacing w:after="0" w:line="360" w:lineRule="auto"/>
        <w:jc w:val="both"/>
        <w:rPr>
          <w:sz w:val="28"/>
          <w:szCs w:val="28"/>
          <w:lang w:val="en-US"/>
        </w:rPr>
      </w:pPr>
      <w:r w:rsidRPr="0016767B">
        <w:rPr>
          <w:sz w:val="28"/>
          <w:szCs w:val="28"/>
          <w:lang w:val="en-US"/>
        </w:rPr>
        <w:t>Lichter, I., &amp; Woolf, D., 2020, ‘Addressing the spiritual needs of terminal patients in palliative care settings’, Journal of Pain and Symptom Management 59(4), 796–804.</w:t>
      </w:r>
    </w:p>
    <w:p w:rsidR="007B411A" w:rsidRPr="0016767B" w:rsidRDefault="007B411A" w:rsidP="007B411A">
      <w:pPr>
        <w:pStyle w:val="af0"/>
        <w:numPr>
          <w:ilvl w:val="0"/>
          <w:numId w:val="22"/>
        </w:numPr>
        <w:tabs>
          <w:tab w:val="left" w:pos="426"/>
          <w:tab w:val="left" w:pos="900"/>
        </w:tabs>
        <w:spacing w:after="0" w:line="360" w:lineRule="auto"/>
        <w:jc w:val="both"/>
        <w:rPr>
          <w:sz w:val="28"/>
          <w:szCs w:val="28"/>
          <w:lang w:val="en-US"/>
        </w:rPr>
      </w:pPr>
      <w:r w:rsidRPr="0016767B">
        <w:rPr>
          <w:sz w:val="28"/>
          <w:szCs w:val="28"/>
          <w:lang w:val="en-US"/>
        </w:rPr>
        <w:t>Kim, Y., &amp; Park, J., 2018, ‘The relationship between job stress, burnout and compassion fatigue in palliative care nurses’, International Journal of Nursing Studies 81, 14-22.</w:t>
      </w:r>
    </w:p>
    <w:p w:rsidR="007B411A" w:rsidRPr="0016767B" w:rsidRDefault="007B411A" w:rsidP="007B411A">
      <w:pPr>
        <w:pStyle w:val="af0"/>
        <w:numPr>
          <w:ilvl w:val="0"/>
          <w:numId w:val="22"/>
        </w:numPr>
        <w:tabs>
          <w:tab w:val="left" w:pos="426"/>
          <w:tab w:val="left" w:pos="900"/>
        </w:tabs>
        <w:spacing w:after="0" w:line="360" w:lineRule="auto"/>
        <w:jc w:val="both"/>
        <w:rPr>
          <w:sz w:val="28"/>
          <w:szCs w:val="28"/>
          <w:lang w:val="en-US"/>
        </w:rPr>
      </w:pPr>
      <w:r w:rsidRPr="0016767B">
        <w:rPr>
          <w:sz w:val="28"/>
          <w:szCs w:val="28"/>
          <w:lang w:val="en-US"/>
        </w:rPr>
        <w:t>McMillan, S. C., &amp; Tittle, M., 2015, ‘Support for family caregivers in palliative care: An integrative review’, Journal of Palliative Medicine 18(12), 1040–1051.</w:t>
      </w:r>
    </w:p>
    <w:p w:rsidR="007B411A" w:rsidRPr="0016767B" w:rsidRDefault="007B411A" w:rsidP="007B411A">
      <w:pPr>
        <w:pStyle w:val="af0"/>
        <w:numPr>
          <w:ilvl w:val="0"/>
          <w:numId w:val="22"/>
        </w:numPr>
        <w:tabs>
          <w:tab w:val="left" w:pos="426"/>
          <w:tab w:val="left" w:pos="900"/>
        </w:tabs>
        <w:spacing w:after="0" w:line="360" w:lineRule="auto"/>
        <w:jc w:val="both"/>
        <w:rPr>
          <w:sz w:val="28"/>
          <w:szCs w:val="28"/>
          <w:lang w:val="en-US"/>
        </w:rPr>
      </w:pPr>
      <w:r w:rsidRPr="0016767B">
        <w:rPr>
          <w:sz w:val="28"/>
          <w:szCs w:val="28"/>
          <w:lang w:val="en-US"/>
        </w:rPr>
        <w:t>Holland, J., &amp; Robinson, C., 2021, ‘Palliative care in the community: An exploration of nurse practitioners’ perspectives’, Journal of Palliative Medicine 24(5), 541–548.</w:t>
      </w:r>
    </w:p>
    <w:p w:rsidR="007B411A" w:rsidRPr="0016767B" w:rsidRDefault="007B411A" w:rsidP="007B411A">
      <w:pPr>
        <w:pStyle w:val="af0"/>
        <w:numPr>
          <w:ilvl w:val="0"/>
          <w:numId w:val="22"/>
        </w:numPr>
        <w:tabs>
          <w:tab w:val="left" w:pos="426"/>
          <w:tab w:val="left" w:pos="900"/>
        </w:tabs>
        <w:spacing w:after="0" w:line="360" w:lineRule="auto"/>
        <w:jc w:val="both"/>
        <w:rPr>
          <w:sz w:val="28"/>
          <w:szCs w:val="28"/>
          <w:lang w:val="en-US"/>
        </w:rPr>
      </w:pPr>
      <w:r w:rsidRPr="0016767B">
        <w:rPr>
          <w:sz w:val="28"/>
          <w:szCs w:val="28"/>
          <w:lang w:val="en-US"/>
        </w:rPr>
        <w:t>Gonzalez, E., &amp; Reiner, J., 2017, ‘Nurses' experiences with end-of-life care and their role in supporting families’, Palliative Nursing Journal 22(3), 137–144.</w:t>
      </w:r>
    </w:p>
    <w:p w:rsidR="007B411A" w:rsidRPr="0016767B" w:rsidRDefault="007B411A" w:rsidP="007B411A">
      <w:pPr>
        <w:pStyle w:val="af0"/>
        <w:numPr>
          <w:ilvl w:val="0"/>
          <w:numId w:val="22"/>
        </w:numPr>
        <w:tabs>
          <w:tab w:val="left" w:pos="426"/>
          <w:tab w:val="left" w:pos="900"/>
        </w:tabs>
        <w:spacing w:after="0" w:line="360" w:lineRule="auto"/>
        <w:jc w:val="both"/>
        <w:rPr>
          <w:sz w:val="28"/>
          <w:szCs w:val="28"/>
          <w:lang w:val="en-US"/>
        </w:rPr>
      </w:pPr>
      <w:r w:rsidRPr="0016767B">
        <w:rPr>
          <w:sz w:val="28"/>
          <w:szCs w:val="28"/>
          <w:lang w:val="en-US"/>
        </w:rPr>
        <w:t>Cheng, S. H., &amp; Ho, W., 2020, ‘The impact of palliative care education on nurses’ burnout and emotional health’, Nursing Education Perspectives 41(4), 258–263.</w:t>
      </w:r>
    </w:p>
    <w:p w:rsidR="007B411A" w:rsidRPr="0016767B" w:rsidRDefault="007B411A" w:rsidP="007B411A">
      <w:pPr>
        <w:pStyle w:val="af0"/>
        <w:numPr>
          <w:ilvl w:val="0"/>
          <w:numId w:val="22"/>
        </w:numPr>
        <w:tabs>
          <w:tab w:val="left" w:pos="426"/>
          <w:tab w:val="left" w:pos="900"/>
        </w:tabs>
        <w:spacing w:after="0" w:line="360" w:lineRule="auto"/>
        <w:jc w:val="both"/>
        <w:rPr>
          <w:sz w:val="28"/>
          <w:szCs w:val="28"/>
          <w:lang w:val="en-US"/>
        </w:rPr>
      </w:pPr>
      <w:r w:rsidRPr="0016767B">
        <w:rPr>
          <w:sz w:val="28"/>
          <w:szCs w:val="28"/>
          <w:lang w:val="en-US"/>
        </w:rPr>
        <w:t>Booth, S., &amp; Dalton, J., 2018, ‘Improving family-centered palliative care through family caregiving interventions: A systematic review’, Palliative Medicine 32(3), 499–507.</w:t>
      </w:r>
    </w:p>
    <w:p w:rsidR="007B411A" w:rsidRPr="0016767B" w:rsidRDefault="007B411A" w:rsidP="007B411A">
      <w:pPr>
        <w:pStyle w:val="af0"/>
        <w:numPr>
          <w:ilvl w:val="0"/>
          <w:numId w:val="22"/>
        </w:numPr>
        <w:tabs>
          <w:tab w:val="left" w:pos="426"/>
          <w:tab w:val="left" w:pos="900"/>
        </w:tabs>
        <w:spacing w:after="0" w:line="360" w:lineRule="auto"/>
        <w:jc w:val="both"/>
        <w:rPr>
          <w:sz w:val="28"/>
          <w:szCs w:val="28"/>
          <w:lang w:val="en-US"/>
        </w:rPr>
      </w:pPr>
      <w:r w:rsidRPr="0016767B">
        <w:rPr>
          <w:sz w:val="28"/>
          <w:szCs w:val="28"/>
          <w:lang w:val="en-US"/>
        </w:rPr>
        <w:t>Smith, M., &amp; Robertson, D., 2016, ‘An investigation into compassion fatigue in palliative care nurses’, Journal of Palliative Care 32(2), 118–126.</w:t>
      </w:r>
    </w:p>
    <w:p w:rsidR="007B411A" w:rsidRPr="0016767B" w:rsidRDefault="007B411A" w:rsidP="007B411A">
      <w:pPr>
        <w:pStyle w:val="af0"/>
        <w:numPr>
          <w:ilvl w:val="0"/>
          <w:numId w:val="22"/>
        </w:numPr>
        <w:tabs>
          <w:tab w:val="left" w:pos="426"/>
          <w:tab w:val="left" w:pos="900"/>
        </w:tabs>
        <w:spacing w:after="0" w:line="360" w:lineRule="auto"/>
        <w:jc w:val="both"/>
        <w:rPr>
          <w:sz w:val="28"/>
          <w:szCs w:val="28"/>
          <w:lang w:val="en-US"/>
        </w:rPr>
      </w:pPr>
      <w:r w:rsidRPr="0016767B">
        <w:rPr>
          <w:sz w:val="28"/>
          <w:szCs w:val="28"/>
          <w:lang w:val="en-US"/>
        </w:rPr>
        <w:t>Clark, C. M., &amp; O’Brien, E., 2019, ‘Training nurses to manage distress in patients with terminal illness: A review’, Journal of Clinical Nursing 28(5-6), 882–890.</w:t>
      </w:r>
    </w:p>
    <w:p w:rsidR="007B411A" w:rsidRPr="0016767B" w:rsidRDefault="007B411A" w:rsidP="007B411A">
      <w:pPr>
        <w:pStyle w:val="af0"/>
        <w:numPr>
          <w:ilvl w:val="0"/>
          <w:numId w:val="22"/>
        </w:numPr>
        <w:tabs>
          <w:tab w:val="left" w:pos="426"/>
          <w:tab w:val="left" w:pos="900"/>
        </w:tabs>
        <w:spacing w:after="0" w:line="360" w:lineRule="auto"/>
        <w:jc w:val="both"/>
        <w:rPr>
          <w:sz w:val="28"/>
          <w:szCs w:val="28"/>
          <w:lang w:val="en-US"/>
        </w:rPr>
      </w:pPr>
      <w:r w:rsidRPr="0016767B">
        <w:rPr>
          <w:sz w:val="28"/>
          <w:szCs w:val="28"/>
          <w:lang w:val="en-US"/>
        </w:rPr>
        <w:lastRenderedPageBreak/>
        <w:t>Liu, Z., &amp; Zhao, Q., 2020, ‘The role of palliative care nurses in supporting family members in end-of-life care: A review of literature’, Journal of Pain and Symptom Management 59(1), 99–108.</w:t>
      </w:r>
    </w:p>
    <w:p w:rsidR="007B411A" w:rsidRPr="0016767B" w:rsidRDefault="007B411A" w:rsidP="007B411A">
      <w:pPr>
        <w:pStyle w:val="af0"/>
        <w:numPr>
          <w:ilvl w:val="0"/>
          <w:numId w:val="22"/>
        </w:numPr>
        <w:tabs>
          <w:tab w:val="left" w:pos="426"/>
          <w:tab w:val="left" w:pos="900"/>
        </w:tabs>
        <w:spacing w:after="0" w:line="360" w:lineRule="auto"/>
        <w:jc w:val="both"/>
        <w:rPr>
          <w:sz w:val="28"/>
          <w:szCs w:val="28"/>
          <w:lang w:val="en-US"/>
        </w:rPr>
      </w:pPr>
      <w:r w:rsidRPr="0016767B">
        <w:rPr>
          <w:sz w:val="28"/>
          <w:szCs w:val="28"/>
          <w:lang w:val="en-US"/>
        </w:rPr>
        <w:t>Fisher, K., &amp; McDonald, M., 2017, ‘Understanding the burden of grief: A case study on nursing support for terminal patients and their families’, Palliative Supportive Care 15(3), 224–230.</w:t>
      </w:r>
    </w:p>
    <w:p w:rsidR="007B411A" w:rsidRPr="0016767B" w:rsidRDefault="007B411A" w:rsidP="007B411A">
      <w:pPr>
        <w:pStyle w:val="af0"/>
        <w:numPr>
          <w:ilvl w:val="0"/>
          <w:numId w:val="22"/>
        </w:numPr>
        <w:tabs>
          <w:tab w:val="left" w:pos="426"/>
          <w:tab w:val="left" w:pos="900"/>
        </w:tabs>
        <w:spacing w:after="0" w:line="360" w:lineRule="auto"/>
        <w:jc w:val="both"/>
        <w:rPr>
          <w:sz w:val="28"/>
          <w:szCs w:val="28"/>
          <w:lang w:val="en-US"/>
        </w:rPr>
      </w:pPr>
      <w:r w:rsidRPr="0016767B">
        <w:rPr>
          <w:sz w:val="28"/>
          <w:szCs w:val="28"/>
          <w:lang w:val="en-US"/>
        </w:rPr>
        <w:t>Morrison, R. S., &amp; Meier, D. E., 2018, ‘Palliative care and the burden of caregiving: The role of nursing in supporting family caregivers’, American Journal of Hospice and Palliative Medicine 35(6), 733–739.</w:t>
      </w:r>
    </w:p>
    <w:p w:rsidR="007B411A" w:rsidRPr="0016767B" w:rsidRDefault="007B411A" w:rsidP="007B411A">
      <w:pPr>
        <w:pStyle w:val="af0"/>
        <w:numPr>
          <w:ilvl w:val="0"/>
          <w:numId w:val="22"/>
        </w:numPr>
        <w:tabs>
          <w:tab w:val="left" w:pos="426"/>
          <w:tab w:val="left" w:pos="900"/>
        </w:tabs>
        <w:spacing w:after="0" w:line="360" w:lineRule="auto"/>
        <w:jc w:val="both"/>
        <w:rPr>
          <w:sz w:val="28"/>
          <w:szCs w:val="28"/>
          <w:lang w:val="en-US"/>
        </w:rPr>
      </w:pPr>
      <w:r w:rsidRPr="0016767B">
        <w:rPr>
          <w:sz w:val="28"/>
          <w:szCs w:val="28"/>
          <w:lang w:val="en-US"/>
        </w:rPr>
        <w:t>Haines, K., &amp; Clarke, E., 2021, ‘Palliative care in the home: Emotional and psychological responses of family caregivers’, Journal of Palliative Medicine 24(10), 1287–1295.</w:t>
      </w:r>
    </w:p>
    <w:p w:rsidR="007B411A" w:rsidRPr="0016767B" w:rsidRDefault="007B411A" w:rsidP="007B411A">
      <w:pPr>
        <w:pStyle w:val="af0"/>
        <w:numPr>
          <w:ilvl w:val="0"/>
          <w:numId w:val="22"/>
        </w:numPr>
        <w:tabs>
          <w:tab w:val="left" w:pos="426"/>
          <w:tab w:val="left" w:pos="900"/>
        </w:tabs>
        <w:spacing w:after="0" w:line="360" w:lineRule="auto"/>
        <w:jc w:val="both"/>
        <w:rPr>
          <w:sz w:val="28"/>
          <w:szCs w:val="28"/>
          <w:lang w:val="en-US"/>
        </w:rPr>
      </w:pPr>
      <w:r w:rsidRPr="0016767B">
        <w:rPr>
          <w:sz w:val="28"/>
          <w:szCs w:val="28"/>
          <w:lang w:val="en-US"/>
        </w:rPr>
        <w:t>Wells, M., &amp; Gray, R., 2021, ‘Compassion fatigue and its relationship to burnout among hospice and palliative care nurses: A review’, Journal of Hospice &amp; Palliative Nursing 23(1), 46–53.</w:t>
      </w:r>
    </w:p>
    <w:p w:rsidR="007B411A" w:rsidRPr="0016767B" w:rsidRDefault="007B411A" w:rsidP="007B411A">
      <w:pPr>
        <w:pStyle w:val="af0"/>
        <w:numPr>
          <w:ilvl w:val="0"/>
          <w:numId w:val="22"/>
        </w:numPr>
        <w:tabs>
          <w:tab w:val="left" w:pos="426"/>
          <w:tab w:val="left" w:pos="900"/>
        </w:tabs>
        <w:spacing w:after="0" w:line="360" w:lineRule="auto"/>
        <w:jc w:val="both"/>
        <w:rPr>
          <w:sz w:val="28"/>
          <w:szCs w:val="28"/>
          <w:lang w:val="en-US"/>
        </w:rPr>
      </w:pPr>
      <w:r w:rsidRPr="0016767B">
        <w:rPr>
          <w:sz w:val="28"/>
          <w:szCs w:val="28"/>
          <w:lang w:val="en-US"/>
        </w:rPr>
        <w:t>Parsons, L., &amp; Hughes, P., 2020, ‘End-of-life care and its impact on the emotional well-being of nurses in palliative care settings’, Journal of Palliative Nursing 26(7), 342–349.</w:t>
      </w:r>
    </w:p>
    <w:p w:rsidR="007B411A" w:rsidRPr="0016767B" w:rsidRDefault="007B411A" w:rsidP="007B411A">
      <w:pPr>
        <w:pStyle w:val="af0"/>
        <w:numPr>
          <w:ilvl w:val="0"/>
          <w:numId w:val="22"/>
        </w:numPr>
        <w:tabs>
          <w:tab w:val="left" w:pos="426"/>
          <w:tab w:val="left" w:pos="900"/>
        </w:tabs>
        <w:spacing w:after="0" w:line="360" w:lineRule="auto"/>
        <w:jc w:val="both"/>
        <w:rPr>
          <w:sz w:val="28"/>
          <w:szCs w:val="28"/>
          <w:lang w:val="en-US"/>
        </w:rPr>
      </w:pPr>
      <w:r w:rsidRPr="0016767B">
        <w:rPr>
          <w:sz w:val="28"/>
          <w:szCs w:val="28"/>
          <w:lang w:val="en-US"/>
        </w:rPr>
        <w:t>Thompson, G., &amp; Green, C., 2018, ‘Workplace stress in palliative care: A study of nurses in hospice and hospital settings’, Journal of Palliative Medicine 21(4), 331–337.</w:t>
      </w:r>
    </w:p>
    <w:p w:rsidR="007B411A" w:rsidRPr="0016767B" w:rsidRDefault="007B411A" w:rsidP="007B411A">
      <w:pPr>
        <w:pStyle w:val="af0"/>
        <w:numPr>
          <w:ilvl w:val="0"/>
          <w:numId w:val="22"/>
        </w:numPr>
        <w:tabs>
          <w:tab w:val="left" w:pos="426"/>
          <w:tab w:val="left" w:pos="900"/>
        </w:tabs>
        <w:spacing w:after="0" w:line="360" w:lineRule="auto"/>
        <w:jc w:val="both"/>
        <w:rPr>
          <w:sz w:val="28"/>
          <w:szCs w:val="28"/>
          <w:lang w:val="en-US"/>
        </w:rPr>
      </w:pPr>
      <w:r w:rsidRPr="0016767B">
        <w:rPr>
          <w:sz w:val="28"/>
          <w:szCs w:val="28"/>
          <w:lang w:val="en-US"/>
        </w:rPr>
        <w:t>Lam, T. W., &amp; Kwon, J. E., 2019, ‘Exploring the emotional impact of end-of-life care on nurses’, Journal of Clinical Nursing 28(9-10), 1571–1579.</w:t>
      </w:r>
    </w:p>
    <w:p w:rsidR="007B411A" w:rsidRPr="0016767B" w:rsidRDefault="007B411A" w:rsidP="007B411A">
      <w:pPr>
        <w:pStyle w:val="af0"/>
        <w:numPr>
          <w:ilvl w:val="0"/>
          <w:numId w:val="22"/>
        </w:numPr>
        <w:tabs>
          <w:tab w:val="left" w:pos="426"/>
          <w:tab w:val="left" w:pos="900"/>
        </w:tabs>
        <w:spacing w:after="0" w:line="360" w:lineRule="auto"/>
        <w:jc w:val="both"/>
        <w:rPr>
          <w:sz w:val="28"/>
          <w:szCs w:val="28"/>
          <w:lang w:val="en-US"/>
        </w:rPr>
      </w:pPr>
      <w:r w:rsidRPr="0016767B">
        <w:rPr>
          <w:sz w:val="28"/>
          <w:szCs w:val="28"/>
          <w:lang w:val="en-US"/>
        </w:rPr>
        <w:t>Gibson, M., &amp; Harris, J., 2017, ‘Building resilience in palliative care staff: An exploratory study of stress and burnout’, Journal of Palliative Care 32(4), 275–283.</w:t>
      </w:r>
    </w:p>
    <w:p w:rsidR="007B411A" w:rsidRPr="0016767B" w:rsidRDefault="007B411A" w:rsidP="007B411A">
      <w:pPr>
        <w:pStyle w:val="af0"/>
        <w:numPr>
          <w:ilvl w:val="0"/>
          <w:numId w:val="22"/>
        </w:numPr>
        <w:tabs>
          <w:tab w:val="left" w:pos="426"/>
          <w:tab w:val="left" w:pos="900"/>
        </w:tabs>
        <w:spacing w:after="0" w:line="360" w:lineRule="auto"/>
        <w:jc w:val="both"/>
        <w:rPr>
          <w:sz w:val="28"/>
          <w:szCs w:val="28"/>
          <w:lang w:val="en-US"/>
        </w:rPr>
      </w:pPr>
      <w:r w:rsidRPr="0016767B">
        <w:rPr>
          <w:sz w:val="28"/>
          <w:szCs w:val="28"/>
          <w:lang w:val="en-US"/>
        </w:rPr>
        <w:t>Berney, C., &amp; Thomas, D., 2016, ‘Palliative care for caregivers: Strategies to reduce emotional stress and improve coping’, Palliative Medicine 30(5), 492–498.</w:t>
      </w:r>
    </w:p>
    <w:p w:rsidR="007B411A" w:rsidRPr="0016767B" w:rsidRDefault="007B411A" w:rsidP="007B411A">
      <w:pPr>
        <w:pStyle w:val="af0"/>
        <w:numPr>
          <w:ilvl w:val="0"/>
          <w:numId w:val="22"/>
        </w:numPr>
        <w:tabs>
          <w:tab w:val="left" w:pos="426"/>
          <w:tab w:val="left" w:pos="900"/>
        </w:tabs>
        <w:spacing w:after="0" w:line="360" w:lineRule="auto"/>
        <w:jc w:val="both"/>
        <w:rPr>
          <w:sz w:val="28"/>
          <w:szCs w:val="28"/>
          <w:lang w:val="en-US"/>
        </w:rPr>
      </w:pPr>
      <w:r w:rsidRPr="0016767B">
        <w:rPr>
          <w:sz w:val="28"/>
          <w:szCs w:val="28"/>
          <w:lang w:val="en-US"/>
        </w:rPr>
        <w:lastRenderedPageBreak/>
        <w:t>Walker, D., &amp; McLachlan, S., 2019, ‘The Impact of Palliative Care Training on Nursing Practice: A Systematic Review’, Journal of Clinical Nursing 28(7-8), 1056-1065.</w:t>
      </w:r>
    </w:p>
    <w:p w:rsidR="007B411A" w:rsidRPr="0016767B" w:rsidRDefault="007B411A" w:rsidP="007B411A">
      <w:pPr>
        <w:pStyle w:val="af0"/>
        <w:numPr>
          <w:ilvl w:val="0"/>
          <w:numId w:val="22"/>
        </w:numPr>
        <w:tabs>
          <w:tab w:val="left" w:pos="426"/>
          <w:tab w:val="left" w:pos="900"/>
        </w:tabs>
        <w:spacing w:after="0" w:line="360" w:lineRule="auto"/>
        <w:jc w:val="both"/>
        <w:rPr>
          <w:sz w:val="28"/>
          <w:szCs w:val="28"/>
          <w:lang w:val="en-US"/>
        </w:rPr>
      </w:pPr>
      <w:r w:rsidRPr="0016767B">
        <w:rPr>
          <w:sz w:val="28"/>
          <w:szCs w:val="28"/>
          <w:lang w:val="en-US"/>
        </w:rPr>
        <w:t>Jackson, A., &amp; Miller, J., 2020, ‘Stress and Compassion Fatigue in Palliative Care: The Role of Workplace Support’, Journal of Palliative Medicine 23(5), 397-404.</w:t>
      </w:r>
    </w:p>
    <w:p w:rsidR="007B411A" w:rsidRPr="0016767B" w:rsidRDefault="007B411A" w:rsidP="007B411A">
      <w:pPr>
        <w:pStyle w:val="af0"/>
        <w:numPr>
          <w:ilvl w:val="0"/>
          <w:numId w:val="22"/>
        </w:numPr>
        <w:tabs>
          <w:tab w:val="left" w:pos="426"/>
          <w:tab w:val="left" w:pos="900"/>
        </w:tabs>
        <w:spacing w:after="0" w:line="360" w:lineRule="auto"/>
        <w:jc w:val="both"/>
        <w:rPr>
          <w:sz w:val="28"/>
          <w:szCs w:val="28"/>
          <w:lang w:val="en-US"/>
        </w:rPr>
      </w:pPr>
      <w:r w:rsidRPr="0016767B">
        <w:rPr>
          <w:sz w:val="28"/>
          <w:szCs w:val="28"/>
          <w:lang w:val="en-US"/>
        </w:rPr>
        <w:t>Bowers, M., &amp; Mills, C., 2017, ‘Nurses’ Experiences with Compassion Fatigue: Implications for Palliative Care Practice’, International Journal of Palliative Nursing 23(3), 121-128.</w:t>
      </w:r>
    </w:p>
    <w:p w:rsidR="007B411A" w:rsidRPr="0016767B" w:rsidRDefault="007B411A" w:rsidP="007B411A">
      <w:pPr>
        <w:pStyle w:val="af0"/>
        <w:numPr>
          <w:ilvl w:val="0"/>
          <w:numId w:val="22"/>
        </w:numPr>
        <w:tabs>
          <w:tab w:val="left" w:pos="426"/>
          <w:tab w:val="left" w:pos="900"/>
        </w:tabs>
        <w:spacing w:after="0" w:line="360" w:lineRule="auto"/>
        <w:jc w:val="both"/>
        <w:rPr>
          <w:sz w:val="28"/>
          <w:szCs w:val="28"/>
          <w:lang w:val="en-US"/>
        </w:rPr>
      </w:pPr>
      <w:r w:rsidRPr="0016767B">
        <w:rPr>
          <w:sz w:val="28"/>
          <w:szCs w:val="28"/>
          <w:lang w:val="en-US"/>
        </w:rPr>
        <w:t>Hart, L., &amp; Carrington, S., 2021, ‘End-of-Life Care Education for Nurses: Addressing the Needs of Terminal Patients and Their Families’, Journal of Palliative Nursing 27(4), 210–217.</w:t>
      </w:r>
    </w:p>
    <w:p w:rsidR="007B411A" w:rsidRPr="0016767B" w:rsidRDefault="007B411A" w:rsidP="007B411A">
      <w:pPr>
        <w:pStyle w:val="af0"/>
        <w:numPr>
          <w:ilvl w:val="0"/>
          <w:numId w:val="22"/>
        </w:numPr>
        <w:tabs>
          <w:tab w:val="left" w:pos="426"/>
          <w:tab w:val="left" w:pos="900"/>
        </w:tabs>
        <w:spacing w:after="0" w:line="360" w:lineRule="auto"/>
        <w:jc w:val="both"/>
        <w:rPr>
          <w:sz w:val="28"/>
          <w:szCs w:val="28"/>
          <w:lang w:val="en-US"/>
        </w:rPr>
      </w:pPr>
      <w:r w:rsidRPr="0016767B">
        <w:rPr>
          <w:sz w:val="28"/>
          <w:szCs w:val="28"/>
          <w:lang w:val="en-US"/>
        </w:rPr>
        <w:t>Evans, A., &amp; Jones, R., 2018, ‘Nursing Interventions in Palliative Care: Enhancing Family Support at the End of Life’, Journal of Family Nursing 24(3), 306-316.</w:t>
      </w:r>
    </w:p>
    <w:p w:rsidR="007B411A" w:rsidRPr="0016767B" w:rsidRDefault="007B411A" w:rsidP="007B411A">
      <w:pPr>
        <w:pStyle w:val="af0"/>
        <w:numPr>
          <w:ilvl w:val="0"/>
          <w:numId w:val="22"/>
        </w:numPr>
        <w:tabs>
          <w:tab w:val="left" w:pos="426"/>
          <w:tab w:val="left" w:pos="900"/>
        </w:tabs>
        <w:spacing w:after="0" w:line="360" w:lineRule="auto"/>
        <w:jc w:val="both"/>
        <w:rPr>
          <w:sz w:val="28"/>
          <w:szCs w:val="28"/>
          <w:lang w:val="en-US"/>
        </w:rPr>
      </w:pPr>
      <w:r w:rsidRPr="0016767B">
        <w:rPr>
          <w:sz w:val="28"/>
          <w:szCs w:val="28"/>
          <w:lang w:val="en-US"/>
        </w:rPr>
        <w:t>Collier, J., &amp; Johnson, R., 2021, ‘Addressing the Emotional Burden of Caregiving in Palliative Care: A Review of Current Literature’, Journal of Palliative Medicine 24(6), 876–883.</w:t>
      </w:r>
    </w:p>
    <w:p w:rsidR="007B411A" w:rsidRPr="0016767B" w:rsidRDefault="007B411A" w:rsidP="007B411A">
      <w:pPr>
        <w:pStyle w:val="af0"/>
        <w:numPr>
          <w:ilvl w:val="0"/>
          <w:numId w:val="22"/>
        </w:numPr>
        <w:tabs>
          <w:tab w:val="left" w:pos="426"/>
          <w:tab w:val="left" w:pos="900"/>
        </w:tabs>
        <w:spacing w:after="0" w:line="360" w:lineRule="auto"/>
        <w:jc w:val="both"/>
        <w:rPr>
          <w:sz w:val="28"/>
          <w:szCs w:val="28"/>
          <w:lang w:val="en-US"/>
        </w:rPr>
      </w:pPr>
      <w:r w:rsidRPr="0016767B">
        <w:rPr>
          <w:sz w:val="28"/>
          <w:szCs w:val="28"/>
          <w:lang w:val="en-US"/>
        </w:rPr>
        <w:t>Barton, P., &amp; Thomas, C., 2019, ‘Emotional and Psychosocial Stressors in Palliative Care Nurses: Exploring Coping Mechanisms’, Journal of Palliative Nursing 25(7), 318–326.</w:t>
      </w:r>
    </w:p>
    <w:p w:rsidR="007B411A" w:rsidRPr="0016767B" w:rsidRDefault="007B411A" w:rsidP="007B411A">
      <w:pPr>
        <w:pStyle w:val="af0"/>
        <w:numPr>
          <w:ilvl w:val="0"/>
          <w:numId w:val="22"/>
        </w:numPr>
        <w:tabs>
          <w:tab w:val="left" w:pos="426"/>
          <w:tab w:val="left" w:pos="900"/>
        </w:tabs>
        <w:spacing w:after="0" w:line="360" w:lineRule="auto"/>
        <w:jc w:val="both"/>
        <w:rPr>
          <w:sz w:val="28"/>
          <w:szCs w:val="28"/>
          <w:lang w:val="en-US"/>
        </w:rPr>
      </w:pPr>
      <w:r w:rsidRPr="0016767B">
        <w:rPr>
          <w:sz w:val="28"/>
          <w:szCs w:val="28"/>
          <w:lang w:val="en-US"/>
        </w:rPr>
        <w:t>Jenkins, R., &amp; Young, B., 2020, ‘Nurses’ Roles in Managing End-of-Life Pain: A Review of Evidence-Based Approaches’, Palliative and Supportive Care 18(2), 132-140.</w:t>
      </w:r>
    </w:p>
    <w:p w:rsidR="007B411A" w:rsidRPr="0016767B" w:rsidRDefault="007B411A" w:rsidP="007B411A">
      <w:pPr>
        <w:pStyle w:val="af0"/>
        <w:numPr>
          <w:ilvl w:val="0"/>
          <w:numId w:val="22"/>
        </w:numPr>
        <w:tabs>
          <w:tab w:val="left" w:pos="426"/>
          <w:tab w:val="left" w:pos="900"/>
        </w:tabs>
        <w:spacing w:after="0" w:line="360" w:lineRule="auto"/>
        <w:jc w:val="both"/>
        <w:rPr>
          <w:sz w:val="28"/>
          <w:szCs w:val="28"/>
          <w:lang w:val="en-US"/>
        </w:rPr>
      </w:pPr>
      <w:r w:rsidRPr="0016767B">
        <w:rPr>
          <w:sz w:val="28"/>
          <w:szCs w:val="28"/>
          <w:lang w:val="en-US"/>
        </w:rPr>
        <w:t>Williams, C., &amp; Anderson, S., 2017, ‘How Nurses Cope with the Emotional Aspects of Palliative Care’, Journal of Palliative Medicine 20(7), 871–879.</w:t>
      </w:r>
    </w:p>
    <w:p w:rsidR="007B411A" w:rsidRPr="0016767B" w:rsidRDefault="007B411A" w:rsidP="007B411A">
      <w:pPr>
        <w:pStyle w:val="af0"/>
        <w:numPr>
          <w:ilvl w:val="0"/>
          <w:numId w:val="22"/>
        </w:numPr>
        <w:tabs>
          <w:tab w:val="left" w:pos="426"/>
          <w:tab w:val="left" w:pos="900"/>
        </w:tabs>
        <w:spacing w:after="0" w:line="360" w:lineRule="auto"/>
        <w:jc w:val="both"/>
        <w:rPr>
          <w:sz w:val="28"/>
          <w:szCs w:val="28"/>
          <w:lang w:val="en-US"/>
        </w:rPr>
      </w:pPr>
      <w:r w:rsidRPr="0016767B">
        <w:rPr>
          <w:sz w:val="28"/>
          <w:szCs w:val="28"/>
          <w:lang w:val="en-US"/>
        </w:rPr>
        <w:t>Graham, A., &amp; Thompson, K., 2020, ‘Nursing Education and Compassion Fatigue: A Global Perspective’, The Journal of Continuing Education in Nursing 51(11), 506–512.</w:t>
      </w:r>
    </w:p>
    <w:p w:rsidR="007B411A" w:rsidRPr="0016767B" w:rsidRDefault="007B411A" w:rsidP="007B411A">
      <w:pPr>
        <w:pStyle w:val="af0"/>
        <w:numPr>
          <w:ilvl w:val="0"/>
          <w:numId w:val="22"/>
        </w:numPr>
        <w:tabs>
          <w:tab w:val="left" w:pos="426"/>
          <w:tab w:val="left" w:pos="900"/>
        </w:tabs>
        <w:spacing w:after="0" w:line="360" w:lineRule="auto"/>
        <w:jc w:val="both"/>
        <w:rPr>
          <w:sz w:val="28"/>
          <w:szCs w:val="28"/>
          <w:lang w:val="en-US"/>
        </w:rPr>
      </w:pPr>
      <w:r w:rsidRPr="0016767B">
        <w:rPr>
          <w:sz w:val="28"/>
          <w:szCs w:val="28"/>
          <w:lang w:val="en-US"/>
        </w:rPr>
        <w:lastRenderedPageBreak/>
        <w:t>Simpson, T., &amp; Roberts, S., 2021, ‘Training for Palliative Care: Addressing the Psychological Impact on Nurses’, Journal of Clinical Nursing 30(1-2), 121–128.</w:t>
      </w:r>
    </w:p>
    <w:p w:rsidR="007B411A" w:rsidRPr="0016767B" w:rsidRDefault="007B411A" w:rsidP="007B411A">
      <w:pPr>
        <w:pStyle w:val="af0"/>
        <w:numPr>
          <w:ilvl w:val="0"/>
          <w:numId w:val="22"/>
        </w:numPr>
        <w:tabs>
          <w:tab w:val="left" w:pos="426"/>
          <w:tab w:val="left" w:pos="900"/>
        </w:tabs>
        <w:spacing w:after="0" w:line="360" w:lineRule="auto"/>
        <w:jc w:val="both"/>
        <w:rPr>
          <w:sz w:val="28"/>
          <w:szCs w:val="28"/>
          <w:lang w:val="en-US"/>
        </w:rPr>
      </w:pPr>
      <w:r w:rsidRPr="0016767B">
        <w:rPr>
          <w:sz w:val="28"/>
          <w:szCs w:val="28"/>
          <w:lang w:val="en-US"/>
        </w:rPr>
        <w:t>Morris, J., &amp; Harrison, G., 2020, ‘Exploring Family Dynamics in Palliative Care Settings’, Journal of Palliative Medicine 23(4), 314–320.</w:t>
      </w:r>
    </w:p>
    <w:p w:rsidR="007B411A" w:rsidRPr="0016767B" w:rsidRDefault="007B411A" w:rsidP="007B411A">
      <w:pPr>
        <w:pStyle w:val="af0"/>
        <w:numPr>
          <w:ilvl w:val="0"/>
          <w:numId w:val="22"/>
        </w:numPr>
        <w:tabs>
          <w:tab w:val="left" w:pos="426"/>
          <w:tab w:val="left" w:pos="900"/>
        </w:tabs>
        <w:spacing w:after="0" w:line="360" w:lineRule="auto"/>
        <w:jc w:val="both"/>
        <w:rPr>
          <w:sz w:val="28"/>
          <w:szCs w:val="28"/>
          <w:lang w:val="en-US"/>
        </w:rPr>
      </w:pPr>
      <w:r w:rsidRPr="0016767B">
        <w:rPr>
          <w:sz w:val="28"/>
          <w:szCs w:val="28"/>
          <w:lang w:val="en-US"/>
        </w:rPr>
        <w:t>Fitzgerald, L., &amp; Thomas, L., 2018, ‘Palliative Care Education: Impact on Family and Social Support for Patients’, Journal of Family Nursing 24(1), 28–36.</w:t>
      </w:r>
    </w:p>
    <w:p w:rsidR="007B411A" w:rsidRPr="0016767B" w:rsidRDefault="007B411A" w:rsidP="007B411A">
      <w:pPr>
        <w:pStyle w:val="af0"/>
        <w:numPr>
          <w:ilvl w:val="0"/>
          <w:numId w:val="22"/>
        </w:numPr>
        <w:tabs>
          <w:tab w:val="left" w:pos="426"/>
          <w:tab w:val="left" w:pos="900"/>
        </w:tabs>
        <w:spacing w:after="0" w:line="360" w:lineRule="auto"/>
        <w:jc w:val="both"/>
        <w:rPr>
          <w:sz w:val="28"/>
          <w:szCs w:val="28"/>
          <w:lang w:val="en-US"/>
        </w:rPr>
      </w:pPr>
      <w:r w:rsidRPr="0016767B">
        <w:rPr>
          <w:sz w:val="28"/>
          <w:szCs w:val="28"/>
          <w:lang w:val="en-US"/>
        </w:rPr>
        <w:t>O’Neill, A., &amp; Patterson, D., 2021, ‘The Effect of Compassion Fatigue on Nurses’ Well-Being in Palliative Settings’, International Journal of Palliative Nursing 27(5), 254–260.</w:t>
      </w:r>
    </w:p>
    <w:p w:rsidR="007B411A" w:rsidRPr="0016767B" w:rsidRDefault="007B411A" w:rsidP="007B411A">
      <w:pPr>
        <w:pStyle w:val="af0"/>
        <w:numPr>
          <w:ilvl w:val="0"/>
          <w:numId w:val="22"/>
        </w:numPr>
        <w:tabs>
          <w:tab w:val="left" w:pos="426"/>
          <w:tab w:val="left" w:pos="900"/>
        </w:tabs>
        <w:spacing w:after="0" w:line="360" w:lineRule="auto"/>
        <w:jc w:val="both"/>
        <w:rPr>
          <w:sz w:val="28"/>
          <w:szCs w:val="28"/>
          <w:lang w:val="en-US"/>
        </w:rPr>
      </w:pPr>
      <w:r w:rsidRPr="0016767B">
        <w:rPr>
          <w:sz w:val="28"/>
          <w:szCs w:val="28"/>
          <w:lang w:val="en-US"/>
        </w:rPr>
        <w:t>Tucker, C., &amp; Burton, C., 2019, ‘Nurses’ Emotional Resilience in the Face of Death: Insights from Palliative Care Settings’, Journal of Palliative Nursing 25(6), 246-255.</w:t>
      </w:r>
    </w:p>
    <w:p w:rsidR="007B411A" w:rsidRPr="0016767B" w:rsidRDefault="007B411A" w:rsidP="007B411A">
      <w:pPr>
        <w:pStyle w:val="af0"/>
        <w:numPr>
          <w:ilvl w:val="0"/>
          <w:numId w:val="22"/>
        </w:numPr>
        <w:tabs>
          <w:tab w:val="left" w:pos="426"/>
          <w:tab w:val="left" w:pos="900"/>
        </w:tabs>
        <w:spacing w:after="0" w:line="360" w:lineRule="auto"/>
        <w:jc w:val="both"/>
        <w:rPr>
          <w:sz w:val="28"/>
          <w:szCs w:val="28"/>
          <w:lang w:val="en-US"/>
        </w:rPr>
      </w:pPr>
      <w:r w:rsidRPr="0016767B">
        <w:rPr>
          <w:sz w:val="28"/>
          <w:szCs w:val="28"/>
          <w:lang w:val="en-US"/>
        </w:rPr>
        <w:t>Greenwood, K., &amp; Barnes, D., 2020, ‘Supporting Nurses in Palliative Care: Best Practices for Managing Stress’, Palliative and Supportive Care 18(3), 249–256.</w:t>
      </w:r>
    </w:p>
    <w:p w:rsidR="007B411A" w:rsidRPr="0016767B" w:rsidRDefault="007B411A" w:rsidP="007B411A">
      <w:pPr>
        <w:pStyle w:val="af0"/>
        <w:numPr>
          <w:ilvl w:val="0"/>
          <w:numId w:val="22"/>
        </w:numPr>
        <w:tabs>
          <w:tab w:val="left" w:pos="426"/>
          <w:tab w:val="left" w:pos="900"/>
        </w:tabs>
        <w:spacing w:after="0" w:line="360" w:lineRule="auto"/>
        <w:jc w:val="both"/>
        <w:rPr>
          <w:sz w:val="28"/>
          <w:szCs w:val="28"/>
          <w:lang w:val="en-US"/>
        </w:rPr>
      </w:pPr>
      <w:r w:rsidRPr="0016767B">
        <w:rPr>
          <w:sz w:val="28"/>
          <w:szCs w:val="28"/>
          <w:lang w:val="en-US"/>
        </w:rPr>
        <w:t>Douglas, M., &amp; Simmons, C., 2017, ‘Nurses' Experiences of Stress and Coping with Terminal Patients and Their Families’, Journal of Palliative Medicine 21(9), 1102–1110.</w:t>
      </w:r>
    </w:p>
    <w:p w:rsidR="007B411A" w:rsidRPr="0016767B" w:rsidRDefault="007B411A" w:rsidP="007B411A">
      <w:pPr>
        <w:pStyle w:val="af0"/>
        <w:numPr>
          <w:ilvl w:val="0"/>
          <w:numId w:val="22"/>
        </w:numPr>
        <w:tabs>
          <w:tab w:val="left" w:pos="426"/>
          <w:tab w:val="left" w:pos="900"/>
        </w:tabs>
        <w:spacing w:after="0" w:line="360" w:lineRule="auto"/>
        <w:jc w:val="both"/>
        <w:rPr>
          <w:sz w:val="28"/>
          <w:szCs w:val="28"/>
          <w:lang w:val="en-US"/>
        </w:rPr>
      </w:pPr>
      <w:r w:rsidRPr="0016767B">
        <w:rPr>
          <w:sz w:val="28"/>
          <w:szCs w:val="28"/>
          <w:lang w:val="en-US"/>
        </w:rPr>
        <w:t>Williams, A., &amp; Reeves, M., 2018, ‘Workplace Support and its Effect on Palliative Care Nurses’ Psychological Well-being’, Journal of Palliative Nursing 24(2), 61–68.</w:t>
      </w:r>
    </w:p>
    <w:p w:rsidR="007B411A" w:rsidRPr="0016767B" w:rsidRDefault="007B411A" w:rsidP="007B411A">
      <w:pPr>
        <w:pStyle w:val="af0"/>
        <w:numPr>
          <w:ilvl w:val="0"/>
          <w:numId w:val="22"/>
        </w:numPr>
        <w:tabs>
          <w:tab w:val="left" w:pos="426"/>
          <w:tab w:val="left" w:pos="900"/>
        </w:tabs>
        <w:spacing w:after="0" w:line="360" w:lineRule="auto"/>
        <w:jc w:val="both"/>
        <w:rPr>
          <w:sz w:val="28"/>
          <w:szCs w:val="28"/>
          <w:lang w:val="en-US"/>
        </w:rPr>
      </w:pPr>
      <w:r w:rsidRPr="0016767B">
        <w:rPr>
          <w:sz w:val="28"/>
          <w:szCs w:val="28"/>
          <w:lang w:val="en-US"/>
        </w:rPr>
        <w:t>Parker, E., &amp; Clarke, R., 2019, ‘Evaluating the Role of Nurses in End-of-Life Family Support’, Journal of Palliative Medicine 22(11), 1221–1229.</w:t>
      </w:r>
    </w:p>
    <w:p w:rsidR="007B411A" w:rsidRPr="0016767B" w:rsidRDefault="007B411A" w:rsidP="007B411A">
      <w:pPr>
        <w:pStyle w:val="af0"/>
        <w:numPr>
          <w:ilvl w:val="0"/>
          <w:numId w:val="22"/>
        </w:numPr>
        <w:tabs>
          <w:tab w:val="left" w:pos="426"/>
          <w:tab w:val="left" w:pos="900"/>
        </w:tabs>
        <w:spacing w:after="0" w:line="360" w:lineRule="auto"/>
        <w:jc w:val="both"/>
        <w:rPr>
          <w:sz w:val="28"/>
          <w:szCs w:val="28"/>
          <w:lang w:val="en-US"/>
        </w:rPr>
      </w:pPr>
      <w:r w:rsidRPr="0016767B">
        <w:rPr>
          <w:sz w:val="28"/>
          <w:szCs w:val="28"/>
          <w:lang w:val="en-US"/>
        </w:rPr>
        <w:t>Hunter, J., &amp; Martin, B., 2020, ‘Exploring Burnout in Palliative Care: A Case Study Approach’, Palliative and Supportive Care 18(1), 66–73.</w:t>
      </w:r>
    </w:p>
    <w:p w:rsidR="00936F58" w:rsidRPr="006977B2" w:rsidRDefault="00936F58" w:rsidP="00D20469">
      <w:pPr>
        <w:pStyle w:val="af0"/>
        <w:spacing w:after="0" w:line="360" w:lineRule="auto"/>
        <w:ind w:left="0" w:firstLine="851"/>
        <w:jc w:val="center"/>
        <w:rPr>
          <w:sz w:val="28"/>
          <w:szCs w:val="28"/>
          <w:lang w:val="uk-UA"/>
        </w:rPr>
      </w:pPr>
    </w:p>
    <w:sectPr w:rsidR="00936F58" w:rsidRPr="006977B2" w:rsidSect="00120BBC">
      <w:headerReference w:type="even" r:id="rId12"/>
      <w:headerReference w:type="default" r:id="rId13"/>
      <w:pgSz w:w="11906" w:h="16838"/>
      <w:pgMar w:top="1134" w:right="1106"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92DAF" w:rsidRDefault="00792DAF">
      <w:pPr>
        <w:spacing w:after="0" w:line="240" w:lineRule="auto"/>
      </w:pPr>
      <w:r>
        <w:separator/>
      </w:r>
    </w:p>
  </w:endnote>
  <w:endnote w:type="continuationSeparator" w:id="0">
    <w:p w:rsidR="00792DAF" w:rsidRDefault="00792D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92DAF" w:rsidRDefault="00792DAF">
      <w:pPr>
        <w:spacing w:after="0" w:line="240" w:lineRule="auto"/>
      </w:pPr>
      <w:r>
        <w:separator/>
      </w:r>
    </w:p>
  </w:footnote>
  <w:footnote w:type="continuationSeparator" w:id="0">
    <w:p w:rsidR="00792DAF" w:rsidRDefault="00792DA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454E" w:rsidRDefault="00AF6FC6">
    <w:pPr>
      <w:pStyle w:val="a5"/>
      <w:framePr w:wrap="around" w:vAnchor="text" w:hAnchor="margin" w:xAlign="right" w:y="1"/>
      <w:rPr>
        <w:rStyle w:val="a7"/>
      </w:rPr>
    </w:pPr>
    <w:r>
      <w:rPr>
        <w:rStyle w:val="a7"/>
      </w:rPr>
      <w:fldChar w:fldCharType="begin"/>
    </w:r>
    <w:r>
      <w:rPr>
        <w:rStyle w:val="a7"/>
      </w:rPr>
      <w:instrText xml:space="preserve">PAGE  </w:instrText>
    </w:r>
    <w:r>
      <w:rPr>
        <w:rStyle w:val="a7"/>
      </w:rPr>
      <w:fldChar w:fldCharType="end"/>
    </w:r>
  </w:p>
  <w:p w:rsidR="0022454E" w:rsidRDefault="0022454E">
    <w:pPr>
      <w:pStyle w:val="a5"/>
      <w:ind w:right="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454E" w:rsidRDefault="00AF6FC6">
    <w:pPr>
      <w:pStyle w:val="a5"/>
      <w:framePr w:wrap="around" w:vAnchor="text" w:hAnchor="margin" w:xAlign="right" w:y="1"/>
      <w:rPr>
        <w:rStyle w:val="a7"/>
      </w:rPr>
    </w:pPr>
    <w:r>
      <w:rPr>
        <w:rStyle w:val="a7"/>
      </w:rPr>
      <w:fldChar w:fldCharType="begin"/>
    </w:r>
    <w:r>
      <w:rPr>
        <w:rStyle w:val="a7"/>
      </w:rPr>
      <w:instrText xml:space="preserve">PAGE  </w:instrText>
    </w:r>
    <w:r>
      <w:rPr>
        <w:rStyle w:val="a7"/>
      </w:rPr>
      <w:fldChar w:fldCharType="separate"/>
    </w:r>
    <w:r w:rsidR="003815DD">
      <w:rPr>
        <w:rStyle w:val="a7"/>
        <w:noProof/>
      </w:rPr>
      <w:t>53</w:t>
    </w:r>
    <w:r>
      <w:rPr>
        <w:rStyle w:val="a7"/>
      </w:rPr>
      <w:fldChar w:fldCharType="end"/>
    </w:r>
  </w:p>
  <w:p w:rsidR="0022454E" w:rsidRPr="004E02F0" w:rsidRDefault="0022454E">
    <w:pPr>
      <w:pStyle w:val="a5"/>
      <w:ind w:right="360"/>
      <w:rPr>
        <w:lang w:val="uk-UA"/>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711B7D"/>
    <w:multiLevelType w:val="multilevel"/>
    <w:tmpl w:val="8C9CE5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43023C3"/>
    <w:multiLevelType w:val="hybridMultilevel"/>
    <w:tmpl w:val="748EE842"/>
    <w:lvl w:ilvl="0" w:tplc="6D3E797A">
      <w:start w:val="1"/>
      <w:numFmt w:val="decimal"/>
      <w:lvlText w:val="%1."/>
      <w:lvlJc w:val="left"/>
      <w:pPr>
        <w:ind w:left="720" w:hanging="360"/>
      </w:pPr>
    </w:lvl>
    <w:lvl w:ilvl="1" w:tplc="AD82EF8E" w:tentative="1">
      <w:start w:val="1"/>
      <w:numFmt w:val="lowerLetter"/>
      <w:lvlText w:val="%2."/>
      <w:lvlJc w:val="left"/>
      <w:pPr>
        <w:ind w:left="1440" w:hanging="360"/>
      </w:pPr>
    </w:lvl>
    <w:lvl w:ilvl="2" w:tplc="BECE8770" w:tentative="1">
      <w:start w:val="1"/>
      <w:numFmt w:val="lowerRoman"/>
      <w:lvlText w:val="%3."/>
      <w:lvlJc w:val="right"/>
      <w:pPr>
        <w:ind w:left="2160" w:hanging="180"/>
      </w:pPr>
    </w:lvl>
    <w:lvl w:ilvl="3" w:tplc="4E5804C6" w:tentative="1">
      <w:start w:val="1"/>
      <w:numFmt w:val="decimal"/>
      <w:lvlText w:val="%4."/>
      <w:lvlJc w:val="left"/>
      <w:pPr>
        <w:ind w:left="2880" w:hanging="360"/>
      </w:pPr>
    </w:lvl>
    <w:lvl w:ilvl="4" w:tplc="7BE2082A" w:tentative="1">
      <w:start w:val="1"/>
      <w:numFmt w:val="lowerLetter"/>
      <w:lvlText w:val="%5."/>
      <w:lvlJc w:val="left"/>
      <w:pPr>
        <w:ind w:left="3600" w:hanging="360"/>
      </w:pPr>
    </w:lvl>
    <w:lvl w:ilvl="5" w:tplc="8EE21D1E" w:tentative="1">
      <w:start w:val="1"/>
      <w:numFmt w:val="lowerRoman"/>
      <w:lvlText w:val="%6."/>
      <w:lvlJc w:val="right"/>
      <w:pPr>
        <w:ind w:left="4320" w:hanging="180"/>
      </w:pPr>
    </w:lvl>
    <w:lvl w:ilvl="6" w:tplc="56B8681C" w:tentative="1">
      <w:start w:val="1"/>
      <w:numFmt w:val="decimal"/>
      <w:lvlText w:val="%7."/>
      <w:lvlJc w:val="left"/>
      <w:pPr>
        <w:ind w:left="5040" w:hanging="360"/>
      </w:pPr>
    </w:lvl>
    <w:lvl w:ilvl="7" w:tplc="99FA7444" w:tentative="1">
      <w:start w:val="1"/>
      <w:numFmt w:val="lowerLetter"/>
      <w:lvlText w:val="%8."/>
      <w:lvlJc w:val="left"/>
      <w:pPr>
        <w:ind w:left="5760" w:hanging="360"/>
      </w:pPr>
    </w:lvl>
    <w:lvl w:ilvl="8" w:tplc="B2363422" w:tentative="1">
      <w:start w:val="1"/>
      <w:numFmt w:val="lowerRoman"/>
      <w:lvlText w:val="%9."/>
      <w:lvlJc w:val="right"/>
      <w:pPr>
        <w:ind w:left="6480" w:hanging="180"/>
      </w:pPr>
    </w:lvl>
  </w:abstractNum>
  <w:abstractNum w:abstractNumId="2" w15:restartNumberingAfterBreak="0">
    <w:nsid w:val="16D9471C"/>
    <w:multiLevelType w:val="multilevel"/>
    <w:tmpl w:val="75EECC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900548A"/>
    <w:multiLevelType w:val="hybridMultilevel"/>
    <w:tmpl w:val="F332457A"/>
    <w:lvl w:ilvl="0" w:tplc="2DCC50D0">
      <w:start w:val="1"/>
      <w:numFmt w:val="bullet"/>
      <w:lvlText w:val=""/>
      <w:lvlJc w:val="left"/>
      <w:pPr>
        <w:ind w:left="1287" w:hanging="360"/>
      </w:pPr>
      <w:rPr>
        <w:rFonts w:ascii="Symbol" w:hAnsi="Symbol" w:hint="default"/>
      </w:rPr>
    </w:lvl>
    <w:lvl w:ilvl="1" w:tplc="C386A0E2" w:tentative="1">
      <w:start w:val="1"/>
      <w:numFmt w:val="bullet"/>
      <w:lvlText w:val="o"/>
      <w:lvlJc w:val="left"/>
      <w:pPr>
        <w:ind w:left="2007" w:hanging="360"/>
      </w:pPr>
      <w:rPr>
        <w:rFonts w:ascii="Courier New" w:hAnsi="Courier New" w:cs="Courier New" w:hint="default"/>
      </w:rPr>
    </w:lvl>
    <w:lvl w:ilvl="2" w:tplc="95FC7FF0" w:tentative="1">
      <w:start w:val="1"/>
      <w:numFmt w:val="bullet"/>
      <w:lvlText w:val=""/>
      <w:lvlJc w:val="left"/>
      <w:pPr>
        <w:ind w:left="2727" w:hanging="360"/>
      </w:pPr>
      <w:rPr>
        <w:rFonts w:ascii="Wingdings" w:hAnsi="Wingdings" w:hint="default"/>
      </w:rPr>
    </w:lvl>
    <w:lvl w:ilvl="3" w:tplc="9F10B9EE" w:tentative="1">
      <w:start w:val="1"/>
      <w:numFmt w:val="bullet"/>
      <w:lvlText w:val=""/>
      <w:lvlJc w:val="left"/>
      <w:pPr>
        <w:ind w:left="3447" w:hanging="360"/>
      </w:pPr>
      <w:rPr>
        <w:rFonts w:ascii="Symbol" w:hAnsi="Symbol" w:hint="default"/>
      </w:rPr>
    </w:lvl>
    <w:lvl w:ilvl="4" w:tplc="7D7A3856" w:tentative="1">
      <w:start w:val="1"/>
      <w:numFmt w:val="bullet"/>
      <w:lvlText w:val="o"/>
      <w:lvlJc w:val="left"/>
      <w:pPr>
        <w:ind w:left="4167" w:hanging="360"/>
      </w:pPr>
      <w:rPr>
        <w:rFonts w:ascii="Courier New" w:hAnsi="Courier New" w:cs="Courier New" w:hint="default"/>
      </w:rPr>
    </w:lvl>
    <w:lvl w:ilvl="5" w:tplc="C41CE868" w:tentative="1">
      <w:start w:val="1"/>
      <w:numFmt w:val="bullet"/>
      <w:lvlText w:val=""/>
      <w:lvlJc w:val="left"/>
      <w:pPr>
        <w:ind w:left="4887" w:hanging="360"/>
      </w:pPr>
      <w:rPr>
        <w:rFonts w:ascii="Wingdings" w:hAnsi="Wingdings" w:hint="default"/>
      </w:rPr>
    </w:lvl>
    <w:lvl w:ilvl="6" w:tplc="7062D592" w:tentative="1">
      <w:start w:val="1"/>
      <w:numFmt w:val="bullet"/>
      <w:lvlText w:val=""/>
      <w:lvlJc w:val="left"/>
      <w:pPr>
        <w:ind w:left="5607" w:hanging="360"/>
      </w:pPr>
      <w:rPr>
        <w:rFonts w:ascii="Symbol" w:hAnsi="Symbol" w:hint="default"/>
      </w:rPr>
    </w:lvl>
    <w:lvl w:ilvl="7" w:tplc="F616548A" w:tentative="1">
      <w:start w:val="1"/>
      <w:numFmt w:val="bullet"/>
      <w:lvlText w:val="o"/>
      <w:lvlJc w:val="left"/>
      <w:pPr>
        <w:ind w:left="6327" w:hanging="360"/>
      </w:pPr>
      <w:rPr>
        <w:rFonts w:ascii="Courier New" w:hAnsi="Courier New" w:cs="Courier New" w:hint="default"/>
      </w:rPr>
    </w:lvl>
    <w:lvl w:ilvl="8" w:tplc="9618A2D6" w:tentative="1">
      <w:start w:val="1"/>
      <w:numFmt w:val="bullet"/>
      <w:lvlText w:val=""/>
      <w:lvlJc w:val="left"/>
      <w:pPr>
        <w:ind w:left="7047" w:hanging="360"/>
      </w:pPr>
      <w:rPr>
        <w:rFonts w:ascii="Wingdings" w:hAnsi="Wingdings" w:hint="default"/>
      </w:rPr>
    </w:lvl>
  </w:abstractNum>
  <w:abstractNum w:abstractNumId="4" w15:restartNumberingAfterBreak="0">
    <w:nsid w:val="204D5768"/>
    <w:multiLevelType w:val="multilevel"/>
    <w:tmpl w:val="00D66B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42E3A96"/>
    <w:multiLevelType w:val="multilevel"/>
    <w:tmpl w:val="95FEBB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0F60B32"/>
    <w:multiLevelType w:val="multilevel"/>
    <w:tmpl w:val="55341B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42E179F"/>
    <w:multiLevelType w:val="multilevel"/>
    <w:tmpl w:val="B704BD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9D0254E"/>
    <w:multiLevelType w:val="hybridMultilevel"/>
    <w:tmpl w:val="C16AA35C"/>
    <w:lvl w:ilvl="0" w:tplc="EFCC0C62">
      <w:start w:val="1"/>
      <w:numFmt w:val="decimal"/>
      <w:lvlText w:val="%1."/>
      <w:lvlJc w:val="left"/>
      <w:pPr>
        <w:ind w:left="1800" w:hanging="360"/>
      </w:pPr>
    </w:lvl>
    <w:lvl w:ilvl="1" w:tplc="8EFE313E" w:tentative="1">
      <w:start w:val="1"/>
      <w:numFmt w:val="lowerLetter"/>
      <w:lvlText w:val="%2."/>
      <w:lvlJc w:val="left"/>
      <w:pPr>
        <w:ind w:left="2520" w:hanging="360"/>
      </w:pPr>
    </w:lvl>
    <w:lvl w:ilvl="2" w:tplc="95205400" w:tentative="1">
      <w:start w:val="1"/>
      <w:numFmt w:val="lowerRoman"/>
      <w:lvlText w:val="%3."/>
      <w:lvlJc w:val="right"/>
      <w:pPr>
        <w:ind w:left="3240" w:hanging="180"/>
      </w:pPr>
    </w:lvl>
    <w:lvl w:ilvl="3" w:tplc="DC424896" w:tentative="1">
      <w:start w:val="1"/>
      <w:numFmt w:val="decimal"/>
      <w:lvlText w:val="%4."/>
      <w:lvlJc w:val="left"/>
      <w:pPr>
        <w:ind w:left="3960" w:hanging="360"/>
      </w:pPr>
    </w:lvl>
    <w:lvl w:ilvl="4" w:tplc="2A4E7550" w:tentative="1">
      <w:start w:val="1"/>
      <w:numFmt w:val="lowerLetter"/>
      <w:lvlText w:val="%5."/>
      <w:lvlJc w:val="left"/>
      <w:pPr>
        <w:ind w:left="4680" w:hanging="360"/>
      </w:pPr>
    </w:lvl>
    <w:lvl w:ilvl="5" w:tplc="101A2EBA" w:tentative="1">
      <w:start w:val="1"/>
      <w:numFmt w:val="lowerRoman"/>
      <w:lvlText w:val="%6."/>
      <w:lvlJc w:val="right"/>
      <w:pPr>
        <w:ind w:left="5400" w:hanging="180"/>
      </w:pPr>
    </w:lvl>
    <w:lvl w:ilvl="6" w:tplc="0C043B68" w:tentative="1">
      <w:start w:val="1"/>
      <w:numFmt w:val="decimal"/>
      <w:lvlText w:val="%7."/>
      <w:lvlJc w:val="left"/>
      <w:pPr>
        <w:ind w:left="6120" w:hanging="360"/>
      </w:pPr>
    </w:lvl>
    <w:lvl w:ilvl="7" w:tplc="84701C1E" w:tentative="1">
      <w:start w:val="1"/>
      <w:numFmt w:val="lowerLetter"/>
      <w:lvlText w:val="%8."/>
      <w:lvlJc w:val="left"/>
      <w:pPr>
        <w:ind w:left="6840" w:hanging="360"/>
      </w:pPr>
    </w:lvl>
    <w:lvl w:ilvl="8" w:tplc="EF5C2AB6" w:tentative="1">
      <w:start w:val="1"/>
      <w:numFmt w:val="lowerRoman"/>
      <w:lvlText w:val="%9."/>
      <w:lvlJc w:val="right"/>
      <w:pPr>
        <w:ind w:left="7560" w:hanging="180"/>
      </w:pPr>
    </w:lvl>
  </w:abstractNum>
  <w:abstractNum w:abstractNumId="9" w15:restartNumberingAfterBreak="0">
    <w:nsid w:val="3A1327DE"/>
    <w:multiLevelType w:val="multilevel"/>
    <w:tmpl w:val="43C0B1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D244D83"/>
    <w:multiLevelType w:val="hybridMultilevel"/>
    <w:tmpl w:val="13D07B92"/>
    <w:lvl w:ilvl="0" w:tplc="DC90FBE4">
      <w:start w:val="1"/>
      <w:numFmt w:val="decimal"/>
      <w:lvlText w:val="%1."/>
      <w:lvlJc w:val="left"/>
      <w:pPr>
        <w:ind w:left="927" w:hanging="360"/>
      </w:pPr>
      <w:rPr>
        <w:rFonts w:hint="default"/>
      </w:rPr>
    </w:lvl>
    <w:lvl w:ilvl="1" w:tplc="14BCAE02" w:tentative="1">
      <w:start w:val="1"/>
      <w:numFmt w:val="lowerLetter"/>
      <w:lvlText w:val="%2."/>
      <w:lvlJc w:val="left"/>
      <w:pPr>
        <w:ind w:left="1647" w:hanging="360"/>
      </w:pPr>
    </w:lvl>
    <w:lvl w:ilvl="2" w:tplc="2BB64DC6" w:tentative="1">
      <w:start w:val="1"/>
      <w:numFmt w:val="lowerRoman"/>
      <w:lvlText w:val="%3."/>
      <w:lvlJc w:val="right"/>
      <w:pPr>
        <w:ind w:left="2367" w:hanging="180"/>
      </w:pPr>
    </w:lvl>
    <w:lvl w:ilvl="3" w:tplc="2E9C6518" w:tentative="1">
      <w:start w:val="1"/>
      <w:numFmt w:val="decimal"/>
      <w:lvlText w:val="%4."/>
      <w:lvlJc w:val="left"/>
      <w:pPr>
        <w:ind w:left="3087" w:hanging="360"/>
      </w:pPr>
    </w:lvl>
    <w:lvl w:ilvl="4" w:tplc="A5A06D18" w:tentative="1">
      <w:start w:val="1"/>
      <w:numFmt w:val="lowerLetter"/>
      <w:lvlText w:val="%5."/>
      <w:lvlJc w:val="left"/>
      <w:pPr>
        <w:ind w:left="3807" w:hanging="360"/>
      </w:pPr>
    </w:lvl>
    <w:lvl w:ilvl="5" w:tplc="9CBC70BE" w:tentative="1">
      <w:start w:val="1"/>
      <w:numFmt w:val="lowerRoman"/>
      <w:lvlText w:val="%6."/>
      <w:lvlJc w:val="right"/>
      <w:pPr>
        <w:ind w:left="4527" w:hanging="180"/>
      </w:pPr>
    </w:lvl>
    <w:lvl w:ilvl="6" w:tplc="A10A835C" w:tentative="1">
      <w:start w:val="1"/>
      <w:numFmt w:val="decimal"/>
      <w:lvlText w:val="%7."/>
      <w:lvlJc w:val="left"/>
      <w:pPr>
        <w:ind w:left="5247" w:hanging="360"/>
      </w:pPr>
    </w:lvl>
    <w:lvl w:ilvl="7" w:tplc="DF86A9C2" w:tentative="1">
      <w:start w:val="1"/>
      <w:numFmt w:val="lowerLetter"/>
      <w:lvlText w:val="%8."/>
      <w:lvlJc w:val="left"/>
      <w:pPr>
        <w:ind w:left="5967" w:hanging="360"/>
      </w:pPr>
    </w:lvl>
    <w:lvl w:ilvl="8" w:tplc="F7E0D2F0" w:tentative="1">
      <w:start w:val="1"/>
      <w:numFmt w:val="lowerRoman"/>
      <w:lvlText w:val="%9."/>
      <w:lvlJc w:val="right"/>
      <w:pPr>
        <w:ind w:left="6687" w:hanging="180"/>
      </w:pPr>
    </w:lvl>
  </w:abstractNum>
  <w:abstractNum w:abstractNumId="11" w15:restartNumberingAfterBreak="0">
    <w:nsid w:val="4B640867"/>
    <w:multiLevelType w:val="multilevel"/>
    <w:tmpl w:val="F43082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78555B4"/>
    <w:multiLevelType w:val="multilevel"/>
    <w:tmpl w:val="C5C4812E"/>
    <w:styleLink w:val="2"/>
    <w:lvl w:ilvl="0">
      <w:start w:val="1"/>
      <w:numFmt w:val="decimal"/>
      <w:lvlText w:val="%1."/>
      <w:lvlJc w:val="left"/>
      <w:pPr>
        <w:ind w:left="180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5C57490A"/>
    <w:multiLevelType w:val="hybridMultilevel"/>
    <w:tmpl w:val="C16AA35C"/>
    <w:lvl w:ilvl="0" w:tplc="9454C076">
      <w:start w:val="1"/>
      <w:numFmt w:val="decimal"/>
      <w:lvlText w:val="%1."/>
      <w:lvlJc w:val="left"/>
      <w:pPr>
        <w:ind w:left="1800" w:hanging="360"/>
      </w:pPr>
    </w:lvl>
    <w:lvl w:ilvl="1" w:tplc="ED1E23E2" w:tentative="1">
      <w:start w:val="1"/>
      <w:numFmt w:val="lowerLetter"/>
      <w:lvlText w:val="%2."/>
      <w:lvlJc w:val="left"/>
      <w:pPr>
        <w:ind w:left="2520" w:hanging="360"/>
      </w:pPr>
    </w:lvl>
    <w:lvl w:ilvl="2" w:tplc="E72285A0" w:tentative="1">
      <w:start w:val="1"/>
      <w:numFmt w:val="lowerRoman"/>
      <w:lvlText w:val="%3."/>
      <w:lvlJc w:val="right"/>
      <w:pPr>
        <w:ind w:left="3240" w:hanging="180"/>
      </w:pPr>
    </w:lvl>
    <w:lvl w:ilvl="3" w:tplc="F1B08340" w:tentative="1">
      <w:start w:val="1"/>
      <w:numFmt w:val="decimal"/>
      <w:lvlText w:val="%4."/>
      <w:lvlJc w:val="left"/>
      <w:pPr>
        <w:ind w:left="3960" w:hanging="360"/>
      </w:pPr>
    </w:lvl>
    <w:lvl w:ilvl="4" w:tplc="C3EE00E8" w:tentative="1">
      <w:start w:val="1"/>
      <w:numFmt w:val="lowerLetter"/>
      <w:lvlText w:val="%5."/>
      <w:lvlJc w:val="left"/>
      <w:pPr>
        <w:ind w:left="4680" w:hanging="360"/>
      </w:pPr>
    </w:lvl>
    <w:lvl w:ilvl="5" w:tplc="04D6D75A" w:tentative="1">
      <w:start w:val="1"/>
      <w:numFmt w:val="lowerRoman"/>
      <w:lvlText w:val="%6."/>
      <w:lvlJc w:val="right"/>
      <w:pPr>
        <w:ind w:left="5400" w:hanging="180"/>
      </w:pPr>
    </w:lvl>
    <w:lvl w:ilvl="6" w:tplc="364EA722" w:tentative="1">
      <w:start w:val="1"/>
      <w:numFmt w:val="decimal"/>
      <w:lvlText w:val="%7."/>
      <w:lvlJc w:val="left"/>
      <w:pPr>
        <w:ind w:left="6120" w:hanging="360"/>
      </w:pPr>
    </w:lvl>
    <w:lvl w:ilvl="7" w:tplc="3FB45690" w:tentative="1">
      <w:start w:val="1"/>
      <w:numFmt w:val="lowerLetter"/>
      <w:lvlText w:val="%8."/>
      <w:lvlJc w:val="left"/>
      <w:pPr>
        <w:ind w:left="6840" w:hanging="360"/>
      </w:pPr>
    </w:lvl>
    <w:lvl w:ilvl="8" w:tplc="331E79C0" w:tentative="1">
      <w:start w:val="1"/>
      <w:numFmt w:val="lowerRoman"/>
      <w:lvlText w:val="%9."/>
      <w:lvlJc w:val="right"/>
      <w:pPr>
        <w:ind w:left="7560" w:hanging="180"/>
      </w:pPr>
    </w:lvl>
  </w:abstractNum>
  <w:abstractNum w:abstractNumId="14" w15:restartNumberingAfterBreak="0">
    <w:nsid w:val="5EE66B7E"/>
    <w:multiLevelType w:val="multilevel"/>
    <w:tmpl w:val="1A301AC4"/>
    <w:styleLink w:val="1"/>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5" w15:restartNumberingAfterBreak="0">
    <w:nsid w:val="61292C73"/>
    <w:multiLevelType w:val="multilevel"/>
    <w:tmpl w:val="FFA62D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0F23D4F"/>
    <w:multiLevelType w:val="multilevel"/>
    <w:tmpl w:val="76E486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3315E98"/>
    <w:multiLevelType w:val="hybridMultilevel"/>
    <w:tmpl w:val="DC8A3EAC"/>
    <w:lvl w:ilvl="0" w:tplc="D6866BCE">
      <w:start w:val="1"/>
      <w:numFmt w:val="decimal"/>
      <w:lvlText w:val="%1."/>
      <w:lvlJc w:val="left"/>
      <w:pPr>
        <w:ind w:left="1080" w:hanging="360"/>
      </w:pPr>
      <w:rPr>
        <w:rFonts w:hint="default"/>
      </w:rPr>
    </w:lvl>
    <w:lvl w:ilvl="1" w:tplc="593E032A">
      <w:start w:val="1"/>
      <w:numFmt w:val="decimal"/>
      <w:lvlText w:val="%2."/>
      <w:lvlJc w:val="left"/>
      <w:pPr>
        <w:ind w:left="1800" w:hanging="360"/>
      </w:pPr>
      <w:rPr>
        <w:rFonts w:hint="default"/>
      </w:rPr>
    </w:lvl>
    <w:lvl w:ilvl="2" w:tplc="B3C0795E" w:tentative="1">
      <w:start w:val="1"/>
      <w:numFmt w:val="lowerRoman"/>
      <w:lvlText w:val="%3."/>
      <w:lvlJc w:val="right"/>
      <w:pPr>
        <w:ind w:left="2520" w:hanging="180"/>
      </w:pPr>
    </w:lvl>
    <w:lvl w:ilvl="3" w:tplc="962E0DA8" w:tentative="1">
      <w:start w:val="1"/>
      <w:numFmt w:val="decimal"/>
      <w:lvlText w:val="%4."/>
      <w:lvlJc w:val="left"/>
      <w:pPr>
        <w:ind w:left="3240" w:hanging="360"/>
      </w:pPr>
    </w:lvl>
    <w:lvl w:ilvl="4" w:tplc="5A9A203A" w:tentative="1">
      <w:start w:val="1"/>
      <w:numFmt w:val="lowerLetter"/>
      <w:lvlText w:val="%5."/>
      <w:lvlJc w:val="left"/>
      <w:pPr>
        <w:ind w:left="3960" w:hanging="360"/>
      </w:pPr>
    </w:lvl>
    <w:lvl w:ilvl="5" w:tplc="B660277E" w:tentative="1">
      <w:start w:val="1"/>
      <w:numFmt w:val="lowerRoman"/>
      <w:lvlText w:val="%6."/>
      <w:lvlJc w:val="right"/>
      <w:pPr>
        <w:ind w:left="4680" w:hanging="180"/>
      </w:pPr>
    </w:lvl>
    <w:lvl w:ilvl="6" w:tplc="558437F6" w:tentative="1">
      <w:start w:val="1"/>
      <w:numFmt w:val="decimal"/>
      <w:lvlText w:val="%7."/>
      <w:lvlJc w:val="left"/>
      <w:pPr>
        <w:ind w:left="5400" w:hanging="360"/>
      </w:pPr>
    </w:lvl>
    <w:lvl w:ilvl="7" w:tplc="49000578" w:tentative="1">
      <w:start w:val="1"/>
      <w:numFmt w:val="lowerLetter"/>
      <w:lvlText w:val="%8."/>
      <w:lvlJc w:val="left"/>
      <w:pPr>
        <w:ind w:left="6120" w:hanging="360"/>
      </w:pPr>
    </w:lvl>
    <w:lvl w:ilvl="8" w:tplc="485A04B8" w:tentative="1">
      <w:start w:val="1"/>
      <w:numFmt w:val="lowerRoman"/>
      <w:lvlText w:val="%9."/>
      <w:lvlJc w:val="right"/>
      <w:pPr>
        <w:ind w:left="6840" w:hanging="180"/>
      </w:pPr>
    </w:lvl>
  </w:abstractNum>
  <w:abstractNum w:abstractNumId="18" w15:restartNumberingAfterBreak="0">
    <w:nsid w:val="74D42E07"/>
    <w:multiLevelType w:val="multilevel"/>
    <w:tmpl w:val="FE025A4E"/>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751C7A82"/>
    <w:multiLevelType w:val="multilevel"/>
    <w:tmpl w:val="400A1B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DEA4BE4"/>
    <w:multiLevelType w:val="multilevel"/>
    <w:tmpl w:val="43D6F5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FEA15EA"/>
    <w:multiLevelType w:val="multilevel"/>
    <w:tmpl w:val="EF7646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8"/>
  </w:num>
  <w:num w:numId="2">
    <w:abstractNumId w:val="8"/>
  </w:num>
  <w:num w:numId="3">
    <w:abstractNumId w:val="17"/>
  </w:num>
  <w:num w:numId="4">
    <w:abstractNumId w:val="14"/>
  </w:num>
  <w:num w:numId="5">
    <w:abstractNumId w:val="12"/>
  </w:num>
  <w:num w:numId="6">
    <w:abstractNumId w:val="7"/>
  </w:num>
  <w:num w:numId="7">
    <w:abstractNumId w:val="4"/>
  </w:num>
  <w:num w:numId="8">
    <w:abstractNumId w:val="0"/>
  </w:num>
  <w:num w:numId="9">
    <w:abstractNumId w:val="16"/>
  </w:num>
  <w:num w:numId="10">
    <w:abstractNumId w:val="20"/>
  </w:num>
  <w:num w:numId="11">
    <w:abstractNumId w:val="2"/>
  </w:num>
  <w:num w:numId="12">
    <w:abstractNumId w:val="15"/>
  </w:num>
  <w:num w:numId="13">
    <w:abstractNumId w:val="9"/>
  </w:num>
  <w:num w:numId="14">
    <w:abstractNumId w:val="21"/>
  </w:num>
  <w:num w:numId="15">
    <w:abstractNumId w:val="11"/>
  </w:num>
  <w:num w:numId="16">
    <w:abstractNumId w:val="19"/>
  </w:num>
  <w:num w:numId="17">
    <w:abstractNumId w:val="6"/>
  </w:num>
  <w:num w:numId="18">
    <w:abstractNumId w:val="5"/>
  </w:num>
  <w:num w:numId="19">
    <w:abstractNumId w:val="10"/>
  </w:num>
  <w:num w:numId="20">
    <w:abstractNumId w:val="13"/>
  </w:num>
  <w:num w:numId="21">
    <w:abstractNumId w:val="3"/>
  </w:num>
  <w:num w:numId="22">
    <w:abstractNumId w:val="1"/>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6CC4"/>
    <w:rsid w:val="00000299"/>
    <w:rsid w:val="00002905"/>
    <w:rsid w:val="00010A3F"/>
    <w:rsid w:val="00011EBB"/>
    <w:rsid w:val="00015F59"/>
    <w:rsid w:val="000178E6"/>
    <w:rsid w:val="00017FFA"/>
    <w:rsid w:val="00022772"/>
    <w:rsid w:val="0002401B"/>
    <w:rsid w:val="00024028"/>
    <w:rsid w:val="000309D7"/>
    <w:rsid w:val="000311EA"/>
    <w:rsid w:val="00034B21"/>
    <w:rsid w:val="00041969"/>
    <w:rsid w:val="00042C4F"/>
    <w:rsid w:val="000433D1"/>
    <w:rsid w:val="000474D9"/>
    <w:rsid w:val="000516B3"/>
    <w:rsid w:val="00053304"/>
    <w:rsid w:val="00053584"/>
    <w:rsid w:val="0005587D"/>
    <w:rsid w:val="00056B57"/>
    <w:rsid w:val="0006181E"/>
    <w:rsid w:val="00065BF6"/>
    <w:rsid w:val="000673E8"/>
    <w:rsid w:val="000751C7"/>
    <w:rsid w:val="00076D1C"/>
    <w:rsid w:val="00076ED9"/>
    <w:rsid w:val="00082DA5"/>
    <w:rsid w:val="00083E2A"/>
    <w:rsid w:val="00084457"/>
    <w:rsid w:val="000858DC"/>
    <w:rsid w:val="0008683E"/>
    <w:rsid w:val="000877A5"/>
    <w:rsid w:val="00092F69"/>
    <w:rsid w:val="00094EE9"/>
    <w:rsid w:val="0009563F"/>
    <w:rsid w:val="00095CC9"/>
    <w:rsid w:val="000968BD"/>
    <w:rsid w:val="00097551"/>
    <w:rsid w:val="000A1231"/>
    <w:rsid w:val="000A1796"/>
    <w:rsid w:val="000A3632"/>
    <w:rsid w:val="000B29DB"/>
    <w:rsid w:val="000B467F"/>
    <w:rsid w:val="000C40EE"/>
    <w:rsid w:val="000C5812"/>
    <w:rsid w:val="000C6D2E"/>
    <w:rsid w:val="000D054F"/>
    <w:rsid w:val="000D2539"/>
    <w:rsid w:val="000D29D0"/>
    <w:rsid w:val="000D3378"/>
    <w:rsid w:val="000D47D9"/>
    <w:rsid w:val="000E0F64"/>
    <w:rsid w:val="000E148D"/>
    <w:rsid w:val="000E3E3A"/>
    <w:rsid w:val="000E4EA5"/>
    <w:rsid w:val="000E6656"/>
    <w:rsid w:val="000F30C3"/>
    <w:rsid w:val="000F34AE"/>
    <w:rsid w:val="000F47F2"/>
    <w:rsid w:val="000F5678"/>
    <w:rsid w:val="000F595D"/>
    <w:rsid w:val="000F5AC9"/>
    <w:rsid w:val="000F702B"/>
    <w:rsid w:val="00100702"/>
    <w:rsid w:val="001154AE"/>
    <w:rsid w:val="00120852"/>
    <w:rsid w:val="00120BBC"/>
    <w:rsid w:val="001214F0"/>
    <w:rsid w:val="001245FA"/>
    <w:rsid w:val="00125C1C"/>
    <w:rsid w:val="00127CFE"/>
    <w:rsid w:val="00130190"/>
    <w:rsid w:val="00131DC0"/>
    <w:rsid w:val="0013633A"/>
    <w:rsid w:val="00136345"/>
    <w:rsid w:val="00143386"/>
    <w:rsid w:val="00143AB9"/>
    <w:rsid w:val="00143B6B"/>
    <w:rsid w:val="00146239"/>
    <w:rsid w:val="00146C7D"/>
    <w:rsid w:val="00147730"/>
    <w:rsid w:val="001528C5"/>
    <w:rsid w:val="00156000"/>
    <w:rsid w:val="00156D31"/>
    <w:rsid w:val="001615DD"/>
    <w:rsid w:val="00162988"/>
    <w:rsid w:val="001643A7"/>
    <w:rsid w:val="0016767B"/>
    <w:rsid w:val="001700DE"/>
    <w:rsid w:val="00174692"/>
    <w:rsid w:val="00176049"/>
    <w:rsid w:val="001817A4"/>
    <w:rsid w:val="00181E25"/>
    <w:rsid w:val="0019044F"/>
    <w:rsid w:val="00195DA0"/>
    <w:rsid w:val="001A00CA"/>
    <w:rsid w:val="001A1F5E"/>
    <w:rsid w:val="001A2AB2"/>
    <w:rsid w:val="001A2E2A"/>
    <w:rsid w:val="001A344A"/>
    <w:rsid w:val="001A43C4"/>
    <w:rsid w:val="001A69C1"/>
    <w:rsid w:val="001A7F51"/>
    <w:rsid w:val="001B1135"/>
    <w:rsid w:val="001B2C05"/>
    <w:rsid w:val="001B409D"/>
    <w:rsid w:val="001B4384"/>
    <w:rsid w:val="001B6099"/>
    <w:rsid w:val="001B6D15"/>
    <w:rsid w:val="001C096E"/>
    <w:rsid w:val="001C390E"/>
    <w:rsid w:val="001C3D5F"/>
    <w:rsid w:val="001C4482"/>
    <w:rsid w:val="001C4966"/>
    <w:rsid w:val="001C4A14"/>
    <w:rsid w:val="001C696F"/>
    <w:rsid w:val="001E247B"/>
    <w:rsid w:val="001F62D2"/>
    <w:rsid w:val="002021F7"/>
    <w:rsid w:val="002033BD"/>
    <w:rsid w:val="00205015"/>
    <w:rsid w:val="00211A20"/>
    <w:rsid w:val="00216012"/>
    <w:rsid w:val="002222EE"/>
    <w:rsid w:val="0022454E"/>
    <w:rsid w:val="00230E01"/>
    <w:rsid w:val="002318DD"/>
    <w:rsid w:val="00233CEE"/>
    <w:rsid w:val="002412F3"/>
    <w:rsid w:val="00242F96"/>
    <w:rsid w:val="00244065"/>
    <w:rsid w:val="002441AD"/>
    <w:rsid w:val="002448E1"/>
    <w:rsid w:val="0024561E"/>
    <w:rsid w:val="00245E34"/>
    <w:rsid w:val="00247AEE"/>
    <w:rsid w:val="00251E22"/>
    <w:rsid w:val="00252B03"/>
    <w:rsid w:val="00254A5C"/>
    <w:rsid w:val="00255FA6"/>
    <w:rsid w:val="00261F2A"/>
    <w:rsid w:val="00264356"/>
    <w:rsid w:val="002659CE"/>
    <w:rsid w:val="00271F48"/>
    <w:rsid w:val="00272C3F"/>
    <w:rsid w:val="00272F69"/>
    <w:rsid w:val="00273650"/>
    <w:rsid w:val="00273AF9"/>
    <w:rsid w:val="0027463B"/>
    <w:rsid w:val="0027512B"/>
    <w:rsid w:val="0027542C"/>
    <w:rsid w:val="00282077"/>
    <w:rsid w:val="002868B3"/>
    <w:rsid w:val="00287E44"/>
    <w:rsid w:val="00291755"/>
    <w:rsid w:val="00296354"/>
    <w:rsid w:val="00296F4C"/>
    <w:rsid w:val="002A1B22"/>
    <w:rsid w:val="002A20C9"/>
    <w:rsid w:val="002A5102"/>
    <w:rsid w:val="002A5166"/>
    <w:rsid w:val="002A5780"/>
    <w:rsid w:val="002A5EBC"/>
    <w:rsid w:val="002B2C6B"/>
    <w:rsid w:val="002B5335"/>
    <w:rsid w:val="002C3D27"/>
    <w:rsid w:val="002D44C8"/>
    <w:rsid w:val="002D4720"/>
    <w:rsid w:val="002D5421"/>
    <w:rsid w:val="002D5B30"/>
    <w:rsid w:val="002D7D7E"/>
    <w:rsid w:val="002E3228"/>
    <w:rsid w:val="002E38A8"/>
    <w:rsid w:val="002E66A0"/>
    <w:rsid w:val="002F0CEB"/>
    <w:rsid w:val="002F2485"/>
    <w:rsid w:val="002F553B"/>
    <w:rsid w:val="00301BB9"/>
    <w:rsid w:val="00303198"/>
    <w:rsid w:val="003055AB"/>
    <w:rsid w:val="00305EE6"/>
    <w:rsid w:val="003066AB"/>
    <w:rsid w:val="00314A52"/>
    <w:rsid w:val="00320A88"/>
    <w:rsid w:val="00327A9A"/>
    <w:rsid w:val="00327BB3"/>
    <w:rsid w:val="00327DFA"/>
    <w:rsid w:val="00330FCE"/>
    <w:rsid w:val="00334898"/>
    <w:rsid w:val="00334AE9"/>
    <w:rsid w:val="00336E09"/>
    <w:rsid w:val="00337AFC"/>
    <w:rsid w:val="00337D7D"/>
    <w:rsid w:val="0034253B"/>
    <w:rsid w:val="00342C3F"/>
    <w:rsid w:val="0034562D"/>
    <w:rsid w:val="00345D4D"/>
    <w:rsid w:val="00345DC3"/>
    <w:rsid w:val="003472C5"/>
    <w:rsid w:val="00350A2E"/>
    <w:rsid w:val="003536B3"/>
    <w:rsid w:val="003571DC"/>
    <w:rsid w:val="003579F9"/>
    <w:rsid w:val="00361F2E"/>
    <w:rsid w:val="00363FE4"/>
    <w:rsid w:val="0036537E"/>
    <w:rsid w:val="00365D9A"/>
    <w:rsid w:val="00367FB9"/>
    <w:rsid w:val="00370EEB"/>
    <w:rsid w:val="00376C3F"/>
    <w:rsid w:val="0037799E"/>
    <w:rsid w:val="003815DD"/>
    <w:rsid w:val="0038181B"/>
    <w:rsid w:val="0038288F"/>
    <w:rsid w:val="003830AC"/>
    <w:rsid w:val="00386DD7"/>
    <w:rsid w:val="00392083"/>
    <w:rsid w:val="00393950"/>
    <w:rsid w:val="0039402E"/>
    <w:rsid w:val="003945A8"/>
    <w:rsid w:val="003956F9"/>
    <w:rsid w:val="003A0322"/>
    <w:rsid w:val="003A3C4A"/>
    <w:rsid w:val="003B21A4"/>
    <w:rsid w:val="003B3719"/>
    <w:rsid w:val="003B591F"/>
    <w:rsid w:val="003B6780"/>
    <w:rsid w:val="003C0080"/>
    <w:rsid w:val="003C178D"/>
    <w:rsid w:val="003C2172"/>
    <w:rsid w:val="003C24B5"/>
    <w:rsid w:val="003C28B3"/>
    <w:rsid w:val="003C30B6"/>
    <w:rsid w:val="003C394B"/>
    <w:rsid w:val="003C6B79"/>
    <w:rsid w:val="003C7EBE"/>
    <w:rsid w:val="003D2196"/>
    <w:rsid w:val="003D324B"/>
    <w:rsid w:val="003D366C"/>
    <w:rsid w:val="003D3673"/>
    <w:rsid w:val="003D3C96"/>
    <w:rsid w:val="003D4644"/>
    <w:rsid w:val="003D6130"/>
    <w:rsid w:val="003D63D9"/>
    <w:rsid w:val="003E3A55"/>
    <w:rsid w:val="003E5333"/>
    <w:rsid w:val="003E691B"/>
    <w:rsid w:val="003E7F20"/>
    <w:rsid w:val="003F09FE"/>
    <w:rsid w:val="003F3575"/>
    <w:rsid w:val="003F6FA7"/>
    <w:rsid w:val="00400F07"/>
    <w:rsid w:val="00401D76"/>
    <w:rsid w:val="004033A0"/>
    <w:rsid w:val="0040515F"/>
    <w:rsid w:val="004052C5"/>
    <w:rsid w:val="00413215"/>
    <w:rsid w:val="00413836"/>
    <w:rsid w:val="00413A53"/>
    <w:rsid w:val="00414191"/>
    <w:rsid w:val="00414C31"/>
    <w:rsid w:val="00417F22"/>
    <w:rsid w:val="004262B9"/>
    <w:rsid w:val="00433DEF"/>
    <w:rsid w:val="00434011"/>
    <w:rsid w:val="0043752D"/>
    <w:rsid w:val="00440261"/>
    <w:rsid w:val="00441CA6"/>
    <w:rsid w:val="004469CF"/>
    <w:rsid w:val="00446CC5"/>
    <w:rsid w:val="00446D93"/>
    <w:rsid w:val="004617D3"/>
    <w:rsid w:val="00464712"/>
    <w:rsid w:val="00465935"/>
    <w:rsid w:val="00465C96"/>
    <w:rsid w:val="004678AD"/>
    <w:rsid w:val="00471048"/>
    <w:rsid w:val="004712AD"/>
    <w:rsid w:val="00480546"/>
    <w:rsid w:val="00487054"/>
    <w:rsid w:val="00492750"/>
    <w:rsid w:val="004932C2"/>
    <w:rsid w:val="0049452A"/>
    <w:rsid w:val="00494C7C"/>
    <w:rsid w:val="004A2A51"/>
    <w:rsid w:val="004A5557"/>
    <w:rsid w:val="004B0F0F"/>
    <w:rsid w:val="004B256C"/>
    <w:rsid w:val="004B42F1"/>
    <w:rsid w:val="004B7745"/>
    <w:rsid w:val="004C273B"/>
    <w:rsid w:val="004C3C07"/>
    <w:rsid w:val="004C7832"/>
    <w:rsid w:val="004D0ACC"/>
    <w:rsid w:val="004D2CF9"/>
    <w:rsid w:val="004D4F1A"/>
    <w:rsid w:val="004D6165"/>
    <w:rsid w:val="004D7F00"/>
    <w:rsid w:val="004E02F0"/>
    <w:rsid w:val="004E08A3"/>
    <w:rsid w:val="004E257B"/>
    <w:rsid w:val="004E408E"/>
    <w:rsid w:val="004E6952"/>
    <w:rsid w:val="004F089B"/>
    <w:rsid w:val="004F2EEF"/>
    <w:rsid w:val="004F3EB2"/>
    <w:rsid w:val="00501D1E"/>
    <w:rsid w:val="005046DC"/>
    <w:rsid w:val="00510129"/>
    <w:rsid w:val="005115C0"/>
    <w:rsid w:val="00513312"/>
    <w:rsid w:val="005215A0"/>
    <w:rsid w:val="00521FD3"/>
    <w:rsid w:val="00523F54"/>
    <w:rsid w:val="005272DB"/>
    <w:rsid w:val="00531BE5"/>
    <w:rsid w:val="00531FD8"/>
    <w:rsid w:val="00532911"/>
    <w:rsid w:val="005336BD"/>
    <w:rsid w:val="0054226A"/>
    <w:rsid w:val="00542D64"/>
    <w:rsid w:val="0054400A"/>
    <w:rsid w:val="00544D11"/>
    <w:rsid w:val="00545348"/>
    <w:rsid w:val="00547D39"/>
    <w:rsid w:val="005503AA"/>
    <w:rsid w:val="005509A8"/>
    <w:rsid w:val="0055618A"/>
    <w:rsid w:val="0055629B"/>
    <w:rsid w:val="00556D02"/>
    <w:rsid w:val="00560682"/>
    <w:rsid w:val="005718EC"/>
    <w:rsid w:val="005742CD"/>
    <w:rsid w:val="00577CB3"/>
    <w:rsid w:val="005808EF"/>
    <w:rsid w:val="00581B57"/>
    <w:rsid w:val="00581FB4"/>
    <w:rsid w:val="00583E6C"/>
    <w:rsid w:val="005868FC"/>
    <w:rsid w:val="00590102"/>
    <w:rsid w:val="005A2E6A"/>
    <w:rsid w:val="005B18B6"/>
    <w:rsid w:val="005B3B19"/>
    <w:rsid w:val="005B544C"/>
    <w:rsid w:val="005C31E8"/>
    <w:rsid w:val="005D6916"/>
    <w:rsid w:val="005E4A84"/>
    <w:rsid w:val="005E5F8E"/>
    <w:rsid w:val="005F0FDE"/>
    <w:rsid w:val="005F21CA"/>
    <w:rsid w:val="005F446E"/>
    <w:rsid w:val="005F6513"/>
    <w:rsid w:val="005F6843"/>
    <w:rsid w:val="00602E79"/>
    <w:rsid w:val="006035F2"/>
    <w:rsid w:val="00604156"/>
    <w:rsid w:val="006063B7"/>
    <w:rsid w:val="006117B9"/>
    <w:rsid w:val="006137EB"/>
    <w:rsid w:val="006153E8"/>
    <w:rsid w:val="00616D00"/>
    <w:rsid w:val="00620707"/>
    <w:rsid w:val="006229A5"/>
    <w:rsid w:val="00625B48"/>
    <w:rsid w:val="0063024E"/>
    <w:rsid w:val="0063323D"/>
    <w:rsid w:val="0063364D"/>
    <w:rsid w:val="006415C8"/>
    <w:rsid w:val="00643AA9"/>
    <w:rsid w:val="006466B1"/>
    <w:rsid w:val="006519E0"/>
    <w:rsid w:val="00652953"/>
    <w:rsid w:val="00654B90"/>
    <w:rsid w:val="0065618B"/>
    <w:rsid w:val="00657461"/>
    <w:rsid w:val="00661E13"/>
    <w:rsid w:val="00665877"/>
    <w:rsid w:val="00667B87"/>
    <w:rsid w:val="00670FD6"/>
    <w:rsid w:val="006710AA"/>
    <w:rsid w:val="006714CB"/>
    <w:rsid w:val="00675A61"/>
    <w:rsid w:val="0068104F"/>
    <w:rsid w:val="006821DE"/>
    <w:rsid w:val="006832BD"/>
    <w:rsid w:val="00685DAE"/>
    <w:rsid w:val="006911A2"/>
    <w:rsid w:val="00695C19"/>
    <w:rsid w:val="006977B2"/>
    <w:rsid w:val="006A208F"/>
    <w:rsid w:val="006A3917"/>
    <w:rsid w:val="006A3DFE"/>
    <w:rsid w:val="006A3FCC"/>
    <w:rsid w:val="006A516F"/>
    <w:rsid w:val="006A5D9D"/>
    <w:rsid w:val="006A63FE"/>
    <w:rsid w:val="006A7795"/>
    <w:rsid w:val="006A7BA4"/>
    <w:rsid w:val="006B4893"/>
    <w:rsid w:val="006B56DA"/>
    <w:rsid w:val="006C0C1D"/>
    <w:rsid w:val="006C31BE"/>
    <w:rsid w:val="006C4160"/>
    <w:rsid w:val="006C4F6E"/>
    <w:rsid w:val="006C71CB"/>
    <w:rsid w:val="006D17E3"/>
    <w:rsid w:val="006D5E34"/>
    <w:rsid w:val="006E056B"/>
    <w:rsid w:val="006E0DC0"/>
    <w:rsid w:val="006E12C5"/>
    <w:rsid w:val="006F1054"/>
    <w:rsid w:val="006F25D9"/>
    <w:rsid w:val="006F5B41"/>
    <w:rsid w:val="006F6442"/>
    <w:rsid w:val="006F7483"/>
    <w:rsid w:val="0070547B"/>
    <w:rsid w:val="0070661D"/>
    <w:rsid w:val="00706AAA"/>
    <w:rsid w:val="00712C32"/>
    <w:rsid w:val="00713371"/>
    <w:rsid w:val="007153B5"/>
    <w:rsid w:val="0071567D"/>
    <w:rsid w:val="00715DAC"/>
    <w:rsid w:val="007222BE"/>
    <w:rsid w:val="00723DB6"/>
    <w:rsid w:val="00724042"/>
    <w:rsid w:val="00724502"/>
    <w:rsid w:val="007261A4"/>
    <w:rsid w:val="00726855"/>
    <w:rsid w:val="0072726C"/>
    <w:rsid w:val="00734D6C"/>
    <w:rsid w:val="0074612B"/>
    <w:rsid w:val="007464FE"/>
    <w:rsid w:val="007470B9"/>
    <w:rsid w:val="00747FB7"/>
    <w:rsid w:val="00750188"/>
    <w:rsid w:val="00750570"/>
    <w:rsid w:val="00751842"/>
    <w:rsid w:val="00752C70"/>
    <w:rsid w:val="007545BF"/>
    <w:rsid w:val="00756E5D"/>
    <w:rsid w:val="00760D18"/>
    <w:rsid w:val="0076193C"/>
    <w:rsid w:val="007631A2"/>
    <w:rsid w:val="007644A4"/>
    <w:rsid w:val="0076509E"/>
    <w:rsid w:val="007659C6"/>
    <w:rsid w:val="00767FD7"/>
    <w:rsid w:val="00773B2C"/>
    <w:rsid w:val="007754F9"/>
    <w:rsid w:val="00775F1B"/>
    <w:rsid w:val="007778F3"/>
    <w:rsid w:val="007819D0"/>
    <w:rsid w:val="007826F3"/>
    <w:rsid w:val="00783929"/>
    <w:rsid w:val="00785DBD"/>
    <w:rsid w:val="00786646"/>
    <w:rsid w:val="0078739B"/>
    <w:rsid w:val="007875EF"/>
    <w:rsid w:val="007907F4"/>
    <w:rsid w:val="0079241A"/>
    <w:rsid w:val="00792A9D"/>
    <w:rsid w:val="00792B92"/>
    <w:rsid w:val="00792DAF"/>
    <w:rsid w:val="0079738F"/>
    <w:rsid w:val="007973A9"/>
    <w:rsid w:val="007A21BC"/>
    <w:rsid w:val="007B411A"/>
    <w:rsid w:val="007B42FD"/>
    <w:rsid w:val="007C4886"/>
    <w:rsid w:val="007C4F7C"/>
    <w:rsid w:val="007C6307"/>
    <w:rsid w:val="007C697C"/>
    <w:rsid w:val="007D0BA6"/>
    <w:rsid w:val="007D1FDF"/>
    <w:rsid w:val="007D2942"/>
    <w:rsid w:val="007D7177"/>
    <w:rsid w:val="007E0236"/>
    <w:rsid w:val="007E2B59"/>
    <w:rsid w:val="007E462B"/>
    <w:rsid w:val="007E5813"/>
    <w:rsid w:val="007E60C8"/>
    <w:rsid w:val="007E61BA"/>
    <w:rsid w:val="007E7C28"/>
    <w:rsid w:val="007F05D9"/>
    <w:rsid w:val="007F0CC1"/>
    <w:rsid w:val="007F0F30"/>
    <w:rsid w:val="007F1BF6"/>
    <w:rsid w:val="007F7531"/>
    <w:rsid w:val="008003C4"/>
    <w:rsid w:val="00804644"/>
    <w:rsid w:val="00805E95"/>
    <w:rsid w:val="00806B41"/>
    <w:rsid w:val="00816CBA"/>
    <w:rsid w:val="008234C8"/>
    <w:rsid w:val="00823E50"/>
    <w:rsid w:val="00824A7D"/>
    <w:rsid w:val="00824ABA"/>
    <w:rsid w:val="00827BF3"/>
    <w:rsid w:val="008335A5"/>
    <w:rsid w:val="00834298"/>
    <w:rsid w:val="00835027"/>
    <w:rsid w:val="00836CBB"/>
    <w:rsid w:val="008451FE"/>
    <w:rsid w:val="00851033"/>
    <w:rsid w:val="008531A6"/>
    <w:rsid w:val="00853411"/>
    <w:rsid w:val="00853B69"/>
    <w:rsid w:val="00855153"/>
    <w:rsid w:val="00860B13"/>
    <w:rsid w:val="008615AB"/>
    <w:rsid w:val="0086354A"/>
    <w:rsid w:val="00863B6D"/>
    <w:rsid w:val="00867138"/>
    <w:rsid w:val="00867ADE"/>
    <w:rsid w:val="00870581"/>
    <w:rsid w:val="008732AA"/>
    <w:rsid w:val="00874D99"/>
    <w:rsid w:val="00877667"/>
    <w:rsid w:val="008817CF"/>
    <w:rsid w:val="00882E52"/>
    <w:rsid w:val="008848A2"/>
    <w:rsid w:val="00884C47"/>
    <w:rsid w:val="00886F6F"/>
    <w:rsid w:val="00887B8F"/>
    <w:rsid w:val="00887ED2"/>
    <w:rsid w:val="00892C52"/>
    <w:rsid w:val="00897F6F"/>
    <w:rsid w:val="008A1C3B"/>
    <w:rsid w:val="008A2922"/>
    <w:rsid w:val="008A45D1"/>
    <w:rsid w:val="008A5175"/>
    <w:rsid w:val="008B2288"/>
    <w:rsid w:val="008B28BA"/>
    <w:rsid w:val="008C24EB"/>
    <w:rsid w:val="008C3558"/>
    <w:rsid w:val="008C6BDF"/>
    <w:rsid w:val="008C6C18"/>
    <w:rsid w:val="008D0C29"/>
    <w:rsid w:val="008D124D"/>
    <w:rsid w:val="008D3DF6"/>
    <w:rsid w:val="008E0F8A"/>
    <w:rsid w:val="008E1893"/>
    <w:rsid w:val="008E5B95"/>
    <w:rsid w:val="008F1303"/>
    <w:rsid w:val="008F273D"/>
    <w:rsid w:val="008F5C53"/>
    <w:rsid w:val="008F6A8F"/>
    <w:rsid w:val="0090008F"/>
    <w:rsid w:val="00900985"/>
    <w:rsid w:val="00902234"/>
    <w:rsid w:val="009077D0"/>
    <w:rsid w:val="00907A6D"/>
    <w:rsid w:val="00911F5C"/>
    <w:rsid w:val="00912048"/>
    <w:rsid w:val="00916736"/>
    <w:rsid w:val="009177C0"/>
    <w:rsid w:val="0092012B"/>
    <w:rsid w:val="00927B5C"/>
    <w:rsid w:val="009344F3"/>
    <w:rsid w:val="00936F58"/>
    <w:rsid w:val="009371B7"/>
    <w:rsid w:val="009377B4"/>
    <w:rsid w:val="00941FDD"/>
    <w:rsid w:val="009507B5"/>
    <w:rsid w:val="009549D9"/>
    <w:rsid w:val="00956A3B"/>
    <w:rsid w:val="00956F84"/>
    <w:rsid w:val="009575BB"/>
    <w:rsid w:val="00963508"/>
    <w:rsid w:val="009647B9"/>
    <w:rsid w:val="00965073"/>
    <w:rsid w:val="00965A9A"/>
    <w:rsid w:val="00967DA4"/>
    <w:rsid w:val="009802AB"/>
    <w:rsid w:val="009832F9"/>
    <w:rsid w:val="0098591C"/>
    <w:rsid w:val="00985C71"/>
    <w:rsid w:val="00994315"/>
    <w:rsid w:val="00996DED"/>
    <w:rsid w:val="009A0E35"/>
    <w:rsid w:val="009A1ADD"/>
    <w:rsid w:val="009A3818"/>
    <w:rsid w:val="009A4798"/>
    <w:rsid w:val="009A5313"/>
    <w:rsid w:val="009B153C"/>
    <w:rsid w:val="009B1C2A"/>
    <w:rsid w:val="009B569E"/>
    <w:rsid w:val="009B7543"/>
    <w:rsid w:val="009C5AFC"/>
    <w:rsid w:val="009C6A4E"/>
    <w:rsid w:val="009D0437"/>
    <w:rsid w:val="009D0848"/>
    <w:rsid w:val="009D1BA0"/>
    <w:rsid w:val="009D3135"/>
    <w:rsid w:val="009D6662"/>
    <w:rsid w:val="009E1082"/>
    <w:rsid w:val="009E42A3"/>
    <w:rsid w:val="009F0AE1"/>
    <w:rsid w:val="009F51B4"/>
    <w:rsid w:val="009F76AD"/>
    <w:rsid w:val="00A00A5F"/>
    <w:rsid w:val="00A00DED"/>
    <w:rsid w:val="00A027F8"/>
    <w:rsid w:val="00A02FAF"/>
    <w:rsid w:val="00A040D9"/>
    <w:rsid w:val="00A04DBA"/>
    <w:rsid w:val="00A06BF1"/>
    <w:rsid w:val="00A07381"/>
    <w:rsid w:val="00A07AD0"/>
    <w:rsid w:val="00A10147"/>
    <w:rsid w:val="00A109AD"/>
    <w:rsid w:val="00A12B52"/>
    <w:rsid w:val="00A14FE0"/>
    <w:rsid w:val="00A161F8"/>
    <w:rsid w:val="00A162D9"/>
    <w:rsid w:val="00A22710"/>
    <w:rsid w:val="00A232D8"/>
    <w:rsid w:val="00A240F9"/>
    <w:rsid w:val="00A275EA"/>
    <w:rsid w:val="00A30E59"/>
    <w:rsid w:val="00A3209D"/>
    <w:rsid w:val="00A32D3B"/>
    <w:rsid w:val="00A3371D"/>
    <w:rsid w:val="00A361A5"/>
    <w:rsid w:val="00A363B1"/>
    <w:rsid w:val="00A36BF5"/>
    <w:rsid w:val="00A36D9A"/>
    <w:rsid w:val="00A46906"/>
    <w:rsid w:val="00A5027F"/>
    <w:rsid w:val="00A50D1C"/>
    <w:rsid w:val="00A52560"/>
    <w:rsid w:val="00A52C31"/>
    <w:rsid w:val="00A56AF0"/>
    <w:rsid w:val="00A60DE7"/>
    <w:rsid w:val="00A6143C"/>
    <w:rsid w:val="00A62346"/>
    <w:rsid w:val="00A626C5"/>
    <w:rsid w:val="00A65033"/>
    <w:rsid w:val="00A651E1"/>
    <w:rsid w:val="00A653E6"/>
    <w:rsid w:val="00A656BA"/>
    <w:rsid w:val="00A66407"/>
    <w:rsid w:val="00A66FC6"/>
    <w:rsid w:val="00A67025"/>
    <w:rsid w:val="00A67993"/>
    <w:rsid w:val="00A70CBD"/>
    <w:rsid w:val="00A711D2"/>
    <w:rsid w:val="00A71F32"/>
    <w:rsid w:val="00A75859"/>
    <w:rsid w:val="00A779A0"/>
    <w:rsid w:val="00A8095E"/>
    <w:rsid w:val="00A81D3F"/>
    <w:rsid w:val="00A82C86"/>
    <w:rsid w:val="00A87BA2"/>
    <w:rsid w:val="00A92478"/>
    <w:rsid w:val="00A946AD"/>
    <w:rsid w:val="00A95333"/>
    <w:rsid w:val="00A9592E"/>
    <w:rsid w:val="00AA06EE"/>
    <w:rsid w:val="00AA1300"/>
    <w:rsid w:val="00AA2AF4"/>
    <w:rsid w:val="00AA32CF"/>
    <w:rsid w:val="00AA431A"/>
    <w:rsid w:val="00AB030A"/>
    <w:rsid w:val="00AB1F9B"/>
    <w:rsid w:val="00AB7654"/>
    <w:rsid w:val="00AC6D62"/>
    <w:rsid w:val="00AD32F1"/>
    <w:rsid w:val="00AD5428"/>
    <w:rsid w:val="00AE0D1A"/>
    <w:rsid w:val="00AE2B9D"/>
    <w:rsid w:val="00AE47F6"/>
    <w:rsid w:val="00AF235F"/>
    <w:rsid w:val="00AF2785"/>
    <w:rsid w:val="00AF322C"/>
    <w:rsid w:val="00AF4671"/>
    <w:rsid w:val="00AF55E8"/>
    <w:rsid w:val="00AF6927"/>
    <w:rsid w:val="00AF6FC6"/>
    <w:rsid w:val="00B002B8"/>
    <w:rsid w:val="00B00AE7"/>
    <w:rsid w:val="00B04CE4"/>
    <w:rsid w:val="00B05EFF"/>
    <w:rsid w:val="00B13A90"/>
    <w:rsid w:val="00B16771"/>
    <w:rsid w:val="00B172B8"/>
    <w:rsid w:val="00B20EC8"/>
    <w:rsid w:val="00B23013"/>
    <w:rsid w:val="00B2445F"/>
    <w:rsid w:val="00B2475C"/>
    <w:rsid w:val="00B31F7D"/>
    <w:rsid w:val="00B35BED"/>
    <w:rsid w:val="00B43493"/>
    <w:rsid w:val="00B61CBE"/>
    <w:rsid w:val="00B630C8"/>
    <w:rsid w:val="00B701F5"/>
    <w:rsid w:val="00B77479"/>
    <w:rsid w:val="00B81F33"/>
    <w:rsid w:val="00B83CB7"/>
    <w:rsid w:val="00B860B9"/>
    <w:rsid w:val="00B863CB"/>
    <w:rsid w:val="00B86BF2"/>
    <w:rsid w:val="00B87B83"/>
    <w:rsid w:val="00B92B5B"/>
    <w:rsid w:val="00B954A4"/>
    <w:rsid w:val="00B958A1"/>
    <w:rsid w:val="00B9660D"/>
    <w:rsid w:val="00BA033F"/>
    <w:rsid w:val="00BA41BE"/>
    <w:rsid w:val="00BB7D00"/>
    <w:rsid w:val="00BC3050"/>
    <w:rsid w:val="00BC6CC4"/>
    <w:rsid w:val="00BD0793"/>
    <w:rsid w:val="00BD2BCD"/>
    <w:rsid w:val="00BD405E"/>
    <w:rsid w:val="00BD4086"/>
    <w:rsid w:val="00BD5708"/>
    <w:rsid w:val="00BE1111"/>
    <w:rsid w:val="00BE40E6"/>
    <w:rsid w:val="00BE4519"/>
    <w:rsid w:val="00BE4D14"/>
    <w:rsid w:val="00BF0C6A"/>
    <w:rsid w:val="00BF1AE8"/>
    <w:rsid w:val="00BF22A4"/>
    <w:rsid w:val="00BF6137"/>
    <w:rsid w:val="00BF636A"/>
    <w:rsid w:val="00BF6998"/>
    <w:rsid w:val="00C013E2"/>
    <w:rsid w:val="00C043FD"/>
    <w:rsid w:val="00C158AE"/>
    <w:rsid w:val="00C24EEF"/>
    <w:rsid w:val="00C250ED"/>
    <w:rsid w:val="00C25CB7"/>
    <w:rsid w:val="00C31477"/>
    <w:rsid w:val="00C32E3B"/>
    <w:rsid w:val="00C359B4"/>
    <w:rsid w:val="00C36A06"/>
    <w:rsid w:val="00C37634"/>
    <w:rsid w:val="00C42A99"/>
    <w:rsid w:val="00C4363B"/>
    <w:rsid w:val="00C45762"/>
    <w:rsid w:val="00C46FBB"/>
    <w:rsid w:val="00C52C7E"/>
    <w:rsid w:val="00C54FB4"/>
    <w:rsid w:val="00C6115E"/>
    <w:rsid w:val="00C611C4"/>
    <w:rsid w:val="00C62948"/>
    <w:rsid w:val="00C644BC"/>
    <w:rsid w:val="00C64797"/>
    <w:rsid w:val="00C6684E"/>
    <w:rsid w:val="00C67DCF"/>
    <w:rsid w:val="00C67E43"/>
    <w:rsid w:val="00C71CD4"/>
    <w:rsid w:val="00C739CA"/>
    <w:rsid w:val="00C74621"/>
    <w:rsid w:val="00C77959"/>
    <w:rsid w:val="00C8074A"/>
    <w:rsid w:val="00C81407"/>
    <w:rsid w:val="00C838EC"/>
    <w:rsid w:val="00C860FA"/>
    <w:rsid w:val="00C8616F"/>
    <w:rsid w:val="00C8715D"/>
    <w:rsid w:val="00C9127F"/>
    <w:rsid w:val="00C93468"/>
    <w:rsid w:val="00C95475"/>
    <w:rsid w:val="00C95A44"/>
    <w:rsid w:val="00CA2FFB"/>
    <w:rsid w:val="00CA7355"/>
    <w:rsid w:val="00CB0287"/>
    <w:rsid w:val="00CB091A"/>
    <w:rsid w:val="00CB0EED"/>
    <w:rsid w:val="00CB4C0E"/>
    <w:rsid w:val="00CB6D21"/>
    <w:rsid w:val="00CC09D2"/>
    <w:rsid w:val="00CC0A18"/>
    <w:rsid w:val="00CC4318"/>
    <w:rsid w:val="00CC4830"/>
    <w:rsid w:val="00CC5DD4"/>
    <w:rsid w:val="00CD1812"/>
    <w:rsid w:val="00CD3E25"/>
    <w:rsid w:val="00CD407C"/>
    <w:rsid w:val="00CD7C1C"/>
    <w:rsid w:val="00CE7852"/>
    <w:rsid w:val="00CF1532"/>
    <w:rsid w:val="00CF32DA"/>
    <w:rsid w:val="00CF3760"/>
    <w:rsid w:val="00CF5CB6"/>
    <w:rsid w:val="00CF6E92"/>
    <w:rsid w:val="00D01418"/>
    <w:rsid w:val="00D02DE8"/>
    <w:rsid w:val="00D0429F"/>
    <w:rsid w:val="00D04A7B"/>
    <w:rsid w:val="00D11714"/>
    <w:rsid w:val="00D14709"/>
    <w:rsid w:val="00D1520C"/>
    <w:rsid w:val="00D20469"/>
    <w:rsid w:val="00D21214"/>
    <w:rsid w:val="00D270A8"/>
    <w:rsid w:val="00D33AA9"/>
    <w:rsid w:val="00D33D77"/>
    <w:rsid w:val="00D34DC7"/>
    <w:rsid w:val="00D36D6E"/>
    <w:rsid w:val="00D37904"/>
    <w:rsid w:val="00D40538"/>
    <w:rsid w:val="00D41A41"/>
    <w:rsid w:val="00D42B0A"/>
    <w:rsid w:val="00D45830"/>
    <w:rsid w:val="00D50B0C"/>
    <w:rsid w:val="00D51CB3"/>
    <w:rsid w:val="00D5220A"/>
    <w:rsid w:val="00D5790F"/>
    <w:rsid w:val="00D62EDE"/>
    <w:rsid w:val="00D63EF9"/>
    <w:rsid w:val="00D64685"/>
    <w:rsid w:val="00D67118"/>
    <w:rsid w:val="00D67490"/>
    <w:rsid w:val="00D67917"/>
    <w:rsid w:val="00D7274E"/>
    <w:rsid w:val="00D76C7D"/>
    <w:rsid w:val="00D76D88"/>
    <w:rsid w:val="00D82E15"/>
    <w:rsid w:val="00D83853"/>
    <w:rsid w:val="00D83E72"/>
    <w:rsid w:val="00D85A3C"/>
    <w:rsid w:val="00D86707"/>
    <w:rsid w:val="00D91175"/>
    <w:rsid w:val="00D948B5"/>
    <w:rsid w:val="00D954E0"/>
    <w:rsid w:val="00DA1DB3"/>
    <w:rsid w:val="00DA2EBD"/>
    <w:rsid w:val="00DA41B1"/>
    <w:rsid w:val="00DA7999"/>
    <w:rsid w:val="00DA7D68"/>
    <w:rsid w:val="00DB24DE"/>
    <w:rsid w:val="00DB5F11"/>
    <w:rsid w:val="00DC2388"/>
    <w:rsid w:val="00DC3BFD"/>
    <w:rsid w:val="00DD0542"/>
    <w:rsid w:val="00DD0C38"/>
    <w:rsid w:val="00DD4B4F"/>
    <w:rsid w:val="00DE4996"/>
    <w:rsid w:val="00DE619E"/>
    <w:rsid w:val="00DE7ED3"/>
    <w:rsid w:val="00DF0FB9"/>
    <w:rsid w:val="00DF1171"/>
    <w:rsid w:val="00DF78EC"/>
    <w:rsid w:val="00E038FE"/>
    <w:rsid w:val="00E042CE"/>
    <w:rsid w:val="00E051B5"/>
    <w:rsid w:val="00E06A7B"/>
    <w:rsid w:val="00E07496"/>
    <w:rsid w:val="00E0777F"/>
    <w:rsid w:val="00E0793B"/>
    <w:rsid w:val="00E152A4"/>
    <w:rsid w:val="00E177FB"/>
    <w:rsid w:val="00E20A0B"/>
    <w:rsid w:val="00E211F1"/>
    <w:rsid w:val="00E22AC8"/>
    <w:rsid w:val="00E337A9"/>
    <w:rsid w:val="00E3563D"/>
    <w:rsid w:val="00E35A2B"/>
    <w:rsid w:val="00E36BB4"/>
    <w:rsid w:val="00E40E8A"/>
    <w:rsid w:val="00E43634"/>
    <w:rsid w:val="00E454D1"/>
    <w:rsid w:val="00E4560E"/>
    <w:rsid w:val="00E46466"/>
    <w:rsid w:val="00E46668"/>
    <w:rsid w:val="00E467FF"/>
    <w:rsid w:val="00E55656"/>
    <w:rsid w:val="00E557F5"/>
    <w:rsid w:val="00E569BC"/>
    <w:rsid w:val="00E62909"/>
    <w:rsid w:val="00E64BAC"/>
    <w:rsid w:val="00E65684"/>
    <w:rsid w:val="00E6652F"/>
    <w:rsid w:val="00E67E0B"/>
    <w:rsid w:val="00E810B1"/>
    <w:rsid w:val="00E812B5"/>
    <w:rsid w:val="00E867E8"/>
    <w:rsid w:val="00E86D83"/>
    <w:rsid w:val="00E86FD6"/>
    <w:rsid w:val="00E91595"/>
    <w:rsid w:val="00E91D62"/>
    <w:rsid w:val="00E9485A"/>
    <w:rsid w:val="00E9520B"/>
    <w:rsid w:val="00EA1E2D"/>
    <w:rsid w:val="00EA2E24"/>
    <w:rsid w:val="00EA3048"/>
    <w:rsid w:val="00EA32D7"/>
    <w:rsid w:val="00EA5AAA"/>
    <w:rsid w:val="00EA5AE2"/>
    <w:rsid w:val="00EA5F01"/>
    <w:rsid w:val="00EA6423"/>
    <w:rsid w:val="00EA792F"/>
    <w:rsid w:val="00EB06BF"/>
    <w:rsid w:val="00EB32D1"/>
    <w:rsid w:val="00EB3ED5"/>
    <w:rsid w:val="00EB4463"/>
    <w:rsid w:val="00EB7A32"/>
    <w:rsid w:val="00EC11C6"/>
    <w:rsid w:val="00EC1CED"/>
    <w:rsid w:val="00EC6C52"/>
    <w:rsid w:val="00ED2BDD"/>
    <w:rsid w:val="00EE2E2A"/>
    <w:rsid w:val="00EE330B"/>
    <w:rsid w:val="00EE37CE"/>
    <w:rsid w:val="00EE4223"/>
    <w:rsid w:val="00EE6D9C"/>
    <w:rsid w:val="00EF0A36"/>
    <w:rsid w:val="00EF1A2E"/>
    <w:rsid w:val="00F026CD"/>
    <w:rsid w:val="00F07800"/>
    <w:rsid w:val="00F10636"/>
    <w:rsid w:val="00F10F3D"/>
    <w:rsid w:val="00F12E51"/>
    <w:rsid w:val="00F16694"/>
    <w:rsid w:val="00F174FA"/>
    <w:rsid w:val="00F21C8F"/>
    <w:rsid w:val="00F2614D"/>
    <w:rsid w:val="00F31060"/>
    <w:rsid w:val="00F32D08"/>
    <w:rsid w:val="00F32F35"/>
    <w:rsid w:val="00F35190"/>
    <w:rsid w:val="00F36539"/>
    <w:rsid w:val="00F4298C"/>
    <w:rsid w:val="00F44625"/>
    <w:rsid w:val="00F4746B"/>
    <w:rsid w:val="00F51C5C"/>
    <w:rsid w:val="00F5267A"/>
    <w:rsid w:val="00F5391F"/>
    <w:rsid w:val="00F5430D"/>
    <w:rsid w:val="00F5644B"/>
    <w:rsid w:val="00F60955"/>
    <w:rsid w:val="00F65312"/>
    <w:rsid w:val="00F709B2"/>
    <w:rsid w:val="00F70C37"/>
    <w:rsid w:val="00F70D4B"/>
    <w:rsid w:val="00F732AB"/>
    <w:rsid w:val="00F77FB8"/>
    <w:rsid w:val="00F8282B"/>
    <w:rsid w:val="00F8389D"/>
    <w:rsid w:val="00F84FBD"/>
    <w:rsid w:val="00F862F7"/>
    <w:rsid w:val="00F8701B"/>
    <w:rsid w:val="00F90D46"/>
    <w:rsid w:val="00F93CBE"/>
    <w:rsid w:val="00F95525"/>
    <w:rsid w:val="00F95B25"/>
    <w:rsid w:val="00F96B53"/>
    <w:rsid w:val="00FA05A7"/>
    <w:rsid w:val="00FA0B24"/>
    <w:rsid w:val="00FA76EA"/>
    <w:rsid w:val="00FB093A"/>
    <w:rsid w:val="00FB269F"/>
    <w:rsid w:val="00FB7F09"/>
    <w:rsid w:val="00FC0166"/>
    <w:rsid w:val="00FC1EE7"/>
    <w:rsid w:val="00FC25C8"/>
    <w:rsid w:val="00FC4503"/>
    <w:rsid w:val="00FC47BB"/>
    <w:rsid w:val="00FC4B1F"/>
    <w:rsid w:val="00FC63EC"/>
    <w:rsid w:val="00FD03E8"/>
    <w:rsid w:val="00FD36E7"/>
    <w:rsid w:val="00FD3F32"/>
    <w:rsid w:val="00FD5A67"/>
    <w:rsid w:val="00FE1089"/>
    <w:rsid w:val="00FE2AE4"/>
    <w:rsid w:val="00FF0A64"/>
    <w:rsid w:val="00FF10C1"/>
    <w:rsid w:val="00FF735A"/>
    <w:rsid w:val="00FF7F5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4BFE31C-8013-4E4F-8268-2BE8E9A127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026CD"/>
    <w:rPr>
      <w:rFonts w:ascii="Times New Roman" w:eastAsia="Times New Roman" w:hAnsi="Times New Roman" w:cs="Times New Roman"/>
      <w:sz w:val="24"/>
      <w:szCs w:val="24"/>
      <w:lang w:val="ru-RU" w:eastAsia="ru-RU"/>
    </w:rPr>
  </w:style>
  <w:style w:type="paragraph" w:styleId="3">
    <w:name w:val="heading 3"/>
    <w:basedOn w:val="a"/>
    <w:link w:val="30"/>
    <w:uiPriority w:val="9"/>
    <w:qFormat/>
    <w:rsid w:val="00361F2E"/>
    <w:pPr>
      <w:spacing w:before="100" w:beforeAutospacing="1" w:after="100" w:afterAutospacing="1" w:line="240" w:lineRule="auto"/>
      <w:outlineLvl w:val="2"/>
    </w:pPr>
    <w:rPr>
      <w:b/>
      <w:bCs/>
      <w:sz w:val="27"/>
      <w:szCs w:val="27"/>
    </w:rPr>
  </w:style>
  <w:style w:type="paragraph" w:styleId="4">
    <w:name w:val="heading 4"/>
    <w:basedOn w:val="a"/>
    <w:next w:val="a"/>
    <w:link w:val="40"/>
    <w:uiPriority w:val="9"/>
    <w:semiHidden/>
    <w:unhideWhenUsed/>
    <w:qFormat/>
    <w:rsid w:val="002B2C6B"/>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F026CD"/>
    <w:pPr>
      <w:spacing w:line="360" w:lineRule="auto"/>
      <w:jc w:val="center"/>
    </w:pPr>
    <w:rPr>
      <w:b/>
      <w:bCs/>
      <w:sz w:val="28"/>
      <w:lang w:val="uk-UA"/>
    </w:rPr>
  </w:style>
  <w:style w:type="character" w:customStyle="1" w:styleId="a4">
    <w:name w:val="Основной текст Знак"/>
    <w:basedOn w:val="a0"/>
    <w:link w:val="a3"/>
    <w:rsid w:val="00F026CD"/>
    <w:rPr>
      <w:rFonts w:ascii="Times New Roman" w:eastAsia="Times New Roman" w:hAnsi="Times New Roman" w:cs="Times New Roman"/>
      <w:b/>
      <w:bCs/>
      <w:sz w:val="28"/>
      <w:szCs w:val="24"/>
      <w:lang w:eastAsia="ru-RU"/>
    </w:rPr>
  </w:style>
  <w:style w:type="paragraph" w:styleId="a5">
    <w:name w:val="header"/>
    <w:basedOn w:val="a"/>
    <w:link w:val="a6"/>
    <w:rsid w:val="00F026CD"/>
    <w:pPr>
      <w:tabs>
        <w:tab w:val="center" w:pos="4677"/>
        <w:tab w:val="right" w:pos="9355"/>
      </w:tabs>
    </w:pPr>
  </w:style>
  <w:style w:type="character" w:customStyle="1" w:styleId="a6">
    <w:name w:val="Верхний колонтитул Знак"/>
    <w:basedOn w:val="a0"/>
    <w:link w:val="a5"/>
    <w:rsid w:val="00F026CD"/>
    <w:rPr>
      <w:rFonts w:ascii="Times New Roman" w:eastAsia="Times New Roman" w:hAnsi="Times New Roman" w:cs="Times New Roman"/>
      <w:sz w:val="24"/>
      <w:szCs w:val="24"/>
      <w:lang w:val="ru-RU" w:eastAsia="ru-RU"/>
    </w:rPr>
  </w:style>
  <w:style w:type="character" w:styleId="a7">
    <w:name w:val="page number"/>
    <w:basedOn w:val="a0"/>
    <w:rsid w:val="00F026CD"/>
  </w:style>
  <w:style w:type="table" w:styleId="a8">
    <w:name w:val="Table Grid"/>
    <w:basedOn w:val="a1"/>
    <w:rsid w:val="00F026CD"/>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Subtitle"/>
    <w:basedOn w:val="a"/>
    <w:link w:val="aa"/>
    <w:qFormat/>
    <w:rsid w:val="00F026CD"/>
    <w:rPr>
      <w:sz w:val="28"/>
      <w:szCs w:val="20"/>
      <w:lang w:val="uk-UA"/>
    </w:rPr>
  </w:style>
  <w:style w:type="character" w:customStyle="1" w:styleId="aa">
    <w:name w:val="Подзаголовок Знак"/>
    <w:basedOn w:val="a0"/>
    <w:link w:val="a9"/>
    <w:rsid w:val="00F026CD"/>
    <w:rPr>
      <w:rFonts w:ascii="Times New Roman" w:eastAsia="Times New Roman" w:hAnsi="Times New Roman" w:cs="Times New Roman"/>
      <w:sz w:val="28"/>
      <w:szCs w:val="20"/>
      <w:lang w:eastAsia="ru-RU"/>
    </w:rPr>
  </w:style>
  <w:style w:type="paragraph" w:styleId="ab">
    <w:name w:val="Normal (Web)"/>
    <w:basedOn w:val="a"/>
    <w:uiPriority w:val="99"/>
    <w:rsid w:val="00F026CD"/>
    <w:pPr>
      <w:spacing w:before="100" w:beforeAutospacing="1" w:after="100" w:afterAutospacing="1"/>
    </w:pPr>
  </w:style>
  <w:style w:type="paragraph" w:styleId="ac">
    <w:name w:val="Balloon Text"/>
    <w:basedOn w:val="a"/>
    <w:link w:val="ad"/>
    <w:uiPriority w:val="99"/>
    <w:semiHidden/>
    <w:unhideWhenUsed/>
    <w:rsid w:val="00120BBC"/>
    <w:rPr>
      <w:rFonts w:ascii="Tahoma" w:hAnsi="Tahoma" w:cs="Tahoma"/>
      <w:sz w:val="16"/>
      <w:szCs w:val="16"/>
    </w:rPr>
  </w:style>
  <w:style w:type="character" w:customStyle="1" w:styleId="ad">
    <w:name w:val="Текст выноски Знак"/>
    <w:basedOn w:val="a0"/>
    <w:link w:val="ac"/>
    <w:uiPriority w:val="99"/>
    <w:semiHidden/>
    <w:rsid w:val="00120BBC"/>
    <w:rPr>
      <w:rFonts w:ascii="Tahoma" w:eastAsia="Times New Roman" w:hAnsi="Tahoma" w:cs="Tahoma"/>
      <w:sz w:val="16"/>
      <w:szCs w:val="16"/>
      <w:lang w:val="ru-RU" w:eastAsia="ru-RU"/>
    </w:rPr>
  </w:style>
  <w:style w:type="paragraph" w:styleId="ae">
    <w:name w:val="footer"/>
    <w:basedOn w:val="a"/>
    <w:link w:val="af"/>
    <w:uiPriority w:val="99"/>
    <w:unhideWhenUsed/>
    <w:rsid w:val="004E02F0"/>
    <w:pPr>
      <w:tabs>
        <w:tab w:val="center" w:pos="4677"/>
        <w:tab w:val="right" w:pos="9355"/>
      </w:tabs>
    </w:pPr>
  </w:style>
  <w:style w:type="character" w:customStyle="1" w:styleId="af">
    <w:name w:val="Нижний колонтитул Знак"/>
    <w:basedOn w:val="a0"/>
    <w:link w:val="ae"/>
    <w:uiPriority w:val="99"/>
    <w:rsid w:val="004E02F0"/>
    <w:rPr>
      <w:rFonts w:ascii="Times New Roman" w:eastAsia="Times New Roman" w:hAnsi="Times New Roman" w:cs="Times New Roman"/>
      <w:sz w:val="24"/>
      <w:szCs w:val="24"/>
      <w:lang w:val="ru-RU" w:eastAsia="ru-RU"/>
    </w:rPr>
  </w:style>
  <w:style w:type="paragraph" w:styleId="af0">
    <w:name w:val="List Paragraph"/>
    <w:basedOn w:val="a"/>
    <w:uiPriority w:val="34"/>
    <w:qFormat/>
    <w:rsid w:val="00836CBB"/>
    <w:pPr>
      <w:ind w:left="720"/>
      <w:contextualSpacing/>
    </w:pPr>
  </w:style>
  <w:style w:type="character" w:customStyle="1" w:styleId="element-citation">
    <w:name w:val="element-citation"/>
    <w:basedOn w:val="a0"/>
    <w:rsid w:val="000E6656"/>
  </w:style>
  <w:style w:type="character" w:customStyle="1" w:styleId="ref-journal">
    <w:name w:val="ref-journal"/>
    <w:basedOn w:val="a0"/>
    <w:rsid w:val="000E6656"/>
  </w:style>
  <w:style w:type="character" w:customStyle="1" w:styleId="ref-vol">
    <w:name w:val="ref-vol"/>
    <w:basedOn w:val="a0"/>
    <w:rsid w:val="000E6656"/>
  </w:style>
  <w:style w:type="character" w:styleId="af1">
    <w:name w:val="Hyperlink"/>
    <w:basedOn w:val="a0"/>
    <w:uiPriority w:val="99"/>
    <w:unhideWhenUsed/>
    <w:rsid w:val="000E6656"/>
    <w:rPr>
      <w:color w:val="0000FF"/>
      <w:u w:val="single"/>
    </w:rPr>
  </w:style>
  <w:style w:type="character" w:customStyle="1" w:styleId="nowrap">
    <w:name w:val="nowrap"/>
    <w:basedOn w:val="a0"/>
    <w:rsid w:val="000E6656"/>
  </w:style>
  <w:style w:type="character" w:customStyle="1" w:styleId="citation-publication-date">
    <w:name w:val="citation-publication-date"/>
    <w:basedOn w:val="a0"/>
    <w:rsid w:val="000E6656"/>
  </w:style>
  <w:style w:type="character" w:customStyle="1" w:styleId="doi">
    <w:name w:val="doi"/>
    <w:basedOn w:val="a0"/>
    <w:rsid w:val="000E6656"/>
  </w:style>
  <w:style w:type="character" w:customStyle="1" w:styleId="ms-submitted-date">
    <w:name w:val="ms-submitted-date"/>
    <w:basedOn w:val="a0"/>
    <w:rsid w:val="000E6656"/>
  </w:style>
  <w:style w:type="character" w:customStyle="1" w:styleId="cit">
    <w:name w:val="cit"/>
    <w:basedOn w:val="a0"/>
    <w:rsid w:val="000E6656"/>
  </w:style>
  <w:style w:type="character" w:customStyle="1" w:styleId="ref-title">
    <w:name w:val="ref-title"/>
    <w:basedOn w:val="a0"/>
    <w:rsid w:val="00C42A99"/>
  </w:style>
  <w:style w:type="character" w:customStyle="1" w:styleId="ref-iss">
    <w:name w:val="ref-iss"/>
    <w:basedOn w:val="a0"/>
    <w:rsid w:val="00C42A99"/>
  </w:style>
  <w:style w:type="table" w:customStyle="1" w:styleId="-651">
    <w:name w:val="Таблица-сетка 6 цветная — акцент 51"/>
    <w:basedOn w:val="a1"/>
    <w:uiPriority w:val="51"/>
    <w:rsid w:val="00AF4671"/>
    <w:pPr>
      <w:spacing w:after="0" w:line="240" w:lineRule="auto"/>
    </w:pPr>
    <w:rPr>
      <w:color w:val="2F5496" w:themeColor="accent5" w:themeShade="BF"/>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character" w:customStyle="1" w:styleId="10">
    <w:name w:val="Незакрита згадка1"/>
    <w:basedOn w:val="a0"/>
    <w:uiPriority w:val="99"/>
    <w:semiHidden/>
    <w:unhideWhenUsed/>
    <w:rsid w:val="00A00A5F"/>
    <w:rPr>
      <w:color w:val="605E5C"/>
      <w:shd w:val="clear" w:color="auto" w:fill="E1DFDD"/>
    </w:rPr>
  </w:style>
  <w:style w:type="character" w:styleId="af2">
    <w:name w:val="FollowedHyperlink"/>
    <w:basedOn w:val="a0"/>
    <w:uiPriority w:val="99"/>
    <w:semiHidden/>
    <w:unhideWhenUsed/>
    <w:rsid w:val="00A00A5F"/>
    <w:rPr>
      <w:color w:val="954F72" w:themeColor="followedHyperlink"/>
      <w:u w:val="single"/>
    </w:rPr>
  </w:style>
  <w:style w:type="table" w:customStyle="1" w:styleId="-11">
    <w:name w:val="Таблица-сетка 1 светлая1"/>
    <w:basedOn w:val="a1"/>
    <w:uiPriority w:val="46"/>
    <w:rsid w:val="00827BF3"/>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351">
    <w:name w:val="Таблица-сетка 3 — акцент 51"/>
    <w:basedOn w:val="a1"/>
    <w:uiPriority w:val="48"/>
    <w:rsid w:val="00BE1111"/>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bottom w:val="single" w:sz="4" w:space="0" w:color="8EAADB" w:themeColor="accent5" w:themeTint="99"/>
        </w:tcBorders>
      </w:tcPr>
    </w:tblStylePr>
    <w:tblStylePr w:type="nwCell">
      <w:tblPr/>
      <w:tcPr>
        <w:tcBorders>
          <w:bottom w:val="single" w:sz="4" w:space="0" w:color="8EAADB" w:themeColor="accent5" w:themeTint="99"/>
        </w:tcBorders>
      </w:tcPr>
    </w:tblStylePr>
    <w:tblStylePr w:type="seCell">
      <w:tblPr/>
      <w:tcPr>
        <w:tcBorders>
          <w:top w:val="single" w:sz="4" w:space="0" w:color="8EAADB" w:themeColor="accent5" w:themeTint="99"/>
        </w:tcBorders>
      </w:tcPr>
    </w:tblStylePr>
    <w:tblStylePr w:type="swCell">
      <w:tblPr/>
      <w:tcPr>
        <w:tcBorders>
          <w:top w:val="single" w:sz="4" w:space="0" w:color="8EAADB" w:themeColor="accent5" w:themeTint="99"/>
        </w:tcBorders>
      </w:tcPr>
    </w:tblStylePr>
  </w:style>
  <w:style w:type="table" w:customStyle="1" w:styleId="-551">
    <w:name w:val="Таблица-сетка 5 темная — акцент 51"/>
    <w:basedOn w:val="a1"/>
    <w:uiPriority w:val="50"/>
    <w:rsid w:val="00BE1111"/>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table" w:customStyle="1" w:styleId="-251">
    <w:name w:val="Таблица-сетка 2 — акцент 51"/>
    <w:basedOn w:val="a1"/>
    <w:uiPriority w:val="47"/>
    <w:rsid w:val="00BE1111"/>
    <w:pPr>
      <w:spacing w:after="0" w:line="240" w:lineRule="auto"/>
    </w:pPr>
    <w:tblPr>
      <w:tblStyleRowBandSize w:val="1"/>
      <w:tblStyleColBandSize w:val="1"/>
      <w:tblBorders>
        <w:top w:val="single" w:sz="2" w:space="0" w:color="8EAADB" w:themeColor="accent5" w:themeTint="99"/>
        <w:bottom w:val="single" w:sz="2" w:space="0" w:color="8EAADB" w:themeColor="accent5" w:themeTint="99"/>
        <w:insideH w:val="single" w:sz="2" w:space="0" w:color="8EAADB" w:themeColor="accent5" w:themeTint="99"/>
        <w:insideV w:val="single" w:sz="2" w:space="0" w:color="8EAADB" w:themeColor="accent5" w:themeTint="99"/>
      </w:tblBorders>
    </w:tblPr>
    <w:tblStylePr w:type="firstRow">
      <w:rPr>
        <w:b/>
        <w:bCs/>
      </w:rPr>
      <w:tblPr/>
      <w:tcPr>
        <w:tcBorders>
          <w:top w:val="nil"/>
          <w:bottom w:val="single" w:sz="12" w:space="0" w:color="8EAADB" w:themeColor="accent5" w:themeTint="99"/>
          <w:insideH w:val="nil"/>
          <w:insideV w:val="nil"/>
        </w:tcBorders>
        <w:shd w:val="clear" w:color="auto" w:fill="FFFFFF" w:themeFill="background1"/>
      </w:tcPr>
    </w:tblStylePr>
    <w:tblStylePr w:type="lastRow">
      <w:rPr>
        <w:b/>
        <w:bCs/>
      </w:rPr>
      <w:tblPr/>
      <w:tcPr>
        <w:tcBorders>
          <w:top w:val="double" w:sz="2" w:space="0" w:color="8EAA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611">
    <w:name w:val="Таблица-сетка 6 цветная — акцент 11"/>
    <w:basedOn w:val="a1"/>
    <w:uiPriority w:val="51"/>
    <w:rsid w:val="00BE1111"/>
    <w:pPr>
      <w:spacing w:after="0" w:line="240" w:lineRule="auto"/>
    </w:pPr>
    <w:rPr>
      <w:color w:val="2E74B5" w:themeColor="accent1" w:themeShade="BF"/>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numbering" w:customStyle="1" w:styleId="1">
    <w:name w:val="Текущий список1"/>
    <w:uiPriority w:val="99"/>
    <w:rsid w:val="00A14FE0"/>
    <w:pPr>
      <w:numPr>
        <w:numId w:val="4"/>
      </w:numPr>
    </w:pPr>
  </w:style>
  <w:style w:type="numbering" w:customStyle="1" w:styleId="2">
    <w:name w:val="Текущий список2"/>
    <w:uiPriority w:val="99"/>
    <w:rsid w:val="00A14FE0"/>
    <w:pPr>
      <w:numPr>
        <w:numId w:val="5"/>
      </w:numPr>
    </w:pPr>
  </w:style>
  <w:style w:type="character" w:customStyle="1" w:styleId="30">
    <w:name w:val="Заголовок 3 Знак"/>
    <w:basedOn w:val="a0"/>
    <w:link w:val="3"/>
    <w:uiPriority w:val="9"/>
    <w:rsid w:val="00361F2E"/>
    <w:rPr>
      <w:rFonts w:ascii="Times New Roman" w:eastAsia="Times New Roman" w:hAnsi="Times New Roman" w:cs="Times New Roman"/>
      <w:b/>
      <w:bCs/>
      <w:sz w:val="27"/>
      <w:szCs w:val="27"/>
      <w:lang w:eastAsia="ru-RU"/>
    </w:rPr>
  </w:style>
  <w:style w:type="character" w:styleId="af3">
    <w:name w:val="Strong"/>
    <w:basedOn w:val="a0"/>
    <w:uiPriority w:val="22"/>
    <w:qFormat/>
    <w:rsid w:val="00361F2E"/>
    <w:rPr>
      <w:b/>
      <w:bCs/>
    </w:rPr>
  </w:style>
  <w:style w:type="character" w:customStyle="1" w:styleId="40">
    <w:name w:val="Заголовок 4 Знак"/>
    <w:basedOn w:val="a0"/>
    <w:link w:val="4"/>
    <w:uiPriority w:val="9"/>
    <w:semiHidden/>
    <w:rsid w:val="002B2C6B"/>
    <w:rPr>
      <w:rFonts w:asciiTheme="majorHAnsi" w:eastAsiaTheme="majorEastAsia" w:hAnsiTheme="majorHAnsi" w:cstheme="majorBidi"/>
      <w:i/>
      <w:iCs/>
      <w:color w:val="2E74B5" w:themeColor="accent1" w:themeShade="BF"/>
      <w:sz w:val="24"/>
      <w:szCs w:val="24"/>
      <w:lang w:val="ru-RU" w:eastAsia="ru-RU"/>
    </w:rPr>
  </w:style>
  <w:style w:type="character" w:styleId="af4">
    <w:name w:val="annotation reference"/>
    <w:basedOn w:val="a0"/>
    <w:uiPriority w:val="99"/>
    <w:semiHidden/>
    <w:unhideWhenUsed/>
    <w:rsid w:val="002A1B22"/>
    <w:rPr>
      <w:sz w:val="16"/>
      <w:szCs w:val="16"/>
    </w:rPr>
  </w:style>
  <w:style w:type="paragraph" w:styleId="af5">
    <w:name w:val="annotation text"/>
    <w:basedOn w:val="a"/>
    <w:link w:val="af6"/>
    <w:uiPriority w:val="99"/>
    <w:semiHidden/>
    <w:unhideWhenUsed/>
    <w:rsid w:val="002A1B22"/>
    <w:pPr>
      <w:spacing w:line="240" w:lineRule="auto"/>
    </w:pPr>
    <w:rPr>
      <w:sz w:val="20"/>
      <w:szCs w:val="20"/>
    </w:rPr>
  </w:style>
  <w:style w:type="character" w:customStyle="1" w:styleId="af6">
    <w:name w:val="Текст примечания Знак"/>
    <w:basedOn w:val="a0"/>
    <w:link w:val="af5"/>
    <w:uiPriority w:val="99"/>
    <w:semiHidden/>
    <w:rsid w:val="002A1B22"/>
    <w:rPr>
      <w:rFonts w:ascii="Times New Roman" w:eastAsia="Times New Roman" w:hAnsi="Times New Roman" w:cs="Times New Roman"/>
      <w:sz w:val="20"/>
      <w:szCs w:val="20"/>
      <w:lang w:val="ru-RU" w:eastAsia="ru-RU"/>
    </w:rPr>
  </w:style>
  <w:style w:type="paragraph" w:styleId="af7">
    <w:name w:val="annotation subject"/>
    <w:basedOn w:val="af5"/>
    <w:next w:val="af5"/>
    <w:link w:val="af8"/>
    <w:uiPriority w:val="99"/>
    <w:semiHidden/>
    <w:unhideWhenUsed/>
    <w:rsid w:val="002A1B22"/>
    <w:rPr>
      <w:b/>
      <w:bCs/>
    </w:rPr>
  </w:style>
  <w:style w:type="character" w:customStyle="1" w:styleId="af8">
    <w:name w:val="Тема примечания Знак"/>
    <w:basedOn w:val="af6"/>
    <w:link w:val="af7"/>
    <w:uiPriority w:val="99"/>
    <w:semiHidden/>
    <w:rsid w:val="002A1B22"/>
    <w:rPr>
      <w:rFonts w:ascii="Times New Roman" w:eastAsia="Times New Roman" w:hAnsi="Times New Roman" w:cs="Times New Roman"/>
      <w:b/>
      <w:bCs/>
      <w:sz w:val="20"/>
      <w:szCs w:val="20"/>
      <w:lang w:val="ru-RU" w:eastAsia="ru-RU"/>
    </w:rPr>
  </w:style>
  <w:style w:type="character" w:customStyle="1" w:styleId="20">
    <w:name w:val="Незакрита згадка2"/>
    <w:basedOn w:val="a0"/>
    <w:uiPriority w:val="99"/>
    <w:semiHidden/>
    <w:unhideWhenUsed/>
    <w:rsid w:val="00400F0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6374313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who.int/news-room/fact-sheets/detail/palliative-care"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Аркуш1!$B$1</c:f>
              <c:strCache>
                <c:ptCount val="1"/>
                <c:pt idx="0">
                  <c:v>Changes in psychological state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round/>
                    </a:ln>
                    <a:effectLst/>
                  </c:spPr>
                </c15:leaderLines>
              </c:ext>
            </c:extLst>
          </c:dLbls>
          <c:cat>
            <c:strRef>
              <c:f>Аркуш1!$A$2:$A$7</c:f>
              <c:strCache>
                <c:ptCount val="6"/>
                <c:pt idx="0">
                  <c:v>Symptoms of anxiety</c:v>
                </c:pt>
                <c:pt idx="1">
                  <c:v>Symptoms of depression</c:v>
                </c:pt>
                <c:pt idx="2">
                  <c:v>Symptoms of insomnia</c:v>
                </c:pt>
                <c:pt idx="3">
                  <c:v>Headaches</c:v>
                </c:pt>
                <c:pt idx="4">
                  <c:v>High blood pressure</c:v>
                </c:pt>
                <c:pt idx="5">
                  <c:v>Digestive problems</c:v>
                </c:pt>
              </c:strCache>
            </c:strRef>
          </c:cat>
          <c:val>
            <c:numRef>
              <c:f>Аркуш1!$B$2:$B$7</c:f>
              <c:numCache>
                <c:formatCode>General</c:formatCode>
                <c:ptCount val="6"/>
                <c:pt idx="0">
                  <c:v>32</c:v>
                </c:pt>
                <c:pt idx="1">
                  <c:v>26</c:v>
                </c:pt>
                <c:pt idx="2">
                  <c:v>29</c:v>
                </c:pt>
              </c:numCache>
            </c:numRef>
          </c:val>
          <c:extLst>
            <c:ext xmlns:c16="http://schemas.microsoft.com/office/drawing/2014/chart" uri="{C3380CC4-5D6E-409C-BE32-E72D297353CC}">
              <c16:uniqueId val="{00000000-2B26-46BB-86A4-616847F142F6}"/>
            </c:ext>
          </c:extLst>
        </c:ser>
        <c:ser>
          <c:idx val="1"/>
          <c:order val="1"/>
          <c:tx>
            <c:strRef>
              <c:f>Аркуш1!$C$1</c:f>
              <c:strCache>
                <c:ptCount val="1"/>
                <c:pt idx="0">
                  <c:v>Symptoms of psychosomatic diseases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round/>
                    </a:ln>
                    <a:effectLst/>
                  </c:spPr>
                </c15:leaderLines>
              </c:ext>
            </c:extLst>
          </c:dLbls>
          <c:cat>
            <c:strRef>
              <c:f>Аркуш1!$A$2:$A$7</c:f>
              <c:strCache>
                <c:ptCount val="6"/>
                <c:pt idx="0">
                  <c:v>Symptoms of anxiety</c:v>
                </c:pt>
                <c:pt idx="1">
                  <c:v>Symptoms of depression</c:v>
                </c:pt>
                <c:pt idx="2">
                  <c:v>Symptoms of insomnia</c:v>
                </c:pt>
                <c:pt idx="3">
                  <c:v>Headaches</c:v>
                </c:pt>
                <c:pt idx="4">
                  <c:v>High blood pressure</c:v>
                </c:pt>
                <c:pt idx="5">
                  <c:v>Digestive problems</c:v>
                </c:pt>
              </c:strCache>
            </c:strRef>
          </c:cat>
          <c:val>
            <c:numRef>
              <c:f>Аркуш1!$C$2:$C$7</c:f>
              <c:numCache>
                <c:formatCode>General</c:formatCode>
                <c:ptCount val="6"/>
                <c:pt idx="3">
                  <c:v>21</c:v>
                </c:pt>
                <c:pt idx="4">
                  <c:v>18</c:v>
                </c:pt>
                <c:pt idx="5">
                  <c:v>16</c:v>
                </c:pt>
              </c:numCache>
            </c:numRef>
          </c:val>
          <c:extLst>
            <c:ext xmlns:c16="http://schemas.microsoft.com/office/drawing/2014/chart" uri="{C3380CC4-5D6E-409C-BE32-E72D297353CC}">
              <c16:uniqueId val="{00000004-2B26-46BB-86A4-616847F142F6}"/>
            </c:ext>
          </c:extLst>
        </c:ser>
        <c:dLbls>
          <c:showLegendKey val="0"/>
          <c:showVal val="1"/>
          <c:showCatName val="0"/>
          <c:showSerName val="0"/>
          <c:showPercent val="0"/>
          <c:showBubbleSize val="0"/>
        </c:dLbls>
        <c:gapWidth val="182"/>
        <c:axId val="200870144"/>
        <c:axId val="200871936"/>
      </c:barChart>
      <c:catAx>
        <c:axId val="200870144"/>
        <c:scaling>
          <c:orientation val="minMax"/>
        </c:scaling>
        <c:delete val="0"/>
        <c:axPos val="l"/>
        <c:numFmt formatCode="General" sourceLinked="1"/>
        <c:majorTickMark val="none"/>
        <c:minorTickMark val="none"/>
        <c:tickLblPos val="nextTo"/>
        <c:spPr>
          <a:noFill/>
          <a:ln w="9525">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uk-UA"/>
          </a:p>
        </c:txPr>
        <c:crossAx val="200871936"/>
        <c:crosses val="autoZero"/>
        <c:auto val="1"/>
        <c:lblAlgn val="ctr"/>
        <c:lblOffset val="100"/>
        <c:noMultiLvlLbl val="0"/>
      </c:catAx>
      <c:valAx>
        <c:axId val="200871936"/>
        <c:scaling>
          <c:orientation val="minMax"/>
        </c:scaling>
        <c:delete val="0"/>
        <c:axPos val="b"/>
        <c:majorGridlines>
          <c:spPr>
            <a:ln w="9525">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uk-UA"/>
          </a:p>
        </c:txPr>
        <c:crossAx val="2008701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a:solidFill>
        <a:schemeClr val="tx1">
          <a:lumMod val="15000"/>
          <a:lumOff val="85000"/>
        </a:schemeClr>
      </a:solidFill>
      <a:round/>
    </a:ln>
    <a:effectLst/>
  </c:spPr>
  <c:txPr>
    <a:bodyPr/>
    <a:lstStyle/>
    <a:p>
      <a:pPr>
        <a:defRPr sz="1100"/>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US" b="1"/>
              <a:t>Percentage of the total number of nurses who took part in the study</a:t>
            </a:r>
            <a:r>
              <a:rPr lang="en-US"/>
              <a:t>
</a:t>
            </a:r>
          </a:p>
        </c:rich>
      </c:tx>
      <c:overlay val="0"/>
      <c:spPr>
        <a:noFill/>
        <a:ln>
          <a:noFill/>
        </a:ln>
        <a:effectLst/>
      </c:spPr>
    </c:title>
    <c:autoTitleDeleted val="0"/>
    <c:plotArea>
      <c:layout>
        <c:manualLayout>
          <c:layoutTarget val="inner"/>
          <c:xMode val="edge"/>
          <c:yMode val="edge"/>
          <c:x val="0.48913583237992686"/>
          <c:y val="0.12377959824935474"/>
          <c:w val="0.46662485138075704"/>
          <c:h val="0.71961876721419282"/>
        </c:manualLayout>
      </c:layout>
      <c:barChart>
        <c:barDir val="bar"/>
        <c:grouping val="clustered"/>
        <c:varyColors val="0"/>
        <c:ser>
          <c:idx val="0"/>
          <c:order val="0"/>
          <c:tx>
            <c:strRef>
              <c:f>Аркуш1!$B$1</c:f>
              <c:strCache>
                <c:ptCount val="1"/>
                <c:pt idx="0">
                  <c:v>Percentage of the total number of nurses who took part in the study
Percentage of the total number of nurses who took part in the study
</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round/>
                    </a:ln>
                    <a:effectLst/>
                  </c:spPr>
                </c15:leaderLines>
              </c:ext>
            </c:extLst>
          </c:dLbls>
          <c:cat>
            <c:strRef>
              <c:f>Аркуш1!$A$2:$A$8</c:f>
              <c:strCache>
                <c:ptCount val="7"/>
                <c:pt idx="0">
                  <c:v>Witnessing the dying and death of patients</c:v>
                </c:pt>
                <c:pt idx="1">
                  <c:v>Witnessing the suffering and pain of patients</c:v>
                </c:pt>
                <c:pt idx="2">
                  <c:v>Communication with the family members of patients experiencing difficult periods of grief and acceptance of inevitable loss</c:v>
                </c:pt>
                <c:pt idx="3">
                  <c:v>Organizational difficulties at work</c:v>
                </c:pt>
                <c:pt idx="4">
                  <c:v>Lack of understanding or support from management</c:v>
                </c:pt>
                <c:pt idx="5">
                  <c:v>Lack of support from nurses’ friends</c:v>
                </c:pt>
                <c:pt idx="6">
                  <c:v>Lack of support from family members and other relatives of nurses</c:v>
                </c:pt>
              </c:strCache>
            </c:strRef>
          </c:cat>
          <c:val>
            <c:numRef>
              <c:f>Аркуш1!$B$2:$B$8</c:f>
              <c:numCache>
                <c:formatCode>0%</c:formatCode>
                <c:ptCount val="7"/>
                <c:pt idx="0">
                  <c:v>0.77</c:v>
                </c:pt>
                <c:pt idx="1">
                  <c:v>0.83</c:v>
                </c:pt>
                <c:pt idx="2">
                  <c:v>0.66</c:v>
                </c:pt>
                <c:pt idx="3">
                  <c:v>0.6</c:v>
                </c:pt>
                <c:pt idx="4">
                  <c:v>0.53</c:v>
                </c:pt>
                <c:pt idx="5">
                  <c:v>0.34</c:v>
                </c:pt>
                <c:pt idx="6">
                  <c:v>0.3</c:v>
                </c:pt>
              </c:numCache>
            </c:numRef>
          </c:val>
          <c:extLst>
            <c:ext xmlns:c16="http://schemas.microsoft.com/office/drawing/2014/chart" uri="{C3380CC4-5D6E-409C-BE32-E72D297353CC}">
              <c16:uniqueId val="{00000000-9227-486C-A88D-A685B4CE2761}"/>
            </c:ext>
          </c:extLst>
        </c:ser>
        <c:dLbls>
          <c:showLegendKey val="0"/>
          <c:showVal val="1"/>
          <c:showCatName val="0"/>
          <c:showSerName val="0"/>
          <c:showPercent val="0"/>
          <c:showBubbleSize val="0"/>
        </c:dLbls>
        <c:gapWidth val="182"/>
        <c:axId val="200891776"/>
        <c:axId val="200911104"/>
      </c:barChart>
      <c:catAx>
        <c:axId val="200891776"/>
        <c:scaling>
          <c:orientation val="minMax"/>
        </c:scaling>
        <c:delete val="0"/>
        <c:axPos val="l"/>
        <c:numFmt formatCode="General" sourceLinked="1"/>
        <c:majorTickMark val="none"/>
        <c:minorTickMark val="none"/>
        <c:tickLblPos val="nextTo"/>
        <c:spPr>
          <a:noFill/>
          <a:ln w="9525">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uk-UA"/>
          </a:p>
        </c:txPr>
        <c:crossAx val="200911104"/>
        <c:crosses val="autoZero"/>
        <c:auto val="1"/>
        <c:lblAlgn val="ctr"/>
        <c:lblOffset val="100"/>
        <c:noMultiLvlLbl val="0"/>
      </c:catAx>
      <c:valAx>
        <c:axId val="200911104"/>
        <c:scaling>
          <c:orientation val="minMax"/>
        </c:scaling>
        <c:delete val="0"/>
        <c:axPos val="b"/>
        <c:majorGridlines>
          <c:spPr>
            <a:ln w="9525">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uk-UA"/>
          </a:p>
        </c:txPr>
        <c:crossAx val="200891776"/>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a:solidFill>
        <a:schemeClr val="tx1">
          <a:lumMod val="15000"/>
          <a:lumOff val="85000"/>
        </a:schemeClr>
      </a:solidFill>
      <a:round/>
    </a:ln>
    <a:effectLst/>
  </c:spPr>
  <c:txPr>
    <a:bodyPr/>
    <a:lstStyle/>
    <a:p>
      <a:pPr>
        <a:defRPr sz="1200"/>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40" b="0" i="0" u="none" strike="noStrike" kern="1200" spc="0" baseline="0">
                <a:solidFill>
                  <a:schemeClr val="tx1">
                    <a:lumMod val="65000"/>
                    <a:lumOff val="35000"/>
                  </a:schemeClr>
                </a:solidFill>
                <a:latin typeface="+mn-lt"/>
                <a:ea typeface="+mn-ea"/>
                <a:cs typeface="+mn-cs"/>
              </a:defRPr>
            </a:pPr>
            <a:r>
              <a:rPr lang="sq-AL"/>
              <a:t>The number of patients who reported experiencing these aspects of improved quality of life</a:t>
            </a:r>
            <a:endParaRPr lang="uk-UA"/>
          </a:p>
        </c:rich>
      </c:tx>
      <c:overlay val="0"/>
      <c:spPr>
        <a:noFill/>
        <a:ln>
          <a:noFill/>
        </a:ln>
        <a:effectLst/>
      </c:spPr>
    </c:title>
    <c:autoTitleDeleted val="0"/>
    <c:plotArea>
      <c:layout/>
      <c:barChart>
        <c:barDir val="bar"/>
        <c:grouping val="clustered"/>
        <c:varyColors val="0"/>
        <c:ser>
          <c:idx val="0"/>
          <c:order val="0"/>
          <c:tx>
            <c:strRef>
              <c:f>Аркуш1!$B$1</c:f>
              <c:strCache>
                <c:ptCount val="1"/>
                <c:pt idx="0">
                  <c:v>The number of patients who reported experiencing these aspects of improved quality of life</c:v>
                </c:pt>
              </c:strCache>
            </c:strRef>
          </c:tx>
          <c:spPr>
            <a:solidFill>
              <a:schemeClr val="accent1"/>
            </a:solidFill>
            <a:ln>
              <a:noFill/>
            </a:ln>
            <a:effectLst/>
          </c:spPr>
          <c:invertIfNegative val="0"/>
          <c:cat>
            <c:strRef>
              <c:f>Аркуш1!$A$2:$A$5</c:f>
              <c:strCache>
                <c:ptCount val="4"/>
                <c:pt idx="0">
                  <c:v>Symptom control </c:v>
                </c:pt>
                <c:pt idx="1">
                  <c:v>Psychological support</c:v>
                </c:pt>
                <c:pt idx="2">
                  <c:v>Social and spiritual assistance </c:v>
                </c:pt>
                <c:pt idx="3">
                  <c:v>Family support</c:v>
                </c:pt>
              </c:strCache>
            </c:strRef>
          </c:cat>
          <c:val>
            <c:numRef>
              <c:f>Аркуш1!$B$2:$B$5</c:f>
              <c:numCache>
                <c:formatCode>General</c:formatCode>
                <c:ptCount val="4"/>
                <c:pt idx="0">
                  <c:v>89</c:v>
                </c:pt>
                <c:pt idx="1">
                  <c:v>75</c:v>
                </c:pt>
                <c:pt idx="2">
                  <c:v>63</c:v>
                </c:pt>
                <c:pt idx="3">
                  <c:v>70</c:v>
                </c:pt>
              </c:numCache>
            </c:numRef>
          </c:val>
          <c:extLst>
            <c:ext xmlns:c16="http://schemas.microsoft.com/office/drawing/2014/chart" uri="{C3380CC4-5D6E-409C-BE32-E72D297353CC}">
              <c16:uniqueId val="{00000000-8946-430E-AEAF-59F2FFA72F54}"/>
            </c:ext>
          </c:extLst>
        </c:ser>
        <c:dLbls>
          <c:showLegendKey val="0"/>
          <c:showVal val="0"/>
          <c:showCatName val="0"/>
          <c:showSerName val="0"/>
          <c:showPercent val="0"/>
          <c:showBubbleSize val="0"/>
        </c:dLbls>
        <c:gapWidth val="182"/>
        <c:axId val="200923776"/>
        <c:axId val="201335168"/>
      </c:barChart>
      <c:catAx>
        <c:axId val="200923776"/>
        <c:scaling>
          <c:orientation val="minMax"/>
        </c:scaling>
        <c:delete val="0"/>
        <c:axPos val="l"/>
        <c:numFmt formatCode="General" sourceLinked="1"/>
        <c:majorTickMark val="none"/>
        <c:minorTickMark val="none"/>
        <c:tickLblPos val="nextTo"/>
        <c:spPr>
          <a:noFill/>
          <a:ln w="9525">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uk-UA"/>
          </a:p>
        </c:txPr>
        <c:crossAx val="201335168"/>
        <c:crosses val="autoZero"/>
        <c:auto val="1"/>
        <c:lblAlgn val="ctr"/>
        <c:lblOffset val="100"/>
        <c:noMultiLvlLbl val="0"/>
      </c:catAx>
      <c:valAx>
        <c:axId val="201335168"/>
        <c:scaling>
          <c:orientation val="minMax"/>
        </c:scaling>
        <c:delete val="0"/>
        <c:axPos val="b"/>
        <c:majorGridlines>
          <c:spPr>
            <a:ln w="9525">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uk-UA"/>
          </a:p>
        </c:txPr>
        <c:crossAx val="200923776"/>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a:solidFill>
        <a:schemeClr val="tx1">
          <a:lumMod val="15000"/>
          <a:lumOff val="85000"/>
        </a:schemeClr>
      </a:solidFill>
      <a:round/>
    </a:ln>
    <a:effectLst/>
  </c:spPr>
  <c:txPr>
    <a:bodyPr/>
    <a:lstStyle/>
    <a:p>
      <a:pPr>
        <a:defRPr sz="1200"/>
      </a:pPr>
      <a:endParaRPr lang="uk-UA"/>
    </a:p>
  </c:txPr>
  <c:externalData r:id="rId1">
    <c:autoUpdate val="0"/>
  </c:externalData>
</c:chartSpace>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EEEA6E-17B6-4FD3-985F-A2370CD731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63448</Words>
  <Characters>36166</Characters>
  <Application>Microsoft Office Word</Application>
  <DocSecurity>0</DocSecurity>
  <Lines>301</Lines>
  <Paragraphs>198</Paragraphs>
  <ScaleCrop>false</ScaleCrop>
  <HeadingPairs>
    <vt:vector size="8" baseType="variant">
      <vt:variant>
        <vt:lpstr>Название</vt:lpstr>
      </vt:variant>
      <vt:variant>
        <vt:i4>1</vt:i4>
      </vt:variant>
      <vt:variant>
        <vt:lpstr>Titel</vt:lpstr>
      </vt:variant>
      <vt:variant>
        <vt:i4>1</vt:i4>
      </vt:variant>
      <vt:variant>
        <vt:lpstr>Назва</vt:lpstr>
      </vt:variant>
      <vt:variant>
        <vt:i4>1</vt:i4>
      </vt:variant>
      <vt:variant>
        <vt:lpstr>Title</vt:lpstr>
      </vt:variant>
      <vt:variant>
        <vt:i4>1</vt:i4>
      </vt:variant>
    </vt:vector>
  </HeadingPairs>
  <TitlesOfParts>
    <vt:vector size="4" baseType="lpstr">
      <vt:lpstr/>
      <vt:lpstr/>
      <vt:lpstr/>
      <vt:lpstr/>
    </vt:vector>
  </TitlesOfParts>
  <Company>Krokoz™</Company>
  <LinksUpToDate>false</LinksUpToDate>
  <CharactersWithSpaces>99416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sisi</dc:creator>
  <cp:lastModifiedBy>Данилевич</cp:lastModifiedBy>
  <cp:revision>4</cp:revision>
  <cp:lastPrinted>2023-12-13T18:52:00Z</cp:lastPrinted>
  <dcterms:created xsi:type="dcterms:W3CDTF">2025-06-17T11:19:00Z</dcterms:created>
  <dcterms:modified xsi:type="dcterms:W3CDTF">2025-06-30T11:40:00Z</dcterms:modified>
</cp:coreProperties>
</file>