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6" Type="http://schemas.openxmlformats.org/officeDocument/2006/relationships/extended-properties" Target="docProps/app.xml"/><Relationship Id="rId5" Type="http://schemas.openxmlformats.org/package/2006/relationships/metadata/core-properties" Target="docProps/core.xml"/><Relationship Id="rId4" Type="http://schemas.microsoft.com/office/2006/relationships/ui/userCustomization" Target="userCustomization/customUI.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26CD" w:rsidRPr="00DB3FC7" w:rsidRDefault="001651FA" w:rsidP="007F1BF6">
      <w:pPr>
        <w:jc w:val="center"/>
        <w:rPr>
          <w:sz w:val="28"/>
          <w:szCs w:val="28"/>
          <w:lang w:val="en-US"/>
        </w:rPr>
      </w:pPr>
      <w:r>
        <w:rPr>
          <w:sz w:val="28"/>
          <w:szCs w:val="28"/>
          <w:lang w:val="en-US"/>
        </w:rPr>
        <w:t>The Ministry of Health of Ukraine</w:t>
      </w:r>
    </w:p>
    <w:p w:rsidR="00F026CD" w:rsidRPr="00DB3FC7" w:rsidRDefault="001651FA" w:rsidP="007F1BF6">
      <w:pPr>
        <w:jc w:val="center"/>
        <w:rPr>
          <w:sz w:val="28"/>
          <w:szCs w:val="28"/>
          <w:lang w:val="en-US"/>
        </w:rPr>
      </w:pPr>
      <w:r>
        <w:rPr>
          <w:sz w:val="28"/>
          <w:szCs w:val="28"/>
          <w:lang w:val="en-US"/>
        </w:rPr>
        <w:t>I. Horbachevsky Ternopil National Medical University</w:t>
      </w:r>
    </w:p>
    <w:p w:rsidR="00F026CD" w:rsidRPr="00DB3FC7" w:rsidRDefault="001651FA" w:rsidP="007F1BF6">
      <w:pPr>
        <w:jc w:val="center"/>
        <w:rPr>
          <w:sz w:val="28"/>
          <w:szCs w:val="28"/>
          <w:lang w:val="en-US"/>
        </w:rPr>
      </w:pPr>
      <w:proofErr w:type="gramStart"/>
      <w:r>
        <w:rPr>
          <w:sz w:val="28"/>
          <w:szCs w:val="28"/>
          <w:lang w:val="en-US"/>
        </w:rPr>
        <w:t>of</w:t>
      </w:r>
      <w:proofErr w:type="gramEnd"/>
      <w:r>
        <w:rPr>
          <w:sz w:val="28"/>
          <w:szCs w:val="28"/>
          <w:lang w:val="en-US"/>
        </w:rPr>
        <w:t xml:space="preserve"> the Ministry of Health of Ukraine</w:t>
      </w:r>
    </w:p>
    <w:p w:rsidR="00F026CD" w:rsidRPr="00DB3FC7" w:rsidRDefault="00F026CD" w:rsidP="007F1BF6">
      <w:pPr>
        <w:jc w:val="center"/>
        <w:rPr>
          <w:sz w:val="28"/>
          <w:szCs w:val="28"/>
          <w:lang w:val="en-US"/>
        </w:rPr>
      </w:pPr>
    </w:p>
    <w:p w:rsidR="00F026CD" w:rsidRPr="00DB3FC7" w:rsidRDefault="00F026CD" w:rsidP="007F1BF6">
      <w:pPr>
        <w:jc w:val="center"/>
        <w:rPr>
          <w:sz w:val="28"/>
          <w:szCs w:val="28"/>
          <w:lang w:val="en-US"/>
        </w:rPr>
      </w:pPr>
    </w:p>
    <w:p w:rsidR="00CD7C1C" w:rsidRPr="00DB3FC7" w:rsidRDefault="00CD7C1C" w:rsidP="007F1BF6">
      <w:pPr>
        <w:jc w:val="center"/>
        <w:rPr>
          <w:sz w:val="28"/>
          <w:szCs w:val="28"/>
          <w:lang w:val="en-US"/>
        </w:rPr>
      </w:pPr>
    </w:p>
    <w:p w:rsidR="00CD7C1C" w:rsidRPr="00DB3FC7" w:rsidRDefault="00CD7C1C" w:rsidP="007F1BF6">
      <w:pPr>
        <w:jc w:val="center"/>
        <w:rPr>
          <w:sz w:val="28"/>
          <w:szCs w:val="28"/>
          <w:lang w:val="en-US"/>
        </w:rPr>
      </w:pPr>
    </w:p>
    <w:p w:rsidR="00CD7C1C" w:rsidRPr="00DB3FC7" w:rsidRDefault="00CD7C1C" w:rsidP="007F1BF6">
      <w:pPr>
        <w:jc w:val="center"/>
        <w:rPr>
          <w:sz w:val="28"/>
          <w:szCs w:val="28"/>
          <w:lang w:val="en-US"/>
        </w:rPr>
      </w:pPr>
    </w:p>
    <w:p w:rsidR="00F026CD" w:rsidRPr="00DB3FC7" w:rsidRDefault="00F026CD" w:rsidP="007F1BF6">
      <w:pPr>
        <w:jc w:val="center"/>
        <w:rPr>
          <w:sz w:val="28"/>
          <w:szCs w:val="28"/>
          <w:lang w:val="en-US"/>
        </w:rPr>
      </w:pPr>
    </w:p>
    <w:p w:rsidR="00F026CD" w:rsidRPr="00DB3FC7" w:rsidRDefault="001651FA" w:rsidP="007F1BF6">
      <w:pPr>
        <w:jc w:val="center"/>
        <w:rPr>
          <w:sz w:val="28"/>
          <w:szCs w:val="28"/>
          <w:lang w:val="en-US"/>
        </w:rPr>
      </w:pPr>
      <w:proofErr w:type="gramStart"/>
      <w:r>
        <w:rPr>
          <w:sz w:val="28"/>
          <w:szCs w:val="28"/>
          <w:lang w:val="en-US"/>
        </w:rPr>
        <w:t>as</w:t>
      </w:r>
      <w:proofErr w:type="gramEnd"/>
      <w:r>
        <w:rPr>
          <w:sz w:val="28"/>
          <w:szCs w:val="28"/>
          <w:lang w:val="en-US"/>
        </w:rPr>
        <w:t xml:space="preserve"> manuscript</w:t>
      </w:r>
    </w:p>
    <w:p w:rsidR="00F026CD" w:rsidRPr="00DB3FC7" w:rsidRDefault="00F026CD" w:rsidP="007F1BF6">
      <w:pPr>
        <w:jc w:val="center"/>
        <w:rPr>
          <w:sz w:val="28"/>
          <w:szCs w:val="28"/>
          <w:lang w:val="en-US"/>
        </w:rPr>
      </w:pPr>
    </w:p>
    <w:p w:rsidR="00CD7C1C" w:rsidRPr="00DB3FC7" w:rsidRDefault="00CD7C1C" w:rsidP="007F1BF6">
      <w:pPr>
        <w:jc w:val="center"/>
        <w:rPr>
          <w:sz w:val="28"/>
          <w:szCs w:val="28"/>
          <w:lang w:val="en-US"/>
        </w:rPr>
      </w:pPr>
    </w:p>
    <w:p w:rsidR="00CD7C1C" w:rsidRPr="00DB3FC7" w:rsidRDefault="00CD7C1C" w:rsidP="007F1BF6">
      <w:pPr>
        <w:jc w:val="center"/>
        <w:rPr>
          <w:sz w:val="28"/>
          <w:szCs w:val="28"/>
          <w:lang w:val="en-US"/>
        </w:rPr>
      </w:pPr>
    </w:p>
    <w:p w:rsidR="00CD7C1C" w:rsidRPr="00DB3FC7" w:rsidRDefault="00CD7C1C" w:rsidP="007F1BF6">
      <w:pPr>
        <w:jc w:val="center"/>
        <w:rPr>
          <w:sz w:val="28"/>
          <w:szCs w:val="28"/>
          <w:lang w:val="en-US"/>
        </w:rPr>
      </w:pPr>
    </w:p>
    <w:p w:rsidR="00DB3FC7" w:rsidRPr="00DB3FC7" w:rsidRDefault="00DB3FC7" w:rsidP="00DB3FC7">
      <w:pPr>
        <w:jc w:val="center"/>
        <w:rPr>
          <w:sz w:val="28"/>
          <w:szCs w:val="28"/>
        </w:rPr>
      </w:pPr>
      <w:r w:rsidRPr="00DB3FC7">
        <w:rPr>
          <w:sz w:val="28"/>
          <w:szCs w:val="28"/>
        </w:rPr>
        <w:t>Mamporia Ketevan</w:t>
      </w:r>
    </w:p>
    <w:p w:rsidR="00F026CD" w:rsidRPr="00DB3FC7" w:rsidRDefault="00F026CD" w:rsidP="007F1BF6">
      <w:pPr>
        <w:jc w:val="center"/>
        <w:rPr>
          <w:sz w:val="28"/>
          <w:szCs w:val="28"/>
        </w:rPr>
      </w:pPr>
    </w:p>
    <w:p w:rsidR="00F026CD" w:rsidRPr="00DB3FC7" w:rsidRDefault="00F026CD" w:rsidP="007F1BF6">
      <w:pPr>
        <w:jc w:val="center"/>
        <w:rPr>
          <w:sz w:val="28"/>
          <w:szCs w:val="28"/>
          <w:lang w:val="en-US"/>
        </w:rPr>
      </w:pPr>
    </w:p>
    <w:p w:rsidR="00F026CD" w:rsidRPr="00DB3FC7" w:rsidRDefault="00F026CD" w:rsidP="007F1BF6">
      <w:pPr>
        <w:jc w:val="center"/>
        <w:rPr>
          <w:sz w:val="28"/>
          <w:szCs w:val="28"/>
          <w:lang w:val="en-US"/>
        </w:rPr>
      </w:pPr>
    </w:p>
    <w:p w:rsidR="00F026CD" w:rsidRPr="00DB3FC7" w:rsidRDefault="001651FA" w:rsidP="007F1BF6">
      <w:pPr>
        <w:jc w:val="center"/>
        <w:rPr>
          <w:sz w:val="28"/>
          <w:szCs w:val="28"/>
          <w:lang w:val="en-US"/>
        </w:rPr>
      </w:pPr>
      <w:r>
        <w:rPr>
          <w:sz w:val="28"/>
          <w:szCs w:val="28"/>
          <w:lang w:val="en-US"/>
        </w:rPr>
        <w:t>Master's Thesis</w:t>
      </w:r>
    </w:p>
    <w:p w:rsidR="00F026CD" w:rsidRPr="00DB3FC7" w:rsidRDefault="00F026CD" w:rsidP="007F1BF6">
      <w:pPr>
        <w:jc w:val="center"/>
        <w:rPr>
          <w:sz w:val="28"/>
          <w:szCs w:val="28"/>
          <w:lang w:val="en-US"/>
        </w:rPr>
      </w:pPr>
    </w:p>
    <w:p w:rsidR="00F026CD" w:rsidRPr="00DB3FC7" w:rsidRDefault="00F026CD" w:rsidP="007F1BF6">
      <w:pPr>
        <w:jc w:val="center"/>
        <w:rPr>
          <w:sz w:val="28"/>
          <w:szCs w:val="28"/>
          <w:lang w:val="en-US"/>
        </w:rPr>
      </w:pPr>
    </w:p>
    <w:p w:rsidR="00807495" w:rsidRPr="00DB3FC7" w:rsidRDefault="001651FA" w:rsidP="00915FA6">
      <w:pPr>
        <w:spacing w:line="360" w:lineRule="auto"/>
        <w:jc w:val="center"/>
        <w:rPr>
          <w:sz w:val="28"/>
          <w:szCs w:val="28"/>
          <w:lang w:val="en-US"/>
        </w:rPr>
      </w:pPr>
      <w:r>
        <w:rPr>
          <w:sz w:val="28"/>
          <w:szCs w:val="28"/>
          <w:lang w:val="en-US"/>
        </w:rPr>
        <w:t>PSYCHOLOGICAL ASPECTS IN THE WORK OF SURGICAL NURSES</w:t>
      </w:r>
    </w:p>
    <w:p w:rsidR="00F026CD" w:rsidRPr="00DB3FC7" w:rsidRDefault="001651FA" w:rsidP="00915FA6">
      <w:pPr>
        <w:spacing w:line="360" w:lineRule="auto"/>
        <w:jc w:val="center"/>
        <w:rPr>
          <w:sz w:val="28"/>
          <w:szCs w:val="28"/>
          <w:lang w:val="en-US"/>
        </w:rPr>
      </w:pPr>
      <w:r>
        <w:rPr>
          <w:sz w:val="28"/>
          <w:szCs w:val="28"/>
          <w:lang w:val="en-US"/>
        </w:rPr>
        <w:t>Master of Science in Nursing</w:t>
      </w:r>
    </w:p>
    <w:p w:rsidR="00F026CD" w:rsidRPr="00DB3FC7" w:rsidRDefault="00F026CD" w:rsidP="00915FA6">
      <w:pPr>
        <w:spacing w:line="360" w:lineRule="auto"/>
        <w:jc w:val="center"/>
        <w:rPr>
          <w:sz w:val="28"/>
          <w:szCs w:val="28"/>
          <w:lang w:val="en-US"/>
        </w:rPr>
      </w:pPr>
    </w:p>
    <w:p w:rsidR="00CD7C1C" w:rsidRPr="00DB3FC7" w:rsidRDefault="00CD7C1C" w:rsidP="007F1BF6">
      <w:pPr>
        <w:jc w:val="center"/>
        <w:rPr>
          <w:sz w:val="28"/>
          <w:szCs w:val="28"/>
          <w:lang w:val="en-US"/>
        </w:rPr>
      </w:pPr>
    </w:p>
    <w:p w:rsidR="00CD7C1C" w:rsidRPr="00DB3FC7" w:rsidRDefault="00CD7C1C" w:rsidP="007F1BF6">
      <w:pPr>
        <w:jc w:val="center"/>
        <w:rPr>
          <w:sz w:val="28"/>
          <w:szCs w:val="28"/>
          <w:lang w:val="en-US"/>
        </w:rPr>
      </w:pPr>
    </w:p>
    <w:p w:rsidR="00CD7C1C" w:rsidRPr="00DB3FC7" w:rsidRDefault="00CD7C1C" w:rsidP="007F1BF6">
      <w:pPr>
        <w:jc w:val="center"/>
        <w:rPr>
          <w:sz w:val="28"/>
          <w:szCs w:val="28"/>
          <w:lang w:val="en-US"/>
        </w:rPr>
      </w:pPr>
    </w:p>
    <w:p w:rsidR="00CD7C1C" w:rsidRPr="00DB3FC7" w:rsidRDefault="00CD7C1C" w:rsidP="007F1BF6">
      <w:pPr>
        <w:jc w:val="center"/>
        <w:rPr>
          <w:sz w:val="28"/>
          <w:szCs w:val="28"/>
          <w:lang w:val="en-US"/>
        </w:rPr>
      </w:pPr>
    </w:p>
    <w:p w:rsidR="00C359B4" w:rsidRPr="00DB3FC7" w:rsidRDefault="00C359B4" w:rsidP="007F1BF6">
      <w:pPr>
        <w:jc w:val="center"/>
        <w:rPr>
          <w:sz w:val="28"/>
          <w:szCs w:val="28"/>
          <w:lang w:val="en-US"/>
        </w:rPr>
      </w:pPr>
    </w:p>
    <w:p w:rsidR="00CD7C1C" w:rsidRPr="00DB3FC7" w:rsidRDefault="00CD7C1C" w:rsidP="007F1BF6">
      <w:pPr>
        <w:jc w:val="center"/>
        <w:rPr>
          <w:sz w:val="28"/>
          <w:szCs w:val="28"/>
          <w:lang w:val="en-US"/>
        </w:rPr>
      </w:pPr>
    </w:p>
    <w:p w:rsidR="00F026CD" w:rsidRPr="00DB3FC7" w:rsidRDefault="00F026CD" w:rsidP="007F1BF6">
      <w:pPr>
        <w:jc w:val="center"/>
        <w:rPr>
          <w:sz w:val="28"/>
          <w:szCs w:val="28"/>
          <w:lang w:val="en-US"/>
        </w:rPr>
      </w:pPr>
    </w:p>
    <w:p w:rsidR="00F026CD" w:rsidRPr="00DB3FC7" w:rsidRDefault="001651FA" w:rsidP="007F1BF6">
      <w:pPr>
        <w:jc w:val="right"/>
        <w:rPr>
          <w:sz w:val="28"/>
          <w:szCs w:val="28"/>
          <w:lang w:val="en-US"/>
        </w:rPr>
      </w:pPr>
      <w:r>
        <w:rPr>
          <w:sz w:val="28"/>
          <w:szCs w:val="28"/>
          <w:lang w:val="en-US"/>
        </w:rPr>
        <w:t>The Scientific Supervisor:</w:t>
      </w:r>
    </w:p>
    <w:p w:rsidR="00F026CD" w:rsidRPr="00DB3FC7" w:rsidRDefault="00F026CD" w:rsidP="007F1BF6">
      <w:pPr>
        <w:jc w:val="right"/>
        <w:rPr>
          <w:sz w:val="28"/>
          <w:szCs w:val="28"/>
          <w:lang w:val="en-US"/>
        </w:rPr>
      </w:pPr>
    </w:p>
    <w:p w:rsidR="005C0A38" w:rsidRDefault="00915FA6" w:rsidP="007F1BF6">
      <w:pPr>
        <w:jc w:val="right"/>
        <w:rPr>
          <w:sz w:val="28"/>
          <w:szCs w:val="28"/>
          <w:lang w:val="en-US"/>
        </w:rPr>
      </w:pPr>
      <w:r>
        <w:rPr>
          <w:sz w:val="28"/>
          <w:szCs w:val="28"/>
          <w:lang w:val="en-US"/>
        </w:rPr>
        <w:t>Prof. Mariya Marushchak</w:t>
      </w:r>
    </w:p>
    <w:p w:rsidR="00F026CD" w:rsidRPr="00DB3FC7" w:rsidRDefault="005C0A38" w:rsidP="00915FA6">
      <w:pPr>
        <w:jc w:val="right"/>
        <w:rPr>
          <w:sz w:val="28"/>
          <w:szCs w:val="28"/>
          <w:lang w:val="en-US"/>
        </w:rPr>
      </w:pPr>
      <w:r>
        <w:rPr>
          <w:sz w:val="28"/>
          <w:szCs w:val="28"/>
          <w:lang w:val="en-US"/>
        </w:rPr>
        <w:t>I. Horbachevsky</w:t>
      </w:r>
      <w:r w:rsidR="00915FA6">
        <w:rPr>
          <w:sz w:val="28"/>
          <w:szCs w:val="28"/>
          <w:lang w:val="en-US"/>
        </w:rPr>
        <w:t xml:space="preserve"> </w:t>
      </w:r>
      <w:r w:rsidR="001651FA">
        <w:rPr>
          <w:sz w:val="28"/>
          <w:szCs w:val="28"/>
          <w:lang w:val="en-US"/>
        </w:rPr>
        <w:t>Ternopil National</w:t>
      </w:r>
    </w:p>
    <w:p w:rsidR="00F026CD" w:rsidRPr="00DB3FC7" w:rsidRDefault="001651FA" w:rsidP="007F1BF6">
      <w:pPr>
        <w:jc w:val="right"/>
        <w:rPr>
          <w:sz w:val="28"/>
          <w:szCs w:val="28"/>
          <w:lang w:val="en-US"/>
        </w:rPr>
      </w:pPr>
      <w:r>
        <w:rPr>
          <w:sz w:val="28"/>
          <w:szCs w:val="28"/>
          <w:lang w:val="en-US"/>
        </w:rPr>
        <w:t>Medical University</w:t>
      </w:r>
      <w:r w:rsidR="00915FA6">
        <w:rPr>
          <w:sz w:val="28"/>
          <w:szCs w:val="28"/>
          <w:lang w:val="en-US"/>
        </w:rPr>
        <w:t xml:space="preserve"> </w:t>
      </w:r>
      <w:r>
        <w:rPr>
          <w:sz w:val="28"/>
          <w:szCs w:val="28"/>
          <w:lang w:val="en-US"/>
        </w:rPr>
        <w:t>of the MoH of Ukraine</w:t>
      </w:r>
    </w:p>
    <w:p w:rsidR="00CD7C1C" w:rsidRPr="00DB3FC7" w:rsidRDefault="00CD7C1C" w:rsidP="007F1BF6">
      <w:pPr>
        <w:jc w:val="center"/>
        <w:rPr>
          <w:sz w:val="28"/>
          <w:szCs w:val="28"/>
          <w:lang w:val="en-US"/>
        </w:rPr>
      </w:pPr>
    </w:p>
    <w:p w:rsidR="00CD7C1C" w:rsidRPr="00DB3FC7" w:rsidRDefault="00CD7C1C" w:rsidP="007F1BF6">
      <w:pPr>
        <w:jc w:val="center"/>
        <w:rPr>
          <w:sz w:val="28"/>
          <w:szCs w:val="28"/>
          <w:lang w:val="en-US"/>
        </w:rPr>
      </w:pPr>
    </w:p>
    <w:p w:rsidR="005868FC" w:rsidRPr="00DB3FC7" w:rsidRDefault="005868FC" w:rsidP="007F1BF6">
      <w:pPr>
        <w:jc w:val="center"/>
        <w:rPr>
          <w:sz w:val="28"/>
          <w:szCs w:val="28"/>
          <w:lang w:val="en-US"/>
        </w:rPr>
      </w:pPr>
    </w:p>
    <w:p w:rsidR="00F8345A" w:rsidRPr="00DB3FC7" w:rsidRDefault="00F8345A" w:rsidP="007F1BF6">
      <w:pPr>
        <w:jc w:val="center"/>
        <w:rPr>
          <w:sz w:val="28"/>
          <w:szCs w:val="28"/>
          <w:lang w:val="en-US"/>
        </w:rPr>
      </w:pPr>
    </w:p>
    <w:p w:rsidR="00F8345A" w:rsidRPr="00DB3FC7" w:rsidRDefault="00F8345A" w:rsidP="007F1BF6">
      <w:pPr>
        <w:jc w:val="center"/>
        <w:rPr>
          <w:sz w:val="28"/>
          <w:szCs w:val="28"/>
          <w:lang w:val="en-US"/>
        </w:rPr>
      </w:pPr>
    </w:p>
    <w:p w:rsidR="00364201" w:rsidRPr="00DB3FC7" w:rsidRDefault="001651FA" w:rsidP="007F1BF6">
      <w:pPr>
        <w:jc w:val="center"/>
        <w:rPr>
          <w:sz w:val="28"/>
          <w:szCs w:val="28"/>
          <w:lang w:val="en-US"/>
        </w:rPr>
      </w:pPr>
      <w:r>
        <w:rPr>
          <w:sz w:val="28"/>
          <w:szCs w:val="28"/>
          <w:lang w:val="en-US"/>
        </w:rPr>
        <w:t>Ternopil, 202</w:t>
      </w:r>
      <w:r w:rsidR="005C0A38">
        <w:rPr>
          <w:sz w:val="28"/>
          <w:szCs w:val="28"/>
          <w:lang w:val="en-US"/>
        </w:rPr>
        <w:t>5</w:t>
      </w:r>
    </w:p>
    <w:p w:rsidR="00364201" w:rsidRPr="00DB3FC7" w:rsidRDefault="001651FA">
      <w:pPr>
        <w:spacing w:after="160" w:line="259" w:lineRule="auto"/>
        <w:rPr>
          <w:sz w:val="28"/>
          <w:szCs w:val="28"/>
          <w:lang w:val="en-US"/>
        </w:rPr>
      </w:pPr>
      <w:r w:rsidRPr="00DB3FC7">
        <w:rPr>
          <w:sz w:val="28"/>
          <w:szCs w:val="28"/>
          <w:lang w:val="en-US"/>
        </w:rPr>
        <w:br w:type="page"/>
      </w:r>
    </w:p>
    <w:p w:rsidR="00F026CD" w:rsidRPr="00DB3FC7" w:rsidRDefault="00F026CD" w:rsidP="007F1BF6">
      <w:pPr>
        <w:jc w:val="center"/>
        <w:rPr>
          <w:sz w:val="28"/>
          <w:szCs w:val="28"/>
          <w:lang w:val="en-US"/>
        </w:rPr>
      </w:pPr>
    </w:p>
    <w:p w:rsidR="00CE75C8" w:rsidRPr="00DB3FC7" w:rsidRDefault="001651FA" w:rsidP="00CE75C8">
      <w:pPr>
        <w:spacing w:line="360" w:lineRule="auto"/>
        <w:ind w:firstLine="720"/>
        <w:jc w:val="center"/>
        <w:rPr>
          <w:b/>
          <w:sz w:val="28"/>
          <w:szCs w:val="28"/>
          <w:lang w:val="en-US"/>
        </w:rPr>
      </w:pPr>
      <w:r w:rsidRPr="00AC2CDD">
        <w:rPr>
          <w:b/>
          <w:sz w:val="28"/>
          <w:szCs w:val="28"/>
          <w:lang w:val="en-US"/>
        </w:rPr>
        <w:t>ABSTRACT</w:t>
      </w:r>
    </w:p>
    <w:p w:rsidR="003C7204" w:rsidRPr="00DB3FC7" w:rsidRDefault="001651FA" w:rsidP="00F0204A">
      <w:pPr>
        <w:spacing w:line="276" w:lineRule="auto"/>
        <w:ind w:firstLine="567"/>
        <w:jc w:val="both"/>
        <w:rPr>
          <w:bCs/>
          <w:sz w:val="28"/>
          <w:szCs w:val="28"/>
          <w:lang w:val="en-US"/>
        </w:rPr>
      </w:pPr>
      <w:r>
        <w:rPr>
          <w:bCs/>
          <w:sz w:val="28"/>
          <w:szCs w:val="28"/>
          <w:lang w:val="en-US"/>
        </w:rPr>
        <w:t xml:space="preserve">Among all categories of health care professionals, nursing personnel working in surgical departments face higher levels of stress associated with the nature of their work. Stress factors include long shifts, high levels of responsibility for their patients, working under constant pressure, and the need to make decisions quickly. The chronic stress experienced by nurses may lead to emotional burnout, reduced quality of patient services and development of psychosomatic conditions. This study evaluates stress levels in nurses of surgical departments using various methods and analyzes factors contributing to stress development. </w:t>
      </w:r>
    </w:p>
    <w:p w:rsidR="003C7204" w:rsidRPr="00DB3FC7" w:rsidRDefault="001651FA" w:rsidP="00F0204A">
      <w:pPr>
        <w:spacing w:line="276" w:lineRule="auto"/>
        <w:ind w:firstLine="567"/>
        <w:jc w:val="both"/>
        <w:rPr>
          <w:bCs/>
          <w:sz w:val="28"/>
          <w:szCs w:val="28"/>
          <w:lang w:val="en-US"/>
        </w:rPr>
      </w:pPr>
      <w:r>
        <w:rPr>
          <w:sz w:val="28"/>
          <w:szCs w:val="28"/>
          <w:lang w:val="en-US"/>
        </w:rPr>
        <w:t>The objective of the study was to determine stress levels in surgical nurses and to identify the main factors that cause stress in their workplace. Additional objectives included evaluating the impact of stress on their professional performance and development of recommendations to reduce stress levels.</w:t>
      </w:r>
    </w:p>
    <w:p w:rsidR="003C7204" w:rsidRPr="00DB3FC7" w:rsidRDefault="001651FA" w:rsidP="00F0204A">
      <w:pPr>
        <w:spacing w:line="276" w:lineRule="auto"/>
        <w:ind w:firstLine="567"/>
        <w:jc w:val="both"/>
        <w:rPr>
          <w:bCs/>
          <w:sz w:val="28"/>
          <w:szCs w:val="28"/>
          <w:lang w:val="en-US"/>
        </w:rPr>
      </w:pPr>
      <w:r>
        <w:rPr>
          <w:bCs/>
          <w:sz w:val="28"/>
          <w:szCs w:val="28"/>
          <w:lang w:val="en-US"/>
        </w:rPr>
        <w:t>In order to achieve study objectives and accomplish the tasks set out in the study, comprehensive methods of analysis and evaluation were employed, including searching and analyzing scientific literature, using various psychological measures and scales to assess perceptions of stress and emotional burnout, measuring cortisol levels in the saliva, using the NSI (Nursing Stress Index) questionnaire with subsequent analysis of the results and review of psychological strategies and methods of coping with stress.</w:t>
      </w:r>
    </w:p>
    <w:p w:rsidR="003C7204" w:rsidRDefault="001651FA" w:rsidP="00F0204A">
      <w:pPr>
        <w:spacing w:line="276" w:lineRule="auto"/>
        <w:ind w:firstLine="567"/>
        <w:jc w:val="both"/>
        <w:rPr>
          <w:sz w:val="28"/>
          <w:szCs w:val="28"/>
          <w:lang w:val="en-US"/>
        </w:rPr>
      </w:pPr>
      <w:r>
        <w:rPr>
          <w:sz w:val="28"/>
          <w:szCs w:val="28"/>
          <w:lang w:val="en-US"/>
        </w:rPr>
        <w:t xml:space="preserve">As a result of this study, stress levels in surgical nurses were assessed using subjective and objective diagnostic measures, the core psychological strategies and methods of coping with stress have been identified, and the role of psychological training and psychoemotional support in improving the quality of nursing work have been identified. This research work included development of recommendations for improving working conditions of and stress reduction in nurses using effective programs and practices. </w:t>
      </w:r>
    </w:p>
    <w:p w:rsidR="00CE08D9" w:rsidRDefault="00CE08D9" w:rsidP="00F0204A">
      <w:pPr>
        <w:spacing w:line="276" w:lineRule="auto"/>
        <w:ind w:firstLine="567"/>
        <w:jc w:val="both"/>
        <w:rPr>
          <w:sz w:val="28"/>
          <w:szCs w:val="28"/>
          <w:lang w:val="en-US"/>
        </w:rPr>
      </w:pPr>
    </w:p>
    <w:p w:rsidR="00CE08D9" w:rsidRPr="00CE08D9" w:rsidRDefault="00CE08D9" w:rsidP="00F0204A">
      <w:pPr>
        <w:spacing w:line="276" w:lineRule="auto"/>
        <w:ind w:firstLine="567"/>
        <w:jc w:val="both"/>
        <w:rPr>
          <w:bCs/>
          <w:sz w:val="28"/>
          <w:szCs w:val="28"/>
          <w:lang w:val="en-US"/>
        </w:rPr>
      </w:pPr>
      <w:r>
        <w:rPr>
          <w:sz w:val="28"/>
          <w:szCs w:val="28"/>
          <w:lang w:val="en-US"/>
        </w:rPr>
        <w:t>Key words: nurse, stress fsctors, psychological strategies</w:t>
      </w:r>
      <w:r w:rsidR="00373B67">
        <w:rPr>
          <w:sz w:val="28"/>
          <w:szCs w:val="28"/>
          <w:lang w:val="en-US"/>
        </w:rPr>
        <w:t>, quality of work</w:t>
      </w:r>
    </w:p>
    <w:p w:rsidR="00E62F3C" w:rsidRPr="00023064" w:rsidRDefault="001651FA" w:rsidP="00F0204A">
      <w:pPr>
        <w:pStyle w:val="a9"/>
        <w:spacing w:line="360" w:lineRule="auto"/>
        <w:jc w:val="center"/>
        <w:rPr>
          <w:bCs/>
          <w:szCs w:val="28"/>
          <w:lang w:val="ru-RU"/>
        </w:rPr>
      </w:pPr>
      <w:r>
        <w:rPr>
          <w:szCs w:val="28"/>
          <w:lang w:val="en-US"/>
        </w:rPr>
        <w:br w:type="page"/>
      </w:r>
      <w:r>
        <w:rPr>
          <w:szCs w:val="28"/>
          <w:lang w:val="en-US"/>
        </w:rPr>
        <w:lastRenderedPageBreak/>
        <w:t>TABLE OF CONTENTS</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872"/>
      </w:tblGrid>
      <w:tr w:rsidR="004B1CCB" w:rsidTr="001816D5">
        <w:tc>
          <w:tcPr>
            <w:tcW w:w="8217" w:type="dxa"/>
          </w:tcPr>
          <w:p w:rsidR="00FD7C7A" w:rsidRDefault="001651FA" w:rsidP="00AC52DC">
            <w:pPr>
              <w:pStyle w:val="a9"/>
              <w:spacing w:line="276" w:lineRule="auto"/>
              <w:jc w:val="both"/>
              <w:rPr>
                <w:bCs/>
                <w:szCs w:val="28"/>
              </w:rPr>
            </w:pPr>
            <w:r>
              <w:rPr>
                <w:bCs/>
                <w:szCs w:val="28"/>
                <w:lang w:val="en-US"/>
              </w:rPr>
              <w:t>INTRODUCTION</w:t>
            </w:r>
            <w:r w:rsidR="00477321">
              <w:rPr>
                <w:bCs/>
                <w:szCs w:val="28"/>
                <w:lang w:val="en-US"/>
              </w:rPr>
              <w:t>………………………………………………………</w:t>
            </w:r>
          </w:p>
        </w:tc>
        <w:tc>
          <w:tcPr>
            <w:tcW w:w="872" w:type="dxa"/>
          </w:tcPr>
          <w:p w:rsidR="00FD7C7A" w:rsidRPr="00D93291" w:rsidRDefault="00D93291" w:rsidP="00AC52DC">
            <w:pPr>
              <w:pStyle w:val="a9"/>
              <w:spacing w:line="276" w:lineRule="auto"/>
              <w:jc w:val="both"/>
              <w:rPr>
                <w:bCs/>
                <w:szCs w:val="28"/>
                <w:lang w:val="en-US"/>
              </w:rPr>
            </w:pPr>
            <w:r>
              <w:rPr>
                <w:bCs/>
                <w:szCs w:val="28"/>
                <w:lang w:val="en-US"/>
              </w:rPr>
              <w:t>4</w:t>
            </w:r>
          </w:p>
        </w:tc>
      </w:tr>
      <w:tr w:rsidR="004B1CCB" w:rsidTr="001816D5">
        <w:tc>
          <w:tcPr>
            <w:tcW w:w="8217" w:type="dxa"/>
          </w:tcPr>
          <w:p w:rsidR="00FD7C7A" w:rsidRPr="00DB3FC7" w:rsidRDefault="001651FA" w:rsidP="00AC52DC">
            <w:pPr>
              <w:pStyle w:val="a9"/>
              <w:spacing w:line="276" w:lineRule="auto"/>
              <w:rPr>
                <w:bCs/>
                <w:szCs w:val="28"/>
                <w:lang w:val="en-US"/>
              </w:rPr>
            </w:pPr>
            <w:r>
              <w:rPr>
                <w:bCs/>
                <w:szCs w:val="28"/>
                <w:lang w:val="en-US"/>
              </w:rPr>
              <w:t>CHAPTER 1. CURRENT PSYCHOLOGICAL REQUIREMENTS TO A SURGICAL NURSE (REVIEW OF LITERATURE)</w:t>
            </w:r>
            <w:r w:rsidR="00477321">
              <w:rPr>
                <w:bCs/>
                <w:szCs w:val="28"/>
                <w:lang w:val="en-US"/>
              </w:rPr>
              <w:t>…………..</w:t>
            </w:r>
          </w:p>
        </w:tc>
        <w:tc>
          <w:tcPr>
            <w:tcW w:w="872" w:type="dxa"/>
          </w:tcPr>
          <w:p w:rsidR="00477321" w:rsidRDefault="00477321" w:rsidP="00AC52DC">
            <w:pPr>
              <w:pStyle w:val="a9"/>
              <w:spacing w:line="276" w:lineRule="auto"/>
              <w:jc w:val="both"/>
              <w:rPr>
                <w:bCs/>
                <w:szCs w:val="28"/>
                <w:lang w:val="en-US"/>
              </w:rPr>
            </w:pPr>
          </w:p>
          <w:p w:rsidR="00FD7C7A" w:rsidRPr="00D93291" w:rsidRDefault="00D93291" w:rsidP="00AC52DC">
            <w:pPr>
              <w:pStyle w:val="a9"/>
              <w:spacing w:line="276" w:lineRule="auto"/>
              <w:jc w:val="both"/>
              <w:rPr>
                <w:bCs/>
                <w:szCs w:val="28"/>
                <w:lang w:val="en-US"/>
              </w:rPr>
            </w:pPr>
            <w:r>
              <w:rPr>
                <w:bCs/>
                <w:szCs w:val="28"/>
                <w:lang w:val="en-US"/>
              </w:rPr>
              <w:t>7</w:t>
            </w:r>
          </w:p>
        </w:tc>
      </w:tr>
      <w:tr w:rsidR="004B1CCB" w:rsidTr="001816D5">
        <w:tc>
          <w:tcPr>
            <w:tcW w:w="8217" w:type="dxa"/>
          </w:tcPr>
          <w:p w:rsidR="00FD7C7A" w:rsidRPr="00DB3FC7" w:rsidRDefault="001651FA" w:rsidP="00AC52DC">
            <w:pPr>
              <w:pStyle w:val="a9"/>
              <w:spacing w:line="276" w:lineRule="auto"/>
              <w:rPr>
                <w:bCs/>
                <w:szCs w:val="28"/>
                <w:lang w:val="en-US"/>
              </w:rPr>
            </w:pPr>
            <w:r>
              <w:rPr>
                <w:bCs/>
                <w:szCs w:val="28"/>
                <w:lang w:val="en-US"/>
              </w:rPr>
              <w:t xml:space="preserve">CHAPTER 2. </w:t>
            </w:r>
            <w:r w:rsidR="00D93291">
              <w:rPr>
                <w:bCs/>
                <w:szCs w:val="28"/>
                <w:lang w:val="en-US"/>
              </w:rPr>
              <w:t>THE OBJECT AND METHODS OF STUDY</w:t>
            </w:r>
            <w:r w:rsidR="00477321">
              <w:rPr>
                <w:bCs/>
                <w:szCs w:val="28"/>
                <w:lang w:val="en-US"/>
              </w:rPr>
              <w:t>………….</w:t>
            </w:r>
          </w:p>
        </w:tc>
        <w:tc>
          <w:tcPr>
            <w:tcW w:w="872" w:type="dxa"/>
          </w:tcPr>
          <w:p w:rsidR="00FD7C7A" w:rsidRPr="00CE08D9" w:rsidRDefault="00022AE0" w:rsidP="00CE08D9">
            <w:pPr>
              <w:pStyle w:val="a9"/>
              <w:spacing w:line="276" w:lineRule="auto"/>
              <w:jc w:val="both"/>
              <w:rPr>
                <w:bCs/>
                <w:szCs w:val="28"/>
                <w:lang w:val="uk-UA"/>
              </w:rPr>
            </w:pPr>
            <w:r>
              <w:rPr>
                <w:bCs/>
                <w:szCs w:val="28"/>
                <w:lang w:val="en-US"/>
              </w:rPr>
              <w:t>2</w:t>
            </w:r>
            <w:r w:rsidR="00CE08D9">
              <w:rPr>
                <w:bCs/>
                <w:szCs w:val="28"/>
                <w:lang w:val="uk-UA"/>
              </w:rPr>
              <w:t>1</w:t>
            </w:r>
          </w:p>
        </w:tc>
      </w:tr>
      <w:tr w:rsidR="004B1CCB" w:rsidTr="001816D5">
        <w:tc>
          <w:tcPr>
            <w:tcW w:w="8217" w:type="dxa"/>
          </w:tcPr>
          <w:p w:rsidR="00FD7C7A" w:rsidRPr="00DB3FC7" w:rsidRDefault="001651FA" w:rsidP="00AC52DC">
            <w:pPr>
              <w:pStyle w:val="a9"/>
              <w:spacing w:line="276" w:lineRule="auto"/>
              <w:rPr>
                <w:bCs/>
                <w:szCs w:val="28"/>
                <w:lang w:val="en-US"/>
              </w:rPr>
            </w:pPr>
            <w:r>
              <w:rPr>
                <w:bCs/>
                <w:szCs w:val="28"/>
                <w:lang w:val="en-US"/>
              </w:rPr>
              <w:t>CHAPTER 3. CLASSIFICATION AND CHARACTERIZATION OF STRESS FACTORS IN THE WORK OF SURGICAL NURSES</w:t>
            </w:r>
            <w:r w:rsidR="00477321">
              <w:rPr>
                <w:bCs/>
                <w:szCs w:val="28"/>
                <w:lang w:val="en-US"/>
              </w:rPr>
              <w:t>……..</w:t>
            </w:r>
          </w:p>
        </w:tc>
        <w:tc>
          <w:tcPr>
            <w:tcW w:w="872" w:type="dxa"/>
          </w:tcPr>
          <w:p w:rsidR="00477321" w:rsidRDefault="00477321" w:rsidP="00AC52DC">
            <w:pPr>
              <w:pStyle w:val="a9"/>
              <w:spacing w:line="276" w:lineRule="auto"/>
              <w:jc w:val="both"/>
              <w:rPr>
                <w:bCs/>
                <w:szCs w:val="28"/>
                <w:lang w:val="en-US"/>
              </w:rPr>
            </w:pPr>
          </w:p>
          <w:p w:rsidR="00FD7C7A" w:rsidRPr="00CE08D9" w:rsidRDefault="00016E9D" w:rsidP="00CE08D9">
            <w:pPr>
              <w:pStyle w:val="a9"/>
              <w:spacing w:line="276" w:lineRule="auto"/>
              <w:jc w:val="both"/>
              <w:rPr>
                <w:bCs/>
                <w:szCs w:val="28"/>
                <w:lang w:val="uk-UA"/>
              </w:rPr>
            </w:pPr>
            <w:r>
              <w:rPr>
                <w:bCs/>
                <w:szCs w:val="28"/>
                <w:lang w:val="en-US"/>
              </w:rPr>
              <w:t>2</w:t>
            </w:r>
            <w:r w:rsidR="00CE08D9">
              <w:rPr>
                <w:bCs/>
                <w:szCs w:val="28"/>
                <w:lang w:val="uk-UA"/>
              </w:rPr>
              <w:t>8</w:t>
            </w:r>
          </w:p>
        </w:tc>
      </w:tr>
      <w:tr w:rsidR="004B1CCB" w:rsidTr="001816D5">
        <w:tc>
          <w:tcPr>
            <w:tcW w:w="8217" w:type="dxa"/>
          </w:tcPr>
          <w:p w:rsidR="00FD7C7A" w:rsidRPr="00DB3FC7" w:rsidRDefault="001651FA" w:rsidP="00AC52DC">
            <w:pPr>
              <w:pStyle w:val="a9"/>
              <w:spacing w:line="276" w:lineRule="auto"/>
              <w:rPr>
                <w:bCs/>
                <w:szCs w:val="28"/>
                <w:lang w:val="en-US"/>
              </w:rPr>
            </w:pPr>
            <w:r>
              <w:rPr>
                <w:bCs/>
                <w:szCs w:val="28"/>
                <w:lang w:val="en-US"/>
              </w:rPr>
              <w:t>CHAPTER 4. DIAGNOSIS AND ASSESSMENT OF STRESS LEVELS IN SURGICAL NURSES EXPOSED TO HIGH-INTENSITY EMOTIONAL AND PSYCHOLOGICAL CHALLENGES</w:t>
            </w:r>
            <w:r w:rsidR="00477321">
              <w:rPr>
                <w:bCs/>
                <w:szCs w:val="28"/>
                <w:lang w:val="en-US"/>
              </w:rPr>
              <w:t>…………………………………………………………</w:t>
            </w:r>
          </w:p>
        </w:tc>
        <w:tc>
          <w:tcPr>
            <w:tcW w:w="872" w:type="dxa"/>
          </w:tcPr>
          <w:p w:rsidR="00477321" w:rsidRDefault="00477321" w:rsidP="00AC52DC">
            <w:pPr>
              <w:pStyle w:val="a9"/>
              <w:spacing w:line="276" w:lineRule="auto"/>
              <w:jc w:val="both"/>
              <w:rPr>
                <w:bCs/>
                <w:szCs w:val="28"/>
                <w:lang w:val="en-US"/>
              </w:rPr>
            </w:pPr>
          </w:p>
          <w:p w:rsidR="00477321" w:rsidRDefault="00477321" w:rsidP="00AC52DC">
            <w:pPr>
              <w:pStyle w:val="a9"/>
              <w:spacing w:line="276" w:lineRule="auto"/>
              <w:jc w:val="both"/>
              <w:rPr>
                <w:bCs/>
                <w:szCs w:val="28"/>
                <w:lang w:val="en-US"/>
              </w:rPr>
            </w:pPr>
          </w:p>
          <w:p w:rsidR="00477321" w:rsidRDefault="00477321" w:rsidP="00AC52DC">
            <w:pPr>
              <w:pStyle w:val="a9"/>
              <w:spacing w:line="276" w:lineRule="auto"/>
              <w:jc w:val="both"/>
              <w:rPr>
                <w:bCs/>
                <w:szCs w:val="28"/>
                <w:lang w:val="en-US"/>
              </w:rPr>
            </w:pPr>
          </w:p>
          <w:p w:rsidR="00FD7C7A" w:rsidRPr="00CE08D9" w:rsidRDefault="00CE08D9" w:rsidP="00016E9D">
            <w:pPr>
              <w:pStyle w:val="a9"/>
              <w:spacing w:line="276" w:lineRule="auto"/>
              <w:jc w:val="both"/>
              <w:rPr>
                <w:bCs/>
                <w:szCs w:val="28"/>
                <w:lang w:val="uk-UA"/>
              </w:rPr>
            </w:pPr>
            <w:r>
              <w:rPr>
                <w:bCs/>
                <w:szCs w:val="28"/>
                <w:lang w:val="uk-UA"/>
              </w:rPr>
              <w:t>34</w:t>
            </w:r>
          </w:p>
        </w:tc>
      </w:tr>
      <w:tr w:rsidR="004B1CCB" w:rsidTr="001816D5">
        <w:tc>
          <w:tcPr>
            <w:tcW w:w="8217" w:type="dxa"/>
          </w:tcPr>
          <w:p w:rsidR="00FD7C7A" w:rsidRPr="00DB3FC7" w:rsidRDefault="001651FA" w:rsidP="00AC52DC">
            <w:pPr>
              <w:pStyle w:val="a9"/>
              <w:spacing w:line="276" w:lineRule="auto"/>
              <w:rPr>
                <w:bCs/>
                <w:szCs w:val="28"/>
                <w:lang w:val="en-US"/>
              </w:rPr>
            </w:pPr>
            <w:r>
              <w:rPr>
                <w:bCs/>
                <w:szCs w:val="28"/>
                <w:lang w:val="en-US"/>
              </w:rPr>
              <w:t>CHAPTER 5. PSYCHOLOGICAL STRATEGIES AND METHODS OF COPING WITH STRESS</w:t>
            </w:r>
            <w:r w:rsidR="00477321">
              <w:rPr>
                <w:bCs/>
                <w:szCs w:val="28"/>
                <w:lang w:val="en-US"/>
              </w:rPr>
              <w:t>………………………………………….</w:t>
            </w:r>
          </w:p>
        </w:tc>
        <w:tc>
          <w:tcPr>
            <w:tcW w:w="872" w:type="dxa"/>
          </w:tcPr>
          <w:p w:rsidR="00477321" w:rsidRDefault="00477321" w:rsidP="00AC52DC">
            <w:pPr>
              <w:pStyle w:val="a9"/>
              <w:spacing w:line="276" w:lineRule="auto"/>
              <w:jc w:val="both"/>
              <w:rPr>
                <w:bCs/>
                <w:szCs w:val="28"/>
                <w:lang w:val="en-US"/>
              </w:rPr>
            </w:pPr>
          </w:p>
          <w:p w:rsidR="00FD7C7A" w:rsidRPr="00CE08D9" w:rsidRDefault="00CE08D9" w:rsidP="00022AE0">
            <w:pPr>
              <w:pStyle w:val="a9"/>
              <w:spacing w:line="276" w:lineRule="auto"/>
              <w:jc w:val="both"/>
              <w:rPr>
                <w:bCs/>
                <w:szCs w:val="28"/>
                <w:lang w:val="uk-UA"/>
              </w:rPr>
            </w:pPr>
            <w:r>
              <w:rPr>
                <w:bCs/>
                <w:szCs w:val="28"/>
                <w:lang w:val="uk-UA"/>
              </w:rPr>
              <w:t>43</w:t>
            </w:r>
          </w:p>
        </w:tc>
      </w:tr>
      <w:tr w:rsidR="004B1CCB" w:rsidTr="001816D5">
        <w:tc>
          <w:tcPr>
            <w:tcW w:w="8217" w:type="dxa"/>
          </w:tcPr>
          <w:p w:rsidR="00FD7C7A" w:rsidRPr="00DB3FC7" w:rsidRDefault="001651FA" w:rsidP="00AC52DC">
            <w:pPr>
              <w:pStyle w:val="a9"/>
              <w:spacing w:line="276" w:lineRule="auto"/>
              <w:rPr>
                <w:bCs/>
                <w:szCs w:val="28"/>
                <w:lang w:val="en-US"/>
              </w:rPr>
            </w:pPr>
            <w:r>
              <w:rPr>
                <w:bCs/>
                <w:szCs w:val="28"/>
                <w:lang w:val="en-US"/>
              </w:rPr>
              <w:t xml:space="preserve">CHAPTER 6. </w:t>
            </w:r>
            <w:r w:rsidR="00D93291">
              <w:rPr>
                <w:bCs/>
                <w:szCs w:val="28"/>
                <w:lang w:val="en-US"/>
              </w:rPr>
              <w:t>THE ROLE OF PSYCHOLOGICAL TRAINING AND PSYCHOEMOTIONAL SUPPORT IN IMPROVING THE QUALITY OF NURSING WORK</w:t>
            </w:r>
            <w:r w:rsidR="00477321">
              <w:rPr>
                <w:bCs/>
                <w:szCs w:val="28"/>
                <w:lang w:val="en-US"/>
              </w:rPr>
              <w:t>……………………………………..</w:t>
            </w:r>
          </w:p>
        </w:tc>
        <w:tc>
          <w:tcPr>
            <w:tcW w:w="872" w:type="dxa"/>
          </w:tcPr>
          <w:p w:rsidR="00477321" w:rsidRDefault="00477321" w:rsidP="00AC52DC">
            <w:pPr>
              <w:pStyle w:val="a9"/>
              <w:spacing w:line="276" w:lineRule="auto"/>
              <w:jc w:val="both"/>
              <w:rPr>
                <w:bCs/>
                <w:szCs w:val="28"/>
                <w:lang w:val="en-US"/>
              </w:rPr>
            </w:pPr>
          </w:p>
          <w:p w:rsidR="00477321" w:rsidRDefault="00477321" w:rsidP="00AC52DC">
            <w:pPr>
              <w:pStyle w:val="a9"/>
              <w:spacing w:line="276" w:lineRule="auto"/>
              <w:jc w:val="both"/>
              <w:rPr>
                <w:bCs/>
                <w:szCs w:val="28"/>
                <w:lang w:val="en-US"/>
              </w:rPr>
            </w:pPr>
          </w:p>
          <w:p w:rsidR="00FD7C7A" w:rsidRPr="00CE08D9" w:rsidRDefault="00CE08D9" w:rsidP="00022AE0">
            <w:pPr>
              <w:pStyle w:val="a9"/>
              <w:spacing w:line="276" w:lineRule="auto"/>
              <w:jc w:val="both"/>
              <w:rPr>
                <w:bCs/>
                <w:szCs w:val="28"/>
                <w:lang w:val="uk-UA"/>
              </w:rPr>
            </w:pPr>
            <w:r>
              <w:rPr>
                <w:bCs/>
                <w:szCs w:val="28"/>
                <w:lang w:val="uk-UA"/>
              </w:rPr>
              <w:t>50</w:t>
            </w:r>
          </w:p>
        </w:tc>
      </w:tr>
      <w:tr w:rsidR="004B1CCB" w:rsidTr="001816D5">
        <w:tc>
          <w:tcPr>
            <w:tcW w:w="8217" w:type="dxa"/>
          </w:tcPr>
          <w:p w:rsidR="00FD7C7A" w:rsidRDefault="001651FA" w:rsidP="00AC52DC">
            <w:pPr>
              <w:pStyle w:val="a9"/>
              <w:spacing w:line="276" w:lineRule="auto"/>
              <w:rPr>
                <w:bCs/>
                <w:szCs w:val="28"/>
              </w:rPr>
            </w:pPr>
            <w:r>
              <w:rPr>
                <w:bCs/>
                <w:szCs w:val="28"/>
                <w:lang w:val="en-US"/>
              </w:rPr>
              <w:t>CONCLUSIONS</w:t>
            </w:r>
            <w:r w:rsidR="00477321">
              <w:rPr>
                <w:bCs/>
                <w:szCs w:val="28"/>
                <w:lang w:val="en-US"/>
              </w:rPr>
              <w:t>……………………………………………………….</w:t>
            </w:r>
          </w:p>
        </w:tc>
        <w:tc>
          <w:tcPr>
            <w:tcW w:w="872" w:type="dxa"/>
          </w:tcPr>
          <w:p w:rsidR="00FD7C7A" w:rsidRPr="00DA6DBD" w:rsidRDefault="00022AE0" w:rsidP="00DA6DBD">
            <w:pPr>
              <w:pStyle w:val="a9"/>
              <w:spacing w:line="276" w:lineRule="auto"/>
              <w:jc w:val="both"/>
              <w:rPr>
                <w:bCs/>
                <w:szCs w:val="28"/>
                <w:lang w:val="en-US"/>
              </w:rPr>
            </w:pPr>
            <w:r>
              <w:rPr>
                <w:bCs/>
                <w:szCs w:val="28"/>
                <w:lang w:val="en-US"/>
              </w:rPr>
              <w:t>5</w:t>
            </w:r>
            <w:r w:rsidR="00DA6DBD">
              <w:rPr>
                <w:bCs/>
                <w:szCs w:val="28"/>
                <w:lang w:val="en-US"/>
              </w:rPr>
              <w:t>7</w:t>
            </w:r>
          </w:p>
        </w:tc>
      </w:tr>
      <w:tr w:rsidR="004B1CCB" w:rsidTr="001816D5">
        <w:tc>
          <w:tcPr>
            <w:tcW w:w="8217" w:type="dxa"/>
          </w:tcPr>
          <w:p w:rsidR="00FD7C7A" w:rsidRDefault="001651FA" w:rsidP="00AC52DC">
            <w:pPr>
              <w:pStyle w:val="a9"/>
              <w:spacing w:line="276" w:lineRule="auto"/>
              <w:rPr>
                <w:bCs/>
                <w:szCs w:val="28"/>
              </w:rPr>
            </w:pPr>
            <w:r>
              <w:rPr>
                <w:bCs/>
                <w:szCs w:val="28"/>
                <w:lang w:val="en-US"/>
              </w:rPr>
              <w:t>REFERENCES</w:t>
            </w:r>
            <w:r w:rsidR="00477321">
              <w:rPr>
                <w:bCs/>
                <w:szCs w:val="28"/>
                <w:lang w:val="en-US"/>
              </w:rPr>
              <w:t>………………………………………………………….</w:t>
            </w:r>
          </w:p>
        </w:tc>
        <w:tc>
          <w:tcPr>
            <w:tcW w:w="872" w:type="dxa"/>
          </w:tcPr>
          <w:p w:rsidR="00FD7C7A" w:rsidRPr="00DA6DBD" w:rsidRDefault="00022AE0" w:rsidP="00DA6DBD">
            <w:pPr>
              <w:pStyle w:val="a9"/>
              <w:spacing w:line="276" w:lineRule="auto"/>
              <w:jc w:val="both"/>
              <w:rPr>
                <w:bCs/>
                <w:szCs w:val="28"/>
                <w:lang w:val="en-US"/>
              </w:rPr>
            </w:pPr>
            <w:r>
              <w:rPr>
                <w:bCs/>
                <w:szCs w:val="28"/>
                <w:lang w:val="en-US"/>
              </w:rPr>
              <w:t>5</w:t>
            </w:r>
            <w:r w:rsidR="00DA6DBD">
              <w:rPr>
                <w:bCs/>
                <w:szCs w:val="28"/>
                <w:lang w:val="en-US"/>
              </w:rPr>
              <w:t>8</w:t>
            </w:r>
            <w:bookmarkStart w:id="0" w:name="_GoBack"/>
            <w:bookmarkEnd w:id="0"/>
          </w:p>
        </w:tc>
      </w:tr>
    </w:tbl>
    <w:p w:rsidR="00FD7C7A" w:rsidRDefault="00FD7C7A" w:rsidP="00FD7C7A">
      <w:pPr>
        <w:pStyle w:val="a9"/>
        <w:jc w:val="both"/>
        <w:rPr>
          <w:bCs/>
          <w:szCs w:val="28"/>
          <w:lang w:val="ru-RU"/>
        </w:rPr>
      </w:pPr>
    </w:p>
    <w:p w:rsidR="00E62F3C" w:rsidRPr="00023064" w:rsidRDefault="001651FA" w:rsidP="00E62F3C">
      <w:pPr>
        <w:pStyle w:val="a9"/>
        <w:spacing w:line="360" w:lineRule="auto"/>
        <w:jc w:val="both"/>
        <w:rPr>
          <w:bCs/>
          <w:szCs w:val="28"/>
          <w:lang w:val="ru-RU"/>
        </w:rPr>
      </w:pPr>
      <w:r w:rsidRPr="00023064">
        <w:rPr>
          <w:bCs/>
          <w:szCs w:val="28"/>
          <w:lang w:val="ru-RU"/>
        </w:rPr>
        <w:br w:type="page"/>
      </w:r>
    </w:p>
    <w:p w:rsidR="00F026CD" w:rsidRPr="00023064" w:rsidRDefault="001651FA" w:rsidP="00452E9A">
      <w:pPr>
        <w:jc w:val="center"/>
        <w:rPr>
          <w:sz w:val="28"/>
          <w:szCs w:val="28"/>
          <w:lang w:val="ru-RU"/>
        </w:rPr>
      </w:pPr>
      <w:r>
        <w:rPr>
          <w:sz w:val="28"/>
          <w:szCs w:val="28"/>
          <w:lang w:val="en-US"/>
        </w:rPr>
        <w:lastRenderedPageBreak/>
        <w:t>INTRODUCTION</w:t>
      </w:r>
    </w:p>
    <w:p w:rsidR="00F026CD" w:rsidRPr="00023064" w:rsidRDefault="00F026CD" w:rsidP="007F1BF6">
      <w:pPr>
        <w:pStyle w:val="ab"/>
        <w:spacing w:before="0" w:beforeAutospacing="0" w:after="0" w:afterAutospacing="0" w:line="360" w:lineRule="atLeast"/>
        <w:jc w:val="both"/>
        <w:rPr>
          <w:sz w:val="28"/>
          <w:szCs w:val="28"/>
          <w:lang w:val="ru-RU"/>
        </w:rPr>
      </w:pPr>
    </w:p>
    <w:p w:rsidR="00272F5E" w:rsidRPr="00DB3FC7" w:rsidRDefault="001651FA" w:rsidP="00272F5E">
      <w:pPr>
        <w:spacing w:line="360" w:lineRule="auto"/>
        <w:ind w:firstLine="567"/>
        <w:jc w:val="both"/>
        <w:rPr>
          <w:bCs/>
          <w:sz w:val="28"/>
          <w:szCs w:val="28"/>
          <w:lang w:val="en-US"/>
        </w:rPr>
      </w:pPr>
      <w:r>
        <w:rPr>
          <w:b/>
          <w:bCs/>
          <w:sz w:val="28"/>
          <w:szCs w:val="28"/>
          <w:lang w:val="en-US"/>
        </w:rPr>
        <w:t>The background of the study.</w:t>
      </w:r>
      <w:r>
        <w:rPr>
          <w:sz w:val="28"/>
          <w:szCs w:val="28"/>
          <w:lang w:val="en-US"/>
        </w:rPr>
        <w:t xml:space="preserve"> </w:t>
      </w:r>
      <w:r>
        <w:rPr>
          <w:lang w:val="en-US"/>
        </w:rPr>
        <w:t xml:space="preserve"> </w:t>
      </w:r>
      <w:r>
        <w:rPr>
          <w:sz w:val="28"/>
          <w:szCs w:val="28"/>
          <w:lang w:val="en-US"/>
        </w:rPr>
        <w:t>In the performance of their functional duties, health care professionals (such as physicians and nursing personnel) are exposed to enormous professional and psychological challenges, especially in high-risk settings such as during pandemics [3, 15]. This causes pronounced professional stress and leads to professional (psychological or psychoemotional) burnout [10, 24].</w:t>
      </w:r>
    </w:p>
    <w:p w:rsidR="00272F5E" w:rsidRPr="00DB3FC7" w:rsidRDefault="001651FA" w:rsidP="00272F5E">
      <w:pPr>
        <w:spacing w:line="360" w:lineRule="auto"/>
        <w:ind w:firstLine="567"/>
        <w:jc w:val="both"/>
        <w:rPr>
          <w:bCs/>
          <w:sz w:val="28"/>
          <w:szCs w:val="28"/>
          <w:lang w:val="en-US"/>
        </w:rPr>
      </w:pPr>
      <w:r>
        <w:rPr>
          <w:bCs/>
          <w:sz w:val="28"/>
          <w:szCs w:val="28"/>
          <w:lang w:val="en-US"/>
        </w:rPr>
        <w:t>Professional stress is a process where workplace stress factors (psychological experiences, conditions and requirements) cause both short-term and long-term changes in the mental and physical health of an individual [6, 22].</w:t>
      </w:r>
    </w:p>
    <w:p w:rsidR="00272F5E" w:rsidRPr="00DB3FC7" w:rsidRDefault="001651FA" w:rsidP="00272F5E">
      <w:pPr>
        <w:spacing w:line="360" w:lineRule="auto"/>
        <w:ind w:firstLine="567"/>
        <w:jc w:val="both"/>
        <w:rPr>
          <w:bCs/>
          <w:sz w:val="28"/>
          <w:szCs w:val="28"/>
          <w:lang w:val="en-US"/>
        </w:rPr>
      </w:pPr>
      <w:r>
        <w:rPr>
          <w:bCs/>
          <w:sz w:val="28"/>
          <w:szCs w:val="28"/>
          <w:lang w:val="en-US"/>
        </w:rPr>
        <w:t xml:space="preserve">A number of international surveys have demonstrated that a significant proportion of health care workers suffer from professional stress [13, 28]. A number of health conditions such as cardiovascular disease, depression and type 2 diabetes, </w:t>
      </w:r>
      <w:proofErr w:type="gramStart"/>
      <w:r>
        <w:rPr>
          <w:bCs/>
          <w:sz w:val="28"/>
          <w:szCs w:val="28"/>
          <w:lang w:val="en-US"/>
        </w:rPr>
        <w:t>were found</w:t>
      </w:r>
      <w:proofErr w:type="gramEnd"/>
      <w:r>
        <w:rPr>
          <w:bCs/>
          <w:sz w:val="28"/>
          <w:szCs w:val="28"/>
          <w:lang w:val="en-US"/>
        </w:rPr>
        <w:t xml:space="preserve"> to be associated with professional stress [11, 23]. The most frequent foci of studies include the characteristics of professional stress in health care workers in connection with their work satisfaction, psychological burnout and health problems [17, 29]. Manifestations of professional stress among health care workers increased dramatically during the COVID-19 pandemic. </w:t>
      </w:r>
    </w:p>
    <w:p w:rsidR="00053A8B" w:rsidRPr="00023064" w:rsidRDefault="001651FA" w:rsidP="00272F5E">
      <w:pPr>
        <w:spacing w:line="360" w:lineRule="auto"/>
        <w:ind w:firstLine="567"/>
        <w:jc w:val="both"/>
        <w:rPr>
          <w:bCs/>
          <w:sz w:val="28"/>
          <w:szCs w:val="28"/>
        </w:rPr>
      </w:pPr>
      <w:r>
        <w:rPr>
          <w:bCs/>
          <w:sz w:val="28"/>
          <w:szCs w:val="28"/>
          <w:lang w:val="en-US"/>
        </w:rPr>
        <w:t xml:space="preserve">Among all categories of health care workers, nurses working in surgical departments face higher levels of stress associated with the nature of their work [1, 32]: stress factors include long shifts, high levels of responsibility, working under constant pressure, and the need for prompt decision-making [4, 36]. </w:t>
      </w:r>
    </w:p>
    <w:p w:rsidR="00C6577F" w:rsidRPr="00023064" w:rsidRDefault="001651FA" w:rsidP="00272F5E">
      <w:pPr>
        <w:spacing w:line="360" w:lineRule="auto"/>
        <w:ind w:firstLine="567"/>
        <w:jc w:val="both"/>
        <w:rPr>
          <w:bCs/>
          <w:sz w:val="28"/>
          <w:szCs w:val="28"/>
        </w:rPr>
      </w:pPr>
      <w:r>
        <w:rPr>
          <w:bCs/>
          <w:sz w:val="28"/>
          <w:szCs w:val="28"/>
          <w:lang w:val="en-US"/>
        </w:rPr>
        <w:t>The chronic stress experienced by nurses may lead to emotional burnout, reduced quality of patient services and development of psychosomatic conditions [16, 37]. This study evaluates stress levels in nurses of surgical departments using various methods and analyzes factors contributing to stress development.</w:t>
      </w:r>
    </w:p>
    <w:p w:rsidR="00C6577F" w:rsidRPr="00023064" w:rsidRDefault="001651FA" w:rsidP="00C6577F">
      <w:pPr>
        <w:spacing w:line="360" w:lineRule="auto"/>
        <w:ind w:firstLine="567"/>
        <w:jc w:val="both"/>
        <w:rPr>
          <w:bCs/>
          <w:sz w:val="28"/>
          <w:szCs w:val="28"/>
        </w:rPr>
      </w:pPr>
      <w:r w:rsidRPr="00E8642B">
        <w:rPr>
          <w:b/>
          <w:bCs/>
          <w:sz w:val="28"/>
          <w:szCs w:val="28"/>
          <w:lang w:val="en-US"/>
        </w:rPr>
        <w:t>The</w:t>
      </w:r>
      <w:r>
        <w:rPr>
          <w:bCs/>
          <w:sz w:val="28"/>
          <w:szCs w:val="28"/>
          <w:lang w:val="en-US"/>
        </w:rPr>
        <w:t xml:space="preserve"> </w:t>
      </w:r>
      <w:r>
        <w:rPr>
          <w:b/>
          <w:bCs/>
          <w:sz w:val="28"/>
          <w:szCs w:val="28"/>
          <w:lang w:val="en-US"/>
        </w:rPr>
        <w:t>main objective of the study</w:t>
      </w:r>
      <w:r>
        <w:rPr>
          <w:sz w:val="28"/>
          <w:szCs w:val="28"/>
          <w:lang w:val="en-US"/>
        </w:rPr>
        <w:t xml:space="preserve"> was to determine stress levels in surgical nurses and identify the key factors thar cause stress in the workplace. Additional objectives involve evaluating the impact of stress on their professional performance and development of recommendations to reduce stress levels.</w:t>
      </w:r>
    </w:p>
    <w:p w:rsidR="00C6577F" w:rsidRPr="00023064" w:rsidRDefault="001651FA" w:rsidP="00C6577F">
      <w:pPr>
        <w:spacing w:line="360" w:lineRule="auto"/>
        <w:ind w:firstLine="567"/>
        <w:jc w:val="both"/>
        <w:rPr>
          <w:b/>
          <w:bCs/>
          <w:sz w:val="28"/>
          <w:szCs w:val="28"/>
          <w:lang w:val="ru-RU"/>
        </w:rPr>
      </w:pPr>
      <w:r>
        <w:rPr>
          <w:b/>
          <w:bCs/>
          <w:sz w:val="28"/>
          <w:szCs w:val="28"/>
          <w:lang w:val="en-US"/>
        </w:rPr>
        <w:lastRenderedPageBreak/>
        <w:t>Research tasks</w:t>
      </w:r>
      <w:r w:rsidR="00163A65">
        <w:rPr>
          <w:b/>
          <w:bCs/>
          <w:sz w:val="28"/>
          <w:szCs w:val="28"/>
          <w:lang w:val="en-US"/>
        </w:rPr>
        <w:t>.</w:t>
      </w:r>
    </w:p>
    <w:p w:rsidR="009921DD" w:rsidRPr="00023064" w:rsidRDefault="001651FA" w:rsidP="006B11E9">
      <w:pPr>
        <w:pStyle w:val="af0"/>
        <w:numPr>
          <w:ilvl w:val="0"/>
          <w:numId w:val="6"/>
        </w:numPr>
        <w:spacing w:line="360" w:lineRule="auto"/>
        <w:ind w:left="0" w:firstLine="927"/>
        <w:jc w:val="both"/>
        <w:rPr>
          <w:bCs/>
          <w:sz w:val="28"/>
          <w:szCs w:val="28"/>
        </w:rPr>
      </w:pPr>
      <w:r>
        <w:rPr>
          <w:bCs/>
          <w:sz w:val="28"/>
          <w:szCs w:val="28"/>
          <w:lang w:val="en-US"/>
        </w:rPr>
        <w:t xml:space="preserve">To investigate current psychological requirements to a surgical nurse. </w:t>
      </w:r>
    </w:p>
    <w:p w:rsidR="00A50344" w:rsidRPr="00023064" w:rsidRDefault="001651FA" w:rsidP="006B11E9">
      <w:pPr>
        <w:pStyle w:val="af0"/>
        <w:numPr>
          <w:ilvl w:val="0"/>
          <w:numId w:val="6"/>
        </w:numPr>
        <w:spacing w:line="360" w:lineRule="auto"/>
        <w:ind w:left="0" w:firstLine="927"/>
        <w:jc w:val="both"/>
        <w:rPr>
          <w:bCs/>
          <w:sz w:val="28"/>
          <w:szCs w:val="28"/>
        </w:rPr>
      </w:pPr>
      <w:r>
        <w:rPr>
          <w:bCs/>
          <w:sz w:val="28"/>
          <w:szCs w:val="28"/>
          <w:lang w:val="en-US"/>
        </w:rPr>
        <w:t>To develop classification for and identify characteristics of stress factors in the work of surgical nurses. To identify the most frequent stress-inducing factors encountered by nurses in a surgical unit.</w:t>
      </w:r>
    </w:p>
    <w:p w:rsidR="00A50344" w:rsidRPr="00023064" w:rsidRDefault="001651FA" w:rsidP="006B11E9">
      <w:pPr>
        <w:pStyle w:val="af0"/>
        <w:numPr>
          <w:ilvl w:val="0"/>
          <w:numId w:val="6"/>
        </w:numPr>
        <w:spacing w:line="360" w:lineRule="auto"/>
        <w:ind w:left="0" w:firstLine="927"/>
        <w:jc w:val="both"/>
        <w:rPr>
          <w:bCs/>
          <w:sz w:val="28"/>
          <w:szCs w:val="28"/>
        </w:rPr>
      </w:pPr>
      <w:r>
        <w:rPr>
          <w:bCs/>
          <w:sz w:val="28"/>
          <w:szCs w:val="28"/>
          <w:lang w:val="en-US"/>
        </w:rPr>
        <w:t>To study and analyze the diagnostic capabilities for stress level assessments in surgical nurses exposed to intense psychoemotional challenges. To assess the stress levels among surgical nurses using subjective and objective diagnostic methods.</w:t>
      </w:r>
    </w:p>
    <w:p w:rsidR="009921DD" w:rsidRPr="00023064" w:rsidRDefault="001651FA" w:rsidP="006B11E9">
      <w:pPr>
        <w:pStyle w:val="af0"/>
        <w:numPr>
          <w:ilvl w:val="0"/>
          <w:numId w:val="6"/>
        </w:numPr>
        <w:spacing w:line="360" w:lineRule="auto"/>
        <w:ind w:left="0" w:firstLine="927"/>
        <w:jc w:val="both"/>
        <w:rPr>
          <w:bCs/>
          <w:sz w:val="28"/>
          <w:szCs w:val="28"/>
        </w:rPr>
      </w:pPr>
      <w:r>
        <w:rPr>
          <w:bCs/>
          <w:sz w:val="28"/>
          <w:szCs w:val="28"/>
          <w:lang w:val="en-US"/>
        </w:rPr>
        <w:t xml:space="preserve">Investigate and determine the main psychological strategies and methods of coping with stress. </w:t>
      </w:r>
    </w:p>
    <w:p w:rsidR="003C5905" w:rsidRPr="00023064" w:rsidRDefault="001651FA" w:rsidP="006B11E9">
      <w:pPr>
        <w:pStyle w:val="af0"/>
        <w:numPr>
          <w:ilvl w:val="0"/>
          <w:numId w:val="6"/>
        </w:numPr>
        <w:spacing w:line="360" w:lineRule="auto"/>
        <w:ind w:left="0" w:firstLine="927"/>
        <w:jc w:val="both"/>
        <w:rPr>
          <w:bCs/>
          <w:sz w:val="28"/>
          <w:szCs w:val="28"/>
        </w:rPr>
      </w:pPr>
      <w:r>
        <w:rPr>
          <w:bCs/>
          <w:sz w:val="28"/>
          <w:szCs w:val="28"/>
          <w:lang w:val="en-US"/>
        </w:rPr>
        <w:t>Determine the role of psychological training and psychoemotional support in improving the quality of nursing work and develop recommendations for improving working conditions and stress reduction in nurses using effective programs and practices.</w:t>
      </w:r>
    </w:p>
    <w:p w:rsidR="00BD6363" w:rsidRPr="00023064" w:rsidRDefault="001651FA" w:rsidP="00BD6363">
      <w:pPr>
        <w:spacing w:line="360" w:lineRule="auto"/>
        <w:ind w:firstLine="567"/>
        <w:jc w:val="both"/>
        <w:rPr>
          <w:bCs/>
          <w:sz w:val="28"/>
          <w:szCs w:val="28"/>
        </w:rPr>
      </w:pPr>
      <w:r>
        <w:rPr>
          <w:b/>
          <w:bCs/>
          <w:sz w:val="28"/>
          <w:szCs w:val="28"/>
          <w:lang w:val="en-US"/>
        </w:rPr>
        <w:t>The object of research.</w:t>
      </w:r>
      <w:r>
        <w:rPr>
          <w:sz w:val="28"/>
          <w:szCs w:val="28"/>
          <w:lang w:val="en-US"/>
        </w:rPr>
        <w:t xml:space="preserve"> Nurses of surgical specialties working in the surgical department of a large urban hospital. The mean age of the participants was 32 years, with work experience ranging from 3 to 15 years. All participants gave their consent to take part in the study.</w:t>
      </w:r>
    </w:p>
    <w:p w:rsidR="00BD6363" w:rsidRPr="00023064" w:rsidRDefault="001651FA" w:rsidP="00BD6363">
      <w:pPr>
        <w:spacing w:line="360" w:lineRule="auto"/>
        <w:ind w:firstLine="567"/>
        <w:jc w:val="both"/>
        <w:rPr>
          <w:bCs/>
          <w:sz w:val="28"/>
          <w:szCs w:val="28"/>
        </w:rPr>
      </w:pPr>
      <w:r>
        <w:rPr>
          <w:b/>
          <w:bCs/>
          <w:sz w:val="28"/>
          <w:szCs w:val="28"/>
          <w:lang w:val="en-US"/>
        </w:rPr>
        <w:t>Research subject.</w:t>
      </w:r>
      <w:r>
        <w:rPr>
          <w:sz w:val="28"/>
          <w:szCs w:val="28"/>
          <w:lang w:val="en-US"/>
        </w:rPr>
        <w:t xml:space="preserve"> The special professional aspects in nurses of surgical specialties, and the characteristic features of the psychological status of surgical nurses who experience workplace-related stress. </w:t>
      </w:r>
    </w:p>
    <w:p w:rsidR="00BD6363" w:rsidRPr="00DB3FC7" w:rsidRDefault="001651FA" w:rsidP="00BD6363">
      <w:pPr>
        <w:spacing w:line="360" w:lineRule="auto"/>
        <w:ind w:firstLine="567"/>
        <w:jc w:val="both"/>
        <w:rPr>
          <w:bCs/>
          <w:sz w:val="28"/>
          <w:szCs w:val="28"/>
          <w:lang w:val="en-US"/>
        </w:rPr>
      </w:pPr>
      <w:r>
        <w:rPr>
          <w:b/>
          <w:bCs/>
          <w:sz w:val="28"/>
          <w:szCs w:val="28"/>
          <w:lang w:val="en-US"/>
        </w:rPr>
        <w:t>Research methods</w:t>
      </w:r>
      <w:r w:rsidR="00863B67">
        <w:rPr>
          <w:b/>
          <w:bCs/>
          <w:sz w:val="28"/>
          <w:szCs w:val="28"/>
          <w:lang w:val="en-US"/>
        </w:rPr>
        <w:t>.</w:t>
      </w:r>
      <w:r>
        <w:rPr>
          <w:sz w:val="28"/>
          <w:szCs w:val="28"/>
          <w:lang w:val="en-US"/>
        </w:rPr>
        <w:t xml:space="preserve"> To achieve study objectives and fulfill the tasks set, comprehensive methods of analysis and evaluation will be applied, including a search and analysis of scientific literature, the use of various psychological methods and scoring systems for stress perception and emotional burnout, measurement of saliva cortisol levels, the use of the Nursing Stress Index (NSI) questionnaire, followed by evaluation of the results and analysis of psychological strategies and methods of coping with stress.</w:t>
      </w:r>
    </w:p>
    <w:p w:rsidR="00B36C8D" w:rsidRDefault="001651FA" w:rsidP="00053A8B">
      <w:pPr>
        <w:spacing w:line="360" w:lineRule="auto"/>
        <w:ind w:firstLine="567"/>
        <w:jc w:val="both"/>
        <w:rPr>
          <w:sz w:val="28"/>
          <w:szCs w:val="28"/>
          <w:lang w:val="en-US"/>
        </w:rPr>
      </w:pPr>
      <w:r>
        <w:rPr>
          <w:b/>
          <w:bCs/>
          <w:sz w:val="28"/>
          <w:szCs w:val="28"/>
          <w:lang w:val="en-US"/>
        </w:rPr>
        <w:lastRenderedPageBreak/>
        <w:t>The practical significance of the study</w:t>
      </w:r>
      <w:r>
        <w:rPr>
          <w:sz w:val="28"/>
          <w:szCs w:val="28"/>
          <w:lang w:val="en-US"/>
        </w:rPr>
        <w:t xml:space="preserve"> consists in examining modern psychological requirements to surgical nurses, developing the classification for and determining the characteristics of stress factors in the work environments of surgical nurses, identification of the most frequent stress factors encountered by nurses in surgical departments, the study and analysis of diagnostic instruments for assessing stress levels in surgical nurses exposed to high levels of emotional and psychological stress, assessment of stress levels in surgical nurses using subjective and objective diagnostic methods, investigation and determination of core psychological strategies and methods for coping with stress, as well as determining the role of psychological training and support in improving the quality of nursing work with development of recommendations for improving working conditions and stress reduction in nurses using effective progra</w:t>
      </w:r>
      <w:r w:rsidR="00B36C8D">
        <w:rPr>
          <w:sz w:val="28"/>
          <w:szCs w:val="28"/>
          <w:lang w:val="en-US"/>
        </w:rPr>
        <w:t>ms and practices.</w:t>
      </w:r>
    </w:p>
    <w:p w:rsidR="00B36C8D" w:rsidRDefault="00B36C8D">
      <w:pPr>
        <w:spacing w:after="160" w:line="259" w:lineRule="auto"/>
        <w:rPr>
          <w:sz w:val="28"/>
          <w:szCs w:val="28"/>
          <w:lang w:val="en-US"/>
        </w:rPr>
      </w:pPr>
      <w:r>
        <w:rPr>
          <w:sz w:val="28"/>
          <w:szCs w:val="28"/>
          <w:lang w:val="en-US"/>
        </w:rPr>
        <w:br w:type="page"/>
      </w:r>
    </w:p>
    <w:p w:rsidR="00F026CD" w:rsidRPr="00DB3FC7" w:rsidRDefault="001651FA" w:rsidP="00616D00">
      <w:pPr>
        <w:pStyle w:val="a9"/>
        <w:spacing w:line="360" w:lineRule="auto"/>
        <w:ind w:firstLine="720"/>
        <w:jc w:val="center"/>
        <w:rPr>
          <w:szCs w:val="28"/>
          <w:lang w:val="en-US"/>
        </w:rPr>
      </w:pPr>
      <w:r>
        <w:rPr>
          <w:szCs w:val="28"/>
          <w:lang w:val="en-US"/>
        </w:rPr>
        <w:lastRenderedPageBreak/>
        <w:t>CHAPTER 1.</w:t>
      </w:r>
    </w:p>
    <w:p w:rsidR="00F026CD" w:rsidRPr="00023064" w:rsidRDefault="001651FA" w:rsidP="00911F5C">
      <w:pPr>
        <w:pStyle w:val="a9"/>
        <w:tabs>
          <w:tab w:val="left" w:pos="3552"/>
        </w:tabs>
        <w:spacing w:line="360" w:lineRule="auto"/>
        <w:ind w:firstLine="567"/>
        <w:jc w:val="center"/>
        <w:rPr>
          <w:szCs w:val="28"/>
        </w:rPr>
      </w:pPr>
      <w:r>
        <w:rPr>
          <w:szCs w:val="28"/>
          <w:lang w:val="en-US"/>
        </w:rPr>
        <w:t>CURRENT PSYCHOLOGICAL REQUIREMENTS TO A SURGICAL NURSE (REVIEW OF LITERATURE)</w:t>
      </w:r>
    </w:p>
    <w:p w:rsidR="00E867E8" w:rsidRPr="00DB3FC7" w:rsidRDefault="00E867E8" w:rsidP="00E867E8">
      <w:pPr>
        <w:pStyle w:val="a9"/>
        <w:tabs>
          <w:tab w:val="left" w:pos="3552"/>
        </w:tabs>
        <w:spacing w:line="360" w:lineRule="auto"/>
        <w:ind w:firstLine="567"/>
        <w:jc w:val="center"/>
        <w:rPr>
          <w:szCs w:val="28"/>
          <w:lang w:val="en-US"/>
        </w:rPr>
      </w:pP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The effective and high-quality work of surgical specialty nurses requires not only professional medical knowledge and skills, but also special psychological qualities that help them effectively fulfill their duties under high levels of stress and responsibility [8, 34]. Listed below are the principal psychological characteristics and qualities that are required in a nurse working in a surgical department:</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Working in the surgical department is associated with frequent stressful situations such as emergency surgeries, challenging patients, and the need for quick decision-making. Emotional resilience allows a nurse to remain calm and control his/her emotions, which is critically important for maintaining a high level of professionalism.</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Facing emotionally traumatizing cases, patients in severe pain, and emergency situations requires the ability to adjust to the high levels of stress without losing one’s work capacity [5, 21]. A nurse must be able to continue working under emotional pressure without losing their clarity of thought.</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Interaction with patients and their relatives, surgeons and other health care workers (HCWs) requires an ability to communicate effectively, convey information, and maintain productive relationships within the team. It is particularly important to be able to clearly and tactfully educate the patients on details of their condition and related procedures, as well as provide them with psychological support [19].</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The ability to empathize with the patients and understand their emotional and psychological state is an important quality of a surgical nurse. Empathy helps to establish trust-based relationships with patients, contributing to better care and easing the emotional burden of patients in stress related to the surgery and the postoperative period [2, 18].</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lastRenderedPageBreak/>
        <w:t>Work in the surgical department implies strict protocols and precise execution of all medical interventions. The nurse should be extremely attentive to detail, avoiding mistakes that could potentially cost a patient's life. To a degree, the high level of responsibility helps a nurse cope with this burden.</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A surgical nurse must respond quickly to emergencies, often making important decisions in a very small window of time [25]. This quality is especially important when assisting during surgeries, or when emergencies arise in patients during the postoperative period.</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The mental well-being of a nurse plays a key role in their ability to cope with the challenges of working in surgical settings [38]. Maintaining mental well-being through personal recovery strategies such as rest, psychotherapy or support from colleagues, is an important aspect of professional longevity.</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In the surgical department, the success of patient treatment depends on the seamless work of the team, which includes surgeons, anesthesiologists, and nurses. A nurse should be able to effectively interact with other team members, solve tasks promptly, and support colleagues in difficult situations.</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Surgical work is often associated with high physical demands such as standing for prolonged periods during operations or carrying heavy instruments or equipment [12, 27]. Physical endurance is necessary to cope with these demands without compromising the quality of work or performance.</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In the surgical department, there are situations where it is necessary to maintain composure and resist succumbing to emotional influences. Self-control allows a nurse to keep their emotions in check and avoid impulsive responses, which is important for ensuring the safety of patients and the team [14].</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Surgical work often involves unexpected changes in the procedure plan, the condition of patients, or work hours. The ability to adapt to new conditions and promptly adjust plans helps a nurse remain effective in rapidly changing situations.</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 xml:space="preserve">In surgery, it is not always possible to predict the outcome of procedures or promptly understand the required course of action in the event of complications </w:t>
      </w:r>
      <w:r>
        <w:rPr>
          <w:sz w:val="28"/>
          <w:szCs w:val="28"/>
          <w:shd w:val="clear" w:color="auto" w:fill="FFFFFF"/>
          <w:lang w:val="en-US"/>
        </w:rPr>
        <w:lastRenderedPageBreak/>
        <w:t>[35]. A nurse must be prepared to work in a setting of uncertainty and make decisions based on limited information while maintaining their professionalism.</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These psychological qualities empower a surgical nurse to effectively fulfill his/her duties thereby ensuring patient safety, successful surgical outcomes and high-quality care [26, 33].</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Stress resilience is the ability of a person to function effectively under conditions of prolonged and/or intense stress while maintaining their productivity, clarity of thinking, and emotional balance. For surgical nurses, this quality is of particular importance, as their professional activities often involve working under intense pressure. In their work, a nurse encounters multiple factors that may cause stress. These include the need to make quick decisions, communicating with anxious and sometimes aggressive patients, working with medically severe cases, and being at least partially responsible for patients' lives and health [30]. In addition to that, long shifts, frequently unpredictable work schedule, and the need to respond immediately to emergencies further intensify the stress. The ability to adapt to such settings without becoming emotionally exhausted is a key factor in surviving the environment and maintaining high levels of professional efficiency.</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Stress resilience includes elements such as the ability to structure work-related tasks, recognize the first signs of stress in a timely fashion, and apply self-regulation strategies [7, 20]. These strategies may include time management, prioritizing work tasks, relaxation skills, mindful breathing, and physical activities. Availability of external support is an important factor, as interacting with colleagues, mentors and mental health specialists helps minimize the negative effects of stress [31]. Thus, the stress resilience of a nurse is determined not only by their inherent psychological characteristics but also by their ability to foster self-control skills and actively use support resources in the workplace.</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 xml:space="preserve">Emotional resilience is the ability to maintain control over one's emotions without allowing them to affect the quality of work or confound decision-making [12, 40]. In the context of a surgical nurse’s work, this quality manifests as being able to maintain a calm and rational approach to the situation at hand, even when </w:t>
      </w:r>
      <w:r>
        <w:rPr>
          <w:sz w:val="28"/>
          <w:szCs w:val="28"/>
          <w:shd w:val="clear" w:color="auto" w:fill="FFFFFF"/>
          <w:lang w:val="en-US"/>
        </w:rPr>
        <w:lastRenderedPageBreak/>
        <w:t>it is filled with intense emotions (be it anxiety over the patient’s condition, peer pressure, or tense relationships with patients’ family). Emotional resilience prevents a nurse from panicking in critical moments and allows for adequate responses to any care errors and sudden changes in a patient's condition while staying professional and focused [15, 24].</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Moreover, an important aspect of emotional resilience is the ability to manage one’s own emotional burnout. Regular encounters with illness, death and suffering can take a substantial toll on one’s emotional well-being. A nurse needs to be able to detach his/her emotions from their professional activities, neither suppressing them nor allowing them to take control [26]. Emotional resilience helps maintain a healthy balance between empathy and adequate professional distance, preventing the development of psychoemotional exhaustion. This quality enables a nurse to communicate effectively with their patients and colleagues without allowing emotional surges to taint decisions. This is critically important in the surgical department, where precision and speed of actions can directly affect patient outcomes [39].</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Nursing work, especially in a surgical setting, significantly impacts the psychological well-being of nursing professionals, as it involves a wide range of stress factors and emotional burdens. Constant work under high levels of responsibility for the lives and health of patients, multitasking, frequent emergencies, and the need to respond quickly may lead to accumulation of stress, emotional exhaustion and even the onset of burnout syndrome [21]. As a rule, surgical nurses deal with seriously ill patients, complex surgeries and postoperative complications, which aggravate their psychological burden and require well-developed stress resilience [17, 28].</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 xml:space="preserve">One of the most important variables behind the impact of professional activity on psychological well-being is constant emotional involvement. Not infrequently, nurses may witness how patients experience physical and emotional distress, and sometimes death, which can leave strong emotional impressions [37]. These experiences can accumulate, leading to chronic stress and emotional </w:t>
      </w:r>
      <w:r>
        <w:rPr>
          <w:sz w:val="28"/>
          <w:szCs w:val="28"/>
          <w:shd w:val="clear" w:color="auto" w:fill="FFFFFF"/>
          <w:lang w:val="en-US"/>
        </w:rPr>
        <w:lastRenderedPageBreak/>
        <w:t>burnout. Nurses need to retain empathy for and provide support to patients and their significant others. This inevitably takes significant emotional resources. At the same time, it is important to maintain emotional distance to avoid becoming too deeply involved in patients' experiences, which can cause psychoemotional exhaustion.</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Another significant factor is the work schedule of nurses in surgical settings. The unpredictable nature of the schedule and long work shifts (especially night shifts) lead to physical and psychological fatigue [5, 34]. Constant lack of time for adequate rest and recovery can reduce performance and affect cognitive functions such as attention, memory, and decision-making faculties. In turn, chronic physical fatigue augments stress responses and leads to a deterioration in psychological condition.</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An important role in shaping the psychological status of nurses belongs to relationships with colleagues and management. Working in a surgical team requires a high degree of coherence and mutual understanding, but it can also be a source of conflict, especially when under stress and overload. A negative atmosphere in the workplace and a lack of support from colleagues or management can increase job dissatisfaction, reduce motivation, and contribute to burnout [13, 39]. It is important to note that in some cases nurses experience pressure on the part of surgeons or other physicians, creating additional emotional difficulties and increasing anxiety.</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The psychological status of nurses is significantly affected by the burnout syndrome, which often develops in the setting of constant stress, high responsibility levels, and emotional exhaustion. Burnout can manifest as emotional detachment, cynical attitude, loss of interest in work, and a reduced sense of personal performance and usefulness [2, 40]. This can lead to the deterioration not only of the nurse's mental health but also of the quality of care he/she provides to the patients. Burnout is often accompanied with symptoms such as insomnia, anxiety disorders, depression, irritability, and chronic fatigue.</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lastRenderedPageBreak/>
        <w:t>In addition, working in a surgical department may lead nurses to develop anxiety disorders and even post-traumatic stress disorder (PTSD), especially if they regularly encounter severe cases or unexpected tragic outcomes. Repetitive exposure to high-anxiety situations and constant readiness for emergencies can leave a lasting psychological trauma, which may require professional help [9, 25].</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Thus, the professional activity of a nurse in the surgical department has a multi-layered impact on his/her psychological status. To preserve psychological health and prevent negative consequences, it is important to consider the need for support from management, the development of self-regulation and stress resilience skills, and the creation of favorable conditions for recovery after work [14].</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The surgical department nurse has broad scope of responsibilities, covering both preoperative and postoperative patient care, as well as helping during surgical procedures. One of the key tasks of the nurse is preparing patients for surgery. This includes taking patient histories, monitoring adherence to preoperative recommendations, and making sure sterility and all other precautions are followed [16, 27]. The nurse also provides psychological preparation of the patient, reassuring them before the procedure and explaining the upcoming surgery and preparation for it.</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During the surgery, the nurse may perform the duties of a scrub nurse, being responsible for helping the surgeons by providing them with instruments and maintaining the sterility of the surgical field [11, 23]. In some cases, surgical nurses may be involved in anesthesiology support, where they are assigned with monitoring vital signs. Postoperative care involves monitoring the patient's condition in the intensive care unit or postoperative recovery ward, monitoring the condition of the surgical wound, following medical orders, and assisting in patient's rehabilitation [36].</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 xml:space="preserve">Psychological aspects of preoperative preparation are extremely important, as many patients experience fear prior to their surgical intervention. The nurse must be able to demonstrate empathy and professional patience, helping the </w:t>
      </w:r>
      <w:r>
        <w:rPr>
          <w:sz w:val="28"/>
          <w:szCs w:val="28"/>
          <w:shd w:val="clear" w:color="auto" w:fill="FFFFFF"/>
          <w:lang w:val="en-US"/>
        </w:rPr>
        <w:lastRenderedPageBreak/>
        <w:t>patient cope with their anxiety arising from the uncertainty regarding surgical outcomes and potential complications [10, 22]. The patient's nervousness may manifest as increased irritability or withdrawal, requiring the nurse to exhibit a high level of emotional resilience and a tactful approach. The nurse's task is not merely to prepare the patient physically but also to provide them with psychological support, reducing fear and ensuring emotional comfort, which is crucial for a successful surgical outcome.</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The operating room environment demands maximum concentration and emotional endurance. In this setting, the nurse is faced with situations that involve high levels of responsibility, where even the slightest mistake can lead to serious consequences in the patient [29]. The psychological aspect involves the need to remain calm and maintain clear coordination of actions, even in critical moments. The scrub nurse must control their emotions, avoiding panic or loss of concentration during sudden complications [3, 19]. Interaction with surgeons also plays a key role: successful work in the operating room requires seamless communication and trust between all team members, while strained relationships or interpersonal conflicts can lead to mistakes and increase psychological pressure.</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After the surgical procedure, the nurse must not only monitor the patient's physiological condition but also provide them with emotional support, helping them cope with the stress associated with postoperative recovery. Patients often experience anxiety due to pain, potential complications, and uncertainty regarding their recovery. Psychologically, it is important that the nurse knows how to comfort and support the patients, instilling confidence in successful treatment outcomes as may be appropriate [7, 20]. The nurse must maintain a positive attitude while objectively assessing the patient's condition to detect any deviations in their health status in a timely manner.</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 xml:space="preserve">Managing the patient’s pain is one of the key nursing objectives in the postoperative period. The psychological component of this duty calls for a sensitive approach, as pain can cause not only physical but also emotional </w:t>
      </w:r>
      <w:r>
        <w:rPr>
          <w:sz w:val="28"/>
          <w:szCs w:val="28"/>
          <w:shd w:val="clear" w:color="auto" w:fill="FFFFFF"/>
          <w:lang w:val="en-US"/>
        </w:rPr>
        <w:lastRenderedPageBreak/>
        <w:t>discomfort. Some patients, especially after major surgeries, may experience fear of potential recurrent pain, which further deteriorates their psychological condition [8, 33]. The nurse must be able to support the patient, explaining the importance of using pain medications and reassuring them that their condition is being carefully monitored. Emotional support combined with professional pain management helps the patient adjust more quickly to the postoperative period.</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Working with the patient's relatives and significant others also requires psychological training. The family members are often in a state of anxiety or stress, especially if the patient's postoperative condition is unstable [6, 31]. The nurse must be able to convey the necessary information, comfort the family members, and do so without breaching medical ethics. It is important to remain calm and provide clear communication, even if the family members show signs of aggression or excessive anxiety [32]. The nurse's psychological resilience helps him/her effectively cope with pressure from the relatives while maintaining control over the situation and creating an atmosphere of trust.</w:t>
      </w:r>
    </w:p>
    <w:p w:rsidR="00DE1016" w:rsidRPr="00023064"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rPr>
      </w:pPr>
      <w:r>
        <w:rPr>
          <w:sz w:val="28"/>
          <w:szCs w:val="28"/>
          <w:shd w:val="clear" w:color="auto" w:fill="FFFFFF"/>
          <w:lang w:val="en-US"/>
        </w:rPr>
        <w:t>Emergency surgeries, where every moment is crucial to saving the patient's life, are the most stressful situations for the nurse. The psychological aspects here involve the ability to quickly harness one's strength, make decisions under time constraints and increased responsibility [4, 30]. In such moments, it is important to be able to work as a team, provide mutual support, and maintain clarity of thought even under strong emotional pressure. The nurse's emotional resilience allows him/her to cope with anxiety and panic, which is extremely important for successful performance of their duties in critical situations.</w:t>
      </w:r>
    </w:p>
    <w:p w:rsidR="00DE1016" w:rsidRDefault="001651FA" w:rsidP="00DE1016">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Pr>
          <w:sz w:val="28"/>
          <w:szCs w:val="28"/>
          <w:shd w:val="clear" w:color="auto" w:fill="FFFFFF"/>
          <w:lang w:val="en-US"/>
        </w:rPr>
        <w:t>Performing nursing duties in the surgical department requires a high level of psychological training, which helps maintain one's own mental health and effectively work with patients and colleagues in the setting of intense stress.</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 xml:space="preserve">Since surgical nurses work under constant stress—high responsibility, time-associated pressure, intense teamwork, regular exposure to pain, death, and the emotional distress of patients and their families—all of this makes them </w:t>
      </w:r>
      <w:r w:rsidRPr="00CF2FD7">
        <w:rPr>
          <w:sz w:val="28"/>
          <w:szCs w:val="28"/>
          <w:shd w:val="clear" w:color="auto" w:fill="FFFFFF"/>
          <w:lang w:val="en-US"/>
        </w:rPr>
        <w:lastRenderedPageBreak/>
        <w:t>vulnerable to emotional burnout, anxiety disorders, depression, and even post-traumatic stress disorder (PTSD).</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 xml:space="preserve">To identify psychological issues in surgical nurses, it is important to recognize the following key signs—both emotional and behavioral: </w:t>
      </w:r>
    </w:p>
    <w:p w:rsidR="00C23DCE" w:rsidRPr="00CF2FD7" w:rsidRDefault="00C23DCE" w:rsidP="00C23DCE">
      <w:pPr>
        <w:pStyle w:val="ab"/>
        <w:numPr>
          <w:ilvl w:val="0"/>
          <w:numId w:val="16"/>
        </w:numPr>
        <w:shd w:val="clear" w:color="auto" w:fill="FFFFFF"/>
        <w:spacing w:before="0" w:beforeAutospacing="0" w:after="0" w:afterAutospacing="0" w:line="360" w:lineRule="auto"/>
        <w:jc w:val="both"/>
        <w:textAlignment w:val="top"/>
        <w:rPr>
          <w:sz w:val="28"/>
          <w:szCs w:val="28"/>
          <w:shd w:val="clear" w:color="auto" w:fill="FFFFFF"/>
          <w:lang w:val="ru-RU"/>
        </w:rPr>
      </w:pPr>
      <w:r w:rsidRPr="00CF2FD7">
        <w:rPr>
          <w:sz w:val="28"/>
          <w:szCs w:val="28"/>
          <w:shd w:val="clear" w:color="auto" w:fill="FFFFFF"/>
          <w:lang w:val="en-US"/>
        </w:rPr>
        <w:t>persistent fatigue, even after rest</w:t>
      </w:r>
    </w:p>
    <w:p w:rsidR="00C23DCE" w:rsidRPr="00CF2FD7" w:rsidRDefault="00C23DCE" w:rsidP="00C23DCE">
      <w:pPr>
        <w:pStyle w:val="ab"/>
        <w:numPr>
          <w:ilvl w:val="0"/>
          <w:numId w:val="16"/>
        </w:numPr>
        <w:shd w:val="clear" w:color="auto" w:fill="FFFFFF"/>
        <w:spacing w:before="0" w:beforeAutospacing="0" w:after="0" w:afterAutospacing="0" w:line="360" w:lineRule="auto"/>
        <w:jc w:val="both"/>
        <w:textAlignment w:val="top"/>
        <w:rPr>
          <w:sz w:val="28"/>
          <w:szCs w:val="28"/>
          <w:shd w:val="clear" w:color="auto" w:fill="FFFFFF"/>
          <w:lang w:val="ru-RU"/>
        </w:rPr>
      </w:pPr>
      <w:r w:rsidRPr="00CF2FD7">
        <w:rPr>
          <w:sz w:val="28"/>
          <w:szCs w:val="28"/>
          <w:shd w:val="clear" w:color="auto" w:fill="FFFFFF"/>
          <w:lang w:val="en-US"/>
        </w:rPr>
        <w:t>irritability, quick temper</w:t>
      </w:r>
    </w:p>
    <w:p w:rsidR="00C23DCE" w:rsidRPr="00CF2FD7" w:rsidRDefault="00C23DCE" w:rsidP="00C23DCE">
      <w:pPr>
        <w:pStyle w:val="ab"/>
        <w:numPr>
          <w:ilvl w:val="0"/>
          <w:numId w:val="16"/>
        </w:numPr>
        <w:shd w:val="clear" w:color="auto" w:fill="FFFFFF"/>
        <w:spacing w:before="0" w:beforeAutospacing="0" w:after="0" w:afterAutospacing="0" w:line="360" w:lineRule="auto"/>
        <w:jc w:val="both"/>
        <w:textAlignment w:val="top"/>
        <w:rPr>
          <w:sz w:val="28"/>
          <w:szCs w:val="28"/>
          <w:shd w:val="clear" w:color="auto" w:fill="FFFFFF"/>
          <w:lang w:val="ru-RU"/>
        </w:rPr>
      </w:pPr>
      <w:r w:rsidRPr="00CF2FD7">
        <w:rPr>
          <w:sz w:val="28"/>
          <w:szCs w:val="28"/>
          <w:shd w:val="clear" w:color="auto" w:fill="FFFFFF"/>
          <w:lang w:val="en-US"/>
        </w:rPr>
        <w:t>decreased empathy, “emotional numbness”</w:t>
      </w:r>
    </w:p>
    <w:p w:rsidR="00C23DCE" w:rsidRPr="00CF2FD7" w:rsidRDefault="00C23DCE" w:rsidP="00C23DCE">
      <w:pPr>
        <w:pStyle w:val="ab"/>
        <w:numPr>
          <w:ilvl w:val="0"/>
          <w:numId w:val="16"/>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cynical attitude toward patients or colleagues</w:t>
      </w:r>
    </w:p>
    <w:p w:rsidR="00C23DCE" w:rsidRPr="00CF2FD7" w:rsidRDefault="00C23DCE" w:rsidP="00C23DCE">
      <w:pPr>
        <w:pStyle w:val="ab"/>
        <w:numPr>
          <w:ilvl w:val="0"/>
          <w:numId w:val="16"/>
        </w:numPr>
        <w:shd w:val="clear" w:color="auto" w:fill="FFFFFF"/>
        <w:spacing w:before="0" w:beforeAutospacing="0" w:after="0" w:afterAutospacing="0" w:line="360" w:lineRule="auto"/>
        <w:jc w:val="both"/>
        <w:textAlignment w:val="top"/>
        <w:rPr>
          <w:sz w:val="28"/>
          <w:szCs w:val="28"/>
          <w:shd w:val="clear" w:color="auto" w:fill="FFFFFF"/>
          <w:lang w:val="ru-RU"/>
        </w:rPr>
      </w:pPr>
      <w:r w:rsidRPr="00CF2FD7">
        <w:rPr>
          <w:sz w:val="28"/>
          <w:szCs w:val="28"/>
          <w:shd w:val="clear" w:color="auto" w:fill="FFFFFF"/>
          <w:lang w:val="en-US"/>
        </w:rPr>
        <w:t>sleep disorders, anxiety, panic attacks</w:t>
      </w:r>
    </w:p>
    <w:p w:rsidR="00C23DCE" w:rsidRPr="00CF2FD7" w:rsidRDefault="00C23DCE" w:rsidP="00C23DCE">
      <w:pPr>
        <w:pStyle w:val="ab"/>
        <w:numPr>
          <w:ilvl w:val="0"/>
          <w:numId w:val="16"/>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frequent somatic complaints (headaches, gastrointestinal issues)</w:t>
      </w:r>
    </w:p>
    <w:p w:rsidR="00C23DCE" w:rsidRPr="00CF2FD7" w:rsidRDefault="00C23DCE" w:rsidP="00C23DCE">
      <w:pPr>
        <w:pStyle w:val="ab"/>
        <w:numPr>
          <w:ilvl w:val="0"/>
          <w:numId w:val="16"/>
        </w:numPr>
        <w:shd w:val="clear" w:color="auto" w:fill="FFFFFF"/>
        <w:spacing w:before="0" w:beforeAutospacing="0" w:after="0" w:afterAutospacing="0" w:line="360" w:lineRule="auto"/>
        <w:jc w:val="both"/>
        <w:textAlignment w:val="top"/>
        <w:rPr>
          <w:sz w:val="28"/>
          <w:szCs w:val="28"/>
          <w:shd w:val="clear" w:color="auto" w:fill="FFFFFF"/>
          <w:lang w:val="ru-RU"/>
        </w:rPr>
      </w:pPr>
      <w:r w:rsidRPr="00CF2FD7">
        <w:rPr>
          <w:sz w:val="28"/>
          <w:szCs w:val="28"/>
          <w:shd w:val="clear" w:color="auto" w:fill="FFFFFF"/>
          <w:lang w:val="en-US"/>
        </w:rPr>
        <w:t>impaired interpersonal communication, social withdrawal</w:t>
      </w:r>
    </w:p>
    <w:p w:rsidR="00C23DCE" w:rsidRPr="00CF2FD7" w:rsidRDefault="00C23DCE" w:rsidP="00C23DCE">
      <w:pPr>
        <w:pStyle w:val="ab"/>
        <w:numPr>
          <w:ilvl w:val="0"/>
          <w:numId w:val="16"/>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work errors due to reduced concentration</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The aforementioned signs may show both individually and together. They are often dismissed as being “part of the profession”, which is a dangerous attitude.</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In such cases, it is necessary to use special-purpose support and assistance strategies.</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ru-RU"/>
        </w:rPr>
      </w:pPr>
      <w:r w:rsidRPr="00CF2FD7">
        <w:rPr>
          <w:sz w:val="28"/>
          <w:szCs w:val="28"/>
          <w:shd w:val="clear" w:color="auto" w:fill="FFFFFF"/>
          <w:lang w:val="en-US"/>
        </w:rPr>
        <w:t xml:space="preserve">1. </w:t>
      </w:r>
      <w:proofErr w:type="gramStart"/>
      <w:r w:rsidRPr="00CF2FD7">
        <w:rPr>
          <w:sz w:val="28"/>
          <w:szCs w:val="28"/>
          <w:shd w:val="clear" w:color="auto" w:fill="FFFFFF"/>
          <w:lang w:val="en-US"/>
        </w:rPr>
        <w:t>At</w:t>
      </w:r>
      <w:proofErr w:type="gramEnd"/>
      <w:r w:rsidRPr="00CF2FD7">
        <w:rPr>
          <w:sz w:val="28"/>
          <w:szCs w:val="28"/>
          <w:shd w:val="clear" w:color="auto" w:fill="FFFFFF"/>
          <w:lang w:val="en-US"/>
        </w:rPr>
        <w:t xml:space="preserve"> the organizational level:</w:t>
      </w:r>
    </w:p>
    <w:p w:rsidR="00C23DCE" w:rsidRPr="00CF2FD7" w:rsidRDefault="00C23DCE" w:rsidP="00C23DCE">
      <w:pPr>
        <w:pStyle w:val="ab"/>
        <w:numPr>
          <w:ilvl w:val="0"/>
          <w:numId w:val="17"/>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Implementing programs of psychological support: regular group-based and individual counseling with a psychologist.</w:t>
      </w:r>
    </w:p>
    <w:p w:rsidR="00C23DCE" w:rsidRPr="00CF2FD7" w:rsidRDefault="00C23DCE" w:rsidP="00C23DCE">
      <w:pPr>
        <w:pStyle w:val="ab"/>
        <w:numPr>
          <w:ilvl w:val="0"/>
          <w:numId w:val="17"/>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Teaching the management how to recognize the signs of burnout and proper responses.</w:t>
      </w:r>
    </w:p>
    <w:p w:rsidR="00C23DCE" w:rsidRPr="00CF2FD7" w:rsidRDefault="00C23DCE" w:rsidP="00C23DCE">
      <w:pPr>
        <w:pStyle w:val="ab"/>
        <w:numPr>
          <w:ilvl w:val="0"/>
          <w:numId w:val="17"/>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Flexible work schedules, opportunities for breaks and rotations between hospital departments.</w:t>
      </w:r>
    </w:p>
    <w:p w:rsidR="00C23DCE" w:rsidRPr="00CF2FD7" w:rsidRDefault="00C23DCE" w:rsidP="00C23DCE">
      <w:pPr>
        <w:pStyle w:val="ab"/>
        <w:numPr>
          <w:ilvl w:val="0"/>
          <w:numId w:val="17"/>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Fostering a culture of care and support within the team.</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ru-RU"/>
        </w:rPr>
      </w:pPr>
      <w:r w:rsidRPr="00CF2FD7">
        <w:rPr>
          <w:sz w:val="28"/>
          <w:szCs w:val="28"/>
          <w:shd w:val="clear" w:color="auto" w:fill="FFFFFF"/>
          <w:lang w:val="en-US"/>
        </w:rPr>
        <w:t xml:space="preserve">2. </w:t>
      </w:r>
      <w:proofErr w:type="gramStart"/>
      <w:r w:rsidRPr="00CF2FD7">
        <w:rPr>
          <w:sz w:val="28"/>
          <w:szCs w:val="28"/>
          <w:shd w:val="clear" w:color="auto" w:fill="FFFFFF"/>
          <w:lang w:val="en-US"/>
        </w:rPr>
        <w:t>At</w:t>
      </w:r>
      <w:proofErr w:type="gramEnd"/>
      <w:r w:rsidRPr="00CF2FD7">
        <w:rPr>
          <w:sz w:val="28"/>
          <w:szCs w:val="28"/>
          <w:shd w:val="clear" w:color="auto" w:fill="FFFFFF"/>
          <w:lang w:val="en-US"/>
        </w:rPr>
        <w:t xml:space="preserve"> the individual level:</w:t>
      </w:r>
    </w:p>
    <w:p w:rsidR="00C23DCE" w:rsidRPr="00CF2FD7" w:rsidRDefault="00C23DCE" w:rsidP="00C23DCE">
      <w:pPr>
        <w:pStyle w:val="ab"/>
        <w:numPr>
          <w:ilvl w:val="0"/>
          <w:numId w:val="18"/>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Psychoeducation: training nurses in stress management skills.</w:t>
      </w:r>
    </w:p>
    <w:p w:rsidR="00C23DCE" w:rsidRPr="00CF2FD7" w:rsidRDefault="00C23DCE" w:rsidP="00C23DCE">
      <w:pPr>
        <w:pStyle w:val="ab"/>
        <w:numPr>
          <w:ilvl w:val="0"/>
          <w:numId w:val="18"/>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Developing the skills of self-reflection and emotional regulation.</w:t>
      </w:r>
    </w:p>
    <w:p w:rsidR="00C23DCE" w:rsidRPr="00CF2FD7" w:rsidRDefault="00C23DCE" w:rsidP="00C23DCE">
      <w:pPr>
        <w:pStyle w:val="ab"/>
        <w:numPr>
          <w:ilvl w:val="0"/>
          <w:numId w:val="18"/>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Encouraging stigmatization-free help-seeking.</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p>
    <w:p w:rsidR="00C23DCE" w:rsidRPr="00CF2FD7" w:rsidRDefault="00C23DCE" w:rsidP="00C23DCE">
      <w:pPr>
        <w:pStyle w:val="ab"/>
        <w:numPr>
          <w:ilvl w:val="0"/>
          <w:numId w:val="18"/>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lastRenderedPageBreak/>
        <w:t>Mindfulness practices, relaxation practices, and breathing techniques.</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ru-RU"/>
        </w:rPr>
      </w:pPr>
      <w:r w:rsidRPr="00CF2FD7">
        <w:rPr>
          <w:sz w:val="28"/>
          <w:szCs w:val="28"/>
          <w:shd w:val="clear" w:color="auto" w:fill="FFFFFF"/>
          <w:lang w:val="en-US"/>
        </w:rPr>
        <w:t>3. Professional resources:</w:t>
      </w:r>
    </w:p>
    <w:p w:rsidR="00C23DCE" w:rsidRPr="00CF2FD7" w:rsidRDefault="00C23DCE" w:rsidP="00C23DCE">
      <w:pPr>
        <w:pStyle w:val="ab"/>
        <w:numPr>
          <w:ilvl w:val="0"/>
          <w:numId w:val="19"/>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Seeking help from specialists such as medical psychologists or psychotherapists.</w:t>
      </w:r>
    </w:p>
    <w:p w:rsidR="00C23DCE" w:rsidRPr="00CF2FD7" w:rsidRDefault="00C23DCE" w:rsidP="00C23DCE">
      <w:pPr>
        <w:pStyle w:val="ab"/>
        <w:numPr>
          <w:ilvl w:val="0"/>
          <w:numId w:val="19"/>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Using support platforms for health care workers such as online groups and support hotlines.</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Key support strategies at the organizational level include the following: implementation of burnout prevention programs including regular stress management and emotional resilience training; providing access to psychological care (an in-house psychologist or collaboration with external specialists); fostering the culture of support—creating a safe environment where employees may openly discuss their challenges; organizing flexible work schedules, shift rotations and recovery breaks; and a regular monitoring of the psychological well-being of personnel.</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At the individual level, effective support strategies include developing the skills of self-regulation and stress resilience. Nurses are advised to adopt relaxation techniques, breathing exercises, mindfulness practices, and meditation to reduce anxiety and recuperate inner resources. It is important to encourage keeping a diary of emotions or reflexive notes, which helps realize inner experiences. Seeking professional psychological help should not be perceived as weakness, but rather as a sign of mature responsibility for one’s own health. Taking part in support groups or peer supervisions can help reduce the sense of isolation and emotional burden. It is also important to preserve a life-work balance, i. e. quality sleep, exercise and hobbies facilitate recuperation and prevent burnout.</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 xml:space="preserve">Professional resources play a key role in maintaining the mental health of surgical nurses. One of the most important instruments is providing access to skilled psychological or psychotherapeutic assistance. Nurses should have the opportunity to confidentially consult with specialists—clinical psychologists, </w:t>
      </w:r>
      <w:r w:rsidRPr="00CF2FD7">
        <w:rPr>
          <w:sz w:val="28"/>
          <w:szCs w:val="28"/>
          <w:shd w:val="clear" w:color="auto" w:fill="FFFFFF"/>
          <w:lang w:val="en-US"/>
        </w:rPr>
        <w:lastRenderedPageBreak/>
        <w:t>psychotherapists, or psychiatrists—for the diagnosis and management of their emotional state. It is important that the health facility has a system of referrals to such specialists in place. Support programs for health care workers are also effective when delivered through online platforms, hotlines, or mobile applications, where one can receive counseling and undergo a quick evaluation of stress and burnout levels. Supervision and coaching sessions aimed at professional reflection and the development of emotional resilience skills can also be helpful. Participation in professional communities and conferences helps strengthen the sense of belonging and provides encouragement from colleagues.</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Support from colleagues and supervisors plays a key role in identifying signs of psychological disorders in surgical nurses. When colleagues notice changes in behavior (e.g., irritability, withdrawal, fatigue, mistakes in work), they can gently show concern by having a considerate conversation, offering support, and listening without judgment. Sheer human attention and empathy are already capable of reducing the feeling of isolation.</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The supervisor, in their turn, should create an environment of trust and openness, where discussions of emotional challenges do not entail fear or shame. He or she may schedule a one-on-one conversation, express their concern and suggest resources such as consultation with a psychologist or a temporary reduction in workload. It is important for the intervention to be non-judgemental and based on genuine care and respect. The supervisor can also initiate a team-based supervision or suggest participating in a psychological support program.</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Prevention of psychological problems in surgical nurses. The prevention of psychoemotional disorders in surgical nurses is a set of measures aimed at maintaining their mental well-being, increasing stress resilience, and preventing professional burnout. These activities should be carried out as interventions of a systemic nature, combining individual, team-based, and organizational approaches.</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Key areas in the prevention of psychological problems in surgical nurses include:</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lastRenderedPageBreak/>
        <w:t>1. Psychoeducation and regular training</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Training nurses in the fundamentals of mental hygiene, emotional self-regulation, and recognizing signs of burnout helps them respond promptly to adverse changes in their condition. It is important to conduct regular training sessions on stress management, communication in conflict situations, relaxation techniques, and prevention of burnout. Training in handling acute psychoemotional situations such as unsuccessful surgeries or the death of a patient, is especially valuable.</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2. Building a safe and supportive work environment</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ru-RU"/>
        </w:rPr>
      </w:pPr>
      <w:r w:rsidRPr="00CF2FD7">
        <w:rPr>
          <w:sz w:val="28"/>
          <w:szCs w:val="28"/>
          <w:shd w:val="clear" w:color="auto" w:fill="FFFFFF"/>
          <w:lang w:val="en-US"/>
        </w:rPr>
        <w:t>The employer should provide conditions where the nurse can feel protected and heard. This includes:</w:t>
      </w:r>
    </w:p>
    <w:p w:rsidR="00C23DCE" w:rsidRPr="00CF2FD7" w:rsidRDefault="00C23DCE" w:rsidP="00C23DCE">
      <w:pPr>
        <w:pStyle w:val="ab"/>
        <w:numPr>
          <w:ilvl w:val="0"/>
          <w:numId w:val="22"/>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Supportive management who are able to recognize signs of burnout and intervene delicately.</w:t>
      </w:r>
    </w:p>
    <w:p w:rsidR="00C23DCE" w:rsidRPr="00CF2FD7" w:rsidRDefault="00C23DCE" w:rsidP="00C23DCE">
      <w:pPr>
        <w:pStyle w:val="ab"/>
        <w:numPr>
          <w:ilvl w:val="0"/>
          <w:numId w:val="22"/>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Clear work schedules with the possibility of rotation and mandatory rest periods.</w:t>
      </w:r>
    </w:p>
    <w:p w:rsidR="00C23DCE" w:rsidRPr="00CF2FD7" w:rsidRDefault="00C23DCE" w:rsidP="00C23DCE">
      <w:pPr>
        <w:pStyle w:val="ab"/>
        <w:numPr>
          <w:ilvl w:val="0"/>
          <w:numId w:val="22"/>
        </w:numPr>
        <w:shd w:val="clear" w:color="auto" w:fill="FFFFFF"/>
        <w:spacing w:before="0" w:beforeAutospacing="0" w:after="0" w:afterAutospacing="0" w:line="360" w:lineRule="auto"/>
        <w:jc w:val="both"/>
        <w:textAlignment w:val="top"/>
        <w:rPr>
          <w:sz w:val="28"/>
          <w:szCs w:val="28"/>
          <w:shd w:val="clear" w:color="auto" w:fill="FFFFFF"/>
          <w:lang w:val="en-US"/>
        </w:rPr>
      </w:pPr>
      <w:proofErr w:type="gramStart"/>
      <w:r w:rsidRPr="00CF2FD7">
        <w:rPr>
          <w:sz w:val="28"/>
          <w:szCs w:val="28"/>
          <w:shd w:val="clear" w:color="auto" w:fill="FFFFFF"/>
          <w:lang w:val="en-US"/>
        </w:rPr>
        <w:t>A</w:t>
      </w:r>
      <w:proofErr w:type="gramEnd"/>
      <w:r w:rsidRPr="00CF2FD7">
        <w:rPr>
          <w:sz w:val="28"/>
          <w:szCs w:val="28"/>
          <w:shd w:val="clear" w:color="auto" w:fill="FFFFFF"/>
          <w:lang w:val="en-US"/>
        </w:rPr>
        <w:t xml:space="preserve"> “open-door” culture where employees can freely discuss their difficulties with their management or a psychologist.</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3. Support from colleagues and teamwork</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Emotional support within a team is one of the most powerful burnout prevention factors. A culture of mutual support is needed, along with regular team-based discussions of challenging cases (debriefings), and group-based supervisions. The development of emotional intelligence and empathy within the team helps reduce conflicts and strengthens the intrinsic resources of each team member.</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4. Individual self-help methods</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ru-RU"/>
        </w:rPr>
      </w:pPr>
      <w:r w:rsidRPr="00CF2FD7">
        <w:rPr>
          <w:sz w:val="28"/>
          <w:szCs w:val="28"/>
          <w:shd w:val="clear" w:color="auto" w:fill="FFFFFF"/>
          <w:lang w:val="en-US"/>
        </w:rPr>
        <w:t>Nurses should be motivated to regularly take care of themselves. Effective approaches include:</w:t>
      </w:r>
    </w:p>
    <w:p w:rsidR="00C23DCE" w:rsidRPr="00CF2FD7" w:rsidRDefault="00C23DCE" w:rsidP="00C23DCE">
      <w:pPr>
        <w:pStyle w:val="ab"/>
        <w:numPr>
          <w:ilvl w:val="0"/>
          <w:numId w:val="23"/>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Mindfulness practices, meditation, and breathing exercises.</w:t>
      </w:r>
    </w:p>
    <w:p w:rsidR="00C23DCE" w:rsidRPr="00CF2FD7" w:rsidRDefault="00C23DCE" w:rsidP="00C23DCE">
      <w:pPr>
        <w:pStyle w:val="ab"/>
        <w:numPr>
          <w:ilvl w:val="0"/>
          <w:numId w:val="23"/>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Physical activity: exercise, yoga, and walks in the open air.</w:t>
      </w:r>
    </w:p>
    <w:p w:rsidR="00C23DCE" w:rsidRPr="00CF2FD7" w:rsidRDefault="00C23DCE" w:rsidP="00C23DCE">
      <w:pPr>
        <w:pStyle w:val="ab"/>
        <w:numPr>
          <w:ilvl w:val="0"/>
          <w:numId w:val="23"/>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lastRenderedPageBreak/>
        <w:t>Non-work related hobbies and pastimes as a way to shift activities and reclaim resources.</w:t>
      </w:r>
    </w:p>
    <w:p w:rsidR="00C23DCE" w:rsidRPr="00CF2FD7" w:rsidRDefault="00C23DCE" w:rsidP="00C23DCE">
      <w:pPr>
        <w:pStyle w:val="ab"/>
        <w:numPr>
          <w:ilvl w:val="0"/>
          <w:numId w:val="23"/>
        </w:numPr>
        <w:shd w:val="clear" w:color="auto" w:fill="FFFFFF"/>
        <w:spacing w:before="0" w:beforeAutospacing="0" w:after="0" w:afterAutospacing="0" w:line="360" w:lineRule="auto"/>
        <w:jc w:val="both"/>
        <w:textAlignment w:val="top"/>
        <w:rPr>
          <w:sz w:val="28"/>
          <w:szCs w:val="28"/>
          <w:shd w:val="clear" w:color="auto" w:fill="FFFFFF"/>
          <w:lang w:val="en-US"/>
        </w:rPr>
      </w:pPr>
      <w:r w:rsidRPr="00CF2FD7">
        <w:rPr>
          <w:sz w:val="28"/>
          <w:szCs w:val="28"/>
          <w:shd w:val="clear" w:color="auto" w:fill="FFFFFF"/>
          <w:lang w:val="en-US"/>
        </w:rPr>
        <w:t>Keeping a diary of self-reflection or emotional self-observation.</w:t>
      </w:r>
    </w:p>
    <w:p w:rsidR="00C23DCE" w:rsidRPr="00CF2FD7" w:rsidRDefault="00C23DCE" w:rsidP="00C23DCE">
      <w:pPr>
        <w:pStyle w:val="ab"/>
        <w:shd w:val="clear" w:color="auto" w:fill="FFFFFF"/>
        <w:spacing w:before="0" w:beforeAutospacing="0" w:after="0" w:afterAutospacing="0" w:line="360" w:lineRule="auto"/>
        <w:ind w:firstLine="709"/>
        <w:jc w:val="both"/>
        <w:textAlignment w:val="top"/>
        <w:rPr>
          <w:sz w:val="28"/>
          <w:szCs w:val="28"/>
          <w:shd w:val="clear" w:color="auto" w:fill="FFFFFF"/>
          <w:lang w:val="en-US"/>
        </w:rPr>
      </w:pPr>
      <w:r w:rsidRPr="00CF2FD7">
        <w:rPr>
          <w:sz w:val="28"/>
          <w:szCs w:val="28"/>
          <w:shd w:val="clear" w:color="auto" w:fill="FFFFFF"/>
          <w:lang w:val="en-US"/>
        </w:rPr>
        <w:t>5. Access to professional help</w:t>
      </w:r>
    </w:p>
    <w:p w:rsidR="00F47D38" w:rsidRPr="00F47D38" w:rsidRDefault="00F47D38" w:rsidP="00CE08D9">
      <w:pPr>
        <w:spacing w:line="360" w:lineRule="auto"/>
        <w:ind w:firstLine="709"/>
        <w:jc w:val="both"/>
        <w:rPr>
          <w:sz w:val="28"/>
          <w:szCs w:val="28"/>
          <w:lang w:eastAsia="uk-UA"/>
        </w:rPr>
      </w:pPr>
      <w:r w:rsidRPr="00F47D38">
        <w:rPr>
          <w:sz w:val="28"/>
          <w:szCs w:val="28"/>
          <w:lang w:eastAsia="uk-UA"/>
        </w:rPr>
        <w:t xml:space="preserve">The principle of providing </w:t>
      </w:r>
      <w:r w:rsidRPr="00CE08D9">
        <w:rPr>
          <w:bCs/>
          <w:sz w:val="28"/>
          <w:szCs w:val="28"/>
          <w:lang w:eastAsia="uk-UA"/>
        </w:rPr>
        <w:t>access to professional help</w:t>
      </w:r>
      <w:r w:rsidRPr="00F47D38">
        <w:rPr>
          <w:sz w:val="28"/>
          <w:szCs w:val="28"/>
          <w:lang w:eastAsia="uk-UA"/>
        </w:rPr>
        <w:t xml:space="preserve"> extends beyond mere availability; it necessitates a proactive and integrated approach to supporting the psychological well-being of surgical nurses. The organization bears the responsibility of ensuring that skilled psychological assistance, offered through both </w:t>
      </w:r>
      <w:r w:rsidRPr="00CE08D9">
        <w:rPr>
          <w:bCs/>
          <w:sz w:val="28"/>
          <w:szCs w:val="28"/>
          <w:lang w:eastAsia="uk-UA"/>
        </w:rPr>
        <w:t>face-to-face</w:t>
      </w:r>
      <w:r w:rsidRPr="00F47D38">
        <w:rPr>
          <w:sz w:val="28"/>
          <w:szCs w:val="28"/>
          <w:lang w:eastAsia="uk-UA"/>
        </w:rPr>
        <w:t xml:space="preserve"> and </w:t>
      </w:r>
      <w:r w:rsidRPr="00CE08D9">
        <w:rPr>
          <w:bCs/>
          <w:sz w:val="28"/>
          <w:szCs w:val="28"/>
          <w:lang w:eastAsia="uk-UA"/>
        </w:rPr>
        <w:t>remote modalities</w:t>
      </w:r>
      <w:r w:rsidRPr="00F47D38">
        <w:rPr>
          <w:sz w:val="28"/>
          <w:szCs w:val="28"/>
          <w:lang w:eastAsia="uk-UA"/>
        </w:rPr>
        <w:t xml:space="preserve">, is readily accessible and destigmatized. Shifting the paradigm from viewing psychological support as an </w:t>
      </w:r>
      <w:r w:rsidRPr="00CE08D9">
        <w:rPr>
          <w:bCs/>
          <w:sz w:val="28"/>
          <w:szCs w:val="28"/>
          <w:lang w:eastAsia="uk-UA"/>
        </w:rPr>
        <w:t>emergency intervention</w:t>
      </w:r>
      <w:r w:rsidRPr="00F47D38">
        <w:rPr>
          <w:sz w:val="28"/>
          <w:szCs w:val="28"/>
          <w:lang w:eastAsia="uk-UA"/>
        </w:rPr>
        <w:t xml:space="preserve"> to establishing </w:t>
      </w:r>
      <w:r w:rsidRPr="00CE08D9">
        <w:rPr>
          <w:bCs/>
          <w:sz w:val="28"/>
          <w:szCs w:val="28"/>
          <w:lang w:eastAsia="uk-UA"/>
        </w:rPr>
        <w:t>regular preventive sessions with a psychologist</w:t>
      </w:r>
      <w:r w:rsidRPr="00F47D38">
        <w:rPr>
          <w:sz w:val="28"/>
          <w:szCs w:val="28"/>
          <w:lang w:eastAsia="uk-UA"/>
        </w:rPr>
        <w:t xml:space="preserve"> as a standard practice is crucial. This proactive approach allows nurses to develop coping mechanisms, address emerging stressors, and build resilience before crises arise.</w:t>
      </w:r>
    </w:p>
    <w:p w:rsidR="00F47D38" w:rsidRPr="00F47D38" w:rsidRDefault="00F47D38" w:rsidP="00CE08D9">
      <w:pPr>
        <w:spacing w:line="360" w:lineRule="auto"/>
        <w:ind w:firstLine="709"/>
        <w:jc w:val="both"/>
        <w:rPr>
          <w:sz w:val="28"/>
          <w:szCs w:val="28"/>
          <w:lang w:eastAsia="uk-UA"/>
        </w:rPr>
      </w:pPr>
      <w:r w:rsidRPr="00F47D38">
        <w:rPr>
          <w:sz w:val="28"/>
          <w:szCs w:val="28"/>
          <w:lang w:eastAsia="uk-UA"/>
        </w:rPr>
        <w:t xml:space="preserve">Furthermore, the integration of </w:t>
      </w:r>
      <w:r w:rsidRPr="00CE08D9">
        <w:rPr>
          <w:bCs/>
          <w:sz w:val="28"/>
          <w:szCs w:val="28"/>
          <w:lang w:eastAsia="uk-UA"/>
        </w:rPr>
        <w:t>online platforms specifically designed for healthcare workers</w:t>
      </w:r>
      <w:r w:rsidRPr="00F47D38">
        <w:rPr>
          <w:sz w:val="28"/>
          <w:szCs w:val="28"/>
          <w:lang w:eastAsia="uk-UA"/>
        </w:rPr>
        <w:t xml:space="preserve"> can significantly enhance accessibility. These platforms should offer a range of resources, including the convenient option to </w:t>
      </w:r>
      <w:r w:rsidRPr="00CE08D9">
        <w:rPr>
          <w:bCs/>
          <w:sz w:val="28"/>
          <w:szCs w:val="28"/>
          <w:lang w:eastAsia="uk-UA"/>
        </w:rPr>
        <w:t>take a stress level questionnaire</w:t>
      </w:r>
      <w:r w:rsidRPr="00F47D38">
        <w:rPr>
          <w:sz w:val="28"/>
          <w:szCs w:val="28"/>
          <w:lang w:eastAsia="uk-UA"/>
        </w:rPr>
        <w:t xml:space="preserve"> for self-assessment and to </w:t>
      </w:r>
      <w:r w:rsidRPr="00CE08D9">
        <w:rPr>
          <w:bCs/>
          <w:sz w:val="28"/>
          <w:szCs w:val="28"/>
          <w:lang w:eastAsia="uk-UA"/>
        </w:rPr>
        <w:t>make an appointment for counseling</w:t>
      </w:r>
      <w:r w:rsidRPr="00F47D38">
        <w:rPr>
          <w:sz w:val="28"/>
          <w:szCs w:val="28"/>
          <w:lang w:eastAsia="uk-UA"/>
        </w:rPr>
        <w:t xml:space="preserve"> with qualified professionals. The anonymity and flexibility afforded by online platforms can reduce barriers to seeking help, such as concerns about confidentiality or scheduling constraints. These platforms can also host psychoeducational materials, peer support forums, and mindfulness exercises, creating a comprehensive digital ecosystem for mental well-being.</w:t>
      </w:r>
    </w:p>
    <w:p w:rsidR="00F47D38" w:rsidRPr="00F47D38" w:rsidRDefault="00F47D38" w:rsidP="00CE08D9">
      <w:pPr>
        <w:spacing w:line="360" w:lineRule="auto"/>
        <w:ind w:firstLine="709"/>
        <w:jc w:val="both"/>
        <w:rPr>
          <w:sz w:val="28"/>
          <w:szCs w:val="28"/>
          <w:lang w:eastAsia="uk-UA"/>
        </w:rPr>
      </w:pPr>
      <w:r w:rsidRPr="00CE08D9">
        <w:rPr>
          <w:bCs/>
          <w:sz w:val="28"/>
          <w:szCs w:val="28"/>
          <w:lang w:eastAsia="uk-UA"/>
        </w:rPr>
        <w:t>Overall, it should be emphasized that the prevention of psychological disorders in surgical nurses is not merely a benevolent act but a strategic investment in personnel health and, consequently, patient safety.</w:t>
      </w:r>
      <w:r w:rsidRPr="00F47D38">
        <w:rPr>
          <w:sz w:val="28"/>
          <w:szCs w:val="28"/>
          <w:lang w:eastAsia="uk-UA"/>
        </w:rPr>
        <w:t xml:space="preserve"> The demanding nature of surgical nursing exposes professionals to high levels of stress, emotional strain, and potential burnout. Neglecting their psychological well-being can lead to decreased job satisfaction, impaired cognitive function, increased error rates, and higher turnover. An </w:t>
      </w:r>
      <w:r w:rsidRPr="00CE08D9">
        <w:rPr>
          <w:bCs/>
          <w:sz w:val="28"/>
          <w:szCs w:val="28"/>
          <w:lang w:eastAsia="uk-UA"/>
        </w:rPr>
        <w:t>effective prevention strategy</w:t>
      </w:r>
      <w:r w:rsidRPr="00F47D38">
        <w:rPr>
          <w:sz w:val="28"/>
          <w:szCs w:val="28"/>
          <w:lang w:eastAsia="uk-UA"/>
        </w:rPr>
        <w:t xml:space="preserve"> is multifaceted, </w:t>
      </w:r>
      <w:r w:rsidRPr="00CE08D9">
        <w:rPr>
          <w:bCs/>
          <w:sz w:val="28"/>
          <w:szCs w:val="28"/>
          <w:lang w:eastAsia="uk-UA"/>
        </w:rPr>
        <w:t xml:space="preserve">combining </w:t>
      </w:r>
      <w:r w:rsidRPr="00CE08D9">
        <w:rPr>
          <w:bCs/>
          <w:sz w:val="28"/>
          <w:szCs w:val="28"/>
          <w:lang w:eastAsia="uk-UA"/>
        </w:rPr>
        <w:lastRenderedPageBreak/>
        <w:t>education</w:t>
      </w:r>
      <w:r w:rsidRPr="00F47D38">
        <w:rPr>
          <w:sz w:val="28"/>
          <w:szCs w:val="28"/>
          <w:lang w:eastAsia="uk-UA"/>
        </w:rPr>
        <w:t xml:space="preserve"> on stress management and self-care, robust </w:t>
      </w:r>
      <w:r w:rsidRPr="00CE08D9">
        <w:rPr>
          <w:bCs/>
          <w:sz w:val="28"/>
          <w:szCs w:val="28"/>
          <w:lang w:eastAsia="uk-UA"/>
        </w:rPr>
        <w:t>organizational support</w:t>
      </w:r>
      <w:r w:rsidRPr="00F47D38">
        <w:rPr>
          <w:sz w:val="28"/>
          <w:szCs w:val="28"/>
          <w:lang w:eastAsia="uk-UA"/>
        </w:rPr>
        <w:t xml:space="preserve"> that addresses systemic stressors, the </w:t>
      </w:r>
      <w:r w:rsidRPr="00CE08D9">
        <w:rPr>
          <w:bCs/>
          <w:sz w:val="28"/>
          <w:szCs w:val="28"/>
          <w:lang w:eastAsia="uk-UA"/>
        </w:rPr>
        <w:t>fostering of a culture of care</w:t>
      </w:r>
      <w:r w:rsidRPr="00F47D38">
        <w:rPr>
          <w:sz w:val="28"/>
          <w:szCs w:val="28"/>
          <w:lang w:eastAsia="uk-UA"/>
        </w:rPr>
        <w:t xml:space="preserve"> and empathy within the workplace, and seamless </w:t>
      </w:r>
      <w:r w:rsidRPr="00CE08D9">
        <w:rPr>
          <w:bCs/>
          <w:sz w:val="28"/>
          <w:szCs w:val="28"/>
          <w:lang w:eastAsia="uk-UA"/>
        </w:rPr>
        <w:t>access to professional resources</w:t>
      </w:r>
      <w:r w:rsidRPr="00F47D38">
        <w:rPr>
          <w:sz w:val="28"/>
          <w:szCs w:val="28"/>
          <w:lang w:eastAsia="uk-UA"/>
        </w:rPr>
        <w:t>. This includes not only individual counseling but also group support sessions, workshops on resilience building, and mentorship programs.</w:t>
      </w:r>
    </w:p>
    <w:p w:rsidR="00F47D38" w:rsidRPr="00F47D38" w:rsidRDefault="00F47D38" w:rsidP="00CE08D9">
      <w:pPr>
        <w:spacing w:line="360" w:lineRule="auto"/>
        <w:ind w:firstLine="709"/>
        <w:jc w:val="both"/>
        <w:rPr>
          <w:sz w:val="28"/>
          <w:szCs w:val="28"/>
          <w:lang w:eastAsia="uk-UA"/>
        </w:rPr>
      </w:pPr>
      <w:r w:rsidRPr="00CE08D9">
        <w:rPr>
          <w:bCs/>
          <w:sz w:val="28"/>
          <w:szCs w:val="28"/>
          <w:lang w:eastAsia="uk-UA"/>
        </w:rPr>
        <w:t>Only through a systemic and sustained approach can conditions be created where surgical nurses can preserve their motivation, professionalism, and internal resilience even when navigating highly stressful and emotionally challenging situations.</w:t>
      </w:r>
      <w:r w:rsidRPr="00F47D38">
        <w:rPr>
          <w:sz w:val="28"/>
          <w:szCs w:val="28"/>
          <w:lang w:eastAsia="uk-UA"/>
        </w:rPr>
        <w:t xml:space="preserve"> This requires a commitment from leadership to prioritize mental health, allocate adequate resources, and implement policies that support well-being.</w:t>
      </w:r>
    </w:p>
    <w:p w:rsidR="00F47D38" w:rsidRPr="00F47D38" w:rsidRDefault="00F47D38" w:rsidP="00CE08D9">
      <w:pPr>
        <w:spacing w:line="360" w:lineRule="auto"/>
        <w:ind w:firstLine="709"/>
        <w:jc w:val="both"/>
        <w:rPr>
          <w:sz w:val="28"/>
          <w:szCs w:val="28"/>
          <w:lang w:eastAsia="uk-UA"/>
        </w:rPr>
      </w:pPr>
      <w:r w:rsidRPr="00F47D38">
        <w:rPr>
          <w:sz w:val="28"/>
          <w:szCs w:val="28"/>
          <w:lang w:eastAsia="uk-UA"/>
        </w:rPr>
        <w:t xml:space="preserve">Ultimately, </w:t>
      </w:r>
      <w:r w:rsidRPr="00CE08D9">
        <w:rPr>
          <w:bCs/>
          <w:sz w:val="28"/>
          <w:szCs w:val="28"/>
          <w:lang w:eastAsia="uk-UA"/>
        </w:rPr>
        <w:t>the mental health of surgical nurses is not solely a personal issue but also a fundamental determinant of the quality and safety of health care services.</w:t>
      </w:r>
      <w:r w:rsidRPr="00F47D38">
        <w:rPr>
          <w:sz w:val="28"/>
          <w:szCs w:val="28"/>
          <w:lang w:eastAsia="uk-UA"/>
        </w:rPr>
        <w:t xml:space="preserve"> Burnout and psychological distress can compromise a nurse's ability to provide optimal patient care. Therefore, </w:t>
      </w:r>
      <w:r w:rsidRPr="00CE08D9">
        <w:rPr>
          <w:bCs/>
          <w:sz w:val="28"/>
          <w:szCs w:val="28"/>
          <w:lang w:eastAsia="uk-UA"/>
        </w:rPr>
        <w:t>building a system for early detection of psychological distress and providing consistent, accessible support is the shared responsibility of both the managerial core and the entire health care team.</w:t>
      </w:r>
      <w:r w:rsidRPr="00F47D38">
        <w:rPr>
          <w:sz w:val="28"/>
          <w:szCs w:val="28"/>
          <w:lang w:eastAsia="uk-UA"/>
        </w:rPr>
        <w:t xml:space="preserve"> This includes fostering an environment where seeking help is encouraged and normalized, where colleagues support one another, and where leadership actively promotes a culture of well-being. Investing in the mental health of surgical nurses is an investment in a healthier, safer, and more effective healthcare system for all.</w:t>
      </w:r>
    </w:p>
    <w:p w:rsidR="00DF23EB" w:rsidRPr="00C23DCE" w:rsidRDefault="00DF23EB" w:rsidP="00DF23EB">
      <w:pPr>
        <w:pStyle w:val="ab"/>
        <w:shd w:val="clear" w:color="auto" w:fill="FFFFFF"/>
        <w:spacing w:before="0" w:beforeAutospacing="0" w:after="0" w:afterAutospacing="0" w:line="360" w:lineRule="auto"/>
        <w:ind w:firstLine="709"/>
        <w:jc w:val="both"/>
        <w:textAlignment w:val="top"/>
        <w:rPr>
          <w:sz w:val="28"/>
          <w:szCs w:val="28"/>
          <w:lang w:val="en-US"/>
        </w:rPr>
      </w:pPr>
      <w:r w:rsidRPr="00C23DCE">
        <w:rPr>
          <w:sz w:val="28"/>
          <w:szCs w:val="28"/>
          <w:lang w:val="en-US"/>
        </w:rPr>
        <w:t xml:space="preserve"> </w:t>
      </w:r>
    </w:p>
    <w:p w:rsidR="00DF23EB" w:rsidRPr="00C23DCE" w:rsidRDefault="00DF23EB" w:rsidP="00DF23EB">
      <w:pPr>
        <w:pStyle w:val="ab"/>
        <w:shd w:val="clear" w:color="auto" w:fill="FFFFFF"/>
        <w:spacing w:before="0" w:beforeAutospacing="0" w:after="0" w:afterAutospacing="0" w:line="360" w:lineRule="auto"/>
        <w:ind w:firstLine="709"/>
        <w:jc w:val="both"/>
        <w:textAlignment w:val="top"/>
        <w:rPr>
          <w:sz w:val="28"/>
          <w:szCs w:val="28"/>
          <w:lang w:val="en-US"/>
        </w:rPr>
      </w:pPr>
    </w:p>
    <w:p w:rsidR="00F026CD" w:rsidRPr="00DB3FC7" w:rsidRDefault="001651FA" w:rsidP="00DF23EB">
      <w:pPr>
        <w:pStyle w:val="ab"/>
        <w:shd w:val="clear" w:color="auto" w:fill="FFFFFF"/>
        <w:spacing w:before="0" w:beforeAutospacing="0" w:after="0" w:afterAutospacing="0" w:line="360" w:lineRule="auto"/>
        <w:ind w:firstLine="709"/>
        <w:jc w:val="center"/>
        <w:textAlignment w:val="top"/>
        <w:rPr>
          <w:sz w:val="28"/>
          <w:szCs w:val="28"/>
          <w:lang w:val="en-US"/>
        </w:rPr>
      </w:pPr>
      <w:r w:rsidRPr="00C23DCE">
        <w:rPr>
          <w:sz w:val="28"/>
          <w:szCs w:val="28"/>
          <w:lang w:val="en-US"/>
        </w:rPr>
        <w:br w:type="page"/>
      </w:r>
      <w:r>
        <w:rPr>
          <w:sz w:val="28"/>
          <w:szCs w:val="28"/>
          <w:lang w:val="en-US"/>
        </w:rPr>
        <w:lastRenderedPageBreak/>
        <w:t>CHAPTER</w:t>
      </w:r>
      <w:r w:rsidR="000339C3">
        <w:rPr>
          <w:sz w:val="28"/>
          <w:szCs w:val="28"/>
          <w:lang w:val="en-US"/>
        </w:rPr>
        <w:t> </w:t>
      </w:r>
      <w:r>
        <w:rPr>
          <w:sz w:val="28"/>
          <w:szCs w:val="28"/>
          <w:lang w:val="en-US"/>
        </w:rPr>
        <w:t>2</w:t>
      </w:r>
      <w:r w:rsidR="009F7523">
        <w:rPr>
          <w:sz w:val="28"/>
          <w:szCs w:val="28"/>
          <w:lang w:val="en-US"/>
        </w:rPr>
        <w:t>.</w:t>
      </w:r>
    </w:p>
    <w:p w:rsidR="00F026CD" w:rsidRPr="00DB3FC7" w:rsidRDefault="00D93291" w:rsidP="00C46FBB">
      <w:pPr>
        <w:spacing w:line="360" w:lineRule="auto"/>
        <w:ind w:firstLine="540"/>
        <w:jc w:val="center"/>
        <w:rPr>
          <w:sz w:val="28"/>
          <w:szCs w:val="28"/>
          <w:lang w:val="en-US"/>
        </w:rPr>
      </w:pPr>
      <w:r>
        <w:rPr>
          <w:sz w:val="28"/>
          <w:szCs w:val="28"/>
          <w:lang w:val="en-US"/>
        </w:rPr>
        <w:t>THE OBJECT AND METHODS OF STUDY</w:t>
      </w:r>
    </w:p>
    <w:p w:rsidR="00F026CD" w:rsidRPr="00DB3FC7" w:rsidRDefault="00F026CD" w:rsidP="00C46FBB">
      <w:pPr>
        <w:spacing w:line="360" w:lineRule="auto"/>
        <w:ind w:firstLine="540"/>
        <w:jc w:val="both"/>
        <w:rPr>
          <w:bCs/>
          <w:sz w:val="28"/>
          <w:szCs w:val="28"/>
          <w:lang w:val="en-US"/>
        </w:rPr>
      </w:pPr>
    </w:p>
    <w:p w:rsidR="00BD6363" w:rsidRPr="00023064" w:rsidRDefault="001651FA" w:rsidP="00BD6363">
      <w:pPr>
        <w:spacing w:line="360" w:lineRule="auto"/>
        <w:ind w:firstLine="567"/>
        <w:jc w:val="both"/>
        <w:rPr>
          <w:bCs/>
          <w:sz w:val="28"/>
          <w:szCs w:val="28"/>
        </w:rPr>
      </w:pPr>
      <w:r>
        <w:rPr>
          <w:bCs/>
          <w:sz w:val="28"/>
          <w:szCs w:val="28"/>
          <w:lang w:val="en-US"/>
        </w:rPr>
        <w:t>The main objective of the practical part of this study was to determine stress levels in surgical nurses and identify the key factors thar cause stress in the workplace. Additional objectives involve evaluating the impact of stress on their professional performance and development of recommendations to reduce stress levels.</w:t>
      </w:r>
    </w:p>
    <w:p w:rsidR="00BD6363" w:rsidRPr="00023064" w:rsidRDefault="001651FA" w:rsidP="00EC4F1C">
      <w:pPr>
        <w:spacing w:line="360" w:lineRule="auto"/>
        <w:ind w:firstLine="567"/>
        <w:jc w:val="both"/>
        <w:rPr>
          <w:bCs/>
          <w:sz w:val="28"/>
          <w:szCs w:val="28"/>
        </w:rPr>
      </w:pPr>
      <w:r>
        <w:rPr>
          <w:bCs/>
          <w:sz w:val="28"/>
          <w:szCs w:val="28"/>
          <w:lang w:val="en-US"/>
        </w:rPr>
        <w:t>This will allow an assessment of stress level among nurses using subjective and objective diagnostic methods, identification of the most common stress-inducing factors faced by nurses in the surgical department, analysis of the correlations between stress and professional burnout, and development of proposals for improving working conditions of and stress reduction in nurses.</w:t>
      </w:r>
    </w:p>
    <w:p w:rsidR="003C7204" w:rsidRPr="00DB3FC7" w:rsidRDefault="001651FA" w:rsidP="00BD6363">
      <w:pPr>
        <w:spacing w:line="360" w:lineRule="auto"/>
        <w:ind w:firstLine="567"/>
        <w:jc w:val="both"/>
        <w:rPr>
          <w:bCs/>
          <w:sz w:val="28"/>
          <w:szCs w:val="28"/>
          <w:lang w:val="en-US"/>
        </w:rPr>
      </w:pPr>
      <w:r>
        <w:rPr>
          <w:bCs/>
          <w:sz w:val="28"/>
          <w:szCs w:val="28"/>
          <w:lang w:val="en-US"/>
        </w:rPr>
        <w:t xml:space="preserve">Materials and methods. </w:t>
      </w:r>
    </w:p>
    <w:p w:rsidR="00BD6363" w:rsidRPr="00023064" w:rsidRDefault="001651FA" w:rsidP="00BD6363">
      <w:pPr>
        <w:spacing w:line="360" w:lineRule="auto"/>
        <w:ind w:firstLine="567"/>
        <w:jc w:val="both"/>
        <w:rPr>
          <w:bCs/>
          <w:sz w:val="28"/>
          <w:szCs w:val="28"/>
        </w:rPr>
      </w:pPr>
      <w:r>
        <w:rPr>
          <w:bCs/>
          <w:sz w:val="28"/>
          <w:szCs w:val="28"/>
          <w:lang w:val="en-US"/>
        </w:rPr>
        <w:t>Fifty (50) nurses working in the surgical department of a large city hospital participated in the practical part of this study. The mean age of the participants was 32 years, with work experience ranging from 3 to 15 years. All participants gave their consent to take part in the study.</w:t>
      </w:r>
    </w:p>
    <w:p w:rsidR="00BD6363" w:rsidRPr="00023064" w:rsidRDefault="001651FA" w:rsidP="00BD6363">
      <w:pPr>
        <w:spacing w:line="360" w:lineRule="auto"/>
        <w:ind w:firstLine="567"/>
        <w:jc w:val="both"/>
        <w:rPr>
          <w:bCs/>
          <w:sz w:val="28"/>
          <w:szCs w:val="28"/>
        </w:rPr>
      </w:pPr>
      <w:r>
        <w:rPr>
          <w:bCs/>
          <w:sz w:val="28"/>
          <w:szCs w:val="28"/>
          <w:lang w:val="en-US"/>
        </w:rPr>
        <w:t>The following stress diagnosis methods were used to assess the levels of stress in nurses working in the surgical department:</w:t>
      </w:r>
    </w:p>
    <w:p w:rsidR="00BD6363" w:rsidRPr="00E60F1E" w:rsidRDefault="001651FA" w:rsidP="001264C2">
      <w:pPr>
        <w:pStyle w:val="af0"/>
        <w:numPr>
          <w:ilvl w:val="0"/>
          <w:numId w:val="7"/>
        </w:numPr>
        <w:spacing w:line="360" w:lineRule="auto"/>
        <w:jc w:val="both"/>
        <w:rPr>
          <w:bCs/>
          <w:sz w:val="28"/>
          <w:szCs w:val="28"/>
        </w:rPr>
      </w:pPr>
      <w:r>
        <w:rPr>
          <w:bCs/>
          <w:sz w:val="28"/>
          <w:szCs w:val="28"/>
          <w:lang w:val="en-US"/>
        </w:rPr>
        <w:t>Perceived Stress Scale (PSS). This questionnaire evaluates the participants' subjective perception of stress, including stress frequency and the degree of control over life-related situations.</w:t>
      </w:r>
    </w:p>
    <w:p w:rsidR="00E60F1E" w:rsidRPr="00E60F1E" w:rsidRDefault="00E60F1E" w:rsidP="00E60F1E">
      <w:pPr>
        <w:spacing w:line="360" w:lineRule="auto"/>
        <w:ind w:firstLine="709"/>
        <w:jc w:val="both"/>
        <w:outlineLvl w:val="2"/>
        <w:rPr>
          <w:sz w:val="28"/>
          <w:szCs w:val="28"/>
          <w:lang w:eastAsia="uk-UA"/>
        </w:rPr>
      </w:pPr>
      <w:r w:rsidRPr="00E60F1E">
        <w:rPr>
          <w:bCs/>
          <w:sz w:val="28"/>
          <w:szCs w:val="28"/>
          <w:lang w:eastAsia="uk-UA"/>
        </w:rPr>
        <w:t>Key Features:</w:t>
      </w:r>
      <w:r>
        <w:rPr>
          <w:bCs/>
          <w:sz w:val="28"/>
          <w:szCs w:val="28"/>
          <w:lang w:eastAsia="uk-UA"/>
        </w:rPr>
        <w:t xml:space="preserve"> </w:t>
      </w:r>
      <w:r w:rsidRPr="00E60F1E">
        <w:rPr>
          <w:bCs/>
          <w:sz w:val="28"/>
          <w:szCs w:val="28"/>
          <w:lang w:eastAsia="uk-UA"/>
        </w:rPr>
        <w:t>Focus on Perception:</w:t>
      </w:r>
      <w:r w:rsidRPr="00E60F1E">
        <w:rPr>
          <w:sz w:val="28"/>
          <w:szCs w:val="28"/>
          <w:lang w:eastAsia="uk-UA"/>
        </w:rPr>
        <w:t xml:space="preserve"> The PSS measures the subjective feeling of stress, considering how unpredictable, uncontrollable, and overwhelming individuals find their lives.   </w:t>
      </w:r>
      <w:r w:rsidRPr="00E60F1E">
        <w:rPr>
          <w:bCs/>
          <w:sz w:val="28"/>
          <w:szCs w:val="28"/>
          <w:lang w:eastAsia="uk-UA"/>
        </w:rPr>
        <w:t>Multiple Versions:</w:t>
      </w:r>
      <w:r w:rsidRPr="00E60F1E">
        <w:rPr>
          <w:sz w:val="28"/>
          <w:szCs w:val="28"/>
          <w:lang w:eastAsia="uk-UA"/>
        </w:rPr>
        <w:t xml:space="preserve"> The original PSS developed in 1983 by Sheldon Cohen and colleagues had 14 items (PSS-14). Shorter, more commonly used versions include the 10-item (PSS-10) and 4-item (PSS-4) scales.   </w:t>
      </w:r>
      <w:r w:rsidRPr="00E60F1E">
        <w:rPr>
          <w:bCs/>
          <w:sz w:val="28"/>
          <w:szCs w:val="28"/>
          <w:lang w:eastAsia="uk-UA"/>
        </w:rPr>
        <w:t>General Nature:</w:t>
      </w:r>
      <w:r w:rsidRPr="00E60F1E">
        <w:rPr>
          <w:sz w:val="28"/>
          <w:szCs w:val="28"/>
          <w:lang w:eastAsia="uk-UA"/>
        </w:rPr>
        <w:t xml:space="preserve"> The items are general and not specific to any particular life domain, making it applicable across various </w:t>
      </w:r>
      <w:r w:rsidRPr="00E60F1E">
        <w:rPr>
          <w:sz w:val="28"/>
          <w:szCs w:val="28"/>
          <w:lang w:eastAsia="uk-UA"/>
        </w:rPr>
        <w:lastRenderedPageBreak/>
        <w:t xml:space="preserve">populations.   </w:t>
      </w:r>
      <w:r w:rsidRPr="00E60F1E">
        <w:rPr>
          <w:bCs/>
          <w:sz w:val="28"/>
          <w:szCs w:val="28"/>
          <w:lang w:eastAsia="uk-UA"/>
        </w:rPr>
        <w:t>Timeframe:</w:t>
      </w:r>
      <w:r w:rsidRPr="00E60F1E">
        <w:rPr>
          <w:sz w:val="28"/>
          <w:szCs w:val="28"/>
          <w:lang w:eastAsia="uk-UA"/>
        </w:rPr>
        <w:t xml:space="preserve"> Respondents are asked about their feelings and thoughts during the </w:t>
      </w:r>
      <w:r w:rsidRPr="00E60F1E">
        <w:rPr>
          <w:bCs/>
          <w:sz w:val="28"/>
          <w:szCs w:val="28"/>
          <w:lang w:eastAsia="uk-UA"/>
        </w:rPr>
        <w:t>last month</w:t>
      </w:r>
      <w:r w:rsidRPr="00E60F1E">
        <w:rPr>
          <w:sz w:val="28"/>
          <w:szCs w:val="28"/>
          <w:lang w:eastAsia="uk-UA"/>
        </w:rPr>
        <w:t xml:space="preserve">.   </w:t>
      </w:r>
      <w:r w:rsidRPr="00E60F1E">
        <w:rPr>
          <w:bCs/>
          <w:sz w:val="28"/>
          <w:szCs w:val="28"/>
          <w:lang w:eastAsia="uk-UA"/>
        </w:rPr>
        <w:t>Likert Scale:</w:t>
      </w:r>
      <w:r w:rsidRPr="00E60F1E">
        <w:rPr>
          <w:sz w:val="28"/>
          <w:szCs w:val="28"/>
          <w:lang w:eastAsia="uk-UA"/>
        </w:rPr>
        <w:t xml:space="preserve"> Items are typically rated on a 5-point Likert scale ranging from 0 ("Never") to 4 ("Very Often").   </w:t>
      </w:r>
    </w:p>
    <w:p w:rsidR="00E60F1E" w:rsidRPr="00E60F1E" w:rsidRDefault="00E60F1E" w:rsidP="00E60F1E">
      <w:pPr>
        <w:spacing w:line="360" w:lineRule="auto"/>
        <w:ind w:firstLine="709"/>
        <w:jc w:val="both"/>
        <w:outlineLvl w:val="2"/>
        <w:rPr>
          <w:bCs/>
          <w:sz w:val="28"/>
          <w:szCs w:val="28"/>
          <w:lang w:eastAsia="uk-UA"/>
        </w:rPr>
      </w:pPr>
      <w:r w:rsidRPr="00E60F1E">
        <w:rPr>
          <w:bCs/>
          <w:sz w:val="28"/>
          <w:szCs w:val="28"/>
          <w:lang w:eastAsia="uk-UA"/>
        </w:rPr>
        <w:t>Scoring:</w:t>
      </w:r>
    </w:p>
    <w:p w:rsidR="00E60F1E" w:rsidRPr="00E60F1E" w:rsidRDefault="00E60F1E" w:rsidP="00E60F1E">
      <w:pPr>
        <w:numPr>
          <w:ilvl w:val="0"/>
          <w:numId w:val="29"/>
        </w:numPr>
        <w:spacing w:line="360" w:lineRule="auto"/>
        <w:ind w:left="0" w:firstLine="709"/>
        <w:jc w:val="both"/>
        <w:rPr>
          <w:sz w:val="28"/>
          <w:szCs w:val="28"/>
          <w:lang w:eastAsia="uk-UA"/>
        </w:rPr>
      </w:pPr>
      <w:r w:rsidRPr="00E60F1E">
        <w:rPr>
          <w:bCs/>
          <w:sz w:val="28"/>
          <w:szCs w:val="28"/>
          <w:lang w:eastAsia="uk-UA"/>
        </w:rPr>
        <w:t>Reverse Scoring:</w:t>
      </w:r>
      <w:r w:rsidRPr="00E60F1E">
        <w:rPr>
          <w:sz w:val="28"/>
          <w:szCs w:val="28"/>
          <w:lang w:eastAsia="uk-UA"/>
        </w:rPr>
        <w:t xml:space="preserve"> For the PSS-10, some items (4, 5, 7, and 8) are positively worded an need to be reverse-scored (e.g., 0 becomes 4, 1 becomes 3, 2 remains 2, 3 becomes 1, and 4 becomes 0).   </w:t>
      </w:r>
    </w:p>
    <w:p w:rsidR="00E60F1E" w:rsidRPr="00E60F1E" w:rsidRDefault="00E60F1E" w:rsidP="00E60F1E">
      <w:pPr>
        <w:numPr>
          <w:ilvl w:val="0"/>
          <w:numId w:val="29"/>
        </w:numPr>
        <w:spacing w:line="360" w:lineRule="auto"/>
        <w:ind w:left="0" w:firstLine="709"/>
        <w:jc w:val="both"/>
        <w:rPr>
          <w:sz w:val="28"/>
          <w:szCs w:val="28"/>
          <w:lang w:eastAsia="uk-UA"/>
        </w:rPr>
      </w:pPr>
      <w:r w:rsidRPr="00E60F1E">
        <w:rPr>
          <w:bCs/>
          <w:sz w:val="28"/>
          <w:szCs w:val="28"/>
          <w:lang w:eastAsia="uk-UA"/>
        </w:rPr>
        <w:t>Total Score:</w:t>
      </w:r>
      <w:r w:rsidRPr="00E60F1E">
        <w:rPr>
          <w:sz w:val="28"/>
          <w:szCs w:val="28"/>
          <w:lang w:eastAsia="uk-UA"/>
        </w:rPr>
        <w:t xml:space="preserve"> The total PSS score is calculated by summing the scores of all items.   </w:t>
      </w:r>
    </w:p>
    <w:p w:rsidR="00E60F1E" w:rsidRPr="00E60F1E" w:rsidRDefault="00E60F1E" w:rsidP="00E60F1E">
      <w:pPr>
        <w:numPr>
          <w:ilvl w:val="0"/>
          <w:numId w:val="29"/>
        </w:numPr>
        <w:spacing w:line="360" w:lineRule="auto"/>
        <w:ind w:left="0" w:firstLine="709"/>
        <w:jc w:val="both"/>
        <w:rPr>
          <w:sz w:val="28"/>
          <w:szCs w:val="28"/>
          <w:lang w:eastAsia="uk-UA"/>
        </w:rPr>
      </w:pPr>
      <w:r w:rsidRPr="00E60F1E">
        <w:rPr>
          <w:bCs/>
          <w:sz w:val="28"/>
          <w:szCs w:val="28"/>
          <w:lang w:eastAsia="uk-UA"/>
        </w:rPr>
        <w:t>Score Ranges (for PSS-10):</w:t>
      </w:r>
      <w:r w:rsidRPr="00E60F1E">
        <w:rPr>
          <w:sz w:val="28"/>
          <w:szCs w:val="28"/>
          <w:lang w:eastAsia="uk-UA"/>
        </w:rPr>
        <w:t xml:space="preserve"> </w:t>
      </w:r>
    </w:p>
    <w:p w:rsidR="00E60F1E" w:rsidRPr="00E60F1E" w:rsidRDefault="00E60F1E" w:rsidP="00E60F1E">
      <w:pPr>
        <w:numPr>
          <w:ilvl w:val="1"/>
          <w:numId w:val="29"/>
        </w:numPr>
        <w:spacing w:line="360" w:lineRule="auto"/>
        <w:ind w:left="0" w:firstLine="709"/>
        <w:jc w:val="both"/>
        <w:rPr>
          <w:sz w:val="28"/>
          <w:szCs w:val="28"/>
          <w:lang w:eastAsia="uk-UA"/>
        </w:rPr>
      </w:pPr>
      <w:r w:rsidRPr="00E60F1E">
        <w:rPr>
          <w:bCs/>
          <w:sz w:val="28"/>
          <w:szCs w:val="28"/>
          <w:lang w:eastAsia="uk-UA"/>
        </w:rPr>
        <w:t>0-13:</w:t>
      </w:r>
      <w:r w:rsidRPr="00E60F1E">
        <w:rPr>
          <w:sz w:val="28"/>
          <w:szCs w:val="28"/>
          <w:lang w:eastAsia="uk-UA"/>
        </w:rPr>
        <w:t xml:space="preserve"> Low perceived stress   </w:t>
      </w:r>
    </w:p>
    <w:p w:rsidR="00E60F1E" w:rsidRPr="00E60F1E" w:rsidRDefault="00E60F1E" w:rsidP="00E60F1E">
      <w:pPr>
        <w:numPr>
          <w:ilvl w:val="1"/>
          <w:numId w:val="29"/>
        </w:numPr>
        <w:spacing w:line="360" w:lineRule="auto"/>
        <w:ind w:left="0" w:firstLine="709"/>
        <w:jc w:val="both"/>
        <w:rPr>
          <w:sz w:val="28"/>
          <w:szCs w:val="28"/>
          <w:lang w:eastAsia="uk-UA"/>
        </w:rPr>
      </w:pPr>
      <w:r w:rsidRPr="00E60F1E">
        <w:rPr>
          <w:bCs/>
          <w:sz w:val="28"/>
          <w:szCs w:val="28"/>
          <w:lang w:eastAsia="uk-UA"/>
        </w:rPr>
        <w:t>14-26:</w:t>
      </w:r>
      <w:r w:rsidRPr="00E60F1E">
        <w:rPr>
          <w:sz w:val="28"/>
          <w:szCs w:val="28"/>
          <w:lang w:eastAsia="uk-UA"/>
        </w:rPr>
        <w:t xml:space="preserve"> Moderate perceived stress   </w:t>
      </w:r>
    </w:p>
    <w:p w:rsidR="00E60F1E" w:rsidRPr="00E60F1E" w:rsidRDefault="00E60F1E" w:rsidP="00E60F1E">
      <w:pPr>
        <w:numPr>
          <w:ilvl w:val="1"/>
          <w:numId w:val="29"/>
        </w:numPr>
        <w:spacing w:line="360" w:lineRule="auto"/>
        <w:ind w:left="0" w:firstLine="709"/>
        <w:jc w:val="both"/>
        <w:rPr>
          <w:sz w:val="28"/>
          <w:szCs w:val="28"/>
          <w:lang w:eastAsia="uk-UA"/>
        </w:rPr>
      </w:pPr>
      <w:r w:rsidRPr="00E60F1E">
        <w:rPr>
          <w:bCs/>
          <w:sz w:val="28"/>
          <w:szCs w:val="28"/>
          <w:lang w:eastAsia="uk-UA"/>
        </w:rPr>
        <w:t>27-40:</w:t>
      </w:r>
      <w:r w:rsidRPr="00E60F1E">
        <w:rPr>
          <w:sz w:val="28"/>
          <w:szCs w:val="28"/>
          <w:lang w:eastAsia="uk-UA"/>
        </w:rPr>
        <w:t xml:space="preserve"> High perceived stress   </w:t>
      </w:r>
    </w:p>
    <w:p w:rsidR="00E60F1E" w:rsidRPr="00E60F1E" w:rsidRDefault="00E60F1E" w:rsidP="00E60F1E">
      <w:pPr>
        <w:numPr>
          <w:ilvl w:val="0"/>
          <w:numId w:val="29"/>
        </w:numPr>
        <w:spacing w:line="360" w:lineRule="auto"/>
        <w:ind w:left="0" w:firstLine="709"/>
        <w:jc w:val="both"/>
        <w:rPr>
          <w:sz w:val="28"/>
          <w:szCs w:val="28"/>
          <w:lang w:eastAsia="uk-UA"/>
        </w:rPr>
      </w:pPr>
      <w:r w:rsidRPr="00E60F1E">
        <w:rPr>
          <w:bCs/>
          <w:sz w:val="28"/>
          <w:szCs w:val="28"/>
          <w:lang w:eastAsia="uk-UA"/>
        </w:rPr>
        <w:t>Interpretation:</w:t>
      </w:r>
      <w:r w:rsidRPr="00E60F1E">
        <w:rPr>
          <w:sz w:val="28"/>
          <w:szCs w:val="28"/>
          <w:lang w:eastAsia="uk-UA"/>
        </w:rPr>
        <w:t xml:space="preserve"> Higher scores indicate a greater level of perceived stress.   </w:t>
      </w:r>
    </w:p>
    <w:p w:rsidR="00E60F1E" w:rsidRPr="00E60F1E" w:rsidRDefault="00E60F1E" w:rsidP="00E60F1E">
      <w:pPr>
        <w:spacing w:line="360" w:lineRule="auto"/>
        <w:ind w:firstLine="709"/>
        <w:jc w:val="both"/>
        <w:outlineLvl w:val="2"/>
        <w:rPr>
          <w:sz w:val="28"/>
          <w:szCs w:val="28"/>
          <w:lang w:eastAsia="uk-UA"/>
        </w:rPr>
      </w:pPr>
      <w:r w:rsidRPr="00E60F1E">
        <w:rPr>
          <w:bCs/>
          <w:sz w:val="28"/>
          <w:szCs w:val="28"/>
          <w:lang w:eastAsia="uk-UA"/>
        </w:rPr>
        <w:t>Reliability and Validity:</w:t>
      </w:r>
      <w:r>
        <w:rPr>
          <w:bCs/>
          <w:sz w:val="28"/>
          <w:szCs w:val="28"/>
          <w:lang w:eastAsia="uk-UA"/>
        </w:rPr>
        <w:t xml:space="preserve"> </w:t>
      </w:r>
      <w:r w:rsidRPr="00E60F1E">
        <w:rPr>
          <w:sz w:val="28"/>
          <w:szCs w:val="28"/>
          <w:lang w:eastAsia="uk-UA"/>
        </w:rPr>
        <w:t xml:space="preserve">The PSS has demonstrated good psychometric properties across various studies and populations:   </w:t>
      </w:r>
    </w:p>
    <w:p w:rsidR="00E60F1E" w:rsidRPr="00E60F1E" w:rsidRDefault="00E60F1E" w:rsidP="00E60F1E">
      <w:pPr>
        <w:numPr>
          <w:ilvl w:val="0"/>
          <w:numId w:val="30"/>
        </w:numPr>
        <w:spacing w:line="360" w:lineRule="auto"/>
        <w:ind w:left="0" w:firstLine="709"/>
        <w:jc w:val="both"/>
        <w:rPr>
          <w:sz w:val="28"/>
          <w:szCs w:val="28"/>
          <w:lang w:eastAsia="uk-UA"/>
        </w:rPr>
      </w:pPr>
      <w:r w:rsidRPr="00E60F1E">
        <w:rPr>
          <w:bCs/>
          <w:sz w:val="28"/>
          <w:szCs w:val="28"/>
          <w:lang w:eastAsia="uk-UA"/>
        </w:rPr>
        <w:t>Internal Consistency:</w:t>
      </w:r>
      <w:r w:rsidRPr="00E60F1E">
        <w:rPr>
          <w:sz w:val="28"/>
          <w:szCs w:val="28"/>
          <w:lang w:eastAsia="uk-UA"/>
        </w:rPr>
        <w:t xml:space="preserve"> Cronbach's alpha coefficients for the PSS-10 typically range from 0.70 to 0.90, indicating good internal consistency (the extent to which the items within the scale measure the same construct).</w:t>
      </w:r>
    </w:p>
    <w:p w:rsidR="00E60F1E" w:rsidRPr="00E60F1E" w:rsidRDefault="00E60F1E" w:rsidP="00E60F1E">
      <w:pPr>
        <w:numPr>
          <w:ilvl w:val="0"/>
          <w:numId w:val="30"/>
        </w:numPr>
        <w:spacing w:line="360" w:lineRule="auto"/>
        <w:ind w:left="0" w:firstLine="709"/>
        <w:jc w:val="both"/>
        <w:rPr>
          <w:sz w:val="28"/>
          <w:szCs w:val="28"/>
          <w:lang w:eastAsia="uk-UA"/>
        </w:rPr>
      </w:pPr>
      <w:r w:rsidRPr="00E60F1E">
        <w:rPr>
          <w:bCs/>
          <w:sz w:val="28"/>
          <w:szCs w:val="28"/>
          <w:lang w:eastAsia="uk-UA"/>
        </w:rPr>
        <w:t>Test-Retest Reliability:</w:t>
      </w:r>
      <w:r w:rsidRPr="00E60F1E">
        <w:rPr>
          <w:sz w:val="28"/>
          <w:szCs w:val="28"/>
          <w:lang w:eastAsia="uk-UA"/>
        </w:rPr>
        <w:t xml:space="preserve"> Studies have shown acceptable test-retest reliability, suggesting that the scores are relatively stable over short periods.   </w:t>
      </w:r>
    </w:p>
    <w:p w:rsidR="00E60F1E" w:rsidRPr="00E60F1E" w:rsidRDefault="00E60F1E" w:rsidP="00E60F1E">
      <w:pPr>
        <w:numPr>
          <w:ilvl w:val="0"/>
          <w:numId w:val="30"/>
        </w:numPr>
        <w:spacing w:line="360" w:lineRule="auto"/>
        <w:ind w:left="0" w:firstLine="709"/>
        <w:jc w:val="both"/>
        <w:rPr>
          <w:sz w:val="28"/>
          <w:szCs w:val="28"/>
          <w:lang w:eastAsia="uk-UA"/>
        </w:rPr>
      </w:pPr>
      <w:r w:rsidRPr="00E60F1E">
        <w:rPr>
          <w:bCs/>
          <w:sz w:val="28"/>
          <w:szCs w:val="28"/>
          <w:lang w:eastAsia="uk-UA"/>
        </w:rPr>
        <w:t>Construct Validity:</w:t>
      </w:r>
      <w:r w:rsidRPr="00E60F1E">
        <w:rPr>
          <w:sz w:val="28"/>
          <w:szCs w:val="28"/>
          <w:lang w:eastAsia="uk-UA"/>
        </w:rPr>
        <w:t xml:space="preserve"> PSS scores correlate with other measures of psychological distress, such as anxiety and depression, in the expected direction, supporting its convergent validity. It has also been shown to predict stress-related outcomes and behaviors.   </w:t>
      </w:r>
    </w:p>
    <w:p w:rsidR="00E60F1E" w:rsidRPr="00E60F1E" w:rsidRDefault="00E60F1E" w:rsidP="00E15DED">
      <w:pPr>
        <w:spacing w:line="360" w:lineRule="auto"/>
        <w:ind w:firstLine="567"/>
        <w:jc w:val="both"/>
        <w:rPr>
          <w:sz w:val="28"/>
          <w:szCs w:val="28"/>
          <w:lang w:eastAsia="uk-UA"/>
        </w:rPr>
      </w:pPr>
      <w:r w:rsidRPr="00E60F1E">
        <w:rPr>
          <w:bCs/>
          <w:sz w:val="28"/>
          <w:szCs w:val="28"/>
          <w:lang w:eastAsia="uk-UA"/>
        </w:rPr>
        <w:t>Factor Structure:</w:t>
      </w:r>
      <w:r w:rsidRPr="00E60F1E">
        <w:rPr>
          <w:sz w:val="28"/>
          <w:szCs w:val="28"/>
          <w:lang w:eastAsia="uk-UA"/>
        </w:rPr>
        <w:t xml:space="preserve"> Factor analysis of the PSS-10 often reveals a two-factor structure, typically interpreted as: </w:t>
      </w:r>
    </w:p>
    <w:p w:rsidR="00E60F1E" w:rsidRPr="00E60F1E" w:rsidRDefault="00E60F1E" w:rsidP="00E15DED">
      <w:pPr>
        <w:spacing w:line="360" w:lineRule="auto"/>
        <w:ind w:firstLine="567"/>
        <w:jc w:val="both"/>
        <w:rPr>
          <w:sz w:val="28"/>
          <w:szCs w:val="28"/>
          <w:lang w:eastAsia="uk-UA"/>
        </w:rPr>
      </w:pPr>
      <w:r w:rsidRPr="00E60F1E">
        <w:rPr>
          <w:bCs/>
          <w:sz w:val="28"/>
          <w:szCs w:val="28"/>
          <w:lang w:eastAsia="uk-UA"/>
        </w:rPr>
        <w:t>Perceived Helplessness:</w:t>
      </w:r>
      <w:r w:rsidRPr="00E60F1E">
        <w:rPr>
          <w:sz w:val="28"/>
          <w:szCs w:val="28"/>
          <w:lang w:eastAsia="uk-UA"/>
        </w:rPr>
        <w:t xml:space="preserve"> Reflecting feelings of lack of control and being overwhelmed.   </w:t>
      </w:r>
    </w:p>
    <w:p w:rsidR="00E60F1E" w:rsidRPr="00E60F1E" w:rsidRDefault="00E60F1E" w:rsidP="00E15DED">
      <w:pPr>
        <w:spacing w:line="360" w:lineRule="auto"/>
        <w:ind w:firstLine="567"/>
        <w:jc w:val="both"/>
        <w:rPr>
          <w:sz w:val="28"/>
          <w:szCs w:val="28"/>
          <w:lang w:eastAsia="uk-UA"/>
        </w:rPr>
      </w:pPr>
      <w:r w:rsidRPr="00E60F1E">
        <w:rPr>
          <w:bCs/>
          <w:sz w:val="28"/>
          <w:szCs w:val="28"/>
          <w:lang w:eastAsia="uk-UA"/>
        </w:rPr>
        <w:lastRenderedPageBreak/>
        <w:t>Perceived Self-Efficacy:</w:t>
      </w:r>
      <w:r w:rsidRPr="00E60F1E">
        <w:rPr>
          <w:sz w:val="28"/>
          <w:szCs w:val="28"/>
          <w:lang w:eastAsia="uk-UA"/>
        </w:rPr>
        <w:t xml:space="preserve"> Reflecting feelings of confidence in one's ability to handle problems (these are the reverse-scored items).   </w:t>
      </w:r>
    </w:p>
    <w:p w:rsidR="00BD6363" w:rsidRPr="00E15DED" w:rsidRDefault="001651FA" w:rsidP="001264C2">
      <w:pPr>
        <w:pStyle w:val="af0"/>
        <w:numPr>
          <w:ilvl w:val="0"/>
          <w:numId w:val="7"/>
        </w:numPr>
        <w:spacing w:line="360" w:lineRule="auto"/>
        <w:jc w:val="both"/>
        <w:rPr>
          <w:bCs/>
          <w:sz w:val="28"/>
          <w:szCs w:val="28"/>
        </w:rPr>
      </w:pPr>
      <w:r w:rsidRPr="00E15DED">
        <w:rPr>
          <w:bCs/>
          <w:i/>
          <w:sz w:val="28"/>
          <w:szCs w:val="28"/>
          <w:lang w:val="en-US"/>
        </w:rPr>
        <w:t>Maslach Burnout Inventory</w:t>
      </w:r>
      <w:r>
        <w:rPr>
          <w:bCs/>
          <w:sz w:val="28"/>
          <w:szCs w:val="28"/>
          <w:lang w:val="en-US"/>
        </w:rPr>
        <w:t xml:space="preserve"> (MBI). This instrument </w:t>
      </w:r>
      <w:proofErr w:type="gramStart"/>
      <w:r>
        <w:rPr>
          <w:bCs/>
          <w:sz w:val="28"/>
          <w:szCs w:val="28"/>
          <w:lang w:val="en-US"/>
        </w:rPr>
        <w:t>was used</w:t>
      </w:r>
      <w:proofErr w:type="gramEnd"/>
      <w:r>
        <w:rPr>
          <w:bCs/>
          <w:sz w:val="28"/>
          <w:szCs w:val="28"/>
          <w:lang w:val="en-US"/>
        </w:rPr>
        <w:t xml:space="preserve"> to determine the level of burnout as one of the consequences of chronic stress.</w:t>
      </w:r>
    </w:p>
    <w:p w:rsidR="00E15DED" w:rsidRPr="00E15DED" w:rsidRDefault="00E15DED" w:rsidP="00E15DED">
      <w:pPr>
        <w:spacing w:line="360" w:lineRule="auto"/>
        <w:ind w:firstLine="567"/>
        <w:jc w:val="both"/>
        <w:rPr>
          <w:sz w:val="28"/>
          <w:szCs w:val="28"/>
          <w:lang w:eastAsia="uk-UA"/>
        </w:rPr>
      </w:pPr>
      <w:r w:rsidRPr="00E15DED">
        <w:rPr>
          <w:sz w:val="28"/>
          <w:szCs w:val="28"/>
          <w:lang w:eastAsia="uk-UA"/>
        </w:rPr>
        <w:t xml:space="preserve">The Maslach Burnout Inventory (MBI) is a widely recognized self-report questionnaire designed to assess the three key dimensions of burnout:   </w:t>
      </w:r>
    </w:p>
    <w:p w:rsidR="00E15DED" w:rsidRPr="00E15DED" w:rsidRDefault="00E15DED" w:rsidP="00E15DED">
      <w:pPr>
        <w:spacing w:line="360" w:lineRule="auto"/>
        <w:ind w:firstLine="567"/>
        <w:jc w:val="both"/>
        <w:outlineLvl w:val="2"/>
        <w:rPr>
          <w:sz w:val="28"/>
          <w:szCs w:val="28"/>
          <w:lang w:eastAsia="uk-UA"/>
        </w:rPr>
      </w:pPr>
      <w:r w:rsidRPr="00E15DED">
        <w:rPr>
          <w:bCs/>
          <w:sz w:val="28"/>
          <w:szCs w:val="28"/>
          <w:lang w:eastAsia="uk-UA"/>
        </w:rPr>
        <w:t>Key Dimensions:</w:t>
      </w:r>
      <w:r>
        <w:rPr>
          <w:bCs/>
          <w:sz w:val="28"/>
          <w:szCs w:val="28"/>
          <w:lang w:eastAsia="uk-UA"/>
        </w:rPr>
        <w:t xml:space="preserve"> </w:t>
      </w:r>
      <w:r w:rsidRPr="00E15DED">
        <w:rPr>
          <w:bCs/>
          <w:sz w:val="28"/>
          <w:szCs w:val="28"/>
          <w:lang w:eastAsia="uk-UA"/>
        </w:rPr>
        <w:t>Emotional Exhaustion (EE):</w:t>
      </w:r>
      <w:r w:rsidRPr="00E15DED">
        <w:rPr>
          <w:sz w:val="28"/>
          <w:szCs w:val="28"/>
          <w:lang w:eastAsia="uk-UA"/>
        </w:rPr>
        <w:t xml:space="preserve"> Measures feelings of being emotionally overextended and depleted of one's emotional resources due to work. It consists of 9 items in the original MBI-Human Services Survey (MBI-HSS).   </w:t>
      </w:r>
      <w:r w:rsidRPr="00E15DED">
        <w:rPr>
          <w:bCs/>
          <w:sz w:val="28"/>
          <w:szCs w:val="28"/>
          <w:lang w:eastAsia="uk-UA"/>
        </w:rPr>
        <w:t>Depersonalization (DP) / Cynicism:</w:t>
      </w:r>
      <w:r w:rsidRPr="00E15DED">
        <w:rPr>
          <w:sz w:val="28"/>
          <w:szCs w:val="28"/>
          <w:lang w:eastAsia="uk-UA"/>
        </w:rPr>
        <w:t xml:space="preserve"> Measures an unfeeling and impersonal response toward recipients of one's service, care, treatment, or instruction. This dimension reflects a detachment from work and the people involved. The MBI-HSS includes 5 items for this subscale. In the MBI-General Survey (MBI-GS), a similar dimension called "Cynicism" is measured with 5 items, reflecting indifference or a distant attitude toward work.   </w:t>
      </w:r>
      <w:r w:rsidRPr="00E15DED">
        <w:rPr>
          <w:bCs/>
          <w:sz w:val="28"/>
          <w:szCs w:val="28"/>
          <w:lang w:eastAsia="uk-UA"/>
        </w:rPr>
        <w:t>Personal Accomplishment (PA) / Professional Efficacy:</w:t>
      </w:r>
      <w:r w:rsidRPr="00E15DED">
        <w:rPr>
          <w:sz w:val="28"/>
          <w:szCs w:val="28"/>
          <w:lang w:eastAsia="uk-UA"/>
        </w:rPr>
        <w:t xml:space="preserve"> Measures feelings of competence and successful achievement in one's work. Low scores in this area indicate a sense of ineffectiveness and a lack of accomplishment. The MBI-HSS contains 8 items for this subscale. The MBI-GS uses a broader term, "Professional Efficacy," with 6 items.   </w:t>
      </w:r>
    </w:p>
    <w:p w:rsidR="00E15DED" w:rsidRPr="00E15DED" w:rsidRDefault="00E15DED" w:rsidP="00E15DED">
      <w:pPr>
        <w:spacing w:line="360" w:lineRule="auto"/>
        <w:ind w:firstLine="567"/>
        <w:jc w:val="both"/>
        <w:outlineLvl w:val="2"/>
        <w:rPr>
          <w:bCs/>
          <w:sz w:val="28"/>
          <w:szCs w:val="28"/>
          <w:lang w:eastAsia="uk-UA"/>
        </w:rPr>
      </w:pPr>
      <w:r w:rsidRPr="00E15DED">
        <w:rPr>
          <w:bCs/>
          <w:sz w:val="28"/>
          <w:szCs w:val="28"/>
          <w:lang w:eastAsia="uk-UA"/>
        </w:rPr>
        <w:t>Versions:</w:t>
      </w:r>
    </w:p>
    <w:p w:rsidR="00E15DED" w:rsidRPr="00E15DED" w:rsidRDefault="00E15DED" w:rsidP="00E15DED">
      <w:pPr>
        <w:spacing w:line="360" w:lineRule="auto"/>
        <w:ind w:firstLine="567"/>
        <w:jc w:val="both"/>
        <w:rPr>
          <w:sz w:val="28"/>
          <w:szCs w:val="28"/>
          <w:lang w:eastAsia="uk-UA"/>
        </w:rPr>
      </w:pPr>
      <w:r w:rsidRPr="00E15DED">
        <w:rPr>
          <w:sz w:val="28"/>
          <w:szCs w:val="28"/>
          <w:lang w:eastAsia="uk-UA"/>
        </w:rPr>
        <w:t xml:space="preserve">The MBI has been adapted for various occupational groups. The primary versions include:   </w:t>
      </w:r>
    </w:p>
    <w:p w:rsidR="00E15DED" w:rsidRPr="00E15DED" w:rsidRDefault="00E15DED" w:rsidP="00E15DED">
      <w:pPr>
        <w:numPr>
          <w:ilvl w:val="0"/>
          <w:numId w:val="32"/>
        </w:numPr>
        <w:spacing w:line="360" w:lineRule="auto"/>
        <w:ind w:left="0" w:firstLine="567"/>
        <w:jc w:val="both"/>
        <w:rPr>
          <w:sz w:val="28"/>
          <w:szCs w:val="28"/>
          <w:lang w:eastAsia="uk-UA"/>
        </w:rPr>
      </w:pPr>
      <w:r w:rsidRPr="00E15DED">
        <w:rPr>
          <w:bCs/>
          <w:sz w:val="28"/>
          <w:szCs w:val="28"/>
          <w:lang w:eastAsia="uk-UA"/>
        </w:rPr>
        <w:t>MBI-Human Services Survey (MBI-HSS):</w:t>
      </w:r>
      <w:r w:rsidRPr="00E15DED">
        <w:rPr>
          <w:sz w:val="28"/>
          <w:szCs w:val="28"/>
          <w:lang w:eastAsia="uk-UA"/>
        </w:rPr>
        <w:t xml:space="preserve"> The original 22-item version designed for human service professionals such as nurses, social workers, and police officers.   </w:t>
      </w:r>
    </w:p>
    <w:p w:rsidR="00E15DED" w:rsidRPr="00E15DED" w:rsidRDefault="00E15DED" w:rsidP="00E15DED">
      <w:pPr>
        <w:numPr>
          <w:ilvl w:val="0"/>
          <w:numId w:val="32"/>
        </w:numPr>
        <w:spacing w:line="360" w:lineRule="auto"/>
        <w:ind w:left="0" w:firstLine="567"/>
        <w:jc w:val="both"/>
        <w:rPr>
          <w:sz w:val="28"/>
          <w:szCs w:val="28"/>
          <w:lang w:eastAsia="uk-UA"/>
        </w:rPr>
      </w:pPr>
      <w:r w:rsidRPr="00E15DED">
        <w:rPr>
          <w:bCs/>
          <w:sz w:val="28"/>
          <w:szCs w:val="28"/>
          <w:lang w:eastAsia="uk-UA"/>
        </w:rPr>
        <w:t>MBI-Human Services Survey for Medical Personnel (MBI-HSS (MP)):</w:t>
      </w:r>
      <w:r w:rsidRPr="00E15DED">
        <w:rPr>
          <w:sz w:val="28"/>
          <w:szCs w:val="28"/>
          <w:lang w:eastAsia="uk-UA"/>
        </w:rPr>
        <w:t xml:space="preserve"> A 22-item adaptation for medical professionals.</w:t>
      </w:r>
    </w:p>
    <w:p w:rsidR="00E15DED" w:rsidRPr="00E15DED" w:rsidRDefault="00E15DED" w:rsidP="00E15DED">
      <w:pPr>
        <w:numPr>
          <w:ilvl w:val="0"/>
          <w:numId w:val="32"/>
        </w:numPr>
        <w:spacing w:line="360" w:lineRule="auto"/>
        <w:ind w:left="0" w:firstLine="567"/>
        <w:jc w:val="both"/>
        <w:rPr>
          <w:sz w:val="28"/>
          <w:szCs w:val="28"/>
          <w:lang w:eastAsia="uk-UA"/>
        </w:rPr>
      </w:pPr>
      <w:r w:rsidRPr="00E15DED">
        <w:rPr>
          <w:bCs/>
          <w:sz w:val="28"/>
          <w:szCs w:val="28"/>
          <w:lang w:eastAsia="uk-UA"/>
        </w:rPr>
        <w:t>MBI-Educators Survey (MBI-ES):</w:t>
      </w:r>
      <w:r w:rsidRPr="00E15DED">
        <w:rPr>
          <w:sz w:val="28"/>
          <w:szCs w:val="28"/>
          <w:lang w:eastAsia="uk-UA"/>
        </w:rPr>
        <w:t xml:space="preserve"> A version tailored for educators.</w:t>
      </w:r>
    </w:p>
    <w:p w:rsidR="00E15DED" w:rsidRPr="00E15DED" w:rsidRDefault="00E15DED" w:rsidP="00E15DED">
      <w:pPr>
        <w:numPr>
          <w:ilvl w:val="0"/>
          <w:numId w:val="32"/>
        </w:numPr>
        <w:spacing w:line="360" w:lineRule="auto"/>
        <w:ind w:left="0" w:firstLine="567"/>
        <w:jc w:val="both"/>
        <w:rPr>
          <w:sz w:val="28"/>
          <w:szCs w:val="28"/>
          <w:lang w:eastAsia="uk-UA"/>
        </w:rPr>
      </w:pPr>
      <w:r w:rsidRPr="00E15DED">
        <w:rPr>
          <w:bCs/>
          <w:sz w:val="28"/>
          <w:szCs w:val="28"/>
          <w:lang w:eastAsia="uk-UA"/>
        </w:rPr>
        <w:lastRenderedPageBreak/>
        <w:t>MBI-General Survey (MBI-GS):</w:t>
      </w:r>
      <w:r w:rsidRPr="00E15DED">
        <w:rPr>
          <w:sz w:val="28"/>
          <w:szCs w:val="28"/>
          <w:lang w:eastAsia="uk-UA"/>
        </w:rPr>
        <w:t xml:space="preserve"> A 16-item version applicable to a broader range of occupations, using the terms "Exhaustion" (5 items), "Cynicism" (5 items), and "Professional Efficacy" (6 items).</w:t>
      </w:r>
    </w:p>
    <w:p w:rsidR="00E15DED" w:rsidRPr="00E15DED" w:rsidRDefault="00E15DED" w:rsidP="00E15DED">
      <w:pPr>
        <w:numPr>
          <w:ilvl w:val="0"/>
          <w:numId w:val="32"/>
        </w:numPr>
        <w:spacing w:line="360" w:lineRule="auto"/>
        <w:ind w:left="0" w:firstLine="567"/>
        <w:jc w:val="both"/>
        <w:rPr>
          <w:sz w:val="28"/>
          <w:szCs w:val="28"/>
          <w:lang w:eastAsia="uk-UA"/>
        </w:rPr>
      </w:pPr>
      <w:r w:rsidRPr="00E15DED">
        <w:rPr>
          <w:bCs/>
          <w:sz w:val="28"/>
          <w:szCs w:val="28"/>
          <w:lang w:eastAsia="uk-UA"/>
        </w:rPr>
        <w:t>MBI-General Survey (Student Survey) (MBI-GS (S)):</w:t>
      </w:r>
      <w:r w:rsidRPr="00E15DED">
        <w:rPr>
          <w:sz w:val="28"/>
          <w:szCs w:val="28"/>
          <w:lang w:eastAsia="uk-UA"/>
        </w:rPr>
        <w:t xml:space="preserve"> A version adapted for students.</w:t>
      </w:r>
    </w:p>
    <w:p w:rsidR="00E15DED" w:rsidRPr="00E15DED" w:rsidRDefault="00E15DED" w:rsidP="00E15DED">
      <w:pPr>
        <w:spacing w:line="360" w:lineRule="auto"/>
        <w:ind w:firstLine="567"/>
        <w:jc w:val="both"/>
        <w:outlineLvl w:val="2"/>
        <w:rPr>
          <w:bCs/>
          <w:sz w:val="28"/>
          <w:szCs w:val="28"/>
          <w:lang w:eastAsia="uk-UA"/>
        </w:rPr>
      </w:pPr>
      <w:r w:rsidRPr="00E15DED">
        <w:rPr>
          <w:bCs/>
          <w:sz w:val="28"/>
          <w:szCs w:val="28"/>
          <w:lang w:eastAsia="uk-UA"/>
        </w:rPr>
        <w:t>Scoring:</w:t>
      </w:r>
    </w:p>
    <w:p w:rsidR="00E15DED" w:rsidRPr="00E15DED" w:rsidRDefault="00E15DED" w:rsidP="00E15DED">
      <w:pPr>
        <w:numPr>
          <w:ilvl w:val="0"/>
          <w:numId w:val="33"/>
        </w:numPr>
        <w:spacing w:line="360" w:lineRule="auto"/>
        <w:ind w:left="0" w:firstLine="567"/>
        <w:jc w:val="both"/>
        <w:rPr>
          <w:sz w:val="28"/>
          <w:szCs w:val="28"/>
          <w:lang w:eastAsia="uk-UA"/>
        </w:rPr>
      </w:pPr>
      <w:r w:rsidRPr="00E15DED">
        <w:rPr>
          <w:sz w:val="28"/>
          <w:szCs w:val="28"/>
          <w:lang w:eastAsia="uk-UA"/>
        </w:rPr>
        <w:t>Each item on the MBI is typically scored on a 7-point frequency rating scale ranging from 0 ("Never") to 6 ("Every day").</w:t>
      </w:r>
    </w:p>
    <w:p w:rsidR="00E15DED" w:rsidRPr="00E15DED" w:rsidRDefault="00E15DED" w:rsidP="00E15DED">
      <w:pPr>
        <w:numPr>
          <w:ilvl w:val="0"/>
          <w:numId w:val="33"/>
        </w:numPr>
        <w:spacing w:line="360" w:lineRule="auto"/>
        <w:ind w:left="0" w:firstLine="567"/>
        <w:jc w:val="both"/>
        <w:rPr>
          <w:sz w:val="28"/>
          <w:szCs w:val="28"/>
          <w:lang w:eastAsia="uk-UA"/>
        </w:rPr>
      </w:pPr>
      <w:r w:rsidRPr="00E15DED">
        <w:rPr>
          <w:sz w:val="28"/>
          <w:szCs w:val="28"/>
          <w:lang w:eastAsia="uk-UA"/>
        </w:rPr>
        <w:t>For each of the three subscales, individual scores are summed.</w:t>
      </w:r>
    </w:p>
    <w:p w:rsidR="00E15DED" w:rsidRPr="00E15DED" w:rsidRDefault="00E15DED" w:rsidP="00E15DED">
      <w:pPr>
        <w:numPr>
          <w:ilvl w:val="0"/>
          <w:numId w:val="33"/>
        </w:numPr>
        <w:spacing w:line="360" w:lineRule="auto"/>
        <w:ind w:left="0" w:firstLine="567"/>
        <w:jc w:val="both"/>
        <w:rPr>
          <w:sz w:val="28"/>
          <w:szCs w:val="28"/>
          <w:lang w:eastAsia="uk-UA"/>
        </w:rPr>
      </w:pPr>
      <w:r w:rsidRPr="00E15DED">
        <w:rPr>
          <w:sz w:val="28"/>
          <w:szCs w:val="28"/>
          <w:lang w:eastAsia="uk-UA"/>
        </w:rPr>
        <w:t>Burnout is generally conceptualized as high scores on Emotional Exhaustion and Depersonalization, and low scores on Personal Accomplishment. However, there are no strict cut-off scores to diagnose burnout, and the interpretation often involves considering a combination of high and low scores across the subscales.</w:t>
      </w:r>
    </w:p>
    <w:p w:rsidR="00E15DED" w:rsidRPr="00E15DED" w:rsidRDefault="00E15DED" w:rsidP="00E15DED">
      <w:pPr>
        <w:spacing w:line="360" w:lineRule="auto"/>
        <w:ind w:firstLine="567"/>
        <w:jc w:val="both"/>
        <w:outlineLvl w:val="2"/>
        <w:rPr>
          <w:sz w:val="28"/>
          <w:szCs w:val="28"/>
          <w:lang w:eastAsia="uk-UA"/>
        </w:rPr>
      </w:pPr>
      <w:r w:rsidRPr="00E15DED">
        <w:rPr>
          <w:bCs/>
          <w:sz w:val="28"/>
          <w:szCs w:val="28"/>
          <w:lang w:eastAsia="uk-UA"/>
        </w:rPr>
        <w:t>Reliability and Validity:</w:t>
      </w:r>
      <w:r>
        <w:rPr>
          <w:bCs/>
          <w:sz w:val="28"/>
          <w:szCs w:val="28"/>
          <w:lang w:eastAsia="uk-UA"/>
        </w:rPr>
        <w:t xml:space="preserve"> </w:t>
      </w:r>
      <w:r w:rsidRPr="00E15DED">
        <w:rPr>
          <w:sz w:val="28"/>
          <w:szCs w:val="28"/>
          <w:lang w:eastAsia="uk-UA"/>
        </w:rPr>
        <w:t>The MBI is considered the "gold standard" for measuring burnout and has demonstrated acceptable psychometric properties across numerous studies:</w:t>
      </w:r>
    </w:p>
    <w:p w:rsidR="00E15DED" w:rsidRPr="00E15DED" w:rsidRDefault="00E15DED" w:rsidP="00E15DED">
      <w:pPr>
        <w:numPr>
          <w:ilvl w:val="0"/>
          <w:numId w:val="34"/>
        </w:numPr>
        <w:spacing w:line="360" w:lineRule="auto"/>
        <w:ind w:left="0" w:firstLine="567"/>
        <w:jc w:val="both"/>
        <w:rPr>
          <w:sz w:val="28"/>
          <w:szCs w:val="28"/>
          <w:lang w:eastAsia="uk-UA"/>
        </w:rPr>
      </w:pPr>
      <w:r w:rsidRPr="00E15DED">
        <w:rPr>
          <w:bCs/>
          <w:sz w:val="28"/>
          <w:szCs w:val="28"/>
          <w:lang w:eastAsia="uk-UA"/>
        </w:rPr>
        <w:t>Reliability:</w:t>
      </w:r>
      <w:r w:rsidRPr="00E15DED">
        <w:rPr>
          <w:sz w:val="28"/>
          <w:szCs w:val="28"/>
          <w:lang w:eastAsia="uk-UA"/>
        </w:rPr>
        <w:t xml:space="preserve"> The MBI subscales generally show good internal consistency, with Cronbach's alpha coefficients typically ranging from 0.70 to 0.90. Test-retest reliability has also been found to be satisfactory, indicating stability of scores over time.</w:t>
      </w:r>
    </w:p>
    <w:p w:rsidR="00E15DED" w:rsidRPr="00E15DED" w:rsidRDefault="00E15DED" w:rsidP="00E15DED">
      <w:pPr>
        <w:numPr>
          <w:ilvl w:val="0"/>
          <w:numId w:val="34"/>
        </w:numPr>
        <w:spacing w:line="360" w:lineRule="auto"/>
        <w:ind w:left="0" w:firstLine="567"/>
        <w:jc w:val="both"/>
        <w:rPr>
          <w:sz w:val="28"/>
          <w:szCs w:val="28"/>
          <w:lang w:eastAsia="uk-UA"/>
        </w:rPr>
      </w:pPr>
      <w:r w:rsidRPr="00E15DED">
        <w:rPr>
          <w:bCs/>
          <w:sz w:val="28"/>
          <w:szCs w:val="28"/>
          <w:lang w:eastAsia="uk-UA"/>
        </w:rPr>
        <w:t>Validity:</w:t>
      </w:r>
      <w:r w:rsidRPr="00E15DED">
        <w:rPr>
          <w:sz w:val="28"/>
          <w:szCs w:val="28"/>
          <w:lang w:eastAsia="uk-UA"/>
        </w:rPr>
        <w:t xml:space="preserve"> </w:t>
      </w:r>
    </w:p>
    <w:p w:rsidR="00E15DED" w:rsidRPr="00E15DED" w:rsidRDefault="00E15DED" w:rsidP="00E15DED">
      <w:pPr>
        <w:spacing w:line="360" w:lineRule="auto"/>
        <w:ind w:firstLine="567"/>
        <w:jc w:val="both"/>
        <w:rPr>
          <w:sz w:val="28"/>
          <w:szCs w:val="28"/>
          <w:lang w:eastAsia="uk-UA"/>
        </w:rPr>
      </w:pPr>
      <w:r w:rsidRPr="00E15DED">
        <w:rPr>
          <w:bCs/>
          <w:sz w:val="28"/>
          <w:szCs w:val="28"/>
          <w:lang w:eastAsia="uk-UA"/>
        </w:rPr>
        <w:t>Construct Validity:</w:t>
      </w:r>
      <w:r w:rsidRPr="00E15DED">
        <w:rPr>
          <w:sz w:val="28"/>
          <w:szCs w:val="28"/>
          <w:lang w:eastAsia="uk-UA"/>
        </w:rPr>
        <w:t xml:space="preserve"> The three-factor structure of burnout as measured by the MBI has been supported by confirmatory factor analyses. The subscales also correlate with other related constructs, such as job satisfaction and organizational commitment, in expected ways.</w:t>
      </w:r>
    </w:p>
    <w:p w:rsidR="00E15DED" w:rsidRPr="00E15DED" w:rsidRDefault="00E15DED" w:rsidP="00E15DED">
      <w:pPr>
        <w:spacing w:line="360" w:lineRule="auto"/>
        <w:ind w:firstLine="567"/>
        <w:jc w:val="both"/>
        <w:rPr>
          <w:sz w:val="28"/>
          <w:szCs w:val="28"/>
          <w:lang w:eastAsia="uk-UA"/>
        </w:rPr>
      </w:pPr>
      <w:r w:rsidRPr="00E15DED">
        <w:rPr>
          <w:bCs/>
          <w:sz w:val="28"/>
          <w:szCs w:val="28"/>
          <w:lang w:eastAsia="uk-UA"/>
        </w:rPr>
        <w:t>Convergent Validity:</w:t>
      </w:r>
      <w:r w:rsidRPr="00E15DED">
        <w:rPr>
          <w:sz w:val="28"/>
          <w:szCs w:val="28"/>
          <w:lang w:eastAsia="uk-UA"/>
        </w:rPr>
        <w:t xml:space="preserve"> MBI scores tend to correlate with other measures of stress and psychological distress.</w:t>
      </w:r>
    </w:p>
    <w:p w:rsidR="00E15DED" w:rsidRPr="00E15DED" w:rsidRDefault="00E15DED" w:rsidP="00E15DED">
      <w:pPr>
        <w:spacing w:line="360" w:lineRule="auto"/>
        <w:ind w:firstLine="567"/>
        <w:jc w:val="both"/>
        <w:rPr>
          <w:sz w:val="28"/>
          <w:szCs w:val="28"/>
          <w:lang w:eastAsia="uk-UA"/>
        </w:rPr>
      </w:pPr>
      <w:r w:rsidRPr="00E15DED">
        <w:rPr>
          <w:bCs/>
          <w:sz w:val="28"/>
          <w:szCs w:val="28"/>
          <w:lang w:eastAsia="uk-UA"/>
        </w:rPr>
        <w:t>Discriminant Validity:</w:t>
      </w:r>
      <w:r w:rsidRPr="00E15DED">
        <w:rPr>
          <w:sz w:val="28"/>
          <w:szCs w:val="28"/>
          <w:lang w:eastAsia="uk-UA"/>
        </w:rPr>
        <w:t xml:space="preserve"> The MBI subscales have been shown to measure distinct aspects of burnout.</w:t>
      </w:r>
    </w:p>
    <w:p w:rsidR="00E15DED" w:rsidRPr="00E15DED" w:rsidRDefault="00E15DED" w:rsidP="00E15DED">
      <w:pPr>
        <w:spacing w:line="360" w:lineRule="auto"/>
        <w:jc w:val="both"/>
        <w:rPr>
          <w:bCs/>
          <w:sz w:val="28"/>
          <w:szCs w:val="28"/>
        </w:rPr>
      </w:pPr>
    </w:p>
    <w:p w:rsidR="00BD6363" w:rsidRPr="00E60F1E" w:rsidRDefault="001651FA" w:rsidP="001264C2">
      <w:pPr>
        <w:pStyle w:val="af0"/>
        <w:numPr>
          <w:ilvl w:val="0"/>
          <w:numId w:val="7"/>
        </w:numPr>
        <w:spacing w:line="360" w:lineRule="auto"/>
        <w:jc w:val="both"/>
        <w:rPr>
          <w:bCs/>
          <w:sz w:val="28"/>
          <w:szCs w:val="28"/>
        </w:rPr>
      </w:pPr>
      <w:r w:rsidRPr="00E60F1E">
        <w:rPr>
          <w:bCs/>
          <w:i/>
          <w:sz w:val="28"/>
          <w:szCs w:val="28"/>
          <w:lang w:val="en-US"/>
        </w:rPr>
        <w:t>Salivary cortisol level measurement</w:t>
      </w:r>
      <w:r>
        <w:rPr>
          <w:bCs/>
          <w:sz w:val="28"/>
          <w:szCs w:val="28"/>
          <w:lang w:val="en-US"/>
        </w:rPr>
        <w:t xml:space="preserve">. For an objective assessment of physiological response to stress, a test of salivary cortisol level was conducted in </w:t>
      </w:r>
      <w:proofErr w:type="gramStart"/>
      <w:r>
        <w:rPr>
          <w:bCs/>
          <w:sz w:val="28"/>
          <w:szCs w:val="28"/>
          <w:lang w:val="en-US"/>
        </w:rPr>
        <w:t>each participant before and after their</w:t>
      </w:r>
      <w:proofErr w:type="gramEnd"/>
      <w:r>
        <w:rPr>
          <w:bCs/>
          <w:sz w:val="28"/>
          <w:szCs w:val="28"/>
          <w:lang w:val="en-US"/>
        </w:rPr>
        <w:t xml:space="preserve"> shift.</w:t>
      </w:r>
    </w:p>
    <w:p w:rsidR="00BD6363" w:rsidRPr="00E60F1E" w:rsidRDefault="001651FA" w:rsidP="001264C2">
      <w:pPr>
        <w:pStyle w:val="af0"/>
        <w:numPr>
          <w:ilvl w:val="0"/>
          <w:numId w:val="7"/>
        </w:numPr>
        <w:spacing w:line="360" w:lineRule="auto"/>
        <w:jc w:val="both"/>
        <w:rPr>
          <w:bCs/>
          <w:sz w:val="28"/>
          <w:szCs w:val="28"/>
        </w:rPr>
      </w:pPr>
      <w:r w:rsidRPr="00E60F1E">
        <w:rPr>
          <w:bCs/>
          <w:i/>
          <w:sz w:val="28"/>
          <w:szCs w:val="28"/>
          <w:lang w:val="en-US"/>
        </w:rPr>
        <w:t>The Nursing Stress Index (NSI) questionnaire</w:t>
      </w:r>
      <w:r>
        <w:rPr>
          <w:bCs/>
          <w:sz w:val="28"/>
          <w:szCs w:val="28"/>
          <w:lang w:val="en-US"/>
        </w:rPr>
        <w:t>. This specialized questionnaire helped identify the most common stress-inducing factors in nursing work, including workload, and interaction with patients and colleagues.</w:t>
      </w:r>
    </w:p>
    <w:p w:rsidR="00E60F1E" w:rsidRPr="00E60F1E" w:rsidRDefault="00E60F1E" w:rsidP="00E60F1E">
      <w:pPr>
        <w:spacing w:line="360" w:lineRule="auto"/>
        <w:ind w:firstLine="567"/>
        <w:jc w:val="both"/>
        <w:rPr>
          <w:sz w:val="28"/>
          <w:szCs w:val="28"/>
          <w:lang w:eastAsia="uk-UA"/>
        </w:rPr>
      </w:pPr>
      <w:r w:rsidRPr="00E60F1E">
        <w:rPr>
          <w:sz w:val="28"/>
          <w:szCs w:val="28"/>
          <w:lang w:eastAsia="uk-UA"/>
        </w:rPr>
        <w:t>The Nursing Stress Index (NSI) is a self-report questionnaire developed to identify sources of stress among nurses.</w:t>
      </w:r>
    </w:p>
    <w:p w:rsidR="00E60F1E" w:rsidRPr="00E60F1E" w:rsidRDefault="00E60F1E" w:rsidP="00E60F1E">
      <w:pPr>
        <w:spacing w:line="360" w:lineRule="auto"/>
        <w:ind w:firstLine="567"/>
        <w:jc w:val="both"/>
        <w:outlineLvl w:val="2"/>
        <w:rPr>
          <w:sz w:val="28"/>
          <w:szCs w:val="28"/>
          <w:lang w:eastAsia="uk-UA"/>
        </w:rPr>
      </w:pPr>
      <w:r w:rsidRPr="00E60F1E">
        <w:rPr>
          <w:bCs/>
          <w:sz w:val="28"/>
          <w:szCs w:val="28"/>
          <w:lang w:eastAsia="uk-UA"/>
        </w:rPr>
        <w:t>Key Features: 30 Items:</w:t>
      </w:r>
      <w:r w:rsidRPr="00E60F1E">
        <w:rPr>
          <w:sz w:val="28"/>
          <w:szCs w:val="28"/>
          <w:lang w:eastAsia="uk-UA"/>
        </w:rPr>
        <w:t xml:space="preserve"> The questionnaire consists of 30 specific items related to potential stressors in the nursing profession.</w:t>
      </w:r>
    </w:p>
    <w:p w:rsidR="00E60F1E" w:rsidRPr="00E60F1E" w:rsidRDefault="00E60F1E" w:rsidP="00E60F1E">
      <w:pPr>
        <w:spacing w:line="360" w:lineRule="auto"/>
        <w:ind w:firstLine="567"/>
        <w:jc w:val="both"/>
        <w:outlineLvl w:val="2"/>
        <w:rPr>
          <w:sz w:val="28"/>
          <w:szCs w:val="28"/>
          <w:lang w:eastAsia="uk-UA"/>
        </w:rPr>
      </w:pPr>
      <w:r w:rsidRPr="00E60F1E">
        <w:rPr>
          <w:bCs/>
          <w:sz w:val="28"/>
          <w:szCs w:val="28"/>
          <w:lang w:eastAsia="uk-UA"/>
        </w:rPr>
        <w:t>Likert Scale:</w:t>
      </w:r>
      <w:r w:rsidRPr="00E60F1E">
        <w:rPr>
          <w:sz w:val="28"/>
          <w:szCs w:val="28"/>
          <w:lang w:eastAsia="uk-UA"/>
        </w:rPr>
        <w:t xml:space="preserve"> Respondents rate each item on a 5-point Likert scale, ranging from 1 (no pressure) to 5 (extreme pressure), indicating the level of stress experienced due to that particular factor.</w:t>
      </w:r>
    </w:p>
    <w:p w:rsidR="00E60F1E" w:rsidRPr="00E60F1E" w:rsidRDefault="00E60F1E" w:rsidP="00E60F1E">
      <w:pPr>
        <w:numPr>
          <w:ilvl w:val="0"/>
          <w:numId w:val="24"/>
        </w:numPr>
        <w:spacing w:line="360" w:lineRule="auto"/>
        <w:ind w:left="0" w:firstLine="567"/>
        <w:jc w:val="both"/>
        <w:rPr>
          <w:sz w:val="28"/>
          <w:szCs w:val="28"/>
          <w:lang w:eastAsia="uk-UA"/>
        </w:rPr>
      </w:pPr>
      <w:r w:rsidRPr="00E60F1E">
        <w:rPr>
          <w:bCs/>
          <w:sz w:val="28"/>
          <w:szCs w:val="28"/>
          <w:lang w:eastAsia="uk-UA"/>
        </w:rPr>
        <w:t>Subscales:</w:t>
      </w:r>
      <w:r w:rsidRPr="00E60F1E">
        <w:rPr>
          <w:sz w:val="28"/>
          <w:szCs w:val="28"/>
          <w:lang w:eastAsia="uk-UA"/>
        </w:rPr>
        <w:t xml:space="preserve"> The NSI typically includes subscales that categorize the sources of stress. While the exact subscales can vary slightly depending on the version and study, common subscales include: </w:t>
      </w:r>
    </w:p>
    <w:p w:rsidR="00E60F1E" w:rsidRPr="00E60F1E" w:rsidRDefault="00E60F1E" w:rsidP="00E60F1E">
      <w:pPr>
        <w:numPr>
          <w:ilvl w:val="1"/>
          <w:numId w:val="24"/>
        </w:numPr>
        <w:spacing w:line="360" w:lineRule="auto"/>
        <w:ind w:left="0" w:firstLine="567"/>
        <w:jc w:val="both"/>
        <w:rPr>
          <w:sz w:val="28"/>
          <w:szCs w:val="28"/>
          <w:lang w:eastAsia="uk-UA"/>
        </w:rPr>
      </w:pPr>
      <w:r w:rsidRPr="00E60F1E">
        <w:rPr>
          <w:bCs/>
          <w:sz w:val="28"/>
          <w:szCs w:val="28"/>
          <w:lang w:eastAsia="uk-UA"/>
        </w:rPr>
        <w:t>Workload Management:</w:t>
      </w:r>
      <w:r w:rsidRPr="00E60F1E">
        <w:rPr>
          <w:sz w:val="28"/>
          <w:szCs w:val="28"/>
          <w:lang w:eastAsia="uk-UA"/>
        </w:rPr>
        <w:t xml:space="preserve"> Pressure related to insufficient time and resources.</w:t>
      </w:r>
    </w:p>
    <w:p w:rsidR="00E60F1E" w:rsidRPr="00E60F1E" w:rsidRDefault="00E60F1E" w:rsidP="00E60F1E">
      <w:pPr>
        <w:numPr>
          <w:ilvl w:val="1"/>
          <w:numId w:val="24"/>
        </w:numPr>
        <w:spacing w:line="360" w:lineRule="auto"/>
        <w:ind w:left="0" w:firstLine="567"/>
        <w:jc w:val="both"/>
        <w:rPr>
          <w:sz w:val="28"/>
          <w:szCs w:val="28"/>
          <w:lang w:eastAsia="uk-UA"/>
        </w:rPr>
      </w:pPr>
      <w:r w:rsidRPr="00E60F1E">
        <w:rPr>
          <w:bCs/>
          <w:sz w:val="28"/>
          <w:szCs w:val="28"/>
          <w:lang w:eastAsia="uk-UA"/>
        </w:rPr>
        <w:t>Organizational Support and Involvement:</w:t>
      </w:r>
      <w:r w:rsidRPr="00E60F1E">
        <w:rPr>
          <w:sz w:val="28"/>
          <w:szCs w:val="28"/>
          <w:lang w:eastAsia="uk-UA"/>
        </w:rPr>
        <w:t xml:space="preserve"> Stress from lack of involvement in decision-making and inadequate feedback.</w:t>
      </w:r>
    </w:p>
    <w:p w:rsidR="00E60F1E" w:rsidRPr="00E60F1E" w:rsidRDefault="00E60F1E" w:rsidP="00E60F1E">
      <w:pPr>
        <w:numPr>
          <w:ilvl w:val="1"/>
          <w:numId w:val="24"/>
        </w:numPr>
        <w:spacing w:line="360" w:lineRule="auto"/>
        <w:ind w:left="0" w:firstLine="567"/>
        <w:jc w:val="both"/>
        <w:rPr>
          <w:sz w:val="28"/>
          <w:szCs w:val="28"/>
          <w:lang w:eastAsia="uk-UA"/>
        </w:rPr>
      </w:pPr>
      <w:r w:rsidRPr="00E60F1E">
        <w:rPr>
          <w:bCs/>
          <w:sz w:val="28"/>
          <w:szCs w:val="28"/>
          <w:lang w:eastAsia="uk-UA"/>
        </w:rPr>
        <w:t>Dealing with Patients and Relatives:</w:t>
      </w:r>
      <w:r w:rsidRPr="00E60F1E">
        <w:rPr>
          <w:sz w:val="28"/>
          <w:szCs w:val="28"/>
          <w:lang w:eastAsia="uk-UA"/>
        </w:rPr>
        <w:t xml:space="preserve"> Difficulties in patient interactions, dealing with death and dying, and managing family needs.</w:t>
      </w:r>
    </w:p>
    <w:p w:rsidR="00E60F1E" w:rsidRPr="00E60F1E" w:rsidRDefault="00E60F1E" w:rsidP="00E60F1E">
      <w:pPr>
        <w:numPr>
          <w:ilvl w:val="1"/>
          <w:numId w:val="24"/>
        </w:numPr>
        <w:spacing w:line="360" w:lineRule="auto"/>
        <w:ind w:left="0" w:firstLine="567"/>
        <w:jc w:val="both"/>
        <w:rPr>
          <w:sz w:val="28"/>
          <w:szCs w:val="28"/>
          <w:lang w:eastAsia="uk-UA"/>
        </w:rPr>
      </w:pPr>
      <w:r w:rsidRPr="00E60F1E">
        <w:rPr>
          <w:bCs/>
          <w:sz w:val="28"/>
          <w:szCs w:val="28"/>
          <w:lang w:eastAsia="uk-UA"/>
        </w:rPr>
        <w:t>Home/Work Conflicts:</w:t>
      </w:r>
      <w:r w:rsidRPr="00E60F1E">
        <w:rPr>
          <w:sz w:val="28"/>
          <w:szCs w:val="28"/>
          <w:lang w:eastAsia="uk-UA"/>
        </w:rPr>
        <w:t xml:space="preserve"> Stress arising from the interface between personal and professional life.</w:t>
      </w:r>
    </w:p>
    <w:p w:rsidR="00E60F1E" w:rsidRPr="00E60F1E" w:rsidRDefault="00E60F1E" w:rsidP="00E60F1E">
      <w:pPr>
        <w:numPr>
          <w:ilvl w:val="1"/>
          <w:numId w:val="24"/>
        </w:numPr>
        <w:spacing w:line="360" w:lineRule="auto"/>
        <w:ind w:left="0" w:firstLine="567"/>
        <w:jc w:val="both"/>
        <w:rPr>
          <w:sz w:val="28"/>
          <w:szCs w:val="28"/>
          <w:lang w:eastAsia="uk-UA"/>
        </w:rPr>
      </w:pPr>
      <w:r w:rsidRPr="00E60F1E">
        <w:rPr>
          <w:bCs/>
          <w:sz w:val="28"/>
          <w:szCs w:val="28"/>
          <w:lang w:eastAsia="uk-UA"/>
        </w:rPr>
        <w:t>Confidence and Competency in Role:</w:t>
      </w:r>
      <w:r w:rsidRPr="00E60F1E">
        <w:rPr>
          <w:sz w:val="28"/>
          <w:szCs w:val="28"/>
          <w:lang w:eastAsia="uk-UA"/>
        </w:rPr>
        <w:t xml:space="preserve"> Stress related to feeling inadequately prepared or confident in one's nursing skills.</w:t>
      </w:r>
    </w:p>
    <w:p w:rsidR="00E60F1E" w:rsidRPr="00E60F1E" w:rsidRDefault="00E60F1E" w:rsidP="00E60F1E">
      <w:pPr>
        <w:spacing w:line="360" w:lineRule="auto"/>
        <w:ind w:firstLine="567"/>
        <w:jc w:val="both"/>
        <w:outlineLvl w:val="2"/>
        <w:rPr>
          <w:bCs/>
          <w:sz w:val="28"/>
          <w:szCs w:val="28"/>
          <w:lang w:eastAsia="uk-UA"/>
        </w:rPr>
      </w:pPr>
      <w:r w:rsidRPr="00E60F1E">
        <w:rPr>
          <w:bCs/>
          <w:sz w:val="28"/>
          <w:szCs w:val="28"/>
          <w:lang w:eastAsia="uk-UA"/>
        </w:rPr>
        <w:t>Scoring:</w:t>
      </w:r>
    </w:p>
    <w:p w:rsidR="00E60F1E" w:rsidRPr="00E60F1E" w:rsidRDefault="00E60F1E" w:rsidP="00E60F1E">
      <w:pPr>
        <w:numPr>
          <w:ilvl w:val="0"/>
          <w:numId w:val="25"/>
        </w:numPr>
        <w:spacing w:line="360" w:lineRule="auto"/>
        <w:ind w:left="0" w:firstLine="567"/>
        <w:jc w:val="both"/>
        <w:rPr>
          <w:sz w:val="28"/>
          <w:szCs w:val="28"/>
          <w:lang w:eastAsia="uk-UA"/>
        </w:rPr>
      </w:pPr>
      <w:r w:rsidRPr="00E60F1E">
        <w:rPr>
          <w:sz w:val="28"/>
          <w:szCs w:val="28"/>
          <w:lang w:eastAsia="uk-UA"/>
        </w:rPr>
        <w:lastRenderedPageBreak/>
        <w:t>A total stress score is calculated by summing the ratings of all 30 items, resulting in a range from 30 to 150.</w:t>
      </w:r>
    </w:p>
    <w:p w:rsidR="00E60F1E" w:rsidRPr="00E60F1E" w:rsidRDefault="00E60F1E" w:rsidP="00E60F1E">
      <w:pPr>
        <w:numPr>
          <w:ilvl w:val="0"/>
          <w:numId w:val="25"/>
        </w:numPr>
        <w:spacing w:line="360" w:lineRule="auto"/>
        <w:ind w:left="0" w:firstLine="567"/>
        <w:jc w:val="both"/>
        <w:rPr>
          <w:sz w:val="28"/>
          <w:szCs w:val="28"/>
          <w:lang w:eastAsia="uk-UA"/>
        </w:rPr>
      </w:pPr>
      <w:r w:rsidRPr="00E60F1E">
        <w:rPr>
          <w:sz w:val="28"/>
          <w:szCs w:val="28"/>
          <w:lang w:eastAsia="uk-UA"/>
        </w:rPr>
        <w:t>Mean scores for each subscale can also be calculated to identify the most significant sources of stress for a group of nurses.</w:t>
      </w:r>
    </w:p>
    <w:p w:rsidR="00E60F1E" w:rsidRPr="00E60F1E" w:rsidRDefault="00E60F1E" w:rsidP="00E60F1E">
      <w:pPr>
        <w:numPr>
          <w:ilvl w:val="0"/>
          <w:numId w:val="25"/>
        </w:numPr>
        <w:spacing w:line="360" w:lineRule="auto"/>
        <w:ind w:left="0" w:firstLine="567"/>
        <w:jc w:val="both"/>
        <w:rPr>
          <w:sz w:val="28"/>
          <w:szCs w:val="28"/>
          <w:lang w:eastAsia="uk-UA"/>
        </w:rPr>
      </w:pPr>
      <w:r w:rsidRPr="00E60F1E">
        <w:rPr>
          <w:sz w:val="28"/>
          <w:szCs w:val="28"/>
          <w:lang w:eastAsia="uk-UA"/>
        </w:rPr>
        <w:t xml:space="preserve">Typical interpretations of the total score are: </w:t>
      </w:r>
    </w:p>
    <w:p w:rsidR="00E60F1E" w:rsidRPr="00E15DED" w:rsidRDefault="00E60F1E" w:rsidP="00E15DED">
      <w:pPr>
        <w:spacing w:line="360" w:lineRule="auto"/>
        <w:ind w:left="709"/>
        <w:jc w:val="both"/>
        <w:rPr>
          <w:sz w:val="28"/>
          <w:szCs w:val="28"/>
          <w:lang w:val="en-US" w:eastAsia="uk-UA"/>
        </w:rPr>
      </w:pPr>
      <w:r w:rsidRPr="00E60F1E">
        <w:rPr>
          <w:sz w:val="28"/>
          <w:szCs w:val="28"/>
          <w:lang w:eastAsia="uk-UA"/>
        </w:rPr>
        <w:t>30-60: No pressure</w:t>
      </w:r>
    </w:p>
    <w:p w:rsidR="00E60F1E" w:rsidRPr="00E60F1E" w:rsidRDefault="00E60F1E" w:rsidP="00E15DED">
      <w:pPr>
        <w:spacing w:line="360" w:lineRule="auto"/>
        <w:ind w:left="709"/>
        <w:jc w:val="both"/>
        <w:rPr>
          <w:sz w:val="28"/>
          <w:szCs w:val="28"/>
          <w:lang w:eastAsia="uk-UA"/>
        </w:rPr>
      </w:pPr>
      <w:r w:rsidRPr="00E60F1E">
        <w:rPr>
          <w:sz w:val="28"/>
          <w:szCs w:val="28"/>
          <w:lang w:eastAsia="uk-UA"/>
        </w:rPr>
        <w:t>61-90: Very little pressure</w:t>
      </w:r>
    </w:p>
    <w:p w:rsidR="00E60F1E" w:rsidRPr="00E60F1E" w:rsidRDefault="00E60F1E" w:rsidP="00E15DED">
      <w:pPr>
        <w:spacing w:line="360" w:lineRule="auto"/>
        <w:ind w:left="709"/>
        <w:jc w:val="both"/>
        <w:rPr>
          <w:sz w:val="28"/>
          <w:szCs w:val="28"/>
          <w:lang w:eastAsia="uk-UA"/>
        </w:rPr>
      </w:pPr>
      <w:r w:rsidRPr="00E60F1E">
        <w:rPr>
          <w:sz w:val="28"/>
          <w:szCs w:val="28"/>
          <w:lang w:eastAsia="uk-UA"/>
        </w:rPr>
        <w:t>91-120: Moderate pressure</w:t>
      </w:r>
    </w:p>
    <w:p w:rsidR="00E60F1E" w:rsidRPr="00E60F1E" w:rsidRDefault="00E60F1E" w:rsidP="00E15DED">
      <w:pPr>
        <w:spacing w:line="360" w:lineRule="auto"/>
        <w:ind w:left="709"/>
        <w:jc w:val="both"/>
        <w:rPr>
          <w:sz w:val="28"/>
          <w:szCs w:val="28"/>
          <w:lang w:eastAsia="uk-UA"/>
        </w:rPr>
      </w:pPr>
      <w:r w:rsidRPr="00E60F1E">
        <w:rPr>
          <w:sz w:val="28"/>
          <w:szCs w:val="28"/>
          <w:lang w:eastAsia="uk-UA"/>
        </w:rPr>
        <w:t>121-150: Extreme pressure</w:t>
      </w:r>
    </w:p>
    <w:p w:rsidR="00E60F1E" w:rsidRPr="00E60F1E" w:rsidRDefault="00E60F1E" w:rsidP="00E60F1E">
      <w:pPr>
        <w:spacing w:before="100" w:beforeAutospacing="1" w:after="100" w:afterAutospacing="1" w:line="360" w:lineRule="auto"/>
        <w:ind w:firstLine="567"/>
        <w:jc w:val="both"/>
        <w:rPr>
          <w:sz w:val="28"/>
          <w:szCs w:val="28"/>
          <w:lang w:eastAsia="uk-UA"/>
        </w:rPr>
      </w:pPr>
      <w:r w:rsidRPr="00E60F1E">
        <w:rPr>
          <w:sz w:val="28"/>
          <w:szCs w:val="28"/>
          <w:lang w:eastAsia="uk-UA"/>
        </w:rPr>
        <w:t xml:space="preserve">The NSI has generally demonstrated acceptable levels of reliability and validity in various studies and translations. </w:t>
      </w:r>
      <w:r w:rsidRPr="00E60F1E">
        <w:rPr>
          <w:bCs/>
          <w:sz w:val="28"/>
          <w:szCs w:val="28"/>
          <w:lang w:eastAsia="uk-UA"/>
        </w:rPr>
        <w:t>Internal Consistency:</w:t>
      </w:r>
      <w:r w:rsidRPr="00E60F1E">
        <w:rPr>
          <w:sz w:val="28"/>
          <w:szCs w:val="28"/>
          <w:lang w:eastAsia="uk-UA"/>
        </w:rPr>
        <w:t xml:space="preserve"> Cronbach's alpha coefficients for the total scale have been reported to be around 0.90, indicating good internal consistency (the extent to which the items within the scale measure the same construct). </w:t>
      </w:r>
      <w:r w:rsidRPr="00E60F1E">
        <w:rPr>
          <w:bCs/>
          <w:sz w:val="28"/>
          <w:szCs w:val="28"/>
          <w:lang w:eastAsia="uk-UA"/>
        </w:rPr>
        <w:t>Test-Retest Reliability:</w:t>
      </w:r>
      <w:r w:rsidRPr="00E60F1E">
        <w:rPr>
          <w:sz w:val="28"/>
          <w:szCs w:val="28"/>
          <w:lang w:eastAsia="uk-UA"/>
        </w:rPr>
        <w:t xml:space="preserve"> Studies have shown acceptable test-retest reliability, indicating that the scores are relatively stable over time. </w:t>
      </w:r>
      <w:r w:rsidRPr="00E60F1E">
        <w:rPr>
          <w:bCs/>
          <w:sz w:val="28"/>
          <w:szCs w:val="28"/>
          <w:lang w:eastAsia="uk-UA"/>
        </w:rPr>
        <w:t>Construct Validity:</w:t>
      </w:r>
      <w:r w:rsidRPr="00E60F1E">
        <w:rPr>
          <w:sz w:val="28"/>
          <w:szCs w:val="28"/>
          <w:lang w:eastAsia="uk-UA"/>
        </w:rPr>
        <w:t xml:space="preserve"> The NSI scores have been shown to correlate with other measures of mental health and job satisfaction in expected directions, supporting its construct validity (the extent to which the scale measures the theoretical construct of stress). It has also been shown to discriminate between groups of nurses who would be expected to have different levels or sources of stress.</w:t>
      </w:r>
    </w:p>
    <w:p w:rsidR="00BD6363" w:rsidRPr="00DB3FC7" w:rsidRDefault="001651FA" w:rsidP="00BD6363">
      <w:pPr>
        <w:spacing w:line="360" w:lineRule="auto"/>
        <w:ind w:firstLine="567"/>
        <w:jc w:val="both"/>
        <w:rPr>
          <w:bCs/>
          <w:sz w:val="28"/>
          <w:szCs w:val="28"/>
          <w:lang w:val="en-US"/>
        </w:rPr>
      </w:pPr>
      <w:r>
        <w:rPr>
          <w:bCs/>
          <w:sz w:val="28"/>
          <w:szCs w:val="28"/>
          <w:lang w:val="en-US"/>
        </w:rPr>
        <w:t>Study design and procedure.</w:t>
      </w:r>
    </w:p>
    <w:p w:rsidR="00BD6363" w:rsidRPr="00023064" w:rsidRDefault="001651FA" w:rsidP="00BD6363">
      <w:pPr>
        <w:spacing w:line="360" w:lineRule="auto"/>
        <w:ind w:firstLine="567"/>
        <w:jc w:val="both"/>
        <w:rPr>
          <w:bCs/>
          <w:sz w:val="28"/>
          <w:szCs w:val="28"/>
        </w:rPr>
      </w:pPr>
      <w:r>
        <w:rPr>
          <w:bCs/>
          <w:sz w:val="28"/>
          <w:szCs w:val="28"/>
          <w:lang w:val="en-US"/>
        </w:rPr>
        <w:t>The study was conducted in two stages. At the first stage, the participants completed questionnaires and surveys for subjective stress level assessment. Saliva samples were also collected to test for cortisol levels at the beginning and end of the shift. At the second stage (i.e., a month later), data collection was repeated to evaluate changes in stress and burnout levels.</w:t>
      </w:r>
    </w:p>
    <w:p w:rsidR="00BD6363" w:rsidRPr="00023064" w:rsidRDefault="001651FA" w:rsidP="00BD6363">
      <w:pPr>
        <w:spacing w:line="360" w:lineRule="auto"/>
        <w:ind w:firstLine="567"/>
        <w:jc w:val="both"/>
        <w:rPr>
          <w:bCs/>
          <w:sz w:val="28"/>
          <w:szCs w:val="28"/>
        </w:rPr>
      </w:pPr>
      <w:r>
        <w:rPr>
          <w:bCs/>
          <w:sz w:val="28"/>
          <w:szCs w:val="28"/>
          <w:lang w:val="en-US"/>
        </w:rPr>
        <w:t xml:space="preserve">Data obtained from the questionnaires and cortisol tests were processed using statistical methods. Methods of correlation analysis were employed to determine the dependence between stress levels and professional burnout. Also, an analysis </w:t>
      </w:r>
      <w:r>
        <w:rPr>
          <w:bCs/>
          <w:sz w:val="28"/>
          <w:szCs w:val="28"/>
          <w:lang w:val="en-US"/>
        </w:rPr>
        <w:lastRenderedPageBreak/>
        <w:t>was conducted on the differences in stress levels between nurses with various work experiences and employment statuses.</w:t>
      </w:r>
    </w:p>
    <w:p w:rsidR="00F72E4A" w:rsidRPr="00DB3FC7" w:rsidRDefault="001651FA" w:rsidP="005A7D28">
      <w:pPr>
        <w:spacing w:line="360" w:lineRule="auto"/>
        <w:ind w:firstLine="567"/>
        <w:jc w:val="both"/>
        <w:rPr>
          <w:bCs/>
          <w:sz w:val="28"/>
          <w:szCs w:val="28"/>
          <w:lang w:val="en-US"/>
        </w:rPr>
      </w:pPr>
      <w:r>
        <w:rPr>
          <w:bCs/>
          <w:sz w:val="28"/>
          <w:szCs w:val="28"/>
          <w:lang w:val="en-US"/>
        </w:rPr>
        <w:t>At the final stage of the study, data analysis and inferencing were carried out.</w:t>
      </w:r>
    </w:p>
    <w:p w:rsidR="006E12C5" w:rsidRPr="00E15DED" w:rsidRDefault="00E15DED" w:rsidP="00E15DED">
      <w:pPr>
        <w:spacing w:line="360" w:lineRule="auto"/>
        <w:ind w:firstLine="540"/>
        <w:jc w:val="both"/>
        <w:rPr>
          <w:bCs/>
          <w:sz w:val="28"/>
          <w:szCs w:val="28"/>
          <w:lang w:val="en-US"/>
        </w:rPr>
      </w:pPr>
      <w:r w:rsidRPr="00E15DED">
        <w:rPr>
          <w:sz w:val="28"/>
          <w:szCs w:val="28"/>
        </w:rPr>
        <w:t>Statistical analysis was performed using the computer program STATISTICA 7.0. Absolute values are presented as the mean and its standard deviation (SD). Frequency characteristics of the studied indicators are described as the absolute value (n) and percentage (%). Comparison of relative values, which were presented as percentages, was performed using Pearson's chi-squared test. Differences were considered statistically significant at p &lt; 0.05.</w:t>
      </w:r>
      <w:r w:rsidR="001651FA" w:rsidRPr="00E15DED">
        <w:rPr>
          <w:sz w:val="28"/>
          <w:szCs w:val="28"/>
          <w:shd w:val="clear" w:color="auto" w:fill="FFFFFF"/>
          <w:lang w:val="en-US"/>
        </w:rPr>
        <w:br w:type="page"/>
      </w:r>
    </w:p>
    <w:p w:rsidR="00F026CD" w:rsidRPr="00DB3FC7" w:rsidRDefault="001651FA" w:rsidP="00DE1016">
      <w:pPr>
        <w:pStyle w:val="a9"/>
        <w:spacing w:line="360" w:lineRule="auto"/>
        <w:jc w:val="center"/>
        <w:rPr>
          <w:bCs/>
          <w:szCs w:val="28"/>
          <w:lang w:val="en-US"/>
        </w:rPr>
      </w:pPr>
      <w:r>
        <w:rPr>
          <w:bCs/>
          <w:szCs w:val="28"/>
          <w:lang w:val="en-US"/>
        </w:rPr>
        <w:lastRenderedPageBreak/>
        <w:t>CHAPTER 3</w:t>
      </w:r>
    </w:p>
    <w:p w:rsidR="0007079D" w:rsidRPr="00DB3FC7" w:rsidRDefault="001651FA" w:rsidP="00DE1016">
      <w:pPr>
        <w:spacing w:line="360" w:lineRule="auto"/>
        <w:ind w:firstLine="567"/>
        <w:jc w:val="center"/>
        <w:rPr>
          <w:bCs/>
          <w:sz w:val="28"/>
          <w:szCs w:val="28"/>
          <w:lang w:val="en-US"/>
        </w:rPr>
      </w:pPr>
      <w:r>
        <w:rPr>
          <w:bCs/>
          <w:sz w:val="28"/>
          <w:szCs w:val="28"/>
          <w:lang w:val="en-US"/>
        </w:rPr>
        <w:t>CLASSIFICATION AND CHARACTERIZATION OF STRESS FACTORS IN THE WORK OF SURGICAL NURSES</w:t>
      </w:r>
    </w:p>
    <w:p w:rsidR="00DE1016" w:rsidRPr="00DB3FC7" w:rsidRDefault="00DE1016" w:rsidP="00DE1016">
      <w:pPr>
        <w:spacing w:line="360" w:lineRule="auto"/>
        <w:ind w:firstLine="567"/>
        <w:jc w:val="center"/>
        <w:rPr>
          <w:bCs/>
          <w:sz w:val="28"/>
          <w:szCs w:val="28"/>
          <w:lang w:val="en-US"/>
        </w:rPr>
      </w:pPr>
    </w:p>
    <w:p w:rsidR="007A2E41" w:rsidRPr="00023064" w:rsidRDefault="001651FA" w:rsidP="00DE1016">
      <w:pPr>
        <w:spacing w:line="360" w:lineRule="auto"/>
        <w:ind w:firstLine="567"/>
        <w:jc w:val="both"/>
        <w:rPr>
          <w:bCs/>
          <w:sz w:val="28"/>
          <w:szCs w:val="28"/>
        </w:rPr>
      </w:pPr>
      <w:r>
        <w:rPr>
          <w:bCs/>
          <w:sz w:val="28"/>
          <w:szCs w:val="28"/>
          <w:lang w:val="en-US"/>
        </w:rPr>
        <w:t xml:space="preserve">One of the main sources of stress for a nurse in a surgical unit is high workload, which includes many diverse tasks requiring maximum concentration and physical endurance. Long shifts, often beyond standard working hours, night shifts, and the need to be prepared for emergencies lead to physical and emotional exhaustion. </w:t>
      </w:r>
    </w:p>
    <w:p w:rsidR="00DE1016" w:rsidRPr="00023064" w:rsidRDefault="001651FA" w:rsidP="00DE1016">
      <w:pPr>
        <w:spacing w:line="360" w:lineRule="auto"/>
        <w:ind w:firstLine="567"/>
        <w:jc w:val="both"/>
        <w:rPr>
          <w:bCs/>
          <w:sz w:val="28"/>
          <w:szCs w:val="28"/>
        </w:rPr>
      </w:pPr>
      <w:r>
        <w:rPr>
          <w:bCs/>
          <w:sz w:val="28"/>
          <w:szCs w:val="28"/>
          <w:lang w:val="en-US"/>
        </w:rPr>
        <w:t>In surgical units, nurses face multitasking on a daily basis, as they must assist during surgical procedures, monitor patients in intensive care/recovery rooms, maintain medical records, coordinate work with colleagues, and ensure constant sterility. In addition, constant changes in schedules and staff shortages can increase the individual worker’s workload, creating additional pressure and enhancing stress. The accrued fatigue gradually compromises cognitive functions such as mental alertness, concentration and the ability to make quick decisions, which only aggravates work-related stress and increases the risk of errors.</w:t>
      </w:r>
    </w:p>
    <w:p w:rsidR="00DE1016" w:rsidRPr="00023064" w:rsidRDefault="001651FA" w:rsidP="00DE1016">
      <w:pPr>
        <w:spacing w:line="360" w:lineRule="auto"/>
        <w:ind w:firstLine="567"/>
        <w:jc w:val="both"/>
        <w:rPr>
          <w:bCs/>
          <w:sz w:val="28"/>
          <w:szCs w:val="28"/>
        </w:rPr>
      </w:pPr>
      <w:r>
        <w:rPr>
          <w:bCs/>
          <w:sz w:val="28"/>
          <w:szCs w:val="28"/>
          <w:lang w:val="en-US"/>
        </w:rPr>
        <w:t>Conflict situations in the workplace are another important source of stress for nurses. In a surgical unit, where the work occurs under high pressure, conflicts may arise among members of the health care team as well as with patients and their families. Conflicts between colleagues are often related to overload, lack of resources, failed expectations, or insufficient support from management. For example, tension may arise in the operating room, where any error or delay can lead to critical patient consequences, increasing emotional tension and potentially causing frictions within the team. Conflicts with surgeons or other health care workers can worsen the work atmosphere, leading to increased anxiety and reduced motivation.</w:t>
      </w:r>
    </w:p>
    <w:p w:rsidR="00DE1016" w:rsidRPr="00023064" w:rsidRDefault="001651FA" w:rsidP="00DE1016">
      <w:pPr>
        <w:spacing w:line="360" w:lineRule="auto"/>
        <w:ind w:firstLine="567"/>
        <w:jc w:val="both"/>
        <w:rPr>
          <w:bCs/>
          <w:sz w:val="28"/>
          <w:szCs w:val="28"/>
        </w:rPr>
      </w:pPr>
      <w:r>
        <w:rPr>
          <w:bCs/>
          <w:sz w:val="28"/>
          <w:szCs w:val="28"/>
          <w:lang w:val="en-US"/>
        </w:rPr>
        <w:t xml:space="preserve">Another source of conflict is interaction with patients and their relatives. In-patients of surgical units often experience fear, pain and anxiety, which may in turn trigger irritability, aggression, or unreasonably increased demands on the </w:t>
      </w:r>
      <w:r>
        <w:rPr>
          <w:bCs/>
          <w:sz w:val="28"/>
          <w:szCs w:val="28"/>
          <w:lang w:val="en-US"/>
        </w:rPr>
        <w:lastRenderedPageBreak/>
        <w:t>nursing personnel. The family and/or significant others, out of concern for their loved ones, may express dissatisfaction or even aggression, especially if treatment outcomes do not meet their expectations or if they feel that the patient is not receiving enough attention. It is important that the nurse shows patience and empathy to resolve conflict situations; however, this takes a significant toll on emotional resources, which can contribute to stress development.</w:t>
      </w:r>
    </w:p>
    <w:p w:rsidR="00DE1016" w:rsidRPr="00023064" w:rsidRDefault="001651FA" w:rsidP="00DE1016">
      <w:pPr>
        <w:spacing w:line="360" w:lineRule="auto"/>
        <w:ind w:firstLine="567"/>
        <w:jc w:val="both"/>
        <w:rPr>
          <w:bCs/>
          <w:sz w:val="28"/>
          <w:szCs w:val="28"/>
        </w:rPr>
      </w:pPr>
      <w:r>
        <w:rPr>
          <w:bCs/>
          <w:sz w:val="28"/>
          <w:szCs w:val="28"/>
          <w:lang w:val="en-US"/>
        </w:rPr>
        <w:t>Interactions with patients are one of the most emotionally loaded aspects of a nursing job. Patients in surgical units quite frequently experience strong preoperative fear and anxiety related to their health and the intervention outcome, as well as pain in the postoperative period. The nurse often becomes the principal link between the patient and the rest of the health care team, as they are responsible for providing not only medical care but also emotional support. The constant need to comfort patients, explain treatment and care details, and help them cope with their fears and anxieties can lead to emotional exhaustion. It is especially challenging for nurses to deal with patients whose condition remains severe or worsens, causing a sense of helplessness and increasing emotional pressure.</w:t>
      </w:r>
    </w:p>
    <w:p w:rsidR="00DE1016" w:rsidRPr="00023064" w:rsidRDefault="001651FA" w:rsidP="00DE1016">
      <w:pPr>
        <w:spacing w:line="360" w:lineRule="auto"/>
        <w:ind w:firstLine="567"/>
        <w:jc w:val="both"/>
        <w:rPr>
          <w:bCs/>
          <w:sz w:val="28"/>
          <w:szCs w:val="28"/>
        </w:rPr>
      </w:pPr>
      <w:r>
        <w:rPr>
          <w:bCs/>
          <w:sz w:val="28"/>
          <w:szCs w:val="28"/>
          <w:lang w:val="en-US"/>
        </w:rPr>
        <w:t>Postoperative patients may manifest irritability or withdrawal related to pain or fear of complications, requiring the nurse to possess not only medical competencies but also psychological flexibility. Patients often may distrust the personnel, especially if they are faced with complications or if their condition does not improve as quickly as expected. For the nurse, such situations can become an additional source of stress, as emotional involvement (especially during prolonged contact with patients) can cause fatigue and a sense of overload.</w:t>
      </w:r>
    </w:p>
    <w:p w:rsidR="00DE1016" w:rsidRPr="00023064" w:rsidRDefault="001651FA" w:rsidP="00DE1016">
      <w:pPr>
        <w:spacing w:line="360" w:lineRule="auto"/>
        <w:ind w:firstLine="567"/>
        <w:jc w:val="both"/>
        <w:rPr>
          <w:bCs/>
          <w:sz w:val="28"/>
          <w:szCs w:val="28"/>
        </w:rPr>
      </w:pPr>
      <w:r>
        <w:rPr>
          <w:bCs/>
          <w:sz w:val="28"/>
          <w:szCs w:val="28"/>
          <w:lang w:val="en-US"/>
        </w:rPr>
        <w:t xml:space="preserve">Work in a surgical unit requires coherent teamwork, where the success of operations and the quality of patient care depend on effective interactions among nurses, surgeons, anesthesiologists, and other specialists. However, interaction with colleagues can become an additional source of stress, especially under conditions of overload or resource shortages. For example, tension may arise when different team members have different views on patient management or therapeutic approaches. In the setting of stressful situations, such as emergency </w:t>
      </w:r>
      <w:r>
        <w:rPr>
          <w:bCs/>
          <w:sz w:val="28"/>
          <w:szCs w:val="28"/>
          <w:lang w:val="en-US"/>
        </w:rPr>
        <w:lastRenderedPageBreak/>
        <w:t>surgeries, when instant decision-making is required, existing conflicts may intensify, adversely affecting team dynamics.</w:t>
      </w:r>
    </w:p>
    <w:p w:rsidR="00DE1016" w:rsidRPr="00023064" w:rsidRDefault="001651FA" w:rsidP="00DE1016">
      <w:pPr>
        <w:spacing w:line="360" w:lineRule="auto"/>
        <w:ind w:firstLine="567"/>
        <w:jc w:val="both"/>
        <w:rPr>
          <w:bCs/>
          <w:sz w:val="28"/>
          <w:szCs w:val="28"/>
        </w:rPr>
      </w:pPr>
      <w:r>
        <w:rPr>
          <w:bCs/>
          <w:sz w:val="28"/>
          <w:szCs w:val="28"/>
          <w:lang w:val="en-US"/>
        </w:rPr>
        <w:t>Surgical nurses often feel pressure from medical practitioners, especially when surgeons demand quick and accurate fulfillment of their orders. A mismatch of expectations or lack of communication can lead to conflicts, increasing anxiety and insecurity on the part of the nurse. Additionally, a lack of support from colleagues can become an added contributor to stress. If the nurse feels he/she is working isolated or is not provided with the required assistance and information, this further increases psychological pressure and can lead to emotional burnout.</w:t>
      </w:r>
    </w:p>
    <w:p w:rsidR="003F486B" w:rsidRPr="00023064" w:rsidRDefault="001651FA" w:rsidP="00DE1016">
      <w:pPr>
        <w:spacing w:line="360" w:lineRule="auto"/>
        <w:ind w:firstLine="567"/>
        <w:jc w:val="both"/>
        <w:rPr>
          <w:bCs/>
          <w:sz w:val="28"/>
          <w:szCs w:val="28"/>
        </w:rPr>
      </w:pPr>
      <w:r>
        <w:rPr>
          <w:bCs/>
          <w:sz w:val="28"/>
          <w:szCs w:val="28"/>
          <w:lang w:val="en-US"/>
        </w:rPr>
        <w:t>Thus, interaction with colleagues, especially in the stress-filled setting of a surgical unit, requires the development of effective communication and collaboration skills. However, without adequate support from and mutual understanding among the team, these interactions can become a source of significant stress, adversely affecting the nurse's mental health and work performance.</w:t>
      </w:r>
    </w:p>
    <w:p w:rsidR="00DE1016" w:rsidRPr="00023064" w:rsidRDefault="001651FA" w:rsidP="00DE1016">
      <w:pPr>
        <w:spacing w:line="360" w:lineRule="auto"/>
        <w:ind w:firstLine="567"/>
        <w:jc w:val="both"/>
        <w:rPr>
          <w:bCs/>
          <w:sz w:val="28"/>
          <w:szCs w:val="28"/>
        </w:rPr>
      </w:pPr>
      <w:r>
        <w:rPr>
          <w:bCs/>
          <w:sz w:val="28"/>
          <w:szCs w:val="28"/>
          <w:lang w:val="en-US"/>
        </w:rPr>
        <w:t>Working in a surgical unit has a profound psychological impact on the nurse, as he/she encounters critical situations daily, which can leave an emotional footprint. Surgical procedures require high levels of focus and responsibility, and constant readiness for emergencies. Under these conditions, the nurse experiences emotional tension associated with the need to make decisions instantly, manage stress, and maintain physical and mental endurance throughout the shift. This impact is cumulative; in the absence of timely emotional release or support it can lead to emotional burnout syndrome and other psychoemotional disorders.</w:t>
      </w:r>
    </w:p>
    <w:p w:rsidR="00DE1016" w:rsidRPr="00023064" w:rsidRDefault="001651FA" w:rsidP="00DE1016">
      <w:pPr>
        <w:spacing w:line="360" w:lineRule="auto"/>
        <w:ind w:firstLine="567"/>
        <w:jc w:val="both"/>
        <w:rPr>
          <w:bCs/>
          <w:sz w:val="28"/>
          <w:szCs w:val="28"/>
        </w:rPr>
      </w:pPr>
      <w:r>
        <w:rPr>
          <w:bCs/>
          <w:sz w:val="28"/>
          <w:szCs w:val="28"/>
          <w:lang w:val="en-US"/>
        </w:rPr>
        <w:t xml:space="preserve">One of the most significant psychological factors is the enormous responsibility that the nurse is bearing for the health and life of the patient in the operating room. Even though the surgeon is responsible for performing key manipulations, the nurse plays an irreplaceable role in ensuring sterility, handing necessary instruments, monitoring the patient's condition, and maintaining clear interactions among the surgical team. In the event of a nurse's error, the patient may be affected, contributing to additional psychological pressure. In a setting </w:t>
      </w:r>
      <w:r>
        <w:rPr>
          <w:bCs/>
          <w:sz w:val="28"/>
          <w:szCs w:val="28"/>
          <w:lang w:val="en-US"/>
        </w:rPr>
        <w:lastRenderedPageBreak/>
        <w:t>where every action or failure to act can have fatal consequences, the nurse is constantly in a state of heightened alertness, which can cause prolonged stress and increased nervous tension. This may lead him/her to question their professional skills and trigger constant sensation of anxiety.</w:t>
      </w:r>
    </w:p>
    <w:p w:rsidR="00DE1016" w:rsidRPr="00023064" w:rsidRDefault="001651FA" w:rsidP="00DE1016">
      <w:pPr>
        <w:spacing w:line="360" w:lineRule="auto"/>
        <w:ind w:firstLine="567"/>
        <w:jc w:val="both"/>
        <w:rPr>
          <w:bCs/>
          <w:sz w:val="28"/>
          <w:szCs w:val="28"/>
        </w:rPr>
      </w:pPr>
      <w:r>
        <w:rPr>
          <w:bCs/>
          <w:sz w:val="28"/>
          <w:szCs w:val="28"/>
          <w:lang w:val="en-US"/>
        </w:rPr>
        <w:t>Working with severely ill patients who undergo complex surgical interventions or suffer from serious diseases has a significant emotional impact on the nurse. These patients are often unstable, requiring special attention and emotional involvement on the part of the nurse. Psychologically, this may manifest as a sense of empathy, which, while important for the nurse, simultaneously creates a risk of emotional exhaustion. Ongoing interactions with patients whose health causes concern or uncertainty can lead to the accumulation of emotional distress. Nurses often face situations where patients fail to recover or die, leaving a deep emotional footprint and potentially causing feelings of helplessness or guilt.</w:t>
      </w:r>
    </w:p>
    <w:p w:rsidR="00DE1016" w:rsidRPr="00023064" w:rsidRDefault="001651FA" w:rsidP="00DE1016">
      <w:pPr>
        <w:spacing w:line="360" w:lineRule="auto"/>
        <w:ind w:firstLine="567"/>
        <w:jc w:val="both"/>
        <w:rPr>
          <w:bCs/>
          <w:sz w:val="28"/>
          <w:szCs w:val="28"/>
        </w:rPr>
      </w:pPr>
      <w:r>
        <w:rPr>
          <w:bCs/>
          <w:sz w:val="28"/>
          <w:szCs w:val="28"/>
          <w:lang w:val="en-US"/>
        </w:rPr>
        <w:t>In surgical units, nurses frequently encounter situations where, despite all efforts, the patient dies either in the operating room or in the postoperative period. Being faced with patient’s death is probably one of the most serious sources of psychological strain. It is particularly difficult for the nurse to witness a patient going through periods of suffering, pain, or terminal illness. This situation can cause deep emotional trauma in the nurse, and trigger a sense of helplessness and guilt for being allegedly unable to help the patient. The accumulation of such experiences can lead to chronic stress, anxiety disorders, or even depression. Working with moribund patients requires not only a high level of emotional resilience but also the ability to recognize and accept the inevitability of death, which can be very challenging.</w:t>
      </w:r>
    </w:p>
    <w:p w:rsidR="00DE1016" w:rsidRPr="00023064" w:rsidRDefault="001651FA" w:rsidP="00DE1016">
      <w:pPr>
        <w:spacing w:line="360" w:lineRule="auto"/>
        <w:ind w:firstLine="567"/>
        <w:jc w:val="both"/>
        <w:rPr>
          <w:bCs/>
          <w:sz w:val="28"/>
          <w:szCs w:val="28"/>
        </w:rPr>
      </w:pPr>
      <w:r>
        <w:rPr>
          <w:bCs/>
          <w:sz w:val="28"/>
          <w:szCs w:val="28"/>
          <w:lang w:val="en-US"/>
        </w:rPr>
        <w:t xml:space="preserve">Working in a setting of emergency surgery, where the nurse is required to respond instantly and be ready for unexpected </w:t>
      </w:r>
      <w:proofErr w:type="gramStart"/>
      <w:r>
        <w:rPr>
          <w:bCs/>
          <w:sz w:val="28"/>
          <w:szCs w:val="28"/>
          <w:lang w:val="en-US"/>
        </w:rPr>
        <w:t>situations,</w:t>
      </w:r>
      <w:proofErr w:type="gramEnd"/>
      <w:r>
        <w:rPr>
          <w:bCs/>
          <w:sz w:val="28"/>
          <w:szCs w:val="28"/>
          <w:lang w:val="en-US"/>
        </w:rPr>
        <w:t xml:space="preserve"> represents a serious stress factor. Emergency surgeries are often associated with unpredictable scenarios, where the patient arrives in critical condition, and every second counts. In such situations, the nurse must maintain maximum focus and clearly follow </w:t>
      </w:r>
      <w:r>
        <w:rPr>
          <w:bCs/>
          <w:sz w:val="28"/>
          <w:szCs w:val="28"/>
          <w:lang w:val="en-US"/>
        </w:rPr>
        <w:lastRenderedPageBreak/>
        <w:t>surgeons' instructions, which requires enormous emotional stamina. Constant readiness for emergencies may create a state of heightened anxiety in the nurse, as any unforeseen situation may lead to a surge in stress levels. Repetitive experience of working under emergency conditions can cause cumulative emotional exhaustion and the development of chronic stress.</w:t>
      </w:r>
    </w:p>
    <w:p w:rsidR="00DE1016" w:rsidRPr="00023064" w:rsidRDefault="001651FA" w:rsidP="00DE1016">
      <w:pPr>
        <w:spacing w:line="360" w:lineRule="auto"/>
        <w:ind w:firstLine="567"/>
        <w:jc w:val="both"/>
        <w:rPr>
          <w:bCs/>
          <w:sz w:val="28"/>
          <w:szCs w:val="28"/>
        </w:rPr>
      </w:pPr>
      <w:r>
        <w:rPr>
          <w:bCs/>
          <w:sz w:val="28"/>
          <w:szCs w:val="28"/>
          <w:lang w:val="en-US"/>
        </w:rPr>
        <w:t>Postoperative complications that may occur in patients also have a significant psychological toll on the nurse. If the patient's condition deteriorates after the surgery, the nurse is often the first one to notice deviations and alert the medical practitioner. In such situations, the nurse is faced with an immense responsibility for the timely identification of the problem and arranging for necessary care. Moreover, complications can cause sense of guilt, especially if the nurse doubts whether all of the prescribed procedures have been followed. In the event of serious complications or an unfavorable surgical outcome, the nurse may experience intense emotional pressure related to their personal perception of the situation as a failure, which can negatively affect their psychoemotional state.</w:t>
      </w:r>
    </w:p>
    <w:p w:rsidR="00F6458F" w:rsidRDefault="001651FA" w:rsidP="00DE1016">
      <w:pPr>
        <w:spacing w:line="360" w:lineRule="auto"/>
        <w:ind w:firstLine="567"/>
        <w:jc w:val="both"/>
        <w:rPr>
          <w:bCs/>
          <w:sz w:val="28"/>
          <w:szCs w:val="28"/>
          <w:lang w:val="en-US"/>
        </w:rPr>
      </w:pPr>
      <w:r>
        <w:rPr>
          <w:bCs/>
          <w:sz w:val="28"/>
          <w:szCs w:val="28"/>
          <w:lang w:val="en-US"/>
        </w:rPr>
        <w:t>The constant tension that nurses are faced with in a surgical unit often leads to feelings of emotional isolation. Despite working as a team, nurses often feel that they lack time or opportunities to discuss their experiences or emotional difficulties. Such isolation contributes to emotional burnout, which manifests as a loss of interest in work, emotional detachment, and lower sense of personal satisfaction. Burnout is a serious problem in the nursing profession as it affects not only mental health but also the quality of patient care. In the setting of a surgical department, where psychological burden is high, the risk of developing burnout increases unless there is appropriate emotional support from colleagues and management.</w:t>
      </w:r>
    </w:p>
    <w:p w:rsidR="00DE1016" w:rsidRPr="00023064" w:rsidRDefault="001651FA" w:rsidP="00DE1016">
      <w:pPr>
        <w:spacing w:line="360" w:lineRule="auto"/>
        <w:ind w:firstLine="567"/>
        <w:jc w:val="both"/>
        <w:rPr>
          <w:bCs/>
          <w:sz w:val="28"/>
          <w:szCs w:val="28"/>
        </w:rPr>
      </w:pPr>
      <w:r>
        <w:rPr>
          <w:bCs/>
          <w:sz w:val="28"/>
          <w:szCs w:val="28"/>
          <w:lang w:val="en-US"/>
        </w:rPr>
        <w:t xml:space="preserve">Surgical procedures have a significant psychological impact on the nurse, affecting their emotional state, stress level, and overall mental health. The responsibility for the patient's life, constant exposure to severe cases, the need to work under emergency conditions, as well as dealing with death and complications, require a high level of emotional resilience from the nurse. To </w:t>
      </w:r>
      <w:r>
        <w:rPr>
          <w:bCs/>
          <w:sz w:val="28"/>
          <w:szCs w:val="28"/>
          <w:lang w:val="en-US"/>
        </w:rPr>
        <w:lastRenderedPageBreak/>
        <w:t>prevent negative consequences such as emotional burnout, anxiety disorders and depression, it is important to provide nurses with access to professional psychological support, develop self-regulation skills, and create favorable conditions for emotional release and recovery.</w:t>
      </w:r>
    </w:p>
    <w:p w:rsidR="00C6577F" w:rsidRPr="00023064" w:rsidRDefault="001651FA">
      <w:pPr>
        <w:spacing w:after="160" w:line="259" w:lineRule="auto"/>
        <w:rPr>
          <w:bCs/>
          <w:sz w:val="28"/>
          <w:szCs w:val="28"/>
        </w:rPr>
      </w:pPr>
      <w:r w:rsidRPr="00023064">
        <w:rPr>
          <w:bCs/>
          <w:sz w:val="28"/>
          <w:szCs w:val="28"/>
        </w:rPr>
        <w:br w:type="page"/>
      </w:r>
    </w:p>
    <w:p w:rsidR="00C6577F" w:rsidRPr="00DB3FC7" w:rsidRDefault="001651FA" w:rsidP="00C6577F">
      <w:pPr>
        <w:pStyle w:val="a9"/>
        <w:tabs>
          <w:tab w:val="left" w:pos="3552"/>
        </w:tabs>
        <w:spacing w:line="360" w:lineRule="auto"/>
        <w:ind w:firstLine="567"/>
        <w:jc w:val="center"/>
        <w:rPr>
          <w:szCs w:val="28"/>
          <w:lang w:val="en-US"/>
        </w:rPr>
      </w:pPr>
      <w:r>
        <w:rPr>
          <w:szCs w:val="28"/>
          <w:lang w:val="en-US"/>
        </w:rPr>
        <w:lastRenderedPageBreak/>
        <w:t>CHAPTER 4.</w:t>
      </w:r>
    </w:p>
    <w:p w:rsidR="00C6577F" w:rsidRPr="00DB3FC7" w:rsidRDefault="001651FA" w:rsidP="00C6577F">
      <w:pPr>
        <w:pStyle w:val="a9"/>
        <w:tabs>
          <w:tab w:val="left" w:pos="3552"/>
        </w:tabs>
        <w:spacing w:line="360" w:lineRule="auto"/>
        <w:ind w:firstLine="567"/>
        <w:jc w:val="center"/>
        <w:rPr>
          <w:szCs w:val="28"/>
          <w:lang w:val="en-US"/>
        </w:rPr>
      </w:pPr>
      <w:r>
        <w:rPr>
          <w:szCs w:val="28"/>
          <w:lang w:val="en-US"/>
        </w:rPr>
        <w:t>DIAGNOSIS AND ASSESSMENT OF STRESS LEVELS IN SURGICAL NURSES EXPOSED TO HIGH-INTENSITY EMOTIONAL AND PSYCHOLOGICAL CHALLENGES</w:t>
      </w:r>
    </w:p>
    <w:p w:rsidR="00C6577F" w:rsidRPr="00DB3FC7" w:rsidRDefault="00C6577F" w:rsidP="00DE1016">
      <w:pPr>
        <w:spacing w:line="360" w:lineRule="auto"/>
        <w:ind w:firstLine="567"/>
        <w:jc w:val="both"/>
        <w:rPr>
          <w:bCs/>
          <w:sz w:val="28"/>
          <w:szCs w:val="28"/>
          <w:lang w:val="en-US"/>
        </w:rPr>
      </w:pPr>
    </w:p>
    <w:p w:rsidR="00DE1016" w:rsidRPr="00023064" w:rsidRDefault="001651FA" w:rsidP="00DE1016">
      <w:pPr>
        <w:spacing w:line="360" w:lineRule="auto"/>
        <w:ind w:firstLine="567"/>
        <w:jc w:val="both"/>
        <w:rPr>
          <w:bCs/>
          <w:sz w:val="28"/>
          <w:szCs w:val="28"/>
        </w:rPr>
      </w:pPr>
      <w:r>
        <w:rPr>
          <w:bCs/>
          <w:sz w:val="28"/>
          <w:szCs w:val="28"/>
          <w:lang w:val="en-US"/>
        </w:rPr>
        <w:t>The diagnosis and assessment of stress levels are important aspects, especially in health care, where HCWs, including nurses, are subjected to high emotional and psychological pressures. Timely diagnosis of stress allows preventing its negative consequences such as emotional burnout, anxiety disorders, and psychosomatic diseases. Stress diagnosis methods include both subjective and objective approaches. Subjective methods are based on self-assessment of emotional state and perception of stress, while objective methods include physiological and psychological tests.</w:t>
      </w:r>
    </w:p>
    <w:p w:rsidR="00DE1016" w:rsidRPr="00023064" w:rsidRDefault="001651FA" w:rsidP="00DE1016">
      <w:pPr>
        <w:spacing w:line="360" w:lineRule="auto"/>
        <w:ind w:firstLine="567"/>
        <w:jc w:val="both"/>
        <w:rPr>
          <w:bCs/>
          <w:sz w:val="28"/>
          <w:szCs w:val="28"/>
        </w:rPr>
      </w:pPr>
      <w:r>
        <w:rPr>
          <w:bCs/>
          <w:sz w:val="28"/>
          <w:szCs w:val="28"/>
          <w:lang w:val="en-US"/>
        </w:rPr>
        <w:t>1.</w:t>
      </w:r>
      <w:r w:rsidR="00F6458F">
        <w:rPr>
          <w:bCs/>
          <w:sz w:val="28"/>
          <w:szCs w:val="28"/>
          <w:lang w:val="en-US"/>
        </w:rPr>
        <w:t> </w:t>
      </w:r>
      <w:r>
        <w:rPr>
          <w:bCs/>
          <w:sz w:val="28"/>
          <w:szCs w:val="28"/>
          <w:lang w:val="en-US"/>
        </w:rPr>
        <w:t>Stress level self-assessment questionnaires and surveys</w:t>
      </w:r>
    </w:p>
    <w:p w:rsidR="00DE1016" w:rsidRPr="00023064" w:rsidRDefault="001651FA" w:rsidP="00DE1016">
      <w:pPr>
        <w:spacing w:line="360" w:lineRule="auto"/>
        <w:ind w:firstLine="567"/>
        <w:jc w:val="both"/>
        <w:rPr>
          <w:bCs/>
          <w:sz w:val="28"/>
          <w:szCs w:val="28"/>
        </w:rPr>
      </w:pPr>
      <w:r>
        <w:rPr>
          <w:bCs/>
          <w:sz w:val="28"/>
          <w:szCs w:val="28"/>
          <w:lang w:val="en-US"/>
        </w:rPr>
        <w:t xml:space="preserve">One of the most common methods of stress diagnosis is the use of various questionnaires and surveys, which allow for the evaluation of stress from the individual's subjective perspective </w:t>
      </w:r>
      <w:proofErr w:type="gramStart"/>
      <w:r>
        <w:rPr>
          <w:bCs/>
          <w:sz w:val="28"/>
          <w:szCs w:val="28"/>
          <w:lang w:val="en-US"/>
        </w:rPr>
        <w:t>These</w:t>
      </w:r>
      <w:proofErr w:type="gramEnd"/>
      <w:r>
        <w:rPr>
          <w:bCs/>
          <w:sz w:val="28"/>
          <w:szCs w:val="28"/>
          <w:lang w:val="en-US"/>
        </w:rPr>
        <w:t xml:space="preserve"> methods are based on a person’s ability to assess their emotional tension and stress levels independently. Given below are the most commonly used tools for stress self-assessment:</w:t>
      </w:r>
    </w:p>
    <w:p w:rsidR="00DE1016" w:rsidRPr="00023064" w:rsidRDefault="001651FA" w:rsidP="006B11E9">
      <w:pPr>
        <w:pStyle w:val="af0"/>
        <w:numPr>
          <w:ilvl w:val="0"/>
          <w:numId w:val="2"/>
        </w:numPr>
        <w:spacing w:line="360" w:lineRule="auto"/>
        <w:ind w:left="0" w:firstLine="927"/>
        <w:jc w:val="both"/>
        <w:rPr>
          <w:bCs/>
          <w:sz w:val="28"/>
          <w:szCs w:val="28"/>
        </w:rPr>
      </w:pPr>
      <w:r>
        <w:rPr>
          <w:bCs/>
          <w:sz w:val="28"/>
          <w:szCs w:val="28"/>
          <w:lang w:val="en-US"/>
        </w:rPr>
        <w:t>Perceived Stress Scale (PSS) is one of the most popular questionnaires used to assess an individual’s perception of stress. The PSS assesses how stressful a person considers their life to be and how much control they feel they have over their current life circumstances. The questionnaire includes questions that assess the incidence of stressful situations and responses to them.</w:t>
      </w:r>
    </w:p>
    <w:p w:rsidR="00DE1016" w:rsidRPr="00023064" w:rsidRDefault="001651FA" w:rsidP="006B11E9">
      <w:pPr>
        <w:pStyle w:val="af0"/>
        <w:numPr>
          <w:ilvl w:val="0"/>
          <w:numId w:val="2"/>
        </w:numPr>
        <w:spacing w:line="360" w:lineRule="auto"/>
        <w:ind w:left="0" w:firstLine="927"/>
        <w:jc w:val="both"/>
        <w:rPr>
          <w:bCs/>
          <w:sz w:val="28"/>
          <w:szCs w:val="28"/>
        </w:rPr>
      </w:pPr>
      <w:r>
        <w:rPr>
          <w:bCs/>
          <w:sz w:val="28"/>
          <w:szCs w:val="28"/>
          <w:lang w:val="en-US"/>
        </w:rPr>
        <w:t>The Social Readjustment Rating Scale (SRRS) is a scale developed by psychologists Thomas Holmes and Richard Rahe that assesses stress based on significant life events. On this scale, each event (e.g., divorce, death of a loved one, relocation) is assigned a specific score, and the total of the scores is used to estimate the level of stress a person has experienced over the past year.</w:t>
      </w:r>
    </w:p>
    <w:p w:rsidR="00DE1016" w:rsidRPr="00023064" w:rsidRDefault="001651FA" w:rsidP="006B11E9">
      <w:pPr>
        <w:pStyle w:val="af0"/>
        <w:numPr>
          <w:ilvl w:val="0"/>
          <w:numId w:val="2"/>
        </w:numPr>
        <w:spacing w:line="360" w:lineRule="auto"/>
        <w:ind w:left="0" w:firstLine="927"/>
        <w:jc w:val="both"/>
        <w:rPr>
          <w:bCs/>
          <w:sz w:val="28"/>
          <w:szCs w:val="28"/>
        </w:rPr>
      </w:pPr>
      <w:r>
        <w:rPr>
          <w:bCs/>
          <w:sz w:val="28"/>
          <w:szCs w:val="28"/>
          <w:lang w:val="en-US"/>
        </w:rPr>
        <w:lastRenderedPageBreak/>
        <w:t>The Nursing Stress Index (NSI) is a specialized tool used to assess the levels of stress in nurses. This questionnaire covers factors related to professional duties, workload, workplace conflicts, interactions with patients and their relatives, as well as the evaluation of stressful situations in specific medical settings.</w:t>
      </w:r>
    </w:p>
    <w:p w:rsidR="00DE1016" w:rsidRPr="00023064" w:rsidRDefault="001651FA" w:rsidP="006B11E9">
      <w:pPr>
        <w:spacing w:line="360" w:lineRule="auto"/>
        <w:ind w:firstLine="927"/>
        <w:jc w:val="both"/>
        <w:rPr>
          <w:bCs/>
          <w:sz w:val="28"/>
          <w:szCs w:val="28"/>
        </w:rPr>
      </w:pPr>
      <w:r>
        <w:rPr>
          <w:bCs/>
          <w:sz w:val="28"/>
          <w:szCs w:val="28"/>
          <w:lang w:val="en-US"/>
        </w:rPr>
        <w:t>Such questionnaires allow nurses to evaluate their psychological responses to stressful events, providing valuable information for diagnosis and the subsequent development of stress reduction techniques.</w:t>
      </w:r>
    </w:p>
    <w:p w:rsidR="00DE1016" w:rsidRPr="00023064" w:rsidRDefault="001651FA" w:rsidP="006B11E9">
      <w:pPr>
        <w:spacing w:line="360" w:lineRule="auto"/>
        <w:ind w:firstLine="927"/>
        <w:jc w:val="both"/>
        <w:rPr>
          <w:bCs/>
          <w:sz w:val="28"/>
          <w:szCs w:val="28"/>
        </w:rPr>
      </w:pPr>
      <w:r>
        <w:rPr>
          <w:bCs/>
          <w:sz w:val="28"/>
          <w:szCs w:val="28"/>
          <w:lang w:val="en-US"/>
        </w:rPr>
        <w:t>2.</w:t>
      </w:r>
      <w:r w:rsidR="00DE6EE0">
        <w:rPr>
          <w:bCs/>
          <w:sz w:val="28"/>
          <w:szCs w:val="28"/>
          <w:lang w:val="en-US"/>
        </w:rPr>
        <w:t> </w:t>
      </w:r>
      <w:r>
        <w:rPr>
          <w:bCs/>
          <w:sz w:val="28"/>
          <w:szCs w:val="28"/>
          <w:lang w:val="en-US"/>
        </w:rPr>
        <w:t>Psycho-diagnostic tests and techniques</w:t>
      </w:r>
    </w:p>
    <w:p w:rsidR="00DE1016" w:rsidRPr="00023064" w:rsidRDefault="001651FA" w:rsidP="006B11E9">
      <w:pPr>
        <w:spacing w:line="360" w:lineRule="auto"/>
        <w:ind w:firstLine="927"/>
        <w:jc w:val="both"/>
        <w:rPr>
          <w:bCs/>
          <w:sz w:val="28"/>
          <w:szCs w:val="28"/>
        </w:rPr>
      </w:pPr>
      <w:r>
        <w:rPr>
          <w:bCs/>
          <w:sz w:val="28"/>
          <w:szCs w:val="28"/>
          <w:lang w:val="en-US"/>
        </w:rPr>
        <w:t>Psychological tests are another important method for stress diagnosis. These tests allow for a deeper understanding of how stress affects cognitive functions, the emotional sphere, and behavior. Among the most popular tests are the following:</w:t>
      </w:r>
    </w:p>
    <w:p w:rsidR="00DE1016" w:rsidRPr="00023064" w:rsidRDefault="001651FA" w:rsidP="006B11E9">
      <w:pPr>
        <w:pStyle w:val="af0"/>
        <w:numPr>
          <w:ilvl w:val="0"/>
          <w:numId w:val="3"/>
        </w:numPr>
        <w:spacing w:line="360" w:lineRule="auto"/>
        <w:ind w:left="0" w:firstLine="927"/>
        <w:jc w:val="both"/>
        <w:rPr>
          <w:bCs/>
          <w:sz w:val="28"/>
          <w:szCs w:val="28"/>
        </w:rPr>
      </w:pPr>
      <w:r>
        <w:rPr>
          <w:bCs/>
          <w:sz w:val="28"/>
          <w:szCs w:val="28"/>
          <w:lang w:val="en-US"/>
        </w:rPr>
        <w:t xml:space="preserve">The Coping Stress Inventory (CSI) is a method for assessing stress resilience and identifying strategies that a person uses to cope with stress. This test helps determine which defense mechanisms work best for the individual (e.g., problem avoidance, seeking support, active </w:t>
      </w:r>
      <w:proofErr w:type="gramStart"/>
      <w:r>
        <w:rPr>
          <w:bCs/>
          <w:sz w:val="28"/>
          <w:szCs w:val="28"/>
          <w:lang w:val="en-US"/>
        </w:rPr>
        <w:t>problem-solving</w:t>
      </w:r>
      <w:proofErr w:type="gramEnd"/>
      <w:r>
        <w:rPr>
          <w:bCs/>
          <w:sz w:val="28"/>
          <w:szCs w:val="28"/>
          <w:lang w:val="en-US"/>
        </w:rPr>
        <w:t>). Not only does it identify the level of stress, but it also helps in understanding how effectively a person is coping with it.</w:t>
      </w:r>
    </w:p>
    <w:p w:rsidR="00DE1016" w:rsidRPr="00023064" w:rsidRDefault="001651FA" w:rsidP="006B11E9">
      <w:pPr>
        <w:pStyle w:val="af0"/>
        <w:numPr>
          <w:ilvl w:val="0"/>
          <w:numId w:val="3"/>
        </w:numPr>
        <w:spacing w:line="360" w:lineRule="auto"/>
        <w:ind w:left="0" w:firstLine="927"/>
        <w:jc w:val="both"/>
        <w:rPr>
          <w:bCs/>
          <w:sz w:val="28"/>
          <w:szCs w:val="28"/>
        </w:rPr>
      </w:pPr>
      <w:r>
        <w:rPr>
          <w:bCs/>
          <w:sz w:val="28"/>
          <w:szCs w:val="28"/>
          <w:lang w:val="en-US"/>
        </w:rPr>
        <w:t>The Maslach Burnout Inventory (MBI) is a widely used tool to assess the degree of emotional burnout as one of the consequences of chronic stress in HCWs. This technique measures burnout across three key dimensions: Emotional Exhaustion, Depersonalization, and Reduced Personal Accomplishment, allowing for an assessment of how seriously stress has affected the nurse's emotional state.</w:t>
      </w:r>
    </w:p>
    <w:p w:rsidR="00DE1016" w:rsidRPr="00023064" w:rsidRDefault="001651FA" w:rsidP="006B11E9">
      <w:pPr>
        <w:pStyle w:val="af0"/>
        <w:numPr>
          <w:ilvl w:val="0"/>
          <w:numId w:val="3"/>
        </w:numPr>
        <w:spacing w:line="360" w:lineRule="auto"/>
        <w:ind w:left="0" w:firstLine="927"/>
        <w:jc w:val="both"/>
        <w:rPr>
          <w:bCs/>
          <w:sz w:val="28"/>
          <w:szCs w:val="28"/>
        </w:rPr>
      </w:pPr>
      <w:r>
        <w:rPr>
          <w:bCs/>
          <w:sz w:val="28"/>
          <w:szCs w:val="28"/>
          <w:lang w:val="en-US"/>
        </w:rPr>
        <w:t>The Lüscher color test is a color-based method designed to determine stress levels based on color preferences. The test is based on the assumption that stress can affect the perception and choice of colors. A higher level of stress often correlates with a preference for certain colors (such as gray, black, or brown), which allows for the diagnosis of occult emotional discomfort.</w:t>
      </w:r>
    </w:p>
    <w:p w:rsidR="00DE1016" w:rsidRPr="00023064" w:rsidRDefault="001651FA" w:rsidP="006B11E9">
      <w:pPr>
        <w:pStyle w:val="af0"/>
        <w:numPr>
          <w:ilvl w:val="0"/>
          <w:numId w:val="3"/>
        </w:numPr>
        <w:spacing w:line="360" w:lineRule="auto"/>
        <w:ind w:left="0" w:firstLine="927"/>
        <w:jc w:val="both"/>
        <w:rPr>
          <w:bCs/>
          <w:sz w:val="28"/>
          <w:szCs w:val="28"/>
        </w:rPr>
      </w:pPr>
      <w:r>
        <w:rPr>
          <w:bCs/>
          <w:sz w:val="28"/>
          <w:szCs w:val="28"/>
          <w:lang w:val="en-US"/>
        </w:rPr>
        <w:lastRenderedPageBreak/>
        <w:t>The Work Stress Scale (WSS) is used to assess stress levels in the workplace. This test is particularly useful for evaluating stress in HCWs, as it takes into account factors related to professional activity (conflicts with colleagues, workload, decision-making time, and expectations of immediate superiors).</w:t>
      </w:r>
    </w:p>
    <w:p w:rsidR="00DE1016" w:rsidRPr="00023064" w:rsidRDefault="001651FA" w:rsidP="006B11E9">
      <w:pPr>
        <w:spacing w:line="360" w:lineRule="auto"/>
        <w:ind w:firstLine="927"/>
        <w:jc w:val="both"/>
        <w:rPr>
          <w:bCs/>
          <w:sz w:val="28"/>
          <w:szCs w:val="28"/>
        </w:rPr>
      </w:pPr>
      <w:r>
        <w:rPr>
          <w:bCs/>
          <w:sz w:val="28"/>
          <w:szCs w:val="28"/>
          <w:lang w:val="en-US"/>
        </w:rPr>
        <w:t>3.</w:t>
      </w:r>
      <w:r w:rsidR="00DE6EE0">
        <w:rPr>
          <w:bCs/>
          <w:sz w:val="28"/>
          <w:szCs w:val="28"/>
          <w:lang w:val="en-US"/>
        </w:rPr>
        <w:t> </w:t>
      </w:r>
      <w:r>
        <w:rPr>
          <w:bCs/>
          <w:sz w:val="28"/>
          <w:szCs w:val="28"/>
          <w:lang w:val="en-US"/>
        </w:rPr>
        <w:t>Physiological methods of stress diagnosis</w:t>
      </w:r>
    </w:p>
    <w:p w:rsidR="00DE1016" w:rsidRPr="00023064" w:rsidRDefault="001651FA" w:rsidP="006B11E9">
      <w:pPr>
        <w:spacing w:line="360" w:lineRule="auto"/>
        <w:ind w:firstLine="927"/>
        <w:jc w:val="both"/>
        <w:rPr>
          <w:bCs/>
          <w:sz w:val="28"/>
          <w:szCs w:val="28"/>
        </w:rPr>
      </w:pPr>
      <w:r>
        <w:rPr>
          <w:bCs/>
          <w:sz w:val="28"/>
          <w:szCs w:val="28"/>
          <w:lang w:val="en-US"/>
        </w:rPr>
        <w:t>Physiological methods of stress diagnosis allow for the objective assessment of the systemic response to stress factors by measuring biological indicators that change under the influence of stress. These methods include:</w:t>
      </w:r>
    </w:p>
    <w:p w:rsidR="00DE1016" w:rsidRPr="00023064" w:rsidRDefault="001651FA" w:rsidP="006B11E9">
      <w:pPr>
        <w:pStyle w:val="af0"/>
        <w:numPr>
          <w:ilvl w:val="0"/>
          <w:numId w:val="4"/>
        </w:numPr>
        <w:spacing w:line="360" w:lineRule="auto"/>
        <w:ind w:left="0" w:firstLine="927"/>
        <w:jc w:val="both"/>
        <w:rPr>
          <w:bCs/>
          <w:sz w:val="28"/>
          <w:szCs w:val="28"/>
        </w:rPr>
      </w:pPr>
      <w:r>
        <w:rPr>
          <w:bCs/>
          <w:sz w:val="28"/>
          <w:szCs w:val="28"/>
          <w:lang w:val="en-US"/>
        </w:rPr>
        <w:t>Measuring cortisol levels: cortisol is the main stress hormone produced by the adrenal glands in response to stress factors. Measuring cortisol levels in the blood, urine, or saliva provides an objective understanding of how the body is responding to stress. Chronic stress leads to permanently elevated cortisol levels, which can negatively affect the immune system and cause various diseases.</w:t>
      </w:r>
    </w:p>
    <w:p w:rsidR="00DE1016" w:rsidRPr="00023064" w:rsidRDefault="001651FA" w:rsidP="006B11E9">
      <w:pPr>
        <w:pStyle w:val="af0"/>
        <w:numPr>
          <w:ilvl w:val="0"/>
          <w:numId w:val="4"/>
        </w:numPr>
        <w:spacing w:line="360" w:lineRule="auto"/>
        <w:ind w:left="0" w:firstLine="927"/>
        <w:jc w:val="both"/>
        <w:rPr>
          <w:bCs/>
          <w:sz w:val="28"/>
          <w:szCs w:val="28"/>
        </w:rPr>
      </w:pPr>
      <w:r>
        <w:rPr>
          <w:bCs/>
          <w:sz w:val="28"/>
          <w:szCs w:val="28"/>
          <w:lang w:val="en-US"/>
        </w:rPr>
        <w:t>Measuring blood pressure: stress is often accompanied by an increase in blood pressure as the body releases epinephrine and norepinephrine in response to a stressful situation, which stimulate the cardiovascular system. Monitoring blood pressure levels can provide insight into how stress is affecting physical health.</w:t>
      </w:r>
    </w:p>
    <w:p w:rsidR="00DE1016" w:rsidRPr="00023064" w:rsidRDefault="001651FA" w:rsidP="006B11E9">
      <w:pPr>
        <w:pStyle w:val="af0"/>
        <w:numPr>
          <w:ilvl w:val="0"/>
          <w:numId w:val="4"/>
        </w:numPr>
        <w:spacing w:line="360" w:lineRule="auto"/>
        <w:ind w:left="0" w:firstLine="927"/>
        <w:jc w:val="both"/>
        <w:rPr>
          <w:bCs/>
          <w:sz w:val="28"/>
          <w:szCs w:val="28"/>
        </w:rPr>
      </w:pPr>
      <w:r>
        <w:rPr>
          <w:bCs/>
          <w:sz w:val="28"/>
          <w:szCs w:val="28"/>
          <w:lang w:val="en-US"/>
        </w:rPr>
        <w:t>Measuring heart rate (HR): stress causes an increase in heart rate, which is associated with the activation of the sympathetic nervous system. Measuring HR and heart rhythm variability (HRV) is one of the reliable methods for assessing stress levels. High HRV indicates that the body is coping well with stress, while low HRV points to high levels of tension and reduced adaptive capacity of the body.</w:t>
      </w:r>
    </w:p>
    <w:p w:rsidR="00DE1016" w:rsidRPr="00023064" w:rsidRDefault="001651FA" w:rsidP="006B11E9">
      <w:pPr>
        <w:pStyle w:val="af0"/>
        <w:numPr>
          <w:ilvl w:val="0"/>
          <w:numId w:val="4"/>
        </w:numPr>
        <w:spacing w:line="360" w:lineRule="auto"/>
        <w:ind w:left="0" w:firstLine="927"/>
        <w:jc w:val="both"/>
        <w:rPr>
          <w:bCs/>
          <w:sz w:val="28"/>
          <w:szCs w:val="28"/>
        </w:rPr>
      </w:pPr>
      <w:r>
        <w:rPr>
          <w:bCs/>
          <w:sz w:val="28"/>
          <w:szCs w:val="28"/>
          <w:lang w:val="en-US"/>
        </w:rPr>
        <w:t>Electromyography (EMG): this method measures muscle activity and helps diagnose stress by detecting excessive muscle tension. Stress often causes muscle spasm and tension, particularly in the neck, shoulders, and back. EMG allows for an objective assessment of this condition and the use of data for further treatment or prevention.</w:t>
      </w:r>
    </w:p>
    <w:p w:rsidR="00DE1016" w:rsidRPr="00023064" w:rsidRDefault="001651FA" w:rsidP="006B11E9">
      <w:pPr>
        <w:pStyle w:val="af0"/>
        <w:numPr>
          <w:ilvl w:val="0"/>
          <w:numId w:val="4"/>
        </w:numPr>
        <w:spacing w:line="360" w:lineRule="auto"/>
        <w:ind w:left="0" w:firstLine="927"/>
        <w:jc w:val="both"/>
        <w:rPr>
          <w:bCs/>
          <w:sz w:val="28"/>
          <w:szCs w:val="28"/>
        </w:rPr>
      </w:pPr>
      <w:r>
        <w:rPr>
          <w:bCs/>
          <w:sz w:val="28"/>
          <w:szCs w:val="28"/>
          <w:lang w:val="en-US"/>
        </w:rPr>
        <w:lastRenderedPageBreak/>
        <w:t>Galvanic skin response (GSR) measurement: GSR measures the electrical conductivity of the skin, which changes in response to emotional agitation. During stress, the sympathetic nervous system is activated, leading to increased perspiration and changes in skin conductivity. This method is widely used in psychophysiological research to assess levels of stress and anxiety.</w:t>
      </w:r>
    </w:p>
    <w:p w:rsidR="00DE1016" w:rsidRPr="00023064" w:rsidRDefault="001651FA" w:rsidP="006B11E9">
      <w:pPr>
        <w:spacing w:line="360" w:lineRule="auto"/>
        <w:ind w:firstLine="927"/>
        <w:jc w:val="both"/>
        <w:rPr>
          <w:bCs/>
          <w:sz w:val="28"/>
          <w:szCs w:val="28"/>
        </w:rPr>
      </w:pPr>
      <w:r>
        <w:rPr>
          <w:bCs/>
          <w:sz w:val="28"/>
          <w:szCs w:val="28"/>
          <w:lang w:val="en-US"/>
        </w:rPr>
        <w:t>4.</w:t>
      </w:r>
      <w:r w:rsidR="002F5616">
        <w:rPr>
          <w:bCs/>
          <w:sz w:val="28"/>
          <w:szCs w:val="28"/>
          <w:lang w:val="en-US"/>
        </w:rPr>
        <w:t> </w:t>
      </w:r>
      <w:r>
        <w:rPr>
          <w:bCs/>
          <w:sz w:val="28"/>
          <w:szCs w:val="28"/>
          <w:lang w:val="en-US"/>
        </w:rPr>
        <w:t>Neuropsychological research</w:t>
      </w:r>
    </w:p>
    <w:p w:rsidR="00DE1016" w:rsidRPr="00023064" w:rsidRDefault="001651FA" w:rsidP="006B11E9">
      <w:pPr>
        <w:spacing w:line="360" w:lineRule="auto"/>
        <w:ind w:firstLine="927"/>
        <w:jc w:val="both"/>
        <w:rPr>
          <w:bCs/>
          <w:sz w:val="28"/>
          <w:szCs w:val="28"/>
        </w:rPr>
      </w:pPr>
      <w:r>
        <w:rPr>
          <w:bCs/>
          <w:sz w:val="28"/>
          <w:szCs w:val="28"/>
          <w:lang w:val="en-US"/>
        </w:rPr>
        <w:t>Modern methods for neuropsychological diagnosis of stress include the use of tools to analyze brain activity such as electroencephalography (EEG) and functional magnetic resonance imaging (fMRI). These methods help detect changes in the central nervous system caused by chronic stress.</w:t>
      </w:r>
    </w:p>
    <w:p w:rsidR="00DE1016" w:rsidRPr="00023064" w:rsidRDefault="001651FA" w:rsidP="006B11E9">
      <w:pPr>
        <w:pStyle w:val="af0"/>
        <w:numPr>
          <w:ilvl w:val="0"/>
          <w:numId w:val="5"/>
        </w:numPr>
        <w:spacing w:line="360" w:lineRule="auto"/>
        <w:ind w:left="0" w:firstLine="927"/>
        <w:jc w:val="both"/>
        <w:rPr>
          <w:bCs/>
          <w:sz w:val="28"/>
          <w:szCs w:val="28"/>
        </w:rPr>
      </w:pPr>
      <w:r>
        <w:rPr>
          <w:bCs/>
          <w:sz w:val="28"/>
          <w:szCs w:val="28"/>
          <w:lang w:val="en-US"/>
        </w:rPr>
        <w:t>Electroencephalography (EEG): EEG measures the electrical activity of the brain and can detect stress-related changes in brain activity. For example, increased electric activity of the brain in the alpha and beta ranges may indicate a high degree of agitation or anxiety. This method can be used to study responses to stress stimuli and to evaluate the effectiveness of stress reduction techniques.</w:t>
      </w:r>
    </w:p>
    <w:p w:rsidR="00F6458F" w:rsidRDefault="001651FA" w:rsidP="006B11E9">
      <w:pPr>
        <w:pStyle w:val="af0"/>
        <w:numPr>
          <w:ilvl w:val="0"/>
          <w:numId w:val="5"/>
        </w:numPr>
        <w:spacing w:line="360" w:lineRule="auto"/>
        <w:ind w:left="0" w:firstLine="927"/>
        <w:jc w:val="both"/>
        <w:rPr>
          <w:bCs/>
          <w:sz w:val="28"/>
          <w:szCs w:val="28"/>
          <w:lang w:val="en-US"/>
        </w:rPr>
      </w:pPr>
      <w:r>
        <w:rPr>
          <w:bCs/>
          <w:sz w:val="28"/>
          <w:szCs w:val="28"/>
          <w:lang w:val="en-US"/>
        </w:rPr>
        <w:t>Functional MRI (fMRI): this method allows visualizing activities of different brain areas, including the regions responsible for stress response (e.g., the amygdala and hippocampus). Studies have shown that chronic stress can cause changes in brain structures, which can be detected using fMRI. This method is predominantly used in research studies for an in-depth analysis of the neuropsychological effects of stress.</w:t>
      </w:r>
    </w:p>
    <w:p w:rsidR="00F6458F" w:rsidRDefault="00F6458F">
      <w:pPr>
        <w:spacing w:after="160" w:line="259" w:lineRule="auto"/>
        <w:rPr>
          <w:bCs/>
          <w:sz w:val="28"/>
          <w:szCs w:val="28"/>
          <w:lang w:val="en-US"/>
        </w:rPr>
      </w:pPr>
    </w:p>
    <w:p w:rsidR="00DE1016" w:rsidRPr="00023064" w:rsidRDefault="001651FA" w:rsidP="00DE1016">
      <w:pPr>
        <w:spacing w:line="360" w:lineRule="auto"/>
        <w:ind w:firstLine="567"/>
        <w:jc w:val="both"/>
        <w:rPr>
          <w:bCs/>
          <w:sz w:val="28"/>
          <w:szCs w:val="28"/>
        </w:rPr>
      </w:pPr>
      <w:r>
        <w:rPr>
          <w:bCs/>
          <w:sz w:val="28"/>
          <w:szCs w:val="28"/>
          <w:lang w:val="en-US"/>
        </w:rPr>
        <w:t>5.</w:t>
      </w:r>
      <w:r w:rsidR="00F14D4B">
        <w:rPr>
          <w:bCs/>
          <w:sz w:val="28"/>
          <w:szCs w:val="28"/>
          <w:lang w:val="en-US"/>
        </w:rPr>
        <w:t> </w:t>
      </w:r>
      <w:r>
        <w:rPr>
          <w:bCs/>
          <w:sz w:val="28"/>
          <w:szCs w:val="28"/>
          <w:lang w:val="en-US"/>
        </w:rPr>
        <w:t>Observation and interviews</w:t>
      </w:r>
    </w:p>
    <w:p w:rsidR="00DE1016" w:rsidRPr="00023064" w:rsidRDefault="001651FA" w:rsidP="00DE1016">
      <w:pPr>
        <w:spacing w:line="360" w:lineRule="auto"/>
        <w:ind w:firstLine="567"/>
        <w:jc w:val="both"/>
        <w:rPr>
          <w:bCs/>
          <w:sz w:val="28"/>
          <w:szCs w:val="28"/>
        </w:rPr>
      </w:pPr>
      <w:r>
        <w:rPr>
          <w:bCs/>
          <w:sz w:val="28"/>
          <w:szCs w:val="28"/>
          <w:lang w:val="en-US"/>
        </w:rPr>
        <w:t>Observing how a person behaves in stressful situations can also be an effective diagnostic method. In medicine, special programs are used to assess the responses of nurses to stressful events in the workplace. Additionally, an important component of stress diagnosis is conducting semi-structured interviews with HCWs. The interviewing helps identify their perception of stress factors, how they respond to them, and evaluate the measures they may take to offset the negative effects of stress.</w:t>
      </w:r>
    </w:p>
    <w:p w:rsidR="00DE1016" w:rsidRPr="00023064" w:rsidRDefault="001651FA" w:rsidP="00DE1016">
      <w:pPr>
        <w:spacing w:line="360" w:lineRule="auto"/>
        <w:ind w:firstLine="567"/>
        <w:jc w:val="both"/>
        <w:rPr>
          <w:bCs/>
          <w:sz w:val="28"/>
          <w:szCs w:val="28"/>
        </w:rPr>
      </w:pPr>
      <w:r>
        <w:rPr>
          <w:bCs/>
          <w:sz w:val="28"/>
          <w:szCs w:val="28"/>
          <w:lang w:val="en-US"/>
        </w:rPr>
        <w:lastRenderedPageBreak/>
        <w:t>Methods of stress diagnosis range from subjective self-assessment questionnaires to objective physiological and neuropsychological tests. These methods can be used in combination for a comprehensive assessment of stress levels and identification of stress causes, especially in a high-pressure field such as health care practice. Timely use of diagnostic methods allows HCWs to cope with their stress effectively, preventing the development of chronic stress and related illnesses.</w:t>
      </w:r>
    </w:p>
    <w:p w:rsidR="00057DE5" w:rsidRPr="00DB3FC7" w:rsidRDefault="001651FA" w:rsidP="00057DE5">
      <w:pPr>
        <w:spacing w:line="360" w:lineRule="auto"/>
        <w:ind w:firstLine="567"/>
        <w:jc w:val="both"/>
        <w:rPr>
          <w:bCs/>
          <w:sz w:val="28"/>
          <w:szCs w:val="28"/>
          <w:lang w:val="en-US"/>
        </w:rPr>
      </w:pPr>
      <w:r>
        <w:rPr>
          <w:sz w:val="28"/>
          <w:szCs w:val="28"/>
          <w:lang w:val="en-US"/>
        </w:rPr>
        <w:t xml:space="preserve">This part of our research study to measure stress levels in surgical nurses and detect the main factors causing workplace-related stress enrolled 50 registered nurses working in the surgical department of a large urban hospital (mean age of participants was 32 years, with work experience from 3 to 15 years). All participants gave their consent to take part in the study. </w:t>
      </w:r>
    </w:p>
    <w:p w:rsidR="00057DE5" w:rsidRPr="00023064" w:rsidRDefault="001651FA" w:rsidP="00057DE5">
      <w:pPr>
        <w:spacing w:line="360" w:lineRule="auto"/>
        <w:ind w:firstLine="567"/>
        <w:jc w:val="both"/>
        <w:rPr>
          <w:bCs/>
          <w:sz w:val="28"/>
          <w:szCs w:val="28"/>
        </w:rPr>
      </w:pPr>
      <w:r>
        <w:rPr>
          <w:bCs/>
          <w:sz w:val="28"/>
          <w:szCs w:val="28"/>
          <w:lang w:val="en-US"/>
        </w:rPr>
        <w:t>The study was conducted in two stages. At the first stage, participants completed questionnaires and surveys for a subjective assessment of stress levels. Saliva samples were also collected to test for cortisol levels at the beginning and end of the shift. At the second stage, a month later, data collection was repeated to evaluate changes in stress and burnout levels.</w:t>
      </w:r>
    </w:p>
    <w:p w:rsidR="00C80418" w:rsidRDefault="001651FA" w:rsidP="00057DE5">
      <w:pPr>
        <w:spacing w:line="360" w:lineRule="auto"/>
        <w:ind w:firstLine="567"/>
        <w:jc w:val="both"/>
        <w:rPr>
          <w:bCs/>
          <w:sz w:val="28"/>
          <w:szCs w:val="28"/>
          <w:lang w:val="en-US"/>
        </w:rPr>
      </w:pPr>
      <w:r>
        <w:rPr>
          <w:bCs/>
          <w:sz w:val="28"/>
          <w:szCs w:val="28"/>
          <w:lang w:val="en-US"/>
        </w:rPr>
        <w:t>We used the following methods of stress diagnosis and obtained the following results:</w:t>
      </w:r>
    </w:p>
    <w:p w:rsidR="00057DE5" w:rsidRPr="00023064" w:rsidRDefault="001651FA" w:rsidP="00057DE5">
      <w:pPr>
        <w:spacing w:line="360" w:lineRule="auto"/>
        <w:ind w:firstLine="567"/>
        <w:jc w:val="both"/>
        <w:rPr>
          <w:bCs/>
          <w:sz w:val="28"/>
          <w:szCs w:val="28"/>
        </w:rPr>
      </w:pPr>
      <w:r>
        <w:rPr>
          <w:bCs/>
          <w:sz w:val="28"/>
          <w:szCs w:val="28"/>
          <w:lang w:val="en-US"/>
        </w:rPr>
        <w:t>1.</w:t>
      </w:r>
      <w:r w:rsidR="00115CBD">
        <w:rPr>
          <w:bCs/>
          <w:sz w:val="28"/>
          <w:szCs w:val="28"/>
          <w:lang w:val="en-US"/>
        </w:rPr>
        <w:t> </w:t>
      </w:r>
      <w:r>
        <w:rPr>
          <w:bCs/>
          <w:sz w:val="28"/>
          <w:szCs w:val="28"/>
          <w:lang w:val="en-US"/>
        </w:rPr>
        <w:t>Level of subjective stress</w:t>
      </w:r>
    </w:p>
    <w:p w:rsidR="00057DE5" w:rsidRPr="00DB3FC7" w:rsidRDefault="001651FA" w:rsidP="00057DE5">
      <w:pPr>
        <w:spacing w:line="360" w:lineRule="auto"/>
        <w:ind w:firstLine="567"/>
        <w:jc w:val="both"/>
        <w:rPr>
          <w:bCs/>
          <w:sz w:val="28"/>
          <w:szCs w:val="28"/>
          <w:lang w:val="en-US"/>
        </w:rPr>
      </w:pPr>
      <w:r>
        <w:rPr>
          <w:bCs/>
          <w:sz w:val="28"/>
          <w:szCs w:val="28"/>
          <w:lang w:val="en-US"/>
        </w:rPr>
        <w:t xml:space="preserve">The </w:t>
      </w:r>
      <w:r>
        <w:rPr>
          <w:b/>
          <w:bCs/>
          <w:sz w:val="28"/>
          <w:szCs w:val="28"/>
          <w:lang w:val="en-US"/>
        </w:rPr>
        <w:t>Perceived Stress Scale (PSS)</w:t>
      </w:r>
      <w:r>
        <w:rPr>
          <w:sz w:val="28"/>
          <w:szCs w:val="28"/>
          <w:lang w:val="en-US"/>
        </w:rPr>
        <w:t>, which assesses the participants' subjective perception of stress, including the frequency of stress and the degree of control over life situations.</w:t>
      </w:r>
    </w:p>
    <w:p w:rsidR="00057DE5" w:rsidRPr="00DB3FC7" w:rsidRDefault="001651FA" w:rsidP="00057DE5">
      <w:pPr>
        <w:spacing w:line="360" w:lineRule="auto"/>
        <w:ind w:firstLine="567"/>
        <w:jc w:val="both"/>
        <w:rPr>
          <w:bCs/>
          <w:sz w:val="28"/>
          <w:szCs w:val="28"/>
          <w:lang w:val="en-US"/>
        </w:rPr>
      </w:pPr>
      <w:r>
        <w:rPr>
          <w:bCs/>
          <w:sz w:val="28"/>
          <w:szCs w:val="28"/>
          <w:lang w:val="en-US"/>
        </w:rPr>
        <w:t>The mean score on the Perceived Stress Scale (PSS) was 22.5 out of 40, indicating a high level of stress in most nurses. Participants have reported the most frequent sources of stress (as shown in Diagram 4.1):</w:t>
      </w:r>
    </w:p>
    <w:p w:rsidR="00057DE5" w:rsidRPr="00DB3FC7" w:rsidRDefault="001651FA" w:rsidP="00057DE5">
      <w:pPr>
        <w:spacing w:line="360" w:lineRule="auto"/>
        <w:ind w:firstLine="567"/>
        <w:jc w:val="both"/>
        <w:rPr>
          <w:bCs/>
          <w:sz w:val="28"/>
          <w:szCs w:val="28"/>
          <w:lang w:val="en-US"/>
        </w:rPr>
      </w:pPr>
      <w:r>
        <w:rPr>
          <w:bCs/>
          <w:sz w:val="28"/>
          <w:szCs w:val="28"/>
          <w:lang w:val="en-US"/>
        </w:rPr>
        <w:t>High workload: 84% of participants (42 nurses) reported that frequent overtime and intense shifts are the main sources of stress.</w:t>
      </w:r>
    </w:p>
    <w:p w:rsidR="00057DE5" w:rsidRPr="00DB3FC7" w:rsidRDefault="001651FA" w:rsidP="00057DE5">
      <w:pPr>
        <w:spacing w:line="360" w:lineRule="auto"/>
        <w:ind w:firstLine="567"/>
        <w:jc w:val="both"/>
        <w:rPr>
          <w:bCs/>
          <w:sz w:val="28"/>
          <w:szCs w:val="28"/>
          <w:lang w:val="en-US"/>
        </w:rPr>
      </w:pPr>
      <w:r>
        <w:rPr>
          <w:bCs/>
          <w:sz w:val="28"/>
          <w:szCs w:val="28"/>
          <w:lang w:val="en-US"/>
        </w:rPr>
        <w:lastRenderedPageBreak/>
        <w:t>Emotional tension when working with seriously ill patients: 76% of the nurses (38 nurses) reported that concerns about patients' conditions increased their stress.</w:t>
      </w:r>
    </w:p>
    <w:p w:rsidR="00057DE5" w:rsidRPr="00DB3FC7" w:rsidRDefault="001651FA" w:rsidP="00057DE5">
      <w:pPr>
        <w:spacing w:line="360" w:lineRule="auto"/>
        <w:ind w:firstLine="567"/>
        <w:jc w:val="both"/>
        <w:rPr>
          <w:bCs/>
          <w:sz w:val="28"/>
          <w:szCs w:val="28"/>
          <w:lang w:val="en-US"/>
        </w:rPr>
      </w:pPr>
      <w:r>
        <w:rPr>
          <w:bCs/>
          <w:sz w:val="28"/>
          <w:szCs w:val="28"/>
          <w:lang w:val="en-US"/>
        </w:rPr>
        <w:t>Conflicts with colleagues or physicians/surgeons: 42% (21 nurses) reported the presence of conflict situations, which also affected their emotional state.</w:t>
      </w:r>
    </w:p>
    <w:p w:rsidR="00EC306D" w:rsidRPr="00023064" w:rsidRDefault="001651FA" w:rsidP="00057DE5">
      <w:pPr>
        <w:spacing w:line="360" w:lineRule="auto"/>
        <w:ind w:firstLine="567"/>
        <w:jc w:val="both"/>
        <w:rPr>
          <w:bCs/>
          <w:sz w:val="28"/>
          <w:szCs w:val="28"/>
          <w:lang w:val="ru-RU"/>
        </w:rPr>
      </w:pPr>
      <w:r w:rsidRPr="00023064">
        <w:rPr>
          <w:bCs/>
          <w:noProof/>
          <w:sz w:val="28"/>
          <w:szCs w:val="28"/>
          <w:lang w:eastAsia="uk-UA"/>
        </w:rPr>
        <w:drawing>
          <wp:inline distT="0" distB="0" distL="0" distR="0">
            <wp:extent cx="5486400" cy="3200400"/>
            <wp:effectExtent l="0" t="0" r="0" b="0"/>
            <wp:docPr id="142858538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C306D" w:rsidRPr="00DB3FC7" w:rsidRDefault="001651FA" w:rsidP="00057DE5">
      <w:pPr>
        <w:spacing w:line="360" w:lineRule="auto"/>
        <w:ind w:firstLine="567"/>
        <w:jc w:val="both"/>
        <w:rPr>
          <w:bCs/>
          <w:sz w:val="28"/>
          <w:szCs w:val="28"/>
          <w:lang w:val="en-US"/>
        </w:rPr>
      </w:pPr>
      <w:r w:rsidRPr="00761BD1">
        <w:rPr>
          <w:b/>
          <w:bCs/>
          <w:sz w:val="28"/>
          <w:szCs w:val="28"/>
          <w:lang w:val="en-US"/>
        </w:rPr>
        <w:t>Diagram</w:t>
      </w:r>
      <w:r w:rsidR="00761BD1" w:rsidRPr="00761BD1">
        <w:rPr>
          <w:b/>
          <w:bCs/>
          <w:sz w:val="28"/>
          <w:szCs w:val="28"/>
          <w:lang w:val="en-US"/>
        </w:rPr>
        <w:t> </w:t>
      </w:r>
      <w:r w:rsidRPr="00761BD1">
        <w:rPr>
          <w:b/>
          <w:bCs/>
          <w:sz w:val="28"/>
          <w:szCs w:val="28"/>
          <w:lang w:val="en-US"/>
        </w:rPr>
        <w:t>4.1</w:t>
      </w:r>
      <w:r w:rsidR="00761BD1">
        <w:rPr>
          <w:bCs/>
          <w:sz w:val="28"/>
          <w:szCs w:val="28"/>
          <w:lang w:val="en-US"/>
        </w:rPr>
        <w:t>.</w:t>
      </w:r>
      <w:r>
        <w:rPr>
          <w:bCs/>
          <w:sz w:val="28"/>
          <w:szCs w:val="28"/>
          <w:lang w:val="en-US"/>
        </w:rPr>
        <w:t xml:space="preserve"> Determining the level of subjective stress.</w:t>
      </w:r>
    </w:p>
    <w:p w:rsidR="00FA3B42" w:rsidRDefault="00FA3B42" w:rsidP="00057DE5">
      <w:pPr>
        <w:spacing w:line="360" w:lineRule="auto"/>
        <w:ind w:firstLine="567"/>
        <w:jc w:val="both"/>
        <w:rPr>
          <w:bCs/>
          <w:sz w:val="28"/>
          <w:szCs w:val="28"/>
        </w:rPr>
      </w:pPr>
    </w:p>
    <w:p w:rsidR="00057DE5" w:rsidRPr="00023064" w:rsidRDefault="001651FA" w:rsidP="00057DE5">
      <w:pPr>
        <w:spacing w:line="360" w:lineRule="auto"/>
        <w:ind w:firstLine="567"/>
        <w:jc w:val="both"/>
        <w:rPr>
          <w:bCs/>
          <w:sz w:val="28"/>
          <w:szCs w:val="28"/>
        </w:rPr>
      </w:pPr>
      <w:r>
        <w:rPr>
          <w:bCs/>
          <w:sz w:val="28"/>
          <w:szCs w:val="28"/>
          <w:lang w:val="en-US"/>
        </w:rPr>
        <w:t>2. Professional burnout</w:t>
      </w:r>
    </w:p>
    <w:p w:rsidR="00057DE5" w:rsidRPr="00DB3FC7" w:rsidRDefault="001651FA" w:rsidP="00057DE5">
      <w:pPr>
        <w:spacing w:line="360" w:lineRule="auto"/>
        <w:ind w:firstLine="567"/>
        <w:jc w:val="both"/>
        <w:rPr>
          <w:bCs/>
          <w:sz w:val="28"/>
          <w:szCs w:val="28"/>
          <w:lang w:val="en-US"/>
        </w:rPr>
      </w:pPr>
      <w:r>
        <w:rPr>
          <w:bCs/>
          <w:sz w:val="28"/>
          <w:szCs w:val="28"/>
          <w:lang w:val="en-US"/>
        </w:rPr>
        <w:t xml:space="preserve">The </w:t>
      </w:r>
      <w:r>
        <w:rPr>
          <w:b/>
          <w:bCs/>
          <w:sz w:val="28"/>
          <w:szCs w:val="28"/>
          <w:lang w:val="en-US"/>
        </w:rPr>
        <w:t>Maslach Burnout Inventory (MBI)</w:t>
      </w:r>
      <w:r>
        <w:rPr>
          <w:sz w:val="28"/>
          <w:szCs w:val="28"/>
          <w:lang w:val="en-US"/>
        </w:rPr>
        <w:t>, which was used to determine burnout levels as one of the consequences of chronic stress.</w:t>
      </w:r>
    </w:p>
    <w:p w:rsidR="00057DE5" w:rsidRPr="00023064" w:rsidRDefault="001651FA" w:rsidP="00057DE5">
      <w:pPr>
        <w:spacing w:line="360" w:lineRule="auto"/>
        <w:ind w:firstLine="567"/>
        <w:jc w:val="both"/>
        <w:rPr>
          <w:bCs/>
          <w:sz w:val="28"/>
          <w:szCs w:val="28"/>
        </w:rPr>
      </w:pPr>
      <w:r>
        <w:rPr>
          <w:bCs/>
          <w:sz w:val="28"/>
          <w:szCs w:val="28"/>
          <w:lang w:val="en-US"/>
        </w:rPr>
        <w:t>The Maslach Burnout Inventory (Diagram 4.2) showed that 36% of the nurses were at the stage of moderate burnout, while 22% exhibited signs of severe burnout. The most pronounced components of burnout were emotional exhaustion and depersonalization.</w:t>
      </w:r>
    </w:p>
    <w:p w:rsidR="00EC306D" w:rsidRPr="00023064" w:rsidRDefault="001651FA" w:rsidP="00057DE5">
      <w:pPr>
        <w:spacing w:line="360" w:lineRule="auto"/>
        <w:ind w:firstLine="567"/>
        <w:jc w:val="both"/>
        <w:rPr>
          <w:bCs/>
          <w:sz w:val="28"/>
          <w:szCs w:val="28"/>
        </w:rPr>
      </w:pPr>
      <w:r w:rsidRPr="00023064">
        <w:rPr>
          <w:bCs/>
          <w:noProof/>
          <w:sz w:val="28"/>
          <w:szCs w:val="28"/>
          <w:lang w:eastAsia="uk-UA"/>
        </w:rPr>
        <w:lastRenderedPageBreak/>
        <w:drawing>
          <wp:inline distT="0" distB="0" distL="0" distR="0">
            <wp:extent cx="5486400" cy="3200400"/>
            <wp:effectExtent l="0" t="0" r="0" b="0"/>
            <wp:docPr id="183348154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C306D" w:rsidRPr="00DB3FC7" w:rsidRDefault="001651FA" w:rsidP="00272F5E">
      <w:pPr>
        <w:spacing w:line="360" w:lineRule="auto"/>
        <w:ind w:firstLine="567"/>
        <w:jc w:val="both"/>
        <w:rPr>
          <w:bCs/>
          <w:sz w:val="28"/>
          <w:szCs w:val="28"/>
          <w:lang w:val="en-US"/>
        </w:rPr>
      </w:pPr>
      <w:r w:rsidRPr="00FC1435">
        <w:rPr>
          <w:b/>
          <w:bCs/>
          <w:sz w:val="28"/>
          <w:szCs w:val="28"/>
          <w:lang w:val="en-US"/>
        </w:rPr>
        <w:t>Diagram 4.2</w:t>
      </w:r>
      <w:r w:rsidR="00FC1435">
        <w:rPr>
          <w:bCs/>
          <w:sz w:val="28"/>
          <w:szCs w:val="28"/>
          <w:lang w:val="en-US"/>
        </w:rPr>
        <w:t>.</w:t>
      </w:r>
      <w:r>
        <w:rPr>
          <w:bCs/>
          <w:sz w:val="28"/>
          <w:szCs w:val="28"/>
          <w:lang w:val="en-US"/>
        </w:rPr>
        <w:t xml:space="preserve"> Emotional burnout assessment.</w:t>
      </w:r>
    </w:p>
    <w:p w:rsidR="00FA3B42" w:rsidRDefault="00FA3B42" w:rsidP="00272F5E">
      <w:pPr>
        <w:spacing w:line="360" w:lineRule="auto"/>
        <w:ind w:firstLine="567"/>
        <w:jc w:val="both"/>
        <w:rPr>
          <w:bCs/>
          <w:sz w:val="28"/>
          <w:szCs w:val="28"/>
        </w:rPr>
      </w:pPr>
    </w:p>
    <w:p w:rsidR="00272F5E" w:rsidRPr="00023064" w:rsidRDefault="001651FA" w:rsidP="00272F5E">
      <w:pPr>
        <w:spacing w:line="360" w:lineRule="auto"/>
        <w:ind w:firstLine="567"/>
        <w:jc w:val="both"/>
        <w:rPr>
          <w:bCs/>
          <w:sz w:val="28"/>
          <w:szCs w:val="28"/>
        </w:rPr>
      </w:pPr>
      <w:r>
        <w:rPr>
          <w:bCs/>
          <w:sz w:val="28"/>
          <w:szCs w:val="28"/>
          <w:lang w:val="en-US"/>
        </w:rPr>
        <w:t>3. Physiological stress indicators</w:t>
      </w:r>
    </w:p>
    <w:p w:rsidR="00272F5E" w:rsidRPr="00DB3FC7" w:rsidRDefault="001651FA" w:rsidP="00272F5E">
      <w:pPr>
        <w:spacing w:line="360" w:lineRule="auto"/>
        <w:ind w:firstLine="567"/>
        <w:jc w:val="both"/>
        <w:rPr>
          <w:bCs/>
          <w:sz w:val="28"/>
          <w:szCs w:val="28"/>
          <w:lang w:val="en-US"/>
        </w:rPr>
      </w:pPr>
      <w:r>
        <w:rPr>
          <w:bCs/>
          <w:sz w:val="28"/>
          <w:szCs w:val="28"/>
          <w:lang w:val="en-US"/>
        </w:rPr>
        <w:t>Salivary cortisol level measurement, which is used for an objective assessment of physiological response to stress, was conducted in each participant before and after their shift.</w:t>
      </w:r>
    </w:p>
    <w:p w:rsidR="00272F5E" w:rsidRPr="00023064" w:rsidRDefault="001651FA" w:rsidP="00272F5E">
      <w:pPr>
        <w:spacing w:line="360" w:lineRule="auto"/>
        <w:ind w:firstLine="567"/>
        <w:jc w:val="both"/>
        <w:rPr>
          <w:bCs/>
          <w:sz w:val="28"/>
          <w:szCs w:val="28"/>
        </w:rPr>
      </w:pPr>
      <w:r>
        <w:rPr>
          <w:bCs/>
          <w:sz w:val="28"/>
          <w:szCs w:val="28"/>
          <w:lang w:val="en-US"/>
        </w:rPr>
        <w:t>Cortisol tests have shown that 60% of the nurses had significantly elevated cortisol levels by the end of the shift, indicating a high physiological response to stress. These data confirm the presence of chronic stress among the surgical department nurses.</w:t>
      </w:r>
    </w:p>
    <w:p w:rsidR="00272F5E" w:rsidRPr="00023064" w:rsidRDefault="001651FA" w:rsidP="00272F5E">
      <w:pPr>
        <w:spacing w:line="360" w:lineRule="auto"/>
        <w:ind w:firstLine="567"/>
        <w:jc w:val="both"/>
        <w:rPr>
          <w:bCs/>
          <w:sz w:val="28"/>
          <w:szCs w:val="28"/>
        </w:rPr>
      </w:pPr>
      <w:r>
        <w:rPr>
          <w:bCs/>
          <w:sz w:val="28"/>
          <w:szCs w:val="28"/>
          <w:lang w:val="en-US"/>
        </w:rPr>
        <w:t>4. Factors affecting stress levels</w:t>
      </w:r>
    </w:p>
    <w:p w:rsidR="00272F5E" w:rsidRPr="00DB3FC7" w:rsidRDefault="001651FA" w:rsidP="00272F5E">
      <w:pPr>
        <w:spacing w:line="360" w:lineRule="auto"/>
        <w:ind w:firstLine="567"/>
        <w:jc w:val="both"/>
        <w:rPr>
          <w:bCs/>
          <w:sz w:val="28"/>
          <w:szCs w:val="28"/>
          <w:lang w:val="en-US"/>
        </w:rPr>
      </w:pPr>
      <w:r>
        <w:rPr>
          <w:bCs/>
          <w:sz w:val="28"/>
          <w:szCs w:val="28"/>
          <w:lang w:val="en-US"/>
        </w:rPr>
        <w:t>The Nursing Stress Index (NSI) is a specialized questionnaire used to identify the most common stress factors in the work of nursing personnel, including workload and interaction with patients and colleagues.</w:t>
      </w:r>
    </w:p>
    <w:p w:rsidR="00272F5E" w:rsidRPr="00023064" w:rsidRDefault="001651FA" w:rsidP="00272F5E">
      <w:pPr>
        <w:spacing w:line="360" w:lineRule="auto"/>
        <w:ind w:firstLine="567"/>
        <w:jc w:val="both"/>
        <w:rPr>
          <w:bCs/>
          <w:sz w:val="28"/>
          <w:szCs w:val="28"/>
        </w:rPr>
      </w:pPr>
      <w:r>
        <w:rPr>
          <w:bCs/>
          <w:sz w:val="28"/>
          <w:szCs w:val="28"/>
          <w:lang w:val="en-US"/>
        </w:rPr>
        <w:t>Statistical analysis has shown a significant relationship between stress levels and work experience. Nurses with less experience (up to 5 years) experienced emotional tension more frequently and had higher burnout scores. More experienced nurses demonstrated better self-regulation skills and higher stress resilience.</w:t>
      </w:r>
    </w:p>
    <w:p w:rsidR="00272F5E" w:rsidRPr="00023064" w:rsidRDefault="001651FA" w:rsidP="00272F5E">
      <w:pPr>
        <w:spacing w:line="360" w:lineRule="auto"/>
        <w:ind w:firstLine="567"/>
        <w:jc w:val="both"/>
        <w:rPr>
          <w:bCs/>
          <w:sz w:val="28"/>
          <w:szCs w:val="28"/>
        </w:rPr>
      </w:pPr>
      <w:r>
        <w:rPr>
          <w:bCs/>
          <w:sz w:val="28"/>
          <w:szCs w:val="28"/>
          <w:lang w:val="en-US"/>
        </w:rPr>
        <w:lastRenderedPageBreak/>
        <w:t>It was also found that high workload and frequent shifts adversely affected stress levels, increasing them by 20–30%. Nurses who had access to psychological support programs in the workplace demonstrated lower stress levels (Table 4.1).</w:t>
      </w:r>
    </w:p>
    <w:p w:rsidR="00DE1016" w:rsidRPr="00023064" w:rsidRDefault="001651FA" w:rsidP="00DE1016">
      <w:pPr>
        <w:spacing w:line="360" w:lineRule="auto"/>
        <w:ind w:firstLine="567"/>
        <w:jc w:val="both"/>
        <w:rPr>
          <w:bCs/>
          <w:sz w:val="28"/>
          <w:szCs w:val="28"/>
        </w:rPr>
      </w:pPr>
      <w:r>
        <w:rPr>
          <w:bCs/>
          <w:sz w:val="28"/>
          <w:szCs w:val="28"/>
          <w:lang w:val="en-US"/>
        </w:rPr>
        <w:t>From this part of the study, it can be concluded that study results showed stress level among nursing personnel in the surgical department to be high, as confirmed by both subjective surveys and physiological indicators. The main factors affecting stress levels include high workload, emotionally loaded experiences when working with patients, and workplace conflicts. Also, a significant correlation was found between stress and professional burnout, highlighting the importance of timely diagnosis and correction of stress.</w:t>
      </w:r>
    </w:p>
    <w:p w:rsidR="00FA3B42" w:rsidRPr="00DB3FC7" w:rsidRDefault="00FA3B42" w:rsidP="00DE1016">
      <w:pPr>
        <w:spacing w:line="360" w:lineRule="auto"/>
        <w:ind w:firstLine="567"/>
        <w:jc w:val="both"/>
        <w:rPr>
          <w:bCs/>
          <w:sz w:val="28"/>
          <w:szCs w:val="28"/>
          <w:lang w:val="en-US"/>
        </w:rPr>
      </w:pPr>
    </w:p>
    <w:p w:rsidR="00EC306D" w:rsidRPr="00DB3FC7" w:rsidRDefault="001651FA" w:rsidP="00DE1016">
      <w:pPr>
        <w:spacing w:line="360" w:lineRule="auto"/>
        <w:ind w:firstLine="567"/>
        <w:jc w:val="both"/>
        <w:rPr>
          <w:bCs/>
          <w:sz w:val="28"/>
          <w:szCs w:val="28"/>
          <w:lang w:val="en-US"/>
        </w:rPr>
      </w:pPr>
      <w:r w:rsidRPr="0026040E">
        <w:rPr>
          <w:b/>
          <w:bCs/>
          <w:sz w:val="28"/>
          <w:szCs w:val="28"/>
          <w:lang w:val="en-US"/>
        </w:rPr>
        <w:t>Table 4.1</w:t>
      </w:r>
      <w:r>
        <w:rPr>
          <w:bCs/>
          <w:sz w:val="28"/>
          <w:szCs w:val="28"/>
          <w:lang w:val="en-US"/>
        </w:rPr>
        <w:t>. Main stress factors and their impact on stress levels and burnout among nursing personnel in the surgical department.</w:t>
      </w:r>
    </w:p>
    <w:tbl>
      <w:tblPr>
        <w:tblStyle w:val="461"/>
        <w:tblW w:w="9099" w:type="dxa"/>
        <w:tblLook w:val="04A0" w:firstRow="1" w:lastRow="0" w:firstColumn="1" w:lastColumn="0" w:noHBand="0" w:noVBand="1"/>
      </w:tblPr>
      <w:tblGrid>
        <w:gridCol w:w="2482"/>
        <w:gridCol w:w="6617"/>
      </w:tblGrid>
      <w:tr w:rsidR="004B1CCB" w:rsidTr="004B1CCB">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482" w:type="dxa"/>
            <w:noWrap/>
            <w:hideMark/>
          </w:tcPr>
          <w:p w:rsidR="00EC306D" w:rsidRPr="00023064" w:rsidRDefault="001651FA" w:rsidP="00EC306D">
            <w:pPr>
              <w:spacing w:line="276" w:lineRule="auto"/>
              <w:rPr>
                <w:b w:val="0"/>
                <w:bCs w:val="0"/>
                <w:sz w:val="28"/>
                <w:szCs w:val="28"/>
              </w:rPr>
            </w:pPr>
            <w:r>
              <w:rPr>
                <w:color w:val="auto"/>
                <w:sz w:val="28"/>
                <w:szCs w:val="28"/>
                <w:lang w:val="en-US"/>
              </w:rPr>
              <w:t>Factor</w:t>
            </w:r>
          </w:p>
        </w:tc>
        <w:tc>
          <w:tcPr>
            <w:tcW w:w="6617" w:type="dxa"/>
            <w:noWrap/>
            <w:hideMark/>
          </w:tcPr>
          <w:p w:rsidR="00EC306D" w:rsidRPr="00023064" w:rsidRDefault="001651FA" w:rsidP="00EC306D">
            <w:pPr>
              <w:spacing w:line="276" w:lineRule="auto"/>
              <w:cnfStyle w:val="100000000000" w:firstRow="1" w:lastRow="0" w:firstColumn="0" w:lastColumn="0" w:oddVBand="0" w:evenVBand="0" w:oddHBand="0" w:evenHBand="0" w:firstRowFirstColumn="0" w:firstRowLastColumn="0" w:lastRowFirstColumn="0" w:lastRowLastColumn="0"/>
              <w:rPr>
                <w:b w:val="0"/>
                <w:bCs w:val="0"/>
                <w:sz w:val="28"/>
                <w:szCs w:val="28"/>
              </w:rPr>
            </w:pPr>
            <w:r>
              <w:rPr>
                <w:color w:val="auto"/>
                <w:sz w:val="28"/>
                <w:szCs w:val="28"/>
                <w:lang w:val="en-US"/>
              </w:rPr>
              <w:t>Result</w:t>
            </w:r>
          </w:p>
        </w:tc>
      </w:tr>
      <w:tr w:rsidR="004B1CCB" w:rsidTr="004B1CCB">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482" w:type="dxa"/>
            <w:noWrap/>
            <w:hideMark/>
          </w:tcPr>
          <w:p w:rsidR="00EC306D" w:rsidRPr="00023064" w:rsidRDefault="001651FA" w:rsidP="00EC306D">
            <w:pPr>
              <w:spacing w:line="276" w:lineRule="auto"/>
              <w:rPr>
                <w:b w:val="0"/>
                <w:bCs w:val="0"/>
                <w:sz w:val="28"/>
                <w:szCs w:val="28"/>
              </w:rPr>
            </w:pPr>
            <w:r>
              <w:rPr>
                <w:sz w:val="28"/>
                <w:szCs w:val="28"/>
                <w:lang w:val="en-US"/>
              </w:rPr>
              <w:t>Stress level</w:t>
            </w:r>
          </w:p>
        </w:tc>
        <w:tc>
          <w:tcPr>
            <w:tcW w:w="6617" w:type="dxa"/>
            <w:noWrap/>
            <w:hideMark/>
          </w:tcPr>
          <w:p w:rsidR="00EC306D" w:rsidRPr="00023064" w:rsidRDefault="001651FA" w:rsidP="00EC306D">
            <w:pPr>
              <w:spacing w:line="276" w:lineRule="auto"/>
              <w:cnfStyle w:val="000000100000" w:firstRow="0" w:lastRow="0" w:firstColumn="0" w:lastColumn="0" w:oddVBand="0" w:evenVBand="0" w:oddHBand="1" w:evenHBand="0" w:firstRowFirstColumn="0" w:firstRowLastColumn="0" w:lastRowFirstColumn="0" w:lastRowLastColumn="0"/>
              <w:rPr>
                <w:sz w:val="28"/>
                <w:szCs w:val="28"/>
              </w:rPr>
            </w:pPr>
            <w:r>
              <w:rPr>
                <w:sz w:val="28"/>
                <w:szCs w:val="28"/>
                <w:lang w:val="en-US"/>
              </w:rPr>
              <w:t>High level of stress as confirmed by subjective surveys and physiological indicators.</w:t>
            </w:r>
          </w:p>
        </w:tc>
      </w:tr>
      <w:tr w:rsidR="004B1CCB" w:rsidTr="004B1CCB">
        <w:trPr>
          <w:trHeight w:val="320"/>
        </w:trPr>
        <w:tc>
          <w:tcPr>
            <w:cnfStyle w:val="001000000000" w:firstRow="0" w:lastRow="0" w:firstColumn="1" w:lastColumn="0" w:oddVBand="0" w:evenVBand="0" w:oddHBand="0" w:evenHBand="0" w:firstRowFirstColumn="0" w:firstRowLastColumn="0" w:lastRowFirstColumn="0" w:lastRowLastColumn="0"/>
            <w:tcW w:w="2482" w:type="dxa"/>
            <w:noWrap/>
            <w:hideMark/>
          </w:tcPr>
          <w:p w:rsidR="00EC306D" w:rsidRPr="00023064" w:rsidRDefault="001651FA" w:rsidP="00EC306D">
            <w:pPr>
              <w:spacing w:line="276" w:lineRule="auto"/>
              <w:rPr>
                <w:b w:val="0"/>
                <w:bCs w:val="0"/>
                <w:sz w:val="28"/>
                <w:szCs w:val="28"/>
              </w:rPr>
            </w:pPr>
            <w:r>
              <w:rPr>
                <w:sz w:val="28"/>
                <w:szCs w:val="28"/>
                <w:lang w:val="en-US"/>
              </w:rPr>
              <w:t>Main stress-inducing factors</w:t>
            </w:r>
          </w:p>
        </w:tc>
        <w:tc>
          <w:tcPr>
            <w:tcW w:w="6617" w:type="dxa"/>
            <w:noWrap/>
            <w:hideMark/>
          </w:tcPr>
          <w:p w:rsidR="00EC306D" w:rsidRPr="00023064" w:rsidRDefault="001651FA" w:rsidP="00EC306D">
            <w:pPr>
              <w:spacing w:line="276" w:lineRule="auto"/>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High workload (contributed to a 20–30% increase in stress), emotional tension, and workplace conflicts.</w:t>
            </w:r>
          </w:p>
        </w:tc>
      </w:tr>
      <w:tr w:rsidR="004B1CCB" w:rsidTr="004B1CCB">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482" w:type="dxa"/>
            <w:noWrap/>
            <w:hideMark/>
          </w:tcPr>
          <w:p w:rsidR="00EC306D" w:rsidRPr="00023064" w:rsidRDefault="001651FA" w:rsidP="00EC306D">
            <w:pPr>
              <w:spacing w:line="276" w:lineRule="auto"/>
              <w:rPr>
                <w:b w:val="0"/>
                <w:bCs w:val="0"/>
                <w:sz w:val="28"/>
                <w:szCs w:val="28"/>
              </w:rPr>
            </w:pPr>
            <w:r>
              <w:rPr>
                <w:sz w:val="28"/>
                <w:szCs w:val="28"/>
                <w:lang w:val="en-US"/>
              </w:rPr>
              <w:t>Impact of work experience on stress levels</w:t>
            </w:r>
          </w:p>
        </w:tc>
        <w:tc>
          <w:tcPr>
            <w:tcW w:w="6617" w:type="dxa"/>
            <w:noWrap/>
            <w:hideMark/>
          </w:tcPr>
          <w:p w:rsidR="00EC306D" w:rsidRPr="00023064" w:rsidRDefault="001651FA" w:rsidP="00EC306D">
            <w:pPr>
              <w:spacing w:line="276" w:lineRule="auto"/>
              <w:cnfStyle w:val="000000100000" w:firstRow="0" w:lastRow="0" w:firstColumn="0" w:lastColumn="0" w:oddVBand="0" w:evenVBand="0" w:oddHBand="1" w:evenHBand="0" w:firstRowFirstColumn="0" w:firstRowLastColumn="0" w:lastRowFirstColumn="0" w:lastRowLastColumn="0"/>
              <w:rPr>
                <w:sz w:val="28"/>
                <w:szCs w:val="28"/>
              </w:rPr>
            </w:pPr>
            <w:r>
              <w:rPr>
                <w:sz w:val="28"/>
                <w:szCs w:val="28"/>
                <w:lang w:val="en-US"/>
              </w:rPr>
              <w:t>Nursing personnel with less experience (&lt; 5 years) experienced more stress and higher emotional tension.</w:t>
            </w:r>
          </w:p>
        </w:tc>
      </w:tr>
      <w:tr w:rsidR="004B1CCB" w:rsidTr="004B1CCB">
        <w:trPr>
          <w:trHeight w:val="320"/>
        </w:trPr>
        <w:tc>
          <w:tcPr>
            <w:cnfStyle w:val="001000000000" w:firstRow="0" w:lastRow="0" w:firstColumn="1" w:lastColumn="0" w:oddVBand="0" w:evenVBand="0" w:oddHBand="0" w:evenHBand="0" w:firstRowFirstColumn="0" w:firstRowLastColumn="0" w:lastRowFirstColumn="0" w:lastRowLastColumn="0"/>
            <w:tcW w:w="2482" w:type="dxa"/>
            <w:noWrap/>
            <w:hideMark/>
          </w:tcPr>
          <w:p w:rsidR="00EC306D" w:rsidRPr="00023064" w:rsidRDefault="001651FA" w:rsidP="00EC306D">
            <w:pPr>
              <w:spacing w:line="276" w:lineRule="auto"/>
              <w:rPr>
                <w:b w:val="0"/>
                <w:bCs w:val="0"/>
                <w:sz w:val="28"/>
                <w:szCs w:val="28"/>
              </w:rPr>
            </w:pPr>
            <w:r>
              <w:rPr>
                <w:sz w:val="28"/>
                <w:szCs w:val="28"/>
                <w:lang w:val="en-US"/>
              </w:rPr>
              <w:t>Burnout and work experience</w:t>
            </w:r>
          </w:p>
        </w:tc>
        <w:tc>
          <w:tcPr>
            <w:tcW w:w="6617" w:type="dxa"/>
            <w:noWrap/>
            <w:hideMark/>
          </w:tcPr>
          <w:p w:rsidR="00EC306D" w:rsidRPr="00023064" w:rsidRDefault="001651FA" w:rsidP="00EC306D">
            <w:pPr>
              <w:spacing w:line="276" w:lineRule="auto"/>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Nursing personnel with less experience often have higher scores on the burnout scale.</w:t>
            </w:r>
          </w:p>
        </w:tc>
      </w:tr>
      <w:tr w:rsidR="004B1CCB" w:rsidTr="004B1CCB">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482" w:type="dxa"/>
            <w:noWrap/>
            <w:hideMark/>
          </w:tcPr>
          <w:p w:rsidR="00EC306D" w:rsidRPr="00023064" w:rsidRDefault="001651FA" w:rsidP="00EC306D">
            <w:pPr>
              <w:spacing w:line="276" w:lineRule="auto"/>
              <w:rPr>
                <w:b w:val="0"/>
                <w:bCs w:val="0"/>
                <w:sz w:val="28"/>
                <w:szCs w:val="28"/>
              </w:rPr>
            </w:pPr>
            <w:r>
              <w:rPr>
                <w:sz w:val="28"/>
                <w:szCs w:val="28"/>
                <w:lang w:val="en-US"/>
              </w:rPr>
              <w:t>Self-regulation and stress resilience</w:t>
            </w:r>
          </w:p>
        </w:tc>
        <w:tc>
          <w:tcPr>
            <w:tcW w:w="6617" w:type="dxa"/>
            <w:noWrap/>
            <w:hideMark/>
          </w:tcPr>
          <w:p w:rsidR="00EC306D" w:rsidRPr="00023064" w:rsidRDefault="001651FA" w:rsidP="00EC306D">
            <w:pPr>
              <w:spacing w:line="276" w:lineRule="auto"/>
              <w:cnfStyle w:val="000000100000" w:firstRow="0" w:lastRow="0" w:firstColumn="0" w:lastColumn="0" w:oddVBand="0" w:evenVBand="0" w:oddHBand="1" w:evenHBand="0" w:firstRowFirstColumn="0" w:firstRowLastColumn="0" w:lastRowFirstColumn="0" w:lastRowLastColumn="0"/>
              <w:rPr>
                <w:sz w:val="28"/>
                <w:szCs w:val="28"/>
              </w:rPr>
            </w:pPr>
            <w:r>
              <w:rPr>
                <w:sz w:val="28"/>
                <w:szCs w:val="28"/>
                <w:lang w:val="en-US"/>
              </w:rPr>
              <w:t>More experienced nursing personnel demonstrated better self-regulation skills and higher stress resilience.</w:t>
            </w:r>
          </w:p>
        </w:tc>
      </w:tr>
      <w:tr w:rsidR="004B1CCB" w:rsidTr="004B1CCB">
        <w:trPr>
          <w:trHeight w:val="320"/>
        </w:trPr>
        <w:tc>
          <w:tcPr>
            <w:cnfStyle w:val="001000000000" w:firstRow="0" w:lastRow="0" w:firstColumn="1" w:lastColumn="0" w:oddVBand="0" w:evenVBand="0" w:oddHBand="0" w:evenHBand="0" w:firstRowFirstColumn="0" w:firstRowLastColumn="0" w:lastRowFirstColumn="0" w:lastRowLastColumn="0"/>
            <w:tcW w:w="2482" w:type="dxa"/>
            <w:noWrap/>
            <w:hideMark/>
          </w:tcPr>
          <w:p w:rsidR="00EC306D" w:rsidRPr="00023064" w:rsidRDefault="001651FA" w:rsidP="00EC306D">
            <w:pPr>
              <w:spacing w:line="276" w:lineRule="auto"/>
              <w:rPr>
                <w:b w:val="0"/>
                <w:bCs w:val="0"/>
                <w:sz w:val="28"/>
                <w:szCs w:val="28"/>
              </w:rPr>
            </w:pPr>
            <w:r>
              <w:rPr>
                <w:sz w:val="28"/>
                <w:szCs w:val="28"/>
                <w:lang w:val="en-US"/>
              </w:rPr>
              <w:t>Psychological support programs</w:t>
            </w:r>
          </w:p>
        </w:tc>
        <w:tc>
          <w:tcPr>
            <w:tcW w:w="6617" w:type="dxa"/>
            <w:noWrap/>
            <w:hideMark/>
          </w:tcPr>
          <w:p w:rsidR="00EC306D" w:rsidRPr="00023064" w:rsidRDefault="001651FA" w:rsidP="00EC306D">
            <w:pPr>
              <w:spacing w:line="276" w:lineRule="auto"/>
              <w:cnfStyle w:val="000000000000" w:firstRow="0" w:lastRow="0" w:firstColumn="0" w:lastColumn="0" w:oddVBand="0" w:evenVBand="0" w:oddHBand="0" w:evenHBand="0" w:firstRowFirstColumn="0" w:firstRowLastColumn="0" w:lastRowFirstColumn="0" w:lastRowLastColumn="0"/>
              <w:rPr>
                <w:sz w:val="28"/>
                <w:szCs w:val="28"/>
              </w:rPr>
            </w:pPr>
            <w:r>
              <w:rPr>
                <w:sz w:val="28"/>
                <w:szCs w:val="28"/>
                <w:lang w:val="en-US"/>
              </w:rPr>
              <w:t>Nursing personnel who had access to psychological support programs had lower stress levels.</w:t>
            </w:r>
          </w:p>
        </w:tc>
      </w:tr>
    </w:tbl>
    <w:p w:rsidR="00EC306D" w:rsidRPr="00DB3FC7" w:rsidRDefault="00EC306D" w:rsidP="00DE1016">
      <w:pPr>
        <w:spacing w:line="360" w:lineRule="auto"/>
        <w:ind w:firstLine="567"/>
        <w:jc w:val="both"/>
        <w:rPr>
          <w:bCs/>
          <w:sz w:val="28"/>
          <w:szCs w:val="28"/>
          <w:lang w:val="en-US"/>
        </w:rPr>
      </w:pPr>
    </w:p>
    <w:p w:rsidR="00DE1016" w:rsidRPr="00DB3FC7" w:rsidRDefault="001651FA" w:rsidP="00DE1016">
      <w:pPr>
        <w:spacing w:line="360" w:lineRule="auto"/>
        <w:ind w:firstLine="567"/>
        <w:jc w:val="both"/>
        <w:rPr>
          <w:bCs/>
          <w:sz w:val="28"/>
          <w:szCs w:val="28"/>
          <w:lang w:val="en-US"/>
        </w:rPr>
      </w:pPr>
      <w:r>
        <w:rPr>
          <w:bCs/>
          <w:sz w:val="28"/>
          <w:szCs w:val="28"/>
          <w:lang w:val="en-US"/>
        </w:rPr>
        <w:t>The authors have developed recommendations to reduce stress levels among nursing personnel in the surgical department based on this practical) part of our study, which included:</w:t>
      </w:r>
    </w:p>
    <w:p w:rsidR="00DE1016" w:rsidRPr="00023064" w:rsidRDefault="001651FA" w:rsidP="006B11E9">
      <w:pPr>
        <w:pStyle w:val="af0"/>
        <w:numPr>
          <w:ilvl w:val="0"/>
          <w:numId w:val="8"/>
        </w:numPr>
        <w:spacing w:line="360" w:lineRule="auto"/>
        <w:ind w:left="0" w:firstLine="851"/>
        <w:jc w:val="both"/>
        <w:rPr>
          <w:bCs/>
          <w:sz w:val="28"/>
          <w:szCs w:val="28"/>
        </w:rPr>
      </w:pPr>
      <w:r>
        <w:rPr>
          <w:bCs/>
          <w:sz w:val="28"/>
          <w:szCs w:val="28"/>
          <w:lang w:val="en-US"/>
        </w:rPr>
        <w:lastRenderedPageBreak/>
        <w:t>Organization of psychological support programs. Introduction of regular stress management training and psychological care programs for nursing personnel.</w:t>
      </w:r>
    </w:p>
    <w:p w:rsidR="00DE1016" w:rsidRPr="00023064" w:rsidRDefault="001651FA" w:rsidP="006B11E9">
      <w:pPr>
        <w:pStyle w:val="af0"/>
        <w:numPr>
          <w:ilvl w:val="0"/>
          <w:numId w:val="8"/>
        </w:numPr>
        <w:spacing w:line="360" w:lineRule="auto"/>
        <w:ind w:left="0" w:firstLine="851"/>
        <w:jc w:val="both"/>
        <w:rPr>
          <w:bCs/>
          <w:sz w:val="28"/>
          <w:szCs w:val="28"/>
        </w:rPr>
      </w:pPr>
      <w:r>
        <w:rPr>
          <w:bCs/>
          <w:sz w:val="28"/>
          <w:szCs w:val="28"/>
          <w:lang w:val="en-US"/>
        </w:rPr>
        <w:t>Reductions of workload. Rotation of personnel and reduction of shift duration, which helped to reduce physical and emotional tension.</w:t>
      </w:r>
    </w:p>
    <w:p w:rsidR="00DE1016" w:rsidRPr="00023064" w:rsidRDefault="001651FA" w:rsidP="006B11E9">
      <w:pPr>
        <w:pStyle w:val="af0"/>
        <w:numPr>
          <w:ilvl w:val="0"/>
          <w:numId w:val="8"/>
        </w:numPr>
        <w:spacing w:line="360" w:lineRule="auto"/>
        <w:ind w:left="0" w:firstLine="851"/>
        <w:jc w:val="both"/>
        <w:rPr>
          <w:bCs/>
          <w:sz w:val="28"/>
          <w:szCs w:val="28"/>
        </w:rPr>
      </w:pPr>
      <w:r>
        <w:rPr>
          <w:bCs/>
          <w:sz w:val="28"/>
          <w:szCs w:val="28"/>
          <w:lang w:val="en-US"/>
        </w:rPr>
        <w:t>Improvement of working conditions. Optimization of processes within the unit, improving communication between nursing personnel and physicians/surgeons, which will help to reduce the number of conflict situations.</w:t>
      </w:r>
    </w:p>
    <w:p w:rsidR="00DE1016" w:rsidRPr="00023064" w:rsidRDefault="001651FA" w:rsidP="006B11E9">
      <w:pPr>
        <w:pStyle w:val="af0"/>
        <w:numPr>
          <w:ilvl w:val="0"/>
          <w:numId w:val="8"/>
        </w:numPr>
        <w:spacing w:line="360" w:lineRule="auto"/>
        <w:ind w:left="0" w:firstLine="851"/>
        <w:jc w:val="both"/>
        <w:rPr>
          <w:bCs/>
          <w:sz w:val="28"/>
          <w:szCs w:val="28"/>
        </w:rPr>
      </w:pPr>
      <w:r>
        <w:rPr>
          <w:bCs/>
          <w:sz w:val="28"/>
          <w:szCs w:val="28"/>
          <w:lang w:val="en-US"/>
        </w:rPr>
        <w:t xml:space="preserve">Psychological </w:t>
      </w:r>
      <w:r w:rsidR="00177BC2">
        <w:rPr>
          <w:bCs/>
          <w:sz w:val="28"/>
          <w:szCs w:val="28"/>
          <w:lang w:val="en-US"/>
        </w:rPr>
        <w:t>care</w:t>
      </w:r>
      <w:r>
        <w:rPr>
          <w:bCs/>
          <w:sz w:val="28"/>
          <w:szCs w:val="28"/>
          <w:lang w:val="en-US"/>
        </w:rPr>
        <w:t xml:space="preserve"> for nurses with burnout. Introduction of programs for early detection and treatment of emotional burnout among nursing personnel.</w:t>
      </w:r>
    </w:p>
    <w:p w:rsidR="002F2485" w:rsidRPr="00DB3FC7" w:rsidRDefault="001651FA" w:rsidP="00622379">
      <w:pPr>
        <w:spacing w:line="360" w:lineRule="auto"/>
        <w:ind w:firstLine="567"/>
        <w:jc w:val="both"/>
        <w:rPr>
          <w:bCs/>
          <w:sz w:val="28"/>
          <w:szCs w:val="28"/>
          <w:lang w:val="en-US"/>
        </w:rPr>
      </w:pPr>
      <w:r>
        <w:rPr>
          <w:bCs/>
          <w:sz w:val="28"/>
          <w:szCs w:val="28"/>
          <w:lang w:val="en-US"/>
        </w:rPr>
        <w:t>The study has confirmed that nursing personnel in surgical units are subjected to high levels of stress, which adversely affects their emotional state and professional activity. Implementation of support and stress management programs can significantly improve the psychoemotional health of surgical nurses and enhance the quality of care.</w:t>
      </w:r>
      <w:r>
        <w:rPr>
          <w:bCs/>
          <w:sz w:val="28"/>
          <w:szCs w:val="28"/>
          <w:lang w:val="en-US"/>
        </w:rPr>
        <w:br w:type="page"/>
      </w:r>
    </w:p>
    <w:p w:rsidR="00327DFA" w:rsidRPr="00DB3FC7" w:rsidRDefault="001651FA" w:rsidP="00DE1016">
      <w:pPr>
        <w:pStyle w:val="a9"/>
        <w:spacing w:line="360" w:lineRule="auto"/>
        <w:jc w:val="center"/>
        <w:rPr>
          <w:bCs/>
          <w:szCs w:val="28"/>
          <w:lang w:val="en-US"/>
        </w:rPr>
      </w:pPr>
      <w:r>
        <w:rPr>
          <w:bCs/>
          <w:szCs w:val="28"/>
          <w:lang w:val="en-US"/>
        </w:rPr>
        <w:lastRenderedPageBreak/>
        <w:t>CHAPTER</w:t>
      </w:r>
      <w:r w:rsidR="006D14F1">
        <w:rPr>
          <w:bCs/>
          <w:szCs w:val="28"/>
          <w:lang w:val="en-US"/>
        </w:rPr>
        <w:t> </w:t>
      </w:r>
      <w:r>
        <w:rPr>
          <w:bCs/>
          <w:szCs w:val="28"/>
          <w:lang w:val="en-US"/>
        </w:rPr>
        <w:t>5.</w:t>
      </w:r>
    </w:p>
    <w:p w:rsidR="00032F0E" w:rsidRPr="00DB3FC7" w:rsidRDefault="001651FA" w:rsidP="00DE1016">
      <w:pPr>
        <w:spacing w:line="360" w:lineRule="auto"/>
        <w:ind w:firstLine="567"/>
        <w:jc w:val="center"/>
        <w:rPr>
          <w:bCs/>
          <w:sz w:val="28"/>
          <w:szCs w:val="28"/>
          <w:lang w:val="en-US"/>
        </w:rPr>
      </w:pPr>
      <w:r>
        <w:rPr>
          <w:bCs/>
          <w:sz w:val="28"/>
          <w:szCs w:val="28"/>
          <w:lang w:val="en-US"/>
        </w:rPr>
        <w:t>PSYCHOLOGICAL STRATEGIES AND METHODS OF COPING WITH STRESS</w:t>
      </w:r>
    </w:p>
    <w:p w:rsidR="00DE1016" w:rsidRPr="00DB3FC7" w:rsidRDefault="00DE1016" w:rsidP="00032F0E">
      <w:pPr>
        <w:spacing w:line="360" w:lineRule="auto"/>
        <w:ind w:firstLine="567"/>
        <w:jc w:val="both"/>
        <w:rPr>
          <w:bCs/>
          <w:sz w:val="28"/>
          <w:szCs w:val="28"/>
          <w:lang w:val="en-US"/>
        </w:rPr>
      </w:pPr>
    </w:p>
    <w:p w:rsidR="00DE1016" w:rsidRPr="00023064" w:rsidRDefault="001651FA" w:rsidP="00DE1016">
      <w:pPr>
        <w:spacing w:line="360" w:lineRule="auto"/>
        <w:ind w:firstLine="567"/>
        <w:jc w:val="both"/>
        <w:rPr>
          <w:sz w:val="28"/>
          <w:szCs w:val="28"/>
        </w:rPr>
      </w:pPr>
      <w:r>
        <w:rPr>
          <w:sz w:val="28"/>
          <w:szCs w:val="28"/>
          <w:lang w:val="en-US"/>
        </w:rPr>
        <w:t>Individual stress management strategies include personal methods and skills that nurses can use to cope with emotional tension and reduce stress levels in their everyday life. These strategies are aimed at improving emotional state and increasing stress resilience, which is especially important in the setting of constant professional workload in the surgical department.</w:t>
      </w:r>
    </w:p>
    <w:p w:rsidR="00DE1016" w:rsidRPr="00023064" w:rsidRDefault="001651FA" w:rsidP="00DE1016">
      <w:pPr>
        <w:spacing w:line="360" w:lineRule="auto"/>
        <w:ind w:firstLine="567"/>
        <w:jc w:val="both"/>
        <w:rPr>
          <w:sz w:val="28"/>
          <w:szCs w:val="28"/>
        </w:rPr>
      </w:pPr>
      <w:r>
        <w:rPr>
          <w:sz w:val="28"/>
          <w:szCs w:val="28"/>
          <w:lang w:val="en-US"/>
        </w:rPr>
        <w:t>Relaxation and mindfulness techniques. Nurses can use various relaxation techniques to restore their psychological balance and reduce stress levels. Methods such as breathing exercises, meditation, and progressive muscle relaxation (PMR) help relieve tension and decrease anxiety levels. Mindfulness practices, which involve attention to the present moment without judgment on what is happening, contribute to improving emotional resilience and help cope with difficult situations.</w:t>
      </w:r>
    </w:p>
    <w:p w:rsidR="00DE1016" w:rsidRPr="00023064" w:rsidRDefault="001651FA" w:rsidP="00DE1016">
      <w:pPr>
        <w:spacing w:line="360" w:lineRule="auto"/>
        <w:ind w:firstLine="567"/>
        <w:jc w:val="both"/>
        <w:rPr>
          <w:sz w:val="28"/>
          <w:szCs w:val="28"/>
        </w:rPr>
      </w:pPr>
      <w:r>
        <w:rPr>
          <w:sz w:val="28"/>
          <w:szCs w:val="28"/>
          <w:lang w:val="en-US"/>
        </w:rPr>
        <w:t>Physical activity. Regular exercise is one of the most effective ways to manage stress. Exercise facilitates the release of endorphins—the hormones that enhance mood and reduce stress levels. Even a simple walk or a short workout can positively influence the psychoemotional state of a nurse, helping them cope with overloads in the workplace.</w:t>
      </w:r>
    </w:p>
    <w:p w:rsidR="00DE1016" w:rsidRPr="00023064" w:rsidRDefault="001651FA" w:rsidP="00DE1016">
      <w:pPr>
        <w:spacing w:line="360" w:lineRule="auto"/>
        <w:ind w:firstLine="567"/>
        <w:jc w:val="both"/>
        <w:rPr>
          <w:sz w:val="28"/>
          <w:szCs w:val="28"/>
        </w:rPr>
      </w:pPr>
      <w:r>
        <w:rPr>
          <w:sz w:val="28"/>
          <w:szCs w:val="28"/>
          <w:lang w:val="en-US"/>
        </w:rPr>
        <w:t>Cognitive-behavioral therapy (CBT). CBT is one of the methods of psychological care that helps change negative thoughts and beliefs that cause stress. It is important for the therapy client to realize that it is not the situations themselves that cause stress, but our perception of those situations. Nurses can learn to manage their reactions to stress factors by changing their approach to their perception and developing positive thinking.</w:t>
      </w:r>
    </w:p>
    <w:p w:rsidR="00DE1016" w:rsidRPr="00023064" w:rsidRDefault="001651FA" w:rsidP="00DE1016">
      <w:pPr>
        <w:spacing w:line="360" w:lineRule="auto"/>
        <w:ind w:firstLine="567"/>
        <w:jc w:val="both"/>
        <w:rPr>
          <w:sz w:val="28"/>
          <w:szCs w:val="28"/>
        </w:rPr>
      </w:pPr>
      <w:r>
        <w:rPr>
          <w:sz w:val="28"/>
          <w:szCs w:val="28"/>
          <w:lang w:val="en-US"/>
        </w:rPr>
        <w:t xml:space="preserve">Effective time management. One of the key strategies for individual stress management is time management skills. Planning work time and prioritizing tasks helps reduce the sensation of overload. Nurses who can neatly organize their day </w:t>
      </w:r>
      <w:r>
        <w:rPr>
          <w:sz w:val="28"/>
          <w:szCs w:val="28"/>
          <w:lang w:val="en-US"/>
        </w:rPr>
        <w:lastRenderedPageBreak/>
        <w:t>cope more effectively with their workload and have less stress related to time constraints.</w:t>
      </w:r>
    </w:p>
    <w:p w:rsidR="00DE1016" w:rsidRPr="00023064" w:rsidRDefault="001651FA" w:rsidP="00DE1016">
      <w:pPr>
        <w:spacing w:line="360" w:lineRule="auto"/>
        <w:ind w:firstLine="567"/>
        <w:jc w:val="both"/>
        <w:rPr>
          <w:sz w:val="28"/>
          <w:szCs w:val="28"/>
        </w:rPr>
      </w:pPr>
      <w:r>
        <w:rPr>
          <w:sz w:val="28"/>
          <w:szCs w:val="28"/>
          <w:lang w:val="en-US"/>
        </w:rPr>
        <w:t>Seeking social support. Social support from colleagues, family, and friends plays an important role in overcoming stress. Regular communication with significant others, and discussing problems and worries can help reduce stress levels. Nursing personnel can seek support from colleagues for reciprocal learning or from professional psychologists for specialized care.</w:t>
      </w:r>
    </w:p>
    <w:p w:rsidR="00DE1016" w:rsidRPr="00023064" w:rsidRDefault="001651FA" w:rsidP="00DE1016">
      <w:pPr>
        <w:spacing w:line="360" w:lineRule="auto"/>
        <w:ind w:firstLine="567"/>
        <w:jc w:val="both"/>
        <w:rPr>
          <w:sz w:val="28"/>
          <w:szCs w:val="28"/>
        </w:rPr>
      </w:pPr>
      <w:r>
        <w:rPr>
          <w:sz w:val="28"/>
          <w:szCs w:val="28"/>
          <w:lang w:val="en-US"/>
        </w:rPr>
        <w:t xml:space="preserve">Regular rest and </w:t>
      </w:r>
      <w:proofErr w:type="gramStart"/>
      <w:r>
        <w:rPr>
          <w:sz w:val="28"/>
          <w:szCs w:val="28"/>
          <w:lang w:val="en-US"/>
        </w:rPr>
        <w:t>self care</w:t>
      </w:r>
      <w:proofErr w:type="gramEnd"/>
      <w:r>
        <w:rPr>
          <w:sz w:val="28"/>
          <w:szCs w:val="28"/>
          <w:lang w:val="en-US"/>
        </w:rPr>
        <w:t>. It is important not to forget the necessity of adequate rest. Chronic stress is often exacerbated by constant overtime and insufficient rest. Nurses should pay attention to their sleep routine, adequate nutrition and personal interests, which help restore energy and reduce stress levels.</w:t>
      </w:r>
    </w:p>
    <w:p w:rsidR="00DE1016" w:rsidRPr="00023064" w:rsidRDefault="001651FA" w:rsidP="00DE1016">
      <w:pPr>
        <w:spacing w:line="360" w:lineRule="auto"/>
        <w:ind w:firstLine="567"/>
        <w:jc w:val="both"/>
        <w:rPr>
          <w:sz w:val="28"/>
          <w:szCs w:val="28"/>
        </w:rPr>
      </w:pPr>
      <w:r>
        <w:rPr>
          <w:sz w:val="28"/>
          <w:szCs w:val="28"/>
          <w:lang w:val="en-US"/>
        </w:rPr>
        <w:t>Collective stress management strategies are focused on creating a favorable work environment and supporting personnel at the team level or organization level. Such approaches contribute to better morale of the team, higher overall stress resilience, and less professional burnout among nursing personnel.</w:t>
      </w:r>
    </w:p>
    <w:p w:rsidR="00DE1016" w:rsidRPr="00023064" w:rsidRDefault="001651FA" w:rsidP="00DE1016">
      <w:pPr>
        <w:spacing w:line="360" w:lineRule="auto"/>
        <w:ind w:firstLine="567"/>
        <w:jc w:val="both"/>
        <w:rPr>
          <w:sz w:val="28"/>
          <w:szCs w:val="28"/>
        </w:rPr>
      </w:pPr>
      <w:r>
        <w:rPr>
          <w:sz w:val="28"/>
          <w:szCs w:val="28"/>
          <w:lang w:val="en-US"/>
        </w:rPr>
        <w:t>Training programs and workshops on stress management. Conducting regular training events dedicated to stress management techniques can significantly enhance the effectiveness of coping with emotional tension. Such training events teach skills to recognize symptoms of stress, methods of stress prevention, and relaxation techniques. Team training focused on developing emotional resilience also contributes to creating a more cohesive team.</w:t>
      </w:r>
    </w:p>
    <w:p w:rsidR="00DE1016" w:rsidRPr="00023064" w:rsidRDefault="001651FA" w:rsidP="00DE1016">
      <w:pPr>
        <w:spacing w:line="360" w:lineRule="auto"/>
        <w:ind w:firstLine="567"/>
        <w:jc w:val="both"/>
        <w:rPr>
          <w:sz w:val="28"/>
          <w:szCs w:val="28"/>
        </w:rPr>
      </w:pPr>
      <w:r>
        <w:rPr>
          <w:sz w:val="28"/>
          <w:szCs w:val="28"/>
          <w:lang w:val="en-US"/>
        </w:rPr>
        <w:t>Psychological support in the workplace. Organizing consultations with a psychologist at the premises of the health care organization can help nursing personnel cope with their stress and emotional difficulties. Special support programs, including group or individual sessions with a psychotherapist, contribute to early detection of signs of burnout and prevention of its negative consequences.</w:t>
      </w:r>
    </w:p>
    <w:p w:rsidR="00DE1016" w:rsidRPr="00023064" w:rsidRDefault="001651FA" w:rsidP="00DE1016">
      <w:pPr>
        <w:spacing w:line="360" w:lineRule="auto"/>
        <w:ind w:firstLine="567"/>
        <w:jc w:val="both"/>
        <w:rPr>
          <w:sz w:val="28"/>
          <w:szCs w:val="28"/>
        </w:rPr>
      </w:pPr>
      <w:r>
        <w:rPr>
          <w:sz w:val="28"/>
          <w:szCs w:val="28"/>
          <w:lang w:val="en-US"/>
        </w:rPr>
        <w:t xml:space="preserve">Optimization of work processes. One of the key collective strategies is reviewing organizational processes to reduce workload and stress. Implementing normed shift schedules, overtime prevention, even distribution of responsibilities </w:t>
      </w:r>
      <w:r>
        <w:rPr>
          <w:sz w:val="28"/>
          <w:szCs w:val="28"/>
          <w:lang w:val="en-US"/>
        </w:rPr>
        <w:lastRenderedPageBreak/>
        <w:t>among employees, and improving working conditions help reduce stress levels among nursing personnel.</w:t>
      </w:r>
    </w:p>
    <w:p w:rsidR="00DE1016" w:rsidRPr="00023064" w:rsidRDefault="001651FA" w:rsidP="00DE1016">
      <w:pPr>
        <w:spacing w:line="360" w:lineRule="auto"/>
        <w:ind w:firstLine="567"/>
        <w:jc w:val="both"/>
        <w:rPr>
          <w:sz w:val="28"/>
          <w:szCs w:val="28"/>
        </w:rPr>
      </w:pPr>
      <w:r>
        <w:rPr>
          <w:sz w:val="28"/>
          <w:szCs w:val="28"/>
          <w:lang w:val="en-US"/>
        </w:rPr>
        <w:t>Improving communication within the team. Conflicts in the workplace and poor communication with colleagues and management are significant sources of stress. It is important to establish open and respectful communication between nursing personnel, physicians/surgeons, and the management. Arranging for regular meetings to discuss current issues, transparent distribution of responsibilities, and active involvement of the management in conflict resolution help reduce tension within the team.</w:t>
      </w:r>
    </w:p>
    <w:p w:rsidR="00DE1016" w:rsidRPr="00023064" w:rsidRDefault="001651FA" w:rsidP="00DE1016">
      <w:pPr>
        <w:spacing w:line="360" w:lineRule="auto"/>
        <w:ind w:firstLine="567"/>
        <w:jc w:val="both"/>
        <w:rPr>
          <w:sz w:val="28"/>
          <w:szCs w:val="28"/>
        </w:rPr>
      </w:pPr>
      <w:r>
        <w:rPr>
          <w:sz w:val="28"/>
          <w:szCs w:val="28"/>
          <w:lang w:val="en-US"/>
        </w:rPr>
        <w:t>Supporting team spirit. Strengthening mutual assistance and trust within the team is an important constituent of stress prevention. Conducting activities aimed at fostering team spirit helps nursing personnel feel like part of a team, which reduces emotional burnout. Joint corporate events or leisure programs improve relationships within the team and strengthen employee morale.</w:t>
      </w:r>
    </w:p>
    <w:p w:rsidR="00DE1016" w:rsidRPr="00023064" w:rsidRDefault="001651FA" w:rsidP="00DE1016">
      <w:pPr>
        <w:spacing w:line="360" w:lineRule="auto"/>
        <w:ind w:firstLine="567"/>
        <w:jc w:val="both"/>
        <w:rPr>
          <w:sz w:val="28"/>
          <w:szCs w:val="28"/>
        </w:rPr>
      </w:pPr>
      <w:r>
        <w:rPr>
          <w:sz w:val="28"/>
          <w:szCs w:val="28"/>
          <w:lang w:val="en-US"/>
        </w:rPr>
        <w:t>Encouragement and merit reward programs. It is important for the management to recognize the contributions of nursing personnel to common goals and reward them for successful performance of their duties. Encouragement and merit reward programs, such as bonuses, awards, or simply verbal support, contribute to better motivation and reducing stress associated with sense of undervaluation.</w:t>
      </w:r>
    </w:p>
    <w:p w:rsidR="00D422E1" w:rsidRPr="00023064" w:rsidRDefault="001651FA" w:rsidP="00DE1016">
      <w:pPr>
        <w:spacing w:line="360" w:lineRule="auto"/>
        <w:ind w:firstLine="567"/>
        <w:jc w:val="both"/>
        <w:rPr>
          <w:sz w:val="28"/>
          <w:szCs w:val="28"/>
        </w:rPr>
      </w:pPr>
      <w:r>
        <w:rPr>
          <w:sz w:val="28"/>
          <w:szCs w:val="28"/>
          <w:lang w:val="en-US"/>
        </w:rPr>
        <w:t>Individual and collective stress management strategies play a key role in maintaining the emotional health of nursing personnel in the surgical department. Combining personal methods of coping with stress with organizational approaches at the organization level helps reduce stress levels and prevent the development of professional burnout. Investments in psychoemotional support for nurses contribute to better quality of patient care and enhance the overall effectiveness of the nursing personnel.</w:t>
      </w:r>
    </w:p>
    <w:p w:rsidR="00DE1016" w:rsidRPr="00023064" w:rsidRDefault="001651FA" w:rsidP="00DE1016">
      <w:pPr>
        <w:spacing w:line="360" w:lineRule="auto"/>
        <w:ind w:firstLine="567"/>
        <w:jc w:val="both"/>
        <w:rPr>
          <w:sz w:val="28"/>
          <w:szCs w:val="28"/>
        </w:rPr>
      </w:pPr>
      <w:r>
        <w:rPr>
          <w:sz w:val="28"/>
          <w:szCs w:val="28"/>
          <w:lang w:val="en-US"/>
        </w:rPr>
        <w:t xml:space="preserve">The nurse’s work in the surgical department requires a high degree of professionalism, emotional resilience, and physical readiness. Under such conditions, supervision and support from colleagues become important elements </w:t>
      </w:r>
      <w:r>
        <w:rPr>
          <w:sz w:val="28"/>
          <w:szCs w:val="28"/>
          <w:lang w:val="en-US"/>
        </w:rPr>
        <w:lastRenderedPageBreak/>
        <w:t>that contribute to improving work quality, reducing stress levels, and preventing professional burnout. Supervision implies a systematic assessment of the work of nursing personnel, while support from colleagues fosters a favorable work atmosphere.</w:t>
      </w:r>
    </w:p>
    <w:p w:rsidR="00DE1016" w:rsidRPr="00023064" w:rsidRDefault="001651FA" w:rsidP="00DE1016">
      <w:pPr>
        <w:spacing w:line="360" w:lineRule="auto"/>
        <w:ind w:firstLine="567"/>
        <w:jc w:val="both"/>
        <w:rPr>
          <w:sz w:val="28"/>
          <w:szCs w:val="28"/>
          <w:lang w:val="ru-RU"/>
        </w:rPr>
      </w:pPr>
      <w:r>
        <w:rPr>
          <w:sz w:val="28"/>
          <w:szCs w:val="28"/>
          <w:lang w:val="en-US"/>
        </w:rPr>
        <w:t>Supervision in nursing work:</w:t>
      </w:r>
    </w:p>
    <w:p w:rsidR="00DE1016" w:rsidRPr="00023064" w:rsidRDefault="001651FA" w:rsidP="006B11E9">
      <w:pPr>
        <w:pStyle w:val="af0"/>
        <w:numPr>
          <w:ilvl w:val="0"/>
          <w:numId w:val="9"/>
        </w:numPr>
        <w:spacing w:line="360" w:lineRule="auto"/>
        <w:ind w:left="0" w:firstLine="709"/>
        <w:jc w:val="both"/>
        <w:rPr>
          <w:sz w:val="28"/>
          <w:szCs w:val="28"/>
        </w:rPr>
      </w:pPr>
      <w:r>
        <w:rPr>
          <w:sz w:val="28"/>
          <w:szCs w:val="28"/>
          <w:lang w:val="en-US"/>
        </w:rPr>
        <w:t>Definition and goals of supervision. Supervision in health care practice represents a process of professional mentoring aimed at maintaining and developing the qualifications of nursing personnel. It includes regular meetings, discussion of challenging cases, sharing experiences, and analyzing practical activities. Supervision allows for identifying problems faced by nursing personnel and finding ways to solve them.</w:t>
      </w:r>
    </w:p>
    <w:p w:rsidR="00DE1016" w:rsidRPr="00023064" w:rsidRDefault="001651FA" w:rsidP="006B11E9">
      <w:pPr>
        <w:pStyle w:val="af0"/>
        <w:numPr>
          <w:ilvl w:val="0"/>
          <w:numId w:val="9"/>
        </w:numPr>
        <w:spacing w:line="360" w:lineRule="auto"/>
        <w:ind w:left="0" w:firstLine="709"/>
        <w:jc w:val="both"/>
        <w:rPr>
          <w:sz w:val="28"/>
          <w:szCs w:val="28"/>
        </w:rPr>
      </w:pPr>
      <w:r>
        <w:rPr>
          <w:sz w:val="28"/>
          <w:szCs w:val="28"/>
          <w:lang w:val="en-US"/>
        </w:rPr>
        <w:t>Improving the quality of patient care. One of the main aspects of supervision is ensuring high standards of patient care. Regular analysis of nursing work allows for identifying deficiencies and improving practical skills, which directly affects the quality of medical care.</w:t>
      </w:r>
    </w:p>
    <w:p w:rsidR="00DE1016" w:rsidRPr="00023064" w:rsidRDefault="001651FA" w:rsidP="006B11E9">
      <w:pPr>
        <w:pStyle w:val="af0"/>
        <w:numPr>
          <w:ilvl w:val="0"/>
          <w:numId w:val="9"/>
        </w:numPr>
        <w:spacing w:line="360" w:lineRule="auto"/>
        <w:ind w:left="0" w:firstLine="709"/>
        <w:jc w:val="both"/>
        <w:rPr>
          <w:sz w:val="28"/>
          <w:szCs w:val="28"/>
        </w:rPr>
      </w:pPr>
      <w:r>
        <w:rPr>
          <w:sz w:val="28"/>
          <w:szCs w:val="28"/>
          <w:lang w:val="en-US"/>
        </w:rPr>
        <w:t>Professional development. Supervision facilitates continuous learning and professional development of nursing personnel. By discussing clinical cases and analyzing errors and successful practices, nurses can develop their knowledge and skills, as well as master new methodologies and technology.</w:t>
      </w:r>
    </w:p>
    <w:p w:rsidR="00DE1016" w:rsidRPr="00023064" w:rsidRDefault="001651FA" w:rsidP="006B11E9">
      <w:pPr>
        <w:pStyle w:val="af0"/>
        <w:numPr>
          <w:ilvl w:val="0"/>
          <w:numId w:val="9"/>
        </w:numPr>
        <w:spacing w:line="360" w:lineRule="auto"/>
        <w:ind w:left="0" w:firstLine="709"/>
        <w:jc w:val="both"/>
        <w:rPr>
          <w:sz w:val="28"/>
          <w:szCs w:val="28"/>
        </w:rPr>
      </w:pPr>
      <w:r>
        <w:rPr>
          <w:sz w:val="28"/>
          <w:szCs w:val="28"/>
          <w:lang w:val="en-US"/>
        </w:rPr>
        <w:t>Emotional support. Supervision also plays an important role in providing emotional support. Discussing difficult and stressful cases in a safe environment allows nursing personnel to express their feelings, get feedback, and reduce emotional tension.</w:t>
      </w:r>
    </w:p>
    <w:p w:rsidR="00DE1016" w:rsidRPr="00DB3FC7" w:rsidRDefault="001651FA" w:rsidP="006B11E9">
      <w:pPr>
        <w:spacing w:line="360" w:lineRule="auto"/>
        <w:ind w:firstLine="709"/>
        <w:jc w:val="both"/>
        <w:rPr>
          <w:sz w:val="28"/>
          <w:szCs w:val="28"/>
          <w:lang w:val="en-US"/>
        </w:rPr>
      </w:pPr>
      <w:r>
        <w:rPr>
          <w:sz w:val="28"/>
          <w:szCs w:val="28"/>
          <w:lang w:val="en-US"/>
        </w:rPr>
        <w:t xml:space="preserve">Support from colleagues in the work of a nurse: </w:t>
      </w:r>
    </w:p>
    <w:p w:rsidR="00DE1016" w:rsidRPr="00023064" w:rsidRDefault="001651FA" w:rsidP="006B11E9">
      <w:pPr>
        <w:pStyle w:val="af0"/>
        <w:numPr>
          <w:ilvl w:val="0"/>
          <w:numId w:val="10"/>
        </w:numPr>
        <w:spacing w:line="360" w:lineRule="auto"/>
        <w:ind w:left="0" w:firstLine="709"/>
        <w:jc w:val="both"/>
        <w:rPr>
          <w:sz w:val="28"/>
          <w:szCs w:val="28"/>
        </w:rPr>
      </w:pPr>
      <w:r>
        <w:rPr>
          <w:sz w:val="28"/>
          <w:szCs w:val="28"/>
          <w:lang w:val="en-US"/>
        </w:rPr>
        <w:t>Fostering team spirit. Support from colleagues contributes to creating a positive atmosphere in the workplace. Having a cohesive team where nurses are ready to help each other fosters a reduction in stress and boosts morale. Team spirit and mutual assistance create a sense of belonging, which is especially important in the setting of high workload.</w:t>
      </w:r>
    </w:p>
    <w:p w:rsidR="00DE1016" w:rsidRPr="00023064" w:rsidRDefault="001651FA" w:rsidP="006B11E9">
      <w:pPr>
        <w:pStyle w:val="af0"/>
        <w:numPr>
          <w:ilvl w:val="0"/>
          <w:numId w:val="10"/>
        </w:numPr>
        <w:spacing w:line="360" w:lineRule="auto"/>
        <w:ind w:left="0" w:firstLine="709"/>
        <w:jc w:val="both"/>
        <w:rPr>
          <w:sz w:val="28"/>
          <w:szCs w:val="28"/>
        </w:rPr>
      </w:pPr>
      <w:r>
        <w:rPr>
          <w:sz w:val="28"/>
          <w:szCs w:val="28"/>
          <w:lang w:val="en-US"/>
        </w:rPr>
        <w:lastRenderedPageBreak/>
        <w:t>Sharing expertise and knowledge. Support from colleagues involves sharing knowledge and expertise. Less experienced nursing personnel can learn from more experienced colleagues by getting their advice and recommendations on how to handle challenging cases. This helps enhance confidence and professionalism.</w:t>
      </w:r>
    </w:p>
    <w:p w:rsidR="00DE1016" w:rsidRPr="00023064" w:rsidRDefault="001651FA" w:rsidP="006B11E9">
      <w:pPr>
        <w:pStyle w:val="af0"/>
        <w:numPr>
          <w:ilvl w:val="0"/>
          <w:numId w:val="10"/>
        </w:numPr>
        <w:spacing w:line="360" w:lineRule="auto"/>
        <w:ind w:left="0" w:firstLine="709"/>
        <w:jc w:val="both"/>
        <w:rPr>
          <w:sz w:val="28"/>
          <w:szCs w:val="28"/>
        </w:rPr>
      </w:pPr>
      <w:r>
        <w:rPr>
          <w:sz w:val="28"/>
          <w:szCs w:val="28"/>
          <w:lang w:val="en-US"/>
        </w:rPr>
        <w:t>Emotional support. Mutual assistance among colleagues helps cope with emotional tension. Discussing experiences and joint problem-solving creates an atmosphere of trust and reduces stress levels. Colleagues can serve as emotional support, which is crucial in a stressful health care environment.</w:t>
      </w:r>
    </w:p>
    <w:p w:rsidR="00DE1016" w:rsidRPr="00023064" w:rsidRDefault="001651FA" w:rsidP="006B11E9">
      <w:pPr>
        <w:pStyle w:val="af0"/>
        <w:numPr>
          <w:ilvl w:val="0"/>
          <w:numId w:val="10"/>
        </w:numPr>
        <w:spacing w:line="360" w:lineRule="auto"/>
        <w:ind w:left="0" w:firstLine="709"/>
        <w:jc w:val="both"/>
        <w:rPr>
          <w:sz w:val="28"/>
          <w:szCs w:val="28"/>
        </w:rPr>
      </w:pPr>
      <w:r>
        <w:rPr>
          <w:sz w:val="28"/>
          <w:szCs w:val="28"/>
          <w:lang w:val="en-US"/>
        </w:rPr>
        <w:t>Collective decision-making. Support from colleagues also manifests in joint decision-making, especially in challenging clinical situations. A team-based approach allows for considering the opinions and experiences of all team members, leading to more balanced and effective decisions.</w:t>
      </w:r>
    </w:p>
    <w:p w:rsidR="00DE1016" w:rsidRPr="00023064" w:rsidRDefault="001651FA" w:rsidP="006B11E9">
      <w:pPr>
        <w:pStyle w:val="af0"/>
        <w:numPr>
          <w:ilvl w:val="0"/>
          <w:numId w:val="10"/>
        </w:numPr>
        <w:spacing w:line="360" w:lineRule="auto"/>
        <w:ind w:left="0" w:firstLine="709"/>
        <w:jc w:val="both"/>
        <w:rPr>
          <w:sz w:val="28"/>
          <w:szCs w:val="28"/>
        </w:rPr>
      </w:pPr>
      <w:r>
        <w:rPr>
          <w:sz w:val="28"/>
          <w:szCs w:val="28"/>
          <w:lang w:val="en-US"/>
        </w:rPr>
        <w:t>Conflict resolution. Support from colleagues is important in resolving conflicts in the workplace. Colleagues can help resolve miscommunications and tense situations, promoting healthy relationships within the team. This, in turn, reduces stress levels and improves the emotional climate in the unit.</w:t>
      </w:r>
    </w:p>
    <w:p w:rsidR="00DE1016" w:rsidRPr="00023064" w:rsidRDefault="001651FA" w:rsidP="00DE1016">
      <w:pPr>
        <w:spacing w:line="360" w:lineRule="auto"/>
        <w:ind w:firstLine="567"/>
        <w:jc w:val="both"/>
        <w:rPr>
          <w:sz w:val="28"/>
          <w:szCs w:val="28"/>
        </w:rPr>
      </w:pPr>
      <w:r>
        <w:rPr>
          <w:sz w:val="28"/>
          <w:szCs w:val="28"/>
          <w:lang w:val="en-US"/>
        </w:rPr>
        <w:t>Supervision and support from colleagues play a key role in the work of nurses in the surgical department. These elements are conducive not only to professional development and the improvement of patient care quality but also to the creation of a favorable and supportive work environment. Effective supervision and active collaboration among colleagues help nursing personnel cope with stress, prevent burnout, and uphold high standards of health care. Investments in developing a culture of support and supervision in health care institutions can lead to significant improvements both in the work of nursing personnel and in the quality of patient service.</w:t>
      </w:r>
    </w:p>
    <w:p w:rsidR="00DE1016" w:rsidRPr="00023064" w:rsidRDefault="001651FA" w:rsidP="00DE1016">
      <w:pPr>
        <w:spacing w:line="360" w:lineRule="auto"/>
        <w:ind w:firstLine="567"/>
        <w:jc w:val="both"/>
        <w:rPr>
          <w:sz w:val="28"/>
          <w:szCs w:val="28"/>
        </w:rPr>
      </w:pPr>
      <w:r>
        <w:rPr>
          <w:sz w:val="28"/>
          <w:szCs w:val="28"/>
          <w:lang w:val="en-US"/>
        </w:rPr>
        <w:t xml:space="preserve">Breathing exercises are one of the simplest and most effective relaxation techniques. They help reduce anxiety levels and improve overall well-being. One popular technique is deep breathing: nurses can inhale through the nose for a count of four, hold their breath for a count of four, and exhale through the mouth for a </w:t>
      </w:r>
      <w:r>
        <w:rPr>
          <w:sz w:val="28"/>
          <w:szCs w:val="28"/>
          <w:lang w:val="en-US"/>
        </w:rPr>
        <w:lastRenderedPageBreak/>
        <w:t>count of six. This promotes activation of the parasympathetic nervous system, which, in turn, helps the body relax. Practicing breathing exercises regularly allows for improved concentration and increased stress resilience.</w:t>
      </w:r>
    </w:p>
    <w:p w:rsidR="00DE1016" w:rsidRPr="00023064" w:rsidRDefault="001651FA" w:rsidP="00DE1016">
      <w:pPr>
        <w:spacing w:line="360" w:lineRule="auto"/>
        <w:ind w:firstLine="567"/>
        <w:jc w:val="both"/>
        <w:rPr>
          <w:sz w:val="28"/>
          <w:szCs w:val="28"/>
        </w:rPr>
      </w:pPr>
      <w:r>
        <w:rPr>
          <w:sz w:val="28"/>
          <w:szCs w:val="28"/>
          <w:lang w:val="en-US"/>
        </w:rPr>
        <w:t>Meditation is another important technique that allows nursing personnel to cope with emotional tension. Mindfulness practices help focus on the present moment and minimize negative thoughts. Meditation can be performed both during the workday and in one’s free time. Even a few minutes dedicated to meditation can significantly improve emotional state, increase levels of calmness, and mental acuity.</w:t>
      </w:r>
    </w:p>
    <w:p w:rsidR="00DE1016" w:rsidRPr="00023064" w:rsidRDefault="001651FA" w:rsidP="00DE1016">
      <w:pPr>
        <w:spacing w:line="360" w:lineRule="auto"/>
        <w:ind w:firstLine="567"/>
        <w:jc w:val="both"/>
        <w:rPr>
          <w:sz w:val="28"/>
          <w:szCs w:val="28"/>
        </w:rPr>
      </w:pPr>
      <w:r>
        <w:rPr>
          <w:sz w:val="28"/>
          <w:szCs w:val="28"/>
          <w:lang w:val="en-US"/>
        </w:rPr>
        <w:t>Progressive muscle relaxation involves alternating tension and relaxation of muscle groups. This technique will help nurses not only relieve physical tension but also become conscious of how stress affects their bodies. This process can start from the feet and move upwards through the body, allowing for a better sense of relaxation and improving the mind-body connection. The regular application of this technique has been demonstrated to contribute to a reduction in overall tension and an improvement in well-being.</w:t>
      </w:r>
    </w:p>
    <w:p w:rsidR="00DE1016" w:rsidRPr="00023064" w:rsidRDefault="001651FA" w:rsidP="00DE1016">
      <w:pPr>
        <w:spacing w:line="360" w:lineRule="auto"/>
        <w:ind w:firstLine="567"/>
        <w:jc w:val="both"/>
        <w:rPr>
          <w:sz w:val="28"/>
          <w:szCs w:val="28"/>
        </w:rPr>
      </w:pPr>
      <w:r>
        <w:rPr>
          <w:sz w:val="28"/>
          <w:szCs w:val="28"/>
          <w:lang w:val="en-US"/>
        </w:rPr>
        <w:t>Planning the workday is an important aspect of time management that helps nursing personnel organize their time more effectively. Using planners/personal organizers or specialized applications allows for creating task lists and setting priorities. This helps avoid feelings of overload and stress, as nursing personnel can clearly see their goals and tasks for the day. Effective planning enables the prioritization of essential tasks and the avoidance of rushed work.</w:t>
      </w:r>
    </w:p>
    <w:p w:rsidR="00DE1016" w:rsidRPr="00023064" w:rsidRDefault="001651FA" w:rsidP="00DE1016">
      <w:pPr>
        <w:spacing w:line="360" w:lineRule="auto"/>
        <w:ind w:firstLine="567"/>
        <w:jc w:val="both"/>
        <w:rPr>
          <w:sz w:val="28"/>
          <w:szCs w:val="28"/>
        </w:rPr>
      </w:pPr>
      <w:r>
        <w:rPr>
          <w:sz w:val="28"/>
          <w:szCs w:val="28"/>
          <w:lang w:val="en-US"/>
        </w:rPr>
        <w:t>The Pomodoro Technique is a time management tool that involves working in blocks of 25 minutes with short breaks (5 minutes each). This method promotes increased productivity and reduced fatigue. After four ‘Pomodoros’, a longer break (usually 15 minutes) is taken, allowing the personnel to rest and recuperate. Using this technique can help improve concentration and minimize the impact of external distractions.</w:t>
      </w:r>
    </w:p>
    <w:p w:rsidR="00DE1016" w:rsidRPr="00023064" w:rsidRDefault="001651FA" w:rsidP="00DE1016">
      <w:pPr>
        <w:spacing w:line="360" w:lineRule="auto"/>
        <w:ind w:firstLine="567"/>
        <w:jc w:val="both"/>
        <w:rPr>
          <w:sz w:val="28"/>
          <w:szCs w:val="28"/>
        </w:rPr>
      </w:pPr>
      <w:r>
        <w:rPr>
          <w:sz w:val="28"/>
          <w:szCs w:val="28"/>
          <w:lang w:val="en-US"/>
        </w:rPr>
        <w:t xml:space="preserve">Setting realistic deadlines for completing tasks is also a key element of effective time management. Setting achievable goals helps avoid the overload and </w:t>
      </w:r>
      <w:r>
        <w:rPr>
          <w:sz w:val="28"/>
          <w:szCs w:val="28"/>
          <w:lang w:val="en-US"/>
        </w:rPr>
        <w:lastRenderedPageBreak/>
        <w:t>stress that can come from unrealistic expectations. Nurses should consider their work schedule, complexity of tasks, and personal resources when planning deadlines. This will help reduce stress levels and ensure a more comfortable work environment.</w:t>
      </w:r>
    </w:p>
    <w:p w:rsidR="00DE1016" w:rsidRPr="00023064" w:rsidRDefault="001651FA" w:rsidP="00DE1016">
      <w:pPr>
        <w:spacing w:line="360" w:lineRule="auto"/>
        <w:ind w:firstLine="567"/>
        <w:jc w:val="both"/>
        <w:rPr>
          <w:sz w:val="28"/>
          <w:szCs w:val="28"/>
        </w:rPr>
      </w:pPr>
      <w:r>
        <w:rPr>
          <w:sz w:val="28"/>
          <w:szCs w:val="28"/>
          <w:lang w:val="en-US"/>
        </w:rPr>
        <w:t>Cognitive behavioral therapy (CBT) is one of the most effective psychotherapeutic approaches that can be used in nurses suffering from stress. CBT helps change negative thoughts and behavioral patterns that contribute to increased anxiety levels. The method involves analyzing one’s own thoughts and beliefs, allowing nursing personnel to realize how their perception of situations affects their emotional state. This therapy can be conducted either individually or in groups, making it accessible to many nurses.</w:t>
      </w:r>
    </w:p>
    <w:p w:rsidR="00E64FED" w:rsidRDefault="001651FA" w:rsidP="00DE1016">
      <w:pPr>
        <w:spacing w:line="360" w:lineRule="auto"/>
        <w:ind w:firstLine="567"/>
        <w:jc w:val="both"/>
        <w:rPr>
          <w:sz w:val="28"/>
          <w:szCs w:val="28"/>
          <w:lang w:val="en-US"/>
        </w:rPr>
      </w:pPr>
      <w:r>
        <w:rPr>
          <w:sz w:val="28"/>
          <w:szCs w:val="28"/>
          <w:lang w:val="en-US"/>
        </w:rPr>
        <w:t>Group therapy provides nursing personnel with the opportunity to discuss their experiences in a safe and supportive environment. This fosters a sense of community and reduces the feelings of isolation that often arise in stressful environments. Discussing problems in a group allows for sharing experiences and finding new solutions, which is an important aspect of psychological support. Group therapy helps strengthen social connections and increases the emotional resilience of participants.</w:t>
      </w:r>
    </w:p>
    <w:p w:rsidR="00DE1016" w:rsidRPr="00023064" w:rsidRDefault="001651FA" w:rsidP="00DE1016">
      <w:pPr>
        <w:spacing w:line="360" w:lineRule="auto"/>
        <w:ind w:firstLine="567"/>
        <w:jc w:val="both"/>
        <w:rPr>
          <w:sz w:val="28"/>
          <w:szCs w:val="28"/>
        </w:rPr>
      </w:pPr>
      <w:r>
        <w:rPr>
          <w:sz w:val="28"/>
          <w:szCs w:val="28"/>
          <w:lang w:val="en-US"/>
        </w:rPr>
        <w:t>Mindfulness-based therapy represents an approach aimed at developing the ability to focus on the present moment and accept it without judgment. Mindfulness practices may include meditation, yoga, or simply mindful walking. This method helps nurses manage their emotions and stress, improving their overall psychoemotional well-being. Regular application of mindfulness techniques contributes to increased stress resilience and improved quality of life in both professional and personal dimensions.</w:t>
      </w:r>
    </w:p>
    <w:p w:rsidR="00C6577F" w:rsidRPr="00DB3FC7" w:rsidRDefault="001651FA">
      <w:pPr>
        <w:spacing w:after="160" w:line="259" w:lineRule="auto"/>
        <w:rPr>
          <w:bCs/>
          <w:sz w:val="28"/>
          <w:szCs w:val="28"/>
          <w:lang w:val="en-US"/>
        </w:rPr>
      </w:pPr>
      <w:r w:rsidRPr="00DB3FC7">
        <w:rPr>
          <w:bCs/>
          <w:sz w:val="28"/>
          <w:szCs w:val="28"/>
          <w:lang w:val="en-US"/>
        </w:rPr>
        <w:br w:type="page"/>
      </w:r>
    </w:p>
    <w:p w:rsidR="005E2B57" w:rsidRPr="00DB3FC7" w:rsidRDefault="001651FA" w:rsidP="005E2B57">
      <w:pPr>
        <w:spacing w:line="360" w:lineRule="auto"/>
        <w:ind w:firstLine="567"/>
        <w:jc w:val="center"/>
        <w:rPr>
          <w:bCs/>
          <w:sz w:val="28"/>
          <w:szCs w:val="28"/>
          <w:lang w:val="en-US"/>
        </w:rPr>
      </w:pPr>
      <w:r>
        <w:rPr>
          <w:bCs/>
          <w:sz w:val="28"/>
          <w:szCs w:val="28"/>
          <w:lang w:val="en-US"/>
        </w:rPr>
        <w:lastRenderedPageBreak/>
        <w:t>CHAPTER 6</w:t>
      </w:r>
    </w:p>
    <w:p w:rsidR="00D422E1" w:rsidRPr="00DB3FC7" w:rsidRDefault="001651FA" w:rsidP="00290B9A">
      <w:pPr>
        <w:spacing w:line="360" w:lineRule="auto"/>
        <w:ind w:firstLine="567"/>
        <w:jc w:val="center"/>
        <w:rPr>
          <w:bCs/>
          <w:sz w:val="28"/>
          <w:szCs w:val="28"/>
          <w:lang w:val="en-US"/>
        </w:rPr>
      </w:pPr>
      <w:r>
        <w:rPr>
          <w:bCs/>
          <w:sz w:val="28"/>
          <w:szCs w:val="28"/>
          <w:lang w:val="en-US"/>
        </w:rPr>
        <w:t>THE ROLE OF PSYCHOLOGICAL TRAINING AND PSYCHOEMOTIONAL SUPPORT IN IMPROVING THE QUALITY OF NURSING WORK</w:t>
      </w:r>
    </w:p>
    <w:p w:rsidR="00480076" w:rsidRPr="00DB3FC7" w:rsidRDefault="00480076" w:rsidP="00480076">
      <w:pPr>
        <w:spacing w:line="360" w:lineRule="auto"/>
        <w:jc w:val="both"/>
        <w:rPr>
          <w:bCs/>
          <w:sz w:val="28"/>
          <w:szCs w:val="28"/>
          <w:lang w:val="en-US"/>
        </w:rPr>
      </w:pPr>
    </w:p>
    <w:p w:rsidR="00480076" w:rsidRPr="00DB3FC7" w:rsidRDefault="001651FA" w:rsidP="00480076">
      <w:pPr>
        <w:spacing w:line="360" w:lineRule="auto"/>
        <w:ind w:firstLine="567"/>
        <w:jc w:val="both"/>
        <w:rPr>
          <w:bCs/>
          <w:sz w:val="28"/>
          <w:szCs w:val="28"/>
          <w:lang w:val="en-US"/>
        </w:rPr>
      </w:pPr>
      <w:r>
        <w:rPr>
          <w:bCs/>
          <w:sz w:val="28"/>
          <w:szCs w:val="28"/>
          <w:lang w:val="en-US"/>
        </w:rPr>
        <w:t>Educational programs and workshops on psychological training for nurses play an important role in fostering emotional resilience and professional competencies. These programs help nursing personnel cope with high levels of stress associated with their professional activities and provide the necessary skills for effective interaction with patients and colleagues.</w:t>
      </w:r>
    </w:p>
    <w:p w:rsidR="00480076" w:rsidRPr="00DB3FC7" w:rsidRDefault="001651FA" w:rsidP="00480076">
      <w:pPr>
        <w:spacing w:line="360" w:lineRule="auto"/>
        <w:ind w:firstLine="567"/>
        <w:jc w:val="both"/>
        <w:rPr>
          <w:bCs/>
          <w:sz w:val="28"/>
          <w:szCs w:val="28"/>
          <w:lang w:val="en-US"/>
        </w:rPr>
      </w:pPr>
      <w:r>
        <w:rPr>
          <w:bCs/>
          <w:sz w:val="28"/>
          <w:szCs w:val="28"/>
          <w:lang w:val="en-US"/>
        </w:rPr>
        <w:t>Educational programs on psychological training of nurses typically include theoretical and practical classes. The theoretical part covers the basics of psychology, features of emotional intelligence, mechanisms of stress, and methods of stress management. Such programs may also cover topics related to communication, workplace conflicts, and the basics of psychotherapy. Practical sessions include role-playing, discussing real-life cases and active listening techniques, allowing participants to apply the knowledge they have gained in real situations.</w:t>
      </w:r>
    </w:p>
    <w:p w:rsidR="00480076" w:rsidRPr="00DB3FC7" w:rsidRDefault="001651FA" w:rsidP="00480076">
      <w:pPr>
        <w:spacing w:line="360" w:lineRule="auto"/>
        <w:ind w:firstLine="567"/>
        <w:jc w:val="both"/>
        <w:rPr>
          <w:bCs/>
          <w:sz w:val="28"/>
          <w:szCs w:val="28"/>
          <w:lang w:val="en-US"/>
        </w:rPr>
      </w:pPr>
      <w:r>
        <w:rPr>
          <w:bCs/>
          <w:sz w:val="28"/>
          <w:szCs w:val="28"/>
          <w:lang w:val="en-US"/>
        </w:rPr>
        <w:t>Training events can focus on various aspects of psychological training. One popular topic is stress management. During such training sessions, nurses learn relaxation techniques, breathing exercises, and mindfulness techniques. Participants are provided with tools for reducing stress levels and preventing emotional burnout. Other training sessions may focus on developing emotional intelligence, which includes the ability to recognize and manage one's own emotions as well as understanding the emotions of others.</w:t>
      </w:r>
    </w:p>
    <w:p w:rsidR="00480076" w:rsidRPr="00DB3FC7" w:rsidRDefault="001651FA" w:rsidP="00480076">
      <w:pPr>
        <w:spacing w:line="360" w:lineRule="auto"/>
        <w:ind w:firstLine="567"/>
        <w:jc w:val="both"/>
        <w:rPr>
          <w:bCs/>
          <w:sz w:val="28"/>
          <w:szCs w:val="28"/>
          <w:lang w:val="en-US"/>
        </w:rPr>
      </w:pPr>
      <w:r>
        <w:rPr>
          <w:bCs/>
          <w:sz w:val="28"/>
          <w:szCs w:val="28"/>
          <w:lang w:val="en-US"/>
        </w:rPr>
        <w:t xml:space="preserve">Different methods are used in educational programs, such as interactive seminars, group discussions, and small group training sessions. Interactive seminars contribute to active participation and create an atmosphere open for discussion. Group discussions help nurses share their experiences and find solutions to common problems. Small group training sessions allow focusing on </w:t>
      </w:r>
      <w:r>
        <w:rPr>
          <w:bCs/>
          <w:sz w:val="28"/>
          <w:szCs w:val="28"/>
          <w:lang w:val="en-US"/>
        </w:rPr>
        <w:lastRenderedPageBreak/>
        <w:t>specific situations and practicing skills such as active listening and constructive feedback.</w:t>
      </w:r>
    </w:p>
    <w:p w:rsidR="00480076" w:rsidRPr="00DB3FC7" w:rsidRDefault="001651FA" w:rsidP="00480076">
      <w:pPr>
        <w:spacing w:line="360" w:lineRule="auto"/>
        <w:ind w:firstLine="567"/>
        <w:jc w:val="both"/>
        <w:rPr>
          <w:bCs/>
          <w:sz w:val="28"/>
          <w:szCs w:val="28"/>
          <w:lang w:val="en-US"/>
        </w:rPr>
      </w:pPr>
      <w:r>
        <w:rPr>
          <w:bCs/>
          <w:sz w:val="28"/>
          <w:szCs w:val="28"/>
          <w:lang w:val="en-US"/>
        </w:rPr>
        <w:t>Facilitators who lead training sessions play a key role in the success of educational programs. They must possess not only theoretical knowledge but also practical experience in the fields of psychology and health care. Good facilitators are capable of creating a trusting atmosphere where participants can openly share their feelings, experiences and concerns. They also help guide discussions and provide support, which is particularly important in groups where participants may face emotional difficulties.</w:t>
      </w:r>
    </w:p>
    <w:p w:rsidR="00480076" w:rsidRPr="00DB3FC7" w:rsidRDefault="001651FA" w:rsidP="00480076">
      <w:pPr>
        <w:spacing w:line="360" w:lineRule="auto"/>
        <w:ind w:firstLine="567"/>
        <w:jc w:val="both"/>
        <w:rPr>
          <w:bCs/>
          <w:sz w:val="28"/>
          <w:szCs w:val="28"/>
          <w:lang w:val="en-US"/>
        </w:rPr>
      </w:pPr>
      <w:r>
        <w:rPr>
          <w:bCs/>
          <w:sz w:val="28"/>
          <w:szCs w:val="28"/>
          <w:lang w:val="en-US"/>
        </w:rPr>
        <w:t>It is important to evaluate the effectiveness of educational programs and training sessions on a regular basis. This can be done through participant surveys, feedback, and analysis of changes in their professional conduct and stress levels. Evaluating results helps identify which aspects of the program need improvement and which methods have proven most helpful. Successful programs may be recommended for implementation in other health care organizations, contributing to the overall qualification of HCWs.</w:t>
      </w:r>
    </w:p>
    <w:p w:rsidR="00A036EC" w:rsidRPr="00A036EC" w:rsidRDefault="00A036EC" w:rsidP="0077273F">
      <w:pPr>
        <w:spacing w:line="360" w:lineRule="auto"/>
        <w:ind w:firstLine="567"/>
        <w:jc w:val="both"/>
        <w:rPr>
          <w:sz w:val="28"/>
          <w:szCs w:val="28"/>
          <w:lang w:eastAsia="uk-UA"/>
        </w:rPr>
      </w:pPr>
      <w:r w:rsidRPr="0077273F">
        <w:rPr>
          <w:bCs/>
          <w:sz w:val="28"/>
          <w:szCs w:val="28"/>
          <w:lang w:eastAsia="uk-UA"/>
        </w:rPr>
        <w:t>Educational programs and workshops on psychological training for nursing personnel are an important element of their professional development.</w:t>
      </w:r>
      <w:r w:rsidRPr="00A036EC">
        <w:rPr>
          <w:sz w:val="28"/>
          <w:szCs w:val="28"/>
          <w:lang w:eastAsia="uk-UA"/>
        </w:rPr>
        <w:t xml:space="preserve"> These initiatives are crucial for equipping nurses with the necessary skills and strategies to navigate the inherent stressors of their demanding profession. Such programs typically cover a range of topics, including stress management techniques (e.g., mindfulness, relaxation exercises), effective communication strategies for interacting with patients, families, and colleagues, conflict resolution skills, and the cultivation of emotional resilience [</w:t>
      </w:r>
      <w:r w:rsidR="0077273F">
        <w:rPr>
          <w:sz w:val="28"/>
          <w:szCs w:val="28"/>
          <w:lang w:eastAsia="uk-UA"/>
        </w:rPr>
        <w:t>41</w:t>
      </w:r>
      <w:r w:rsidRPr="00A036EC">
        <w:rPr>
          <w:sz w:val="28"/>
          <w:szCs w:val="28"/>
          <w:lang w:eastAsia="uk-UA"/>
        </w:rPr>
        <w:t>]. By providing a structured framework for learning and practicing these skills, educational interventions empower nurses to proactively manage their well-being and enhance their professional efficacy.</w:t>
      </w:r>
    </w:p>
    <w:p w:rsidR="00A036EC" w:rsidRPr="00A036EC" w:rsidRDefault="00A036EC" w:rsidP="0077273F">
      <w:pPr>
        <w:spacing w:line="360" w:lineRule="auto"/>
        <w:ind w:firstLine="567"/>
        <w:jc w:val="both"/>
        <w:rPr>
          <w:sz w:val="28"/>
          <w:szCs w:val="28"/>
          <w:lang w:eastAsia="uk-UA"/>
        </w:rPr>
      </w:pPr>
      <w:r w:rsidRPr="0077273F">
        <w:rPr>
          <w:bCs/>
          <w:sz w:val="28"/>
          <w:szCs w:val="28"/>
          <w:lang w:eastAsia="uk-UA"/>
        </w:rPr>
        <w:t>Investing in the psychological training of nursing personnel not only contributes significantly to their individual well-being but also yields substantial benefits for the quality of patient care and the overall emotional climate within health care facilities.</w:t>
      </w:r>
      <w:r w:rsidRPr="00A036EC">
        <w:rPr>
          <w:sz w:val="28"/>
          <w:szCs w:val="28"/>
          <w:lang w:eastAsia="uk-UA"/>
        </w:rPr>
        <w:t xml:space="preserve"> Nurses who are better equipped to manage stress and </w:t>
      </w:r>
      <w:r w:rsidRPr="00A036EC">
        <w:rPr>
          <w:sz w:val="28"/>
          <w:szCs w:val="28"/>
          <w:lang w:eastAsia="uk-UA"/>
        </w:rPr>
        <w:lastRenderedPageBreak/>
        <w:t>maintain their emotional equilibrium are less prone to burnout, experience greater job satisfaction, and are more likely to provide compassionate and effective care [</w:t>
      </w:r>
      <w:r w:rsidR="0077273F">
        <w:rPr>
          <w:sz w:val="28"/>
          <w:szCs w:val="28"/>
          <w:lang w:eastAsia="uk-UA"/>
        </w:rPr>
        <w:t>42</w:t>
      </w:r>
      <w:r w:rsidRPr="00A036EC">
        <w:rPr>
          <w:sz w:val="28"/>
          <w:szCs w:val="28"/>
          <w:lang w:eastAsia="uk-UA"/>
        </w:rPr>
        <w:t xml:space="preserve">, </w:t>
      </w:r>
      <w:r w:rsidR="0077273F">
        <w:rPr>
          <w:sz w:val="28"/>
          <w:szCs w:val="28"/>
          <w:lang w:eastAsia="uk-UA"/>
        </w:rPr>
        <w:t>43</w:t>
      </w:r>
      <w:r w:rsidRPr="00A036EC">
        <w:rPr>
          <w:sz w:val="28"/>
          <w:szCs w:val="28"/>
          <w:lang w:eastAsia="uk-UA"/>
        </w:rPr>
        <w:t>]. Furthermore, improved communication skills fostered through psychological training can lead to better teamwork, reduced interpersonal conflicts, and a more positive and supportive work environment for all healthcare professionals [</w:t>
      </w:r>
      <w:r w:rsidR="0077273F">
        <w:rPr>
          <w:sz w:val="28"/>
          <w:szCs w:val="28"/>
          <w:lang w:eastAsia="uk-UA"/>
        </w:rPr>
        <w:t>44</w:t>
      </w:r>
      <w:r w:rsidRPr="00A036EC">
        <w:rPr>
          <w:sz w:val="28"/>
          <w:szCs w:val="28"/>
          <w:lang w:eastAsia="uk-UA"/>
        </w:rPr>
        <w:t>]. This positive climate, in turn, can enhance patient experiences and contribute to better health outcomes.</w:t>
      </w:r>
    </w:p>
    <w:p w:rsidR="00A036EC" w:rsidRPr="00A036EC" w:rsidRDefault="00A036EC" w:rsidP="0077273F">
      <w:pPr>
        <w:spacing w:line="360" w:lineRule="auto"/>
        <w:ind w:firstLine="567"/>
        <w:jc w:val="both"/>
        <w:rPr>
          <w:sz w:val="28"/>
          <w:szCs w:val="28"/>
          <w:lang w:eastAsia="uk-UA"/>
        </w:rPr>
      </w:pPr>
      <w:r w:rsidRPr="0077273F">
        <w:rPr>
          <w:bCs/>
          <w:sz w:val="28"/>
          <w:szCs w:val="28"/>
          <w:lang w:eastAsia="uk-UA"/>
        </w:rPr>
        <w:t>The impact of psychological support on nurses’ work performance and job satisfaction is profound.</w:t>
      </w:r>
      <w:r w:rsidRPr="00A036EC">
        <w:rPr>
          <w:sz w:val="28"/>
          <w:szCs w:val="28"/>
          <w:lang w:eastAsia="uk-UA"/>
        </w:rPr>
        <w:t xml:space="preserve"> Psychological support plays a critical role in the professional lives of nurses, particularly within the often high-pressure and emotionally taxing environment of surgical units. This support can manifest in various forms, including peer support from colleagues, empathetic and understanding management, mentorship programs, and access to professional counseling services [</w:t>
      </w:r>
      <w:r w:rsidR="0077273F">
        <w:rPr>
          <w:sz w:val="28"/>
          <w:szCs w:val="28"/>
          <w:lang w:eastAsia="uk-UA"/>
        </w:rPr>
        <w:t>45</w:t>
      </w:r>
      <w:r w:rsidRPr="00A036EC">
        <w:rPr>
          <w:sz w:val="28"/>
          <w:szCs w:val="28"/>
          <w:lang w:eastAsia="uk-UA"/>
        </w:rPr>
        <w:t>]. The provision of adequate support underscores the organization's commitment to the well-being of its staff and fosters a sense of value and belonging.</w:t>
      </w:r>
    </w:p>
    <w:p w:rsidR="00A036EC" w:rsidRPr="00A036EC" w:rsidRDefault="00A036EC" w:rsidP="0077273F">
      <w:pPr>
        <w:spacing w:line="360" w:lineRule="auto"/>
        <w:ind w:firstLine="567"/>
        <w:jc w:val="both"/>
        <w:rPr>
          <w:sz w:val="28"/>
          <w:szCs w:val="28"/>
          <w:lang w:eastAsia="uk-UA"/>
        </w:rPr>
      </w:pPr>
      <w:r w:rsidRPr="0077273F">
        <w:rPr>
          <w:bCs/>
          <w:sz w:val="28"/>
          <w:szCs w:val="28"/>
          <w:lang w:eastAsia="uk-UA"/>
        </w:rPr>
        <w:t>Research consistently demonstrates that a strong support system not only significantly improves the psychoemotional state of nurses but also directly correlates with increased professional productivity and overall job satisfaction.</w:t>
      </w:r>
      <w:r w:rsidRPr="00A036EC">
        <w:rPr>
          <w:sz w:val="28"/>
          <w:szCs w:val="28"/>
          <w:lang w:eastAsia="uk-UA"/>
        </w:rPr>
        <w:t xml:space="preserve"> Studies have shown that nurses who perceive higher levels of social support report lower levels of stress, anxiety, and depression [</w:t>
      </w:r>
      <w:r w:rsidR="0077273F">
        <w:rPr>
          <w:sz w:val="28"/>
          <w:szCs w:val="28"/>
          <w:lang w:eastAsia="uk-UA"/>
        </w:rPr>
        <w:t>46</w:t>
      </w:r>
      <w:r w:rsidRPr="00A036EC">
        <w:rPr>
          <w:sz w:val="28"/>
          <w:szCs w:val="28"/>
          <w:lang w:eastAsia="uk-UA"/>
        </w:rPr>
        <w:t>]. This improved mental health translates into greater focus, enhanced decision-making abilities, and a reduced likelihood of errors in patient care [</w:t>
      </w:r>
      <w:r w:rsidR="0077273F">
        <w:rPr>
          <w:sz w:val="28"/>
          <w:szCs w:val="28"/>
          <w:lang w:eastAsia="uk-UA"/>
        </w:rPr>
        <w:t>47</w:t>
      </w:r>
      <w:r w:rsidRPr="00A036EC">
        <w:rPr>
          <w:sz w:val="28"/>
          <w:szCs w:val="28"/>
          <w:lang w:eastAsia="uk-UA"/>
        </w:rPr>
        <w:t>]. Moreover, feeling supported and valued in the workplace is a key driver of job satisfaction, leading to increased retention rates, reduced absenteeism, and a more engaged and motivated workforce [</w:t>
      </w:r>
      <w:r w:rsidR="0077273F">
        <w:rPr>
          <w:sz w:val="28"/>
          <w:szCs w:val="28"/>
          <w:lang w:eastAsia="uk-UA"/>
        </w:rPr>
        <w:t>48</w:t>
      </w:r>
      <w:r w:rsidRPr="00A036EC">
        <w:rPr>
          <w:sz w:val="28"/>
          <w:szCs w:val="28"/>
          <w:lang w:eastAsia="uk-UA"/>
        </w:rPr>
        <w:t>]. Therefore, cultivating a supportive environment and providing access to psychological resources are not merely acts of compassion but strategic investments in a high-performing and sustainable nursing workforce.</w:t>
      </w:r>
    </w:p>
    <w:p w:rsidR="00480076" w:rsidRPr="00023064" w:rsidRDefault="001651FA" w:rsidP="00480076">
      <w:pPr>
        <w:spacing w:line="360" w:lineRule="auto"/>
        <w:ind w:firstLine="567"/>
        <w:jc w:val="both"/>
        <w:rPr>
          <w:bCs/>
          <w:sz w:val="28"/>
          <w:szCs w:val="28"/>
        </w:rPr>
      </w:pPr>
      <w:r>
        <w:rPr>
          <w:bCs/>
          <w:sz w:val="28"/>
          <w:szCs w:val="28"/>
          <w:lang w:val="en-US"/>
        </w:rPr>
        <w:t xml:space="preserve">One of the most important consequences of having psychological support is the reduction of stress levels. </w:t>
      </w:r>
      <w:proofErr w:type="gramStart"/>
      <w:r>
        <w:rPr>
          <w:bCs/>
          <w:sz w:val="28"/>
          <w:szCs w:val="28"/>
          <w:lang w:val="en-US"/>
        </w:rPr>
        <w:t>Nurses</w:t>
      </w:r>
      <w:proofErr w:type="gramEnd"/>
      <w:r>
        <w:rPr>
          <w:bCs/>
          <w:sz w:val="28"/>
          <w:szCs w:val="28"/>
          <w:lang w:val="en-US"/>
        </w:rPr>
        <w:t xml:space="preserve"> work under high emotional stress related to </w:t>
      </w:r>
      <w:r>
        <w:rPr>
          <w:bCs/>
          <w:sz w:val="28"/>
          <w:szCs w:val="28"/>
          <w:lang w:val="en-US"/>
        </w:rPr>
        <w:lastRenderedPageBreak/>
        <w:t>caring for patients, performing complex medical procedures, and the need to make quick decisions in critical situations. In such circumstances, support from colleagues and management can reduce anxiety and increase confidence in their actions. Colleagues who are willing to listen and share experiences foster an environment where nurses can openly discuss their feelings, significantly reducing psychological pressure.</w:t>
      </w:r>
    </w:p>
    <w:p w:rsidR="00480076" w:rsidRPr="00023064" w:rsidRDefault="001651FA" w:rsidP="00480076">
      <w:pPr>
        <w:spacing w:line="360" w:lineRule="auto"/>
        <w:ind w:firstLine="567"/>
        <w:jc w:val="both"/>
        <w:rPr>
          <w:bCs/>
          <w:sz w:val="28"/>
          <w:szCs w:val="28"/>
        </w:rPr>
      </w:pPr>
      <w:r>
        <w:rPr>
          <w:bCs/>
          <w:sz w:val="28"/>
          <w:szCs w:val="28"/>
          <w:lang w:val="en-US"/>
        </w:rPr>
        <w:t>Emotional support affects the level of nurses’ involvement in their work, which, in turn, influences their effectiveness. When nurses feel supported, they become more motivated and interested in fulfilling their responsibilities. Research shows that teams with internal support in place demonstrate better outcomes in patient care, lower error rates, and higher patient satisfaction rates. Psychological support helps nurses focus on their tasks, reduces the likelihood of professional burnout, and fosters a positive emotional climate in the unit.</w:t>
      </w:r>
    </w:p>
    <w:p w:rsidR="00480076" w:rsidRPr="00023064" w:rsidRDefault="001651FA" w:rsidP="00480076">
      <w:pPr>
        <w:spacing w:line="360" w:lineRule="auto"/>
        <w:ind w:firstLine="567"/>
        <w:jc w:val="both"/>
        <w:rPr>
          <w:bCs/>
          <w:sz w:val="28"/>
          <w:szCs w:val="28"/>
        </w:rPr>
      </w:pPr>
      <w:r>
        <w:rPr>
          <w:bCs/>
          <w:sz w:val="28"/>
          <w:szCs w:val="28"/>
          <w:lang w:val="en-US"/>
        </w:rPr>
        <w:t>Psychological support is also closely linked to the level of job satisfaction. When nurses feel that their work is appreciated and supported, it contributes to a higher level of satisfaction with their professional activities. Open communication with the colleagues and management, the ability to discuss problems and find shared solutions, as well as the presence of a mentoring system foster a sense of belonging and higher overall job satisfaction. This also helps create a more cohesive team where everyone feels significant.</w:t>
      </w:r>
    </w:p>
    <w:p w:rsidR="00480076" w:rsidRPr="00023064" w:rsidRDefault="001651FA" w:rsidP="00480076">
      <w:pPr>
        <w:spacing w:line="360" w:lineRule="auto"/>
        <w:ind w:firstLine="567"/>
        <w:jc w:val="both"/>
        <w:rPr>
          <w:bCs/>
          <w:sz w:val="28"/>
          <w:szCs w:val="28"/>
        </w:rPr>
      </w:pPr>
      <w:r>
        <w:rPr>
          <w:bCs/>
          <w:sz w:val="28"/>
          <w:szCs w:val="28"/>
          <w:lang w:val="en-US"/>
        </w:rPr>
        <w:t xml:space="preserve">Social support within the team is essential for fostering team spirit. When nurses feel support on the part of their colleagues, they are more willing to share their knowledge and expertise, which enhances the overall level of qualification of the entire team. This interaction not only improves the quality of patient care but also fosters professional connections and collaboration. As a result, the team becomes </w:t>
      </w:r>
      <w:proofErr w:type="gramStart"/>
      <w:r>
        <w:rPr>
          <w:bCs/>
          <w:sz w:val="28"/>
          <w:szCs w:val="28"/>
          <w:lang w:val="en-US"/>
        </w:rPr>
        <w:t>more cohesive, leading to better coordination of actions, reduced conflicts, and an improved emotional climate in the unit</w:t>
      </w:r>
      <w:r w:rsidR="0077273F">
        <w:rPr>
          <w:bCs/>
          <w:sz w:val="28"/>
          <w:szCs w:val="28"/>
          <w:lang w:val="en-US"/>
        </w:rPr>
        <w:t xml:space="preserve"> [49]</w:t>
      </w:r>
      <w:proofErr w:type="gramEnd"/>
      <w:r>
        <w:rPr>
          <w:bCs/>
          <w:sz w:val="28"/>
          <w:szCs w:val="28"/>
          <w:lang w:val="en-US"/>
        </w:rPr>
        <w:t>.</w:t>
      </w:r>
    </w:p>
    <w:p w:rsidR="00480076" w:rsidRPr="00023064" w:rsidRDefault="001651FA" w:rsidP="00480076">
      <w:pPr>
        <w:spacing w:line="360" w:lineRule="auto"/>
        <w:ind w:firstLine="567"/>
        <w:jc w:val="both"/>
        <w:rPr>
          <w:bCs/>
          <w:sz w:val="28"/>
          <w:szCs w:val="28"/>
        </w:rPr>
      </w:pPr>
      <w:r>
        <w:rPr>
          <w:bCs/>
          <w:sz w:val="28"/>
          <w:szCs w:val="28"/>
          <w:lang w:val="en-US"/>
        </w:rPr>
        <w:t xml:space="preserve">The impact of psychological support on nurses’ work performance and job satisfaction cannot be overstated. It is an important factor that contributes to stress reduction, increased productivity, and overall job satisfaction. Creating a </w:t>
      </w:r>
      <w:r>
        <w:rPr>
          <w:bCs/>
          <w:sz w:val="28"/>
          <w:szCs w:val="28"/>
          <w:lang w:val="en-US"/>
        </w:rPr>
        <w:lastRenderedPageBreak/>
        <w:t>supportive environment in health care facilities not only improves the psychoemotional state of nurses, but also positively impacts the quality of care, ultimately leading to improved patient health and well-being. Investing in the development of psychological support systems in health care organizations is critical for both employees and patients.</w:t>
      </w:r>
    </w:p>
    <w:p w:rsidR="00480076" w:rsidRPr="00023064" w:rsidRDefault="001651FA" w:rsidP="00480076">
      <w:pPr>
        <w:spacing w:line="360" w:lineRule="auto"/>
        <w:ind w:firstLine="567"/>
        <w:jc w:val="both"/>
        <w:rPr>
          <w:bCs/>
          <w:sz w:val="28"/>
          <w:szCs w:val="28"/>
        </w:rPr>
      </w:pPr>
      <w:r>
        <w:rPr>
          <w:bCs/>
          <w:sz w:val="28"/>
          <w:szCs w:val="28"/>
          <w:lang w:val="en-US"/>
        </w:rPr>
        <w:t>Implementing workplace psychological support programs is becoming an increasingly relevant task for health care institutions. Effective programs help reduce stress levels among employees, increase their job satisfaction, and consequently improve the quality of patient care</w:t>
      </w:r>
      <w:r w:rsidR="0077273F">
        <w:rPr>
          <w:bCs/>
          <w:sz w:val="28"/>
          <w:szCs w:val="28"/>
          <w:lang w:val="en-US"/>
        </w:rPr>
        <w:t xml:space="preserve"> [50]</w:t>
      </w:r>
      <w:r>
        <w:rPr>
          <w:bCs/>
          <w:sz w:val="28"/>
          <w:szCs w:val="28"/>
          <w:lang w:val="en-US"/>
        </w:rPr>
        <w:t>. The discussion below will examine the key aspects of implementing such programs, including their goals, methods of implementation, performance evaluation, and examples of successful practices.</w:t>
      </w:r>
    </w:p>
    <w:p w:rsidR="00480076" w:rsidRPr="00023064" w:rsidRDefault="001651FA" w:rsidP="00480076">
      <w:pPr>
        <w:spacing w:line="360" w:lineRule="auto"/>
        <w:ind w:firstLine="567"/>
        <w:jc w:val="both"/>
        <w:rPr>
          <w:sz w:val="28"/>
          <w:szCs w:val="28"/>
        </w:rPr>
      </w:pPr>
      <w:r>
        <w:rPr>
          <w:sz w:val="28"/>
          <w:szCs w:val="28"/>
          <w:lang w:val="en-US"/>
        </w:rPr>
        <w:t>Objectives of psychological support programs</w:t>
      </w:r>
    </w:p>
    <w:p w:rsidR="00480076" w:rsidRPr="00023064" w:rsidRDefault="001651FA" w:rsidP="00480076">
      <w:pPr>
        <w:spacing w:line="360" w:lineRule="auto"/>
        <w:ind w:firstLine="567"/>
        <w:jc w:val="both"/>
        <w:rPr>
          <w:sz w:val="28"/>
          <w:szCs w:val="28"/>
        </w:rPr>
      </w:pPr>
      <w:r>
        <w:rPr>
          <w:sz w:val="28"/>
          <w:szCs w:val="28"/>
          <w:lang w:val="en-US"/>
        </w:rPr>
        <w:t>The main objectives of psychological support programs include the following:</w:t>
      </w:r>
    </w:p>
    <w:p w:rsidR="00480076" w:rsidRPr="00023064" w:rsidRDefault="001651FA" w:rsidP="001264C2">
      <w:pPr>
        <w:numPr>
          <w:ilvl w:val="0"/>
          <w:numId w:val="11"/>
        </w:numPr>
        <w:spacing w:line="360" w:lineRule="auto"/>
        <w:jc w:val="both"/>
        <w:rPr>
          <w:sz w:val="28"/>
          <w:szCs w:val="28"/>
        </w:rPr>
      </w:pPr>
      <w:r>
        <w:rPr>
          <w:sz w:val="28"/>
          <w:szCs w:val="28"/>
          <w:lang w:val="en-US"/>
        </w:rPr>
        <w:t>Reducing stress levels: Helping nurses and other HCWs manage the stress resulting from emotional strain and high levels of responsibility.</w:t>
      </w:r>
    </w:p>
    <w:p w:rsidR="00480076" w:rsidRPr="00023064" w:rsidRDefault="001651FA" w:rsidP="001264C2">
      <w:pPr>
        <w:numPr>
          <w:ilvl w:val="0"/>
          <w:numId w:val="11"/>
        </w:numPr>
        <w:spacing w:line="360" w:lineRule="auto"/>
        <w:jc w:val="both"/>
        <w:rPr>
          <w:sz w:val="28"/>
          <w:szCs w:val="28"/>
        </w:rPr>
      </w:pPr>
      <w:r>
        <w:rPr>
          <w:sz w:val="28"/>
          <w:szCs w:val="28"/>
          <w:lang w:val="en-US"/>
        </w:rPr>
        <w:t>Prevention of burnout: Preventing professional burnout through teaching self-care methods and enhancing emotional resilience.</w:t>
      </w:r>
    </w:p>
    <w:p w:rsidR="00480076" w:rsidRPr="00023064" w:rsidRDefault="001651FA" w:rsidP="001264C2">
      <w:pPr>
        <w:numPr>
          <w:ilvl w:val="0"/>
          <w:numId w:val="11"/>
        </w:numPr>
        <w:spacing w:line="360" w:lineRule="auto"/>
        <w:jc w:val="both"/>
        <w:rPr>
          <w:sz w:val="28"/>
          <w:szCs w:val="28"/>
        </w:rPr>
      </w:pPr>
      <w:r>
        <w:rPr>
          <w:sz w:val="28"/>
          <w:szCs w:val="28"/>
          <w:lang w:val="en-US"/>
        </w:rPr>
        <w:t>Improving interpersonal relationships: Creating a supportive environment within the team that fosters open communication and mutual assistance.</w:t>
      </w:r>
    </w:p>
    <w:p w:rsidR="00480076" w:rsidRPr="00023064" w:rsidRDefault="001651FA" w:rsidP="001264C2">
      <w:pPr>
        <w:numPr>
          <w:ilvl w:val="0"/>
          <w:numId w:val="11"/>
        </w:numPr>
        <w:spacing w:line="360" w:lineRule="auto"/>
        <w:jc w:val="both"/>
        <w:rPr>
          <w:sz w:val="28"/>
          <w:szCs w:val="28"/>
        </w:rPr>
      </w:pPr>
      <w:r>
        <w:rPr>
          <w:sz w:val="28"/>
          <w:szCs w:val="28"/>
          <w:lang w:val="en-US"/>
        </w:rPr>
        <w:t>Increasing job satisfaction: Improving the emotional climate within the team, leading to greater overall job satisfaction.</w:t>
      </w:r>
    </w:p>
    <w:p w:rsidR="00480076" w:rsidRPr="00023064" w:rsidRDefault="001651FA" w:rsidP="00480076">
      <w:pPr>
        <w:spacing w:line="360" w:lineRule="auto"/>
        <w:ind w:firstLine="567"/>
        <w:jc w:val="both"/>
        <w:rPr>
          <w:sz w:val="28"/>
          <w:szCs w:val="28"/>
        </w:rPr>
      </w:pPr>
      <w:r>
        <w:rPr>
          <w:sz w:val="28"/>
          <w:szCs w:val="28"/>
          <w:lang w:val="en-US"/>
        </w:rPr>
        <w:t>Methods for implementation of programs</w:t>
      </w:r>
    </w:p>
    <w:p w:rsidR="00480076" w:rsidRPr="00023064" w:rsidRDefault="001651FA" w:rsidP="001264C2">
      <w:pPr>
        <w:numPr>
          <w:ilvl w:val="0"/>
          <w:numId w:val="12"/>
        </w:numPr>
        <w:spacing w:line="360" w:lineRule="auto"/>
        <w:jc w:val="both"/>
        <w:rPr>
          <w:sz w:val="28"/>
          <w:szCs w:val="28"/>
        </w:rPr>
      </w:pPr>
      <w:r>
        <w:rPr>
          <w:sz w:val="28"/>
          <w:szCs w:val="28"/>
          <w:lang w:val="en-US"/>
        </w:rPr>
        <w:t>Training and workshops: Organizing regular training workshops on stress management, and developing emotional intelligence and interpersonal communication skills. Training sessions can be both in-person and online, allowing flexibility depending on the work schedule of nursing personnel.</w:t>
      </w:r>
    </w:p>
    <w:p w:rsidR="00480076" w:rsidRPr="00023064" w:rsidRDefault="001651FA" w:rsidP="001264C2">
      <w:pPr>
        <w:numPr>
          <w:ilvl w:val="0"/>
          <w:numId w:val="12"/>
        </w:numPr>
        <w:spacing w:line="360" w:lineRule="auto"/>
        <w:jc w:val="both"/>
        <w:rPr>
          <w:sz w:val="28"/>
          <w:szCs w:val="28"/>
        </w:rPr>
      </w:pPr>
      <w:r>
        <w:rPr>
          <w:sz w:val="28"/>
          <w:szCs w:val="28"/>
          <w:lang w:val="en-US"/>
        </w:rPr>
        <w:t xml:space="preserve">Mentoring system: Creating a mentoring system where more experienced employees can provide support and share knowledge with new team </w:t>
      </w:r>
      <w:r>
        <w:rPr>
          <w:sz w:val="28"/>
          <w:szCs w:val="28"/>
          <w:lang w:val="en-US"/>
        </w:rPr>
        <w:lastRenderedPageBreak/>
        <w:t>members. This not only helps to pass on experience but also creates an atmosphere of trust and support.</w:t>
      </w:r>
    </w:p>
    <w:p w:rsidR="00480076" w:rsidRPr="00023064" w:rsidRDefault="001651FA" w:rsidP="001264C2">
      <w:pPr>
        <w:numPr>
          <w:ilvl w:val="0"/>
          <w:numId w:val="12"/>
        </w:numPr>
        <w:spacing w:line="360" w:lineRule="auto"/>
        <w:jc w:val="both"/>
        <w:rPr>
          <w:sz w:val="28"/>
          <w:szCs w:val="28"/>
        </w:rPr>
      </w:pPr>
      <w:r>
        <w:rPr>
          <w:sz w:val="28"/>
          <w:szCs w:val="28"/>
          <w:lang w:val="en-US"/>
        </w:rPr>
        <w:t>Support groups: Creating support groups where nurses can share their experiences and receive emotional support from colleagues. Such groups can meet regularly and provide a safe space for discussing problems.</w:t>
      </w:r>
    </w:p>
    <w:p w:rsidR="00480076" w:rsidRPr="00023064" w:rsidRDefault="001651FA" w:rsidP="001264C2">
      <w:pPr>
        <w:numPr>
          <w:ilvl w:val="0"/>
          <w:numId w:val="12"/>
        </w:numPr>
        <w:spacing w:line="360" w:lineRule="auto"/>
        <w:jc w:val="both"/>
        <w:rPr>
          <w:sz w:val="28"/>
          <w:szCs w:val="28"/>
        </w:rPr>
      </w:pPr>
      <w:r>
        <w:rPr>
          <w:sz w:val="28"/>
          <w:szCs w:val="28"/>
          <w:lang w:val="en-US"/>
        </w:rPr>
        <w:t>Psychological counseling: Providing access to psychological counselors who can conduct individual sessions for employees experiencing high levels of stress or work-related issues.</w:t>
      </w:r>
    </w:p>
    <w:p w:rsidR="00480076" w:rsidRPr="00023064" w:rsidRDefault="001651FA" w:rsidP="001264C2">
      <w:pPr>
        <w:numPr>
          <w:ilvl w:val="0"/>
          <w:numId w:val="12"/>
        </w:numPr>
        <w:spacing w:line="360" w:lineRule="auto"/>
        <w:jc w:val="both"/>
        <w:rPr>
          <w:sz w:val="28"/>
          <w:szCs w:val="28"/>
        </w:rPr>
      </w:pPr>
      <w:r>
        <w:rPr>
          <w:sz w:val="28"/>
          <w:szCs w:val="28"/>
          <w:lang w:val="en-US"/>
        </w:rPr>
        <w:t>Mindfulness programs: Implementing mindfulness practices such as meditation or breathing exercises that can help nursing personnel reduce stress levels and improve their emotional state.</w:t>
      </w:r>
    </w:p>
    <w:p w:rsidR="00480076" w:rsidRPr="00023064" w:rsidRDefault="001651FA" w:rsidP="00480076">
      <w:pPr>
        <w:spacing w:line="360" w:lineRule="auto"/>
        <w:ind w:firstLine="567"/>
        <w:jc w:val="both"/>
        <w:rPr>
          <w:sz w:val="28"/>
          <w:szCs w:val="28"/>
        </w:rPr>
      </w:pPr>
      <w:r>
        <w:rPr>
          <w:sz w:val="28"/>
          <w:szCs w:val="28"/>
          <w:lang w:val="en-US"/>
        </w:rPr>
        <w:t>Efficacy evaluation of the programs</w:t>
      </w:r>
    </w:p>
    <w:p w:rsidR="00480076" w:rsidRPr="00023064" w:rsidRDefault="001651FA" w:rsidP="00480076">
      <w:pPr>
        <w:spacing w:line="360" w:lineRule="auto"/>
        <w:ind w:firstLine="567"/>
        <w:jc w:val="both"/>
        <w:rPr>
          <w:sz w:val="28"/>
          <w:szCs w:val="28"/>
        </w:rPr>
      </w:pPr>
      <w:r>
        <w:rPr>
          <w:sz w:val="28"/>
          <w:szCs w:val="28"/>
          <w:lang w:val="en-US"/>
        </w:rPr>
        <w:t>Efficacy evaluation of implemented programs is a key stage that allows determining their impact on employees and the organization as a whole</w:t>
      </w:r>
      <w:r w:rsidR="0077273F">
        <w:rPr>
          <w:sz w:val="28"/>
          <w:szCs w:val="28"/>
          <w:lang w:val="en-US"/>
        </w:rPr>
        <w:t xml:space="preserve"> [51]</w:t>
      </w:r>
      <w:r>
        <w:rPr>
          <w:sz w:val="28"/>
          <w:szCs w:val="28"/>
          <w:lang w:val="en-US"/>
        </w:rPr>
        <w:t>. Evaluation methods may include the following:</w:t>
      </w:r>
    </w:p>
    <w:p w:rsidR="00480076" w:rsidRPr="00023064" w:rsidRDefault="001651FA" w:rsidP="001264C2">
      <w:pPr>
        <w:numPr>
          <w:ilvl w:val="0"/>
          <w:numId w:val="13"/>
        </w:numPr>
        <w:spacing w:line="360" w:lineRule="auto"/>
        <w:jc w:val="both"/>
        <w:rPr>
          <w:sz w:val="28"/>
          <w:szCs w:val="28"/>
        </w:rPr>
      </w:pPr>
      <w:r>
        <w:rPr>
          <w:sz w:val="28"/>
          <w:szCs w:val="28"/>
          <w:lang w:val="en-US"/>
        </w:rPr>
        <w:t>Employee surveys: Conducting regular surveys to obtain feedback on the perception of psychological support programs and their impact on work process.</w:t>
      </w:r>
    </w:p>
    <w:p w:rsidR="00480076" w:rsidRPr="00023064" w:rsidRDefault="001651FA" w:rsidP="001264C2">
      <w:pPr>
        <w:numPr>
          <w:ilvl w:val="0"/>
          <w:numId w:val="13"/>
        </w:numPr>
        <w:spacing w:line="360" w:lineRule="auto"/>
        <w:jc w:val="both"/>
        <w:rPr>
          <w:sz w:val="28"/>
          <w:szCs w:val="28"/>
        </w:rPr>
      </w:pPr>
      <w:r>
        <w:rPr>
          <w:sz w:val="28"/>
          <w:szCs w:val="28"/>
          <w:lang w:val="en-US"/>
        </w:rPr>
        <w:t>Performance indicators analysis: Studying changes in performance indicators such as error rate, quality of patient care, and patient satisfaction.</w:t>
      </w:r>
    </w:p>
    <w:p w:rsidR="00480076" w:rsidRPr="00023064" w:rsidRDefault="001651FA" w:rsidP="001264C2">
      <w:pPr>
        <w:numPr>
          <w:ilvl w:val="0"/>
          <w:numId w:val="13"/>
        </w:numPr>
        <w:spacing w:line="360" w:lineRule="auto"/>
        <w:jc w:val="both"/>
        <w:rPr>
          <w:sz w:val="28"/>
          <w:szCs w:val="28"/>
        </w:rPr>
      </w:pPr>
      <w:r>
        <w:rPr>
          <w:sz w:val="28"/>
          <w:szCs w:val="28"/>
          <w:lang w:val="en-US"/>
        </w:rPr>
        <w:t>Stress level assessment: Use of standardized methods to measure stress and emotional burnout levels among employees before and after program implementation.</w:t>
      </w:r>
    </w:p>
    <w:p w:rsidR="00480076" w:rsidRPr="00023064" w:rsidRDefault="001651FA" w:rsidP="001264C2">
      <w:pPr>
        <w:numPr>
          <w:ilvl w:val="0"/>
          <w:numId w:val="13"/>
        </w:numPr>
        <w:spacing w:line="360" w:lineRule="auto"/>
        <w:jc w:val="both"/>
        <w:rPr>
          <w:sz w:val="28"/>
          <w:szCs w:val="28"/>
        </w:rPr>
      </w:pPr>
      <w:r>
        <w:rPr>
          <w:sz w:val="28"/>
          <w:szCs w:val="28"/>
          <w:lang w:val="en-US"/>
        </w:rPr>
        <w:t>Focus groups: Studying focus groups for a deeper understanding of employee needs and assessing how well the programs meet their expectations and needs.</w:t>
      </w:r>
    </w:p>
    <w:p w:rsidR="00480076" w:rsidRPr="00023064" w:rsidRDefault="001651FA" w:rsidP="00480076">
      <w:pPr>
        <w:spacing w:line="360" w:lineRule="auto"/>
        <w:ind w:firstLine="567"/>
        <w:jc w:val="both"/>
        <w:rPr>
          <w:sz w:val="28"/>
          <w:szCs w:val="28"/>
        </w:rPr>
      </w:pPr>
      <w:r>
        <w:rPr>
          <w:sz w:val="28"/>
          <w:szCs w:val="28"/>
          <w:lang w:val="en-US"/>
        </w:rPr>
        <w:t>Examples of successful practices</w:t>
      </w:r>
    </w:p>
    <w:p w:rsidR="00480076" w:rsidRPr="00023064" w:rsidRDefault="001651FA" w:rsidP="001264C2">
      <w:pPr>
        <w:numPr>
          <w:ilvl w:val="0"/>
          <w:numId w:val="14"/>
        </w:numPr>
        <w:spacing w:line="360" w:lineRule="auto"/>
        <w:jc w:val="both"/>
        <w:rPr>
          <w:sz w:val="28"/>
          <w:szCs w:val="28"/>
        </w:rPr>
      </w:pPr>
      <w:r>
        <w:rPr>
          <w:sz w:val="28"/>
          <w:szCs w:val="28"/>
          <w:lang w:val="en-US"/>
        </w:rPr>
        <w:t xml:space="preserve">Health care organizations with mentoring programs in place: Some hospitals have implemented mentoring programs where experienced nurses </w:t>
      </w:r>
      <w:r>
        <w:rPr>
          <w:sz w:val="28"/>
          <w:szCs w:val="28"/>
          <w:lang w:val="en-US"/>
        </w:rPr>
        <w:lastRenderedPageBreak/>
        <w:t>help newcomers adapt to the work environment, significantly reducing stress levels and facilitating rapid learning.</w:t>
      </w:r>
    </w:p>
    <w:p w:rsidR="00480076" w:rsidRPr="00023064" w:rsidRDefault="001651FA" w:rsidP="001264C2">
      <w:pPr>
        <w:numPr>
          <w:ilvl w:val="0"/>
          <w:numId w:val="14"/>
        </w:numPr>
        <w:spacing w:line="360" w:lineRule="auto"/>
        <w:jc w:val="both"/>
        <w:rPr>
          <w:sz w:val="28"/>
          <w:szCs w:val="28"/>
        </w:rPr>
      </w:pPr>
      <w:r>
        <w:rPr>
          <w:sz w:val="28"/>
          <w:szCs w:val="28"/>
          <w:lang w:val="en-US"/>
        </w:rPr>
        <w:t>Groups for support under conditions of stress: In some institutions, support groups have been created where nurses can openly discuss their experiences and find emotional peer support, improving interpersonal relationships and reducing stress.</w:t>
      </w:r>
    </w:p>
    <w:p w:rsidR="00480076" w:rsidRPr="00023064" w:rsidRDefault="001651FA" w:rsidP="001264C2">
      <w:pPr>
        <w:numPr>
          <w:ilvl w:val="0"/>
          <w:numId w:val="14"/>
        </w:numPr>
        <w:spacing w:line="360" w:lineRule="auto"/>
        <w:jc w:val="both"/>
        <w:rPr>
          <w:sz w:val="28"/>
          <w:szCs w:val="28"/>
        </w:rPr>
      </w:pPr>
      <w:r>
        <w:rPr>
          <w:sz w:val="28"/>
          <w:szCs w:val="28"/>
          <w:lang w:val="en-US"/>
        </w:rPr>
        <w:t>Mindfulness programs: Implementing mindfulness programs that include meditation and breathing practices has proven effective in reducing stress levels and enhancing employees' emotional well-being.</w:t>
      </w:r>
    </w:p>
    <w:p w:rsidR="00480076" w:rsidRPr="00023064" w:rsidRDefault="001651FA" w:rsidP="00480076">
      <w:pPr>
        <w:spacing w:line="360" w:lineRule="auto"/>
        <w:ind w:firstLine="567"/>
        <w:jc w:val="both"/>
        <w:rPr>
          <w:sz w:val="28"/>
          <w:szCs w:val="28"/>
        </w:rPr>
      </w:pPr>
      <w:r>
        <w:rPr>
          <w:sz w:val="28"/>
          <w:szCs w:val="28"/>
          <w:lang w:val="en-US"/>
        </w:rPr>
        <w:t>Implementing workplace psychological support programs is an important step toward improving working conditions for nursing personnel and other HCWs. These programs help reduce stress levels, increase job satisfaction, and improve the quality of care. Understanding employee needs, using diverse implementation methods, and regular effectiveness evaluation are key factors in successful implementation. Investments in psychological support not only contribute to employee well-being but also positively impact the entire team and patients.</w:t>
      </w:r>
    </w:p>
    <w:p w:rsidR="00363FE4" w:rsidRPr="00DB3FC7" w:rsidRDefault="001651FA" w:rsidP="007C4886">
      <w:pPr>
        <w:spacing w:line="360" w:lineRule="auto"/>
        <w:ind w:firstLine="567"/>
        <w:jc w:val="both"/>
        <w:rPr>
          <w:sz w:val="28"/>
          <w:szCs w:val="28"/>
          <w:lang w:val="en-US"/>
        </w:rPr>
      </w:pPr>
      <w:r w:rsidRPr="00DB3FC7">
        <w:rPr>
          <w:bCs/>
          <w:sz w:val="28"/>
          <w:szCs w:val="28"/>
          <w:lang w:val="en-US"/>
        </w:rPr>
        <w:br w:type="page"/>
      </w:r>
    </w:p>
    <w:p w:rsidR="00F026CD" w:rsidRPr="00023064" w:rsidRDefault="001651FA" w:rsidP="00DB54B3">
      <w:pPr>
        <w:pStyle w:val="a9"/>
        <w:spacing w:line="360" w:lineRule="auto"/>
        <w:jc w:val="center"/>
        <w:rPr>
          <w:szCs w:val="28"/>
          <w:lang w:val="ru-RU"/>
        </w:rPr>
      </w:pPr>
      <w:r>
        <w:rPr>
          <w:szCs w:val="28"/>
          <w:lang w:val="en-US"/>
        </w:rPr>
        <w:lastRenderedPageBreak/>
        <w:t>CONCLUSIONS</w:t>
      </w:r>
    </w:p>
    <w:p w:rsidR="0071265B" w:rsidRPr="00023064" w:rsidRDefault="0071265B" w:rsidP="00DB54B3">
      <w:pPr>
        <w:pStyle w:val="a9"/>
        <w:spacing w:line="360" w:lineRule="auto"/>
        <w:jc w:val="both"/>
        <w:rPr>
          <w:bCs/>
          <w:szCs w:val="28"/>
          <w:lang w:val="ru-RU"/>
        </w:rPr>
      </w:pPr>
    </w:p>
    <w:p w:rsidR="00C40CB0" w:rsidRPr="00DB3FC7" w:rsidRDefault="00C931BE" w:rsidP="0075255A">
      <w:pPr>
        <w:pStyle w:val="af0"/>
        <w:numPr>
          <w:ilvl w:val="0"/>
          <w:numId w:val="1"/>
        </w:numPr>
        <w:spacing w:line="360" w:lineRule="auto"/>
        <w:ind w:left="0" w:firstLine="993"/>
        <w:jc w:val="both"/>
        <w:rPr>
          <w:sz w:val="28"/>
          <w:szCs w:val="28"/>
          <w:lang w:val="en-US"/>
        </w:rPr>
      </w:pPr>
      <w:r>
        <w:rPr>
          <w:sz w:val="28"/>
          <w:szCs w:val="28"/>
          <w:lang w:val="en-US"/>
        </w:rPr>
        <w:t>The authors</w:t>
      </w:r>
      <w:r w:rsidR="001651FA">
        <w:rPr>
          <w:sz w:val="28"/>
          <w:szCs w:val="28"/>
          <w:lang w:val="en-US"/>
        </w:rPr>
        <w:t xml:space="preserve"> have investigated current psychological requirements to a surgical nurse. </w:t>
      </w:r>
    </w:p>
    <w:p w:rsidR="00C40CB0" w:rsidRPr="00DB3FC7" w:rsidRDefault="00C931BE" w:rsidP="0075255A">
      <w:pPr>
        <w:pStyle w:val="af0"/>
        <w:numPr>
          <w:ilvl w:val="0"/>
          <w:numId w:val="1"/>
        </w:numPr>
        <w:spacing w:line="360" w:lineRule="auto"/>
        <w:ind w:left="0" w:firstLine="993"/>
        <w:jc w:val="both"/>
        <w:rPr>
          <w:sz w:val="28"/>
          <w:szCs w:val="28"/>
          <w:lang w:val="en-US"/>
        </w:rPr>
      </w:pPr>
      <w:r>
        <w:rPr>
          <w:sz w:val="28"/>
          <w:szCs w:val="28"/>
          <w:lang w:val="en-US"/>
        </w:rPr>
        <w:t>The authors</w:t>
      </w:r>
      <w:r w:rsidR="001651FA">
        <w:rPr>
          <w:sz w:val="28"/>
          <w:szCs w:val="28"/>
          <w:lang w:val="en-US"/>
        </w:rPr>
        <w:t xml:space="preserve"> have developed a classification for and identified the characteristics of stress factors in the work of surgical nurses. The study has identified the most frequent stress-inducing factors encountered by nurses in a surgical unit.</w:t>
      </w:r>
    </w:p>
    <w:p w:rsidR="00C40CB0" w:rsidRPr="00DB3FC7" w:rsidRDefault="001651FA" w:rsidP="0075255A">
      <w:pPr>
        <w:pStyle w:val="af0"/>
        <w:numPr>
          <w:ilvl w:val="0"/>
          <w:numId w:val="1"/>
        </w:numPr>
        <w:spacing w:line="360" w:lineRule="auto"/>
        <w:ind w:left="0" w:firstLine="993"/>
        <w:jc w:val="both"/>
        <w:rPr>
          <w:sz w:val="28"/>
          <w:szCs w:val="28"/>
          <w:lang w:val="en-US"/>
        </w:rPr>
      </w:pPr>
      <w:r>
        <w:rPr>
          <w:sz w:val="28"/>
          <w:szCs w:val="28"/>
          <w:lang w:val="en-US"/>
        </w:rPr>
        <w:t>The authors have studied and analyzed the diagnostic capabilities for stress level assessments in surgical nurses exposed to intense psychoemotional challenges. The authors have assessed stress levels among surgical nurses using subjective and objective diagnostic methods.</w:t>
      </w:r>
    </w:p>
    <w:p w:rsidR="00C40CB0" w:rsidRPr="00DB3FC7" w:rsidRDefault="001651FA" w:rsidP="0075255A">
      <w:pPr>
        <w:pStyle w:val="af0"/>
        <w:numPr>
          <w:ilvl w:val="0"/>
          <w:numId w:val="1"/>
        </w:numPr>
        <w:spacing w:line="360" w:lineRule="auto"/>
        <w:ind w:left="0" w:firstLine="993"/>
        <w:jc w:val="both"/>
        <w:rPr>
          <w:sz w:val="28"/>
          <w:szCs w:val="28"/>
          <w:lang w:val="en-US"/>
        </w:rPr>
      </w:pPr>
      <w:r>
        <w:rPr>
          <w:sz w:val="28"/>
          <w:szCs w:val="28"/>
          <w:lang w:val="en-US"/>
        </w:rPr>
        <w:t xml:space="preserve">The main psychological strategies and methods of coping with stress in surgical nurses have been studied and determined. </w:t>
      </w:r>
    </w:p>
    <w:p w:rsidR="00C40CB0" w:rsidRPr="00DB3FC7" w:rsidRDefault="001651FA" w:rsidP="0075255A">
      <w:pPr>
        <w:pStyle w:val="af0"/>
        <w:numPr>
          <w:ilvl w:val="0"/>
          <w:numId w:val="1"/>
        </w:numPr>
        <w:spacing w:line="360" w:lineRule="auto"/>
        <w:ind w:left="0" w:firstLine="993"/>
        <w:jc w:val="both"/>
        <w:rPr>
          <w:sz w:val="28"/>
          <w:szCs w:val="28"/>
          <w:lang w:val="en-US"/>
        </w:rPr>
      </w:pPr>
      <w:r>
        <w:rPr>
          <w:sz w:val="28"/>
          <w:szCs w:val="28"/>
          <w:lang w:val="en-US"/>
        </w:rPr>
        <w:t>The role of psychological training and psychoemotional support in improving the quality of nursing work has been determined, and recommendations for improving working conditions and stress reduction in nurses have been developed, using effective programs and practices.</w:t>
      </w:r>
    </w:p>
    <w:p w:rsidR="00BA033F" w:rsidRPr="00DB3FC7" w:rsidRDefault="001651FA" w:rsidP="0075255A">
      <w:pPr>
        <w:pStyle w:val="af0"/>
        <w:numPr>
          <w:ilvl w:val="0"/>
          <w:numId w:val="1"/>
        </w:numPr>
        <w:spacing w:line="360" w:lineRule="auto"/>
        <w:ind w:left="0" w:firstLine="993"/>
        <w:jc w:val="both"/>
        <w:rPr>
          <w:sz w:val="28"/>
          <w:szCs w:val="28"/>
          <w:lang w:val="en-US"/>
        </w:rPr>
      </w:pPr>
      <w:r w:rsidRPr="00DB3FC7">
        <w:rPr>
          <w:sz w:val="28"/>
          <w:szCs w:val="28"/>
          <w:lang w:val="en-US"/>
        </w:rPr>
        <w:br w:type="page"/>
      </w:r>
    </w:p>
    <w:p w:rsidR="00B05DCF" w:rsidRPr="00B05DCF" w:rsidRDefault="001651FA" w:rsidP="00B05DCF">
      <w:pPr>
        <w:shd w:val="clear" w:color="auto" w:fill="FFFFFF"/>
        <w:spacing w:line="360" w:lineRule="auto"/>
        <w:jc w:val="center"/>
        <w:rPr>
          <w:b/>
          <w:sz w:val="28"/>
          <w:szCs w:val="28"/>
        </w:rPr>
      </w:pPr>
      <w:r w:rsidRPr="00B05DCF">
        <w:rPr>
          <w:b/>
          <w:sz w:val="28"/>
          <w:szCs w:val="28"/>
          <w:lang w:val="en-US"/>
        </w:rPr>
        <w:lastRenderedPageBreak/>
        <w:t>REFERENCES</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Sarfraz</w:t>
      </w:r>
      <w:r w:rsidRPr="00023064">
        <w:rPr>
          <w:sz w:val="28"/>
          <w:szCs w:val="28"/>
        </w:rPr>
        <w:t xml:space="preserve"> </w:t>
      </w:r>
      <w:r w:rsidRPr="00023064">
        <w:rPr>
          <w:sz w:val="28"/>
          <w:szCs w:val="28"/>
          <w:lang w:val="en-US"/>
        </w:rPr>
        <w:t>A</w:t>
      </w:r>
      <w:r w:rsidRPr="00023064">
        <w:rPr>
          <w:sz w:val="28"/>
          <w:szCs w:val="28"/>
        </w:rPr>
        <w:t xml:space="preserve">, </w:t>
      </w:r>
      <w:r w:rsidRPr="00023064">
        <w:rPr>
          <w:sz w:val="28"/>
          <w:szCs w:val="28"/>
          <w:lang w:val="en-US"/>
        </w:rPr>
        <w:t>Sarfraz</w:t>
      </w:r>
      <w:r w:rsidRPr="00023064">
        <w:rPr>
          <w:sz w:val="28"/>
          <w:szCs w:val="28"/>
        </w:rPr>
        <w:t xml:space="preserve"> </w:t>
      </w:r>
      <w:r w:rsidRPr="00023064">
        <w:rPr>
          <w:sz w:val="28"/>
          <w:szCs w:val="28"/>
          <w:lang w:val="en-US"/>
        </w:rPr>
        <w:t>Z</w:t>
      </w:r>
      <w:r w:rsidRPr="00023064">
        <w:rPr>
          <w:sz w:val="28"/>
          <w:szCs w:val="28"/>
        </w:rPr>
        <w:t xml:space="preserve">, </w:t>
      </w:r>
      <w:r w:rsidRPr="00023064">
        <w:rPr>
          <w:sz w:val="28"/>
          <w:szCs w:val="28"/>
          <w:lang w:val="en-US"/>
        </w:rPr>
        <w:t>Camacho</w:t>
      </w:r>
      <w:r w:rsidRPr="00023064">
        <w:rPr>
          <w:sz w:val="28"/>
          <w:szCs w:val="28"/>
        </w:rPr>
        <w:t>-</w:t>
      </w:r>
      <w:r w:rsidRPr="00023064">
        <w:rPr>
          <w:sz w:val="28"/>
          <w:szCs w:val="28"/>
          <w:lang w:val="en-US"/>
        </w:rPr>
        <w:t>Leon</w:t>
      </w:r>
      <w:r w:rsidRPr="00023064">
        <w:rPr>
          <w:sz w:val="28"/>
          <w:szCs w:val="28"/>
        </w:rPr>
        <w:t xml:space="preserve"> </w:t>
      </w:r>
      <w:r w:rsidRPr="00023064">
        <w:rPr>
          <w:sz w:val="28"/>
          <w:szCs w:val="28"/>
          <w:lang w:val="en-US"/>
        </w:rPr>
        <w:t>G</w:t>
      </w:r>
      <w:r w:rsidRPr="00023064">
        <w:rPr>
          <w:sz w:val="28"/>
          <w:szCs w:val="28"/>
        </w:rPr>
        <w:t xml:space="preserve">, </w:t>
      </w:r>
      <w:r w:rsidRPr="00023064">
        <w:rPr>
          <w:sz w:val="28"/>
          <w:szCs w:val="28"/>
          <w:lang w:val="en-US"/>
        </w:rPr>
        <w:t>Alvarado</w:t>
      </w:r>
      <w:r w:rsidRPr="00023064">
        <w:rPr>
          <w:sz w:val="28"/>
          <w:szCs w:val="28"/>
        </w:rPr>
        <w:t>-</w:t>
      </w:r>
      <w:r w:rsidRPr="00023064">
        <w:rPr>
          <w:sz w:val="28"/>
          <w:szCs w:val="28"/>
          <w:lang w:val="en-US"/>
        </w:rPr>
        <w:t>Villa</w:t>
      </w:r>
      <w:r w:rsidRPr="00023064">
        <w:rPr>
          <w:sz w:val="28"/>
          <w:szCs w:val="28"/>
        </w:rPr>
        <w:t xml:space="preserve"> </w:t>
      </w:r>
      <w:r w:rsidRPr="00023064">
        <w:rPr>
          <w:sz w:val="28"/>
          <w:szCs w:val="28"/>
          <w:lang w:val="en-US"/>
        </w:rPr>
        <w:t>GE</w:t>
      </w:r>
      <w:r w:rsidRPr="00023064">
        <w:rPr>
          <w:sz w:val="28"/>
          <w:szCs w:val="28"/>
        </w:rPr>
        <w:t xml:space="preserve">, </w:t>
      </w:r>
      <w:r w:rsidRPr="00023064">
        <w:rPr>
          <w:sz w:val="28"/>
          <w:szCs w:val="28"/>
          <w:lang w:val="en-US"/>
        </w:rPr>
        <w:t>Andrade</w:t>
      </w:r>
      <w:r w:rsidRPr="00023064">
        <w:rPr>
          <w:sz w:val="28"/>
          <w:szCs w:val="28"/>
        </w:rPr>
        <w:t>-</w:t>
      </w:r>
      <w:r w:rsidRPr="00023064">
        <w:rPr>
          <w:sz w:val="28"/>
          <w:szCs w:val="28"/>
          <w:lang w:val="en-US"/>
        </w:rPr>
        <w:t>Molina</w:t>
      </w:r>
      <w:r w:rsidRPr="00023064">
        <w:rPr>
          <w:sz w:val="28"/>
          <w:szCs w:val="28"/>
        </w:rPr>
        <w:t xml:space="preserve"> </w:t>
      </w:r>
      <w:r w:rsidRPr="00023064">
        <w:rPr>
          <w:sz w:val="28"/>
          <w:szCs w:val="28"/>
          <w:lang w:val="en-US"/>
        </w:rPr>
        <w:t>DM</w:t>
      </w:r>
      <w:r w:rsidRPr="00023064">
        <w:rPr>
          <w:sz w:val="28"/>
          <w:szCs w:val="28"/>
        </w:rPr>
        <w:t xml:space="preserve">, </w:t>
      </w:r>
      <w:r w:rsidRPr="00023064">
        <w:rPr>
          <w:sz w:val="28"/>
          <w:szCs w:val="28"/>
          <w:lang w:val="en-US"/>
        </w:rPr>
        <w:t>Fernandez</w:t>
      </w:r>
      <w:r w:rsidRPr="00023064">
        <w:rPr>
          <w:sz w:val="28"/>
          <w:szCs w:val="28"/>
        </w:rPr>
        <w:t>-</w:t>
      </w:r>
      <w:r w:rsidRPr="00023064">
        <w:rPr>
          <w:sz w:val="28"/>
          <w:szCs w:val="28"/>
          <w:lang w:val="en-US"/>
        </w:rPr>
        <w:t>Cadena</w:t>
      </w:r>
      <w:r w:rsidRPr="00023064">
        <w:rPr>
          <w:sz w:val="28"/>
          <w:szCs w:val="28"/>
        </w:rPr>
        <w:t xml:space="preserve"> </w:t>
      </w:r>
      <w:r w:rsidRPr="00023064">
        <w:rPr>
          <w:sz w:val="28"/>
          <w:szCs w:val="28"/>
          <w:lang w:val="en-US"/>
        </w:rPr>
        <w:t>JC</w:t>
      </w:r>
      <w:r w:rsidRPr="00023064">
        <w:rPr>
          <w:sz w:val="28"/>
          <w:szCs w:val="28"/>
        </w:rPr>
        <w:t xml:space="preserve">, </w:t>
      </w:r>
      <w:r w:rsidRPr="00023064">
        <w:rPr>
          <w:sz w:val="28"/>
          <w:szCs w:val="28"/>
          <w:lang w:val="en-US"/>
        </w:rPr>
        <w:t>Agolli</w:t>
      </w:r>
      <w:r w:rsidRPr="00023064">
        <w:rPr>
          <w:sz w:val="28"/>
          <w:szCs w:val="28"/>
        </w:rPr>
        <w:t xml:space="preserve"> </w:t>
      </w:r>
      <w:r w:rsidRPr="00023064">
        <w:rPr>
          <w:sz w:val="28"/>
          <w:szCs w:val="28"/>
          <w:lang w:val="en-US"/>
        </w:rPr>
        <w:t>A</w:t>
      </w:r>
      <w:r w:rsidRPr="00023064">
        <w:rPr>
          <w:sz w:val="28"/>
          <w:szCs w:val="28"/>
        </w:rPr>
        <w:t xml:space="preserve">, </w:t>
      </w:r>
      <w:r w:rsidRPr="00023064">
        <w:rPr>
          <w:sz w:val="28"/>
          <w:szCs w:val="28"/>
          <w:lang w:val="en-US"/>
        </w:rPr>
        <w:t>Yukselen</w:t>
      </w:r>
      <w:r w:rsidRPr="00023064">
        <w:rPr>
          <w:sz w:val="28"/>
          <w:szCs w:val="28"/>
        </w:rPr>
        <w:t xml:space="preserve"> </w:t>
      </w:r>
      <w:r w:rsidRPr="00023064">
        <w:rPr>
          <w:sz w:val="28"/>
          <w:szCs w:val="28"/>
          <w:lang w:val="en-US"/>
        </w:rPr>
        <w:t>Z</w:t>
      </w:r>
      <w:r w:rsidRPr="00023064">
        <w:rPr>
          <w:sz w:val="28"/>
          <w:szCs w:val="28"/>
        </w:rPr>
        <w:t xml:space="preserve">, </w:t>
      </w:r>
      <w:r w:rsidRPr="00023064">
        <w:rPr>
          <w:sz w:val="28"/>
          <w:szCs w:val="28"/>
          <w:lang w:val="en-US"/>
        </w:rPr>
        <w:t>Felix</w:t>
      </w:r>
      <w:r w:rsidRPr="00023064">
        <w:rPr>
          <w:sz w:val="28"/>
          <w:szCs w:val="28"/>
        </w:rPr>
        <w:t xml:space="preserve"> </w:t>
      </w:r>
      <w:r w:rsidRPr="00023064">
        <w:rPr>
          <w:sz w:val="28"/>
          <w:szCs w:val="28"/>
          <w:lang w:val="en-US"/>
        </w:rPr>
        <w:t>M</w:t>
      </w:r>
      <w:r w:rsidRPr="00023064">
        <w:rPr>
          <w:sz w:val="28"/>
          <w:szCs w:val="28"/>
        </w:rPr>
        <w:t xml:space="preserve">, </w:t>
      </w:r>
      <w:r w:rsidRPr="00023064">
        <w:rPr>
          <w:sz w:val="28"/>
          <w:szCs w:val="28"/>
          <w:lang w:val="en-US"/>
        </w:rPr>
        <w:t>Gallardo</w:t>
      </w:r>
      <w:r w:rsidRPr="00023064">
        <w:rPr>
          <w:sz w:val="28"/>
          <w:szCs w:val="28"/>
        </w:rPr>
        <w:t xml:space="preserve"> </w:t>
      </w:r>
      <w:r w:rsidRPr="00023064">
        <w:rPr>
          <w:sz w:val="28"/>
          <w:szCs w:val="28"/>
          <w:lang w:val="en-US"/>
        </w:rPr>
        <w:t>Bastidas</w:t>
      </w:r>
      <w:r w:rsidRPr="00023064">
        <w:rPr>
          <w:sz w:val="28"/>
          <w:szCs w:val="28"/>
        </w:rPr>
        <w:t xml:space="preserve"> </w:t>
      </w:r>
      <w:r w:rsidRPr="00023064">
        <w:rPr>
          <w:sz w:val="28"/>
          <w:szCs w:val="28"/>
          <w:lang w:val="en-US"/>
        </w:rPr>
        <w:t>JC</w:t>
      </w:r>
      <w:r w:rsidRPr="00023064">
        <w:rPr>
          <w:sz w:val="28"/>
          <w:szCs w:val="28"/>
        </w:rPr>
        <w:t xml:space="preserve">, </w:t>
      </w:r>
      <w:r w:rsidRPr="00023064">
        <w:rPr>
          <w:sz w:val="28"/>
          <w:szCs w:val="28"/>
          <w:lang w:val="en-US"/>
        </w:rPr>
        <w:t>et</w:t>
      </w:r>
      <w:r w:rsidRPr="00023064">
        <w:rPr>
          <w:sz w:val="28"/>
          <w:szCs w:val="28"/>
        </w:rPr>
        <w:t xml:space="preserve"> </w:t>
      </w:r>
      <w:r w:rsidRPr="00023064">
        <w:rPr>
          <w:sz w:val="28"/>
          <w:szCs w:val="28"/>
          <w:lang w:val="en-US"/>
        </w:rPr>
        <w:t>al</w:t>
      </w:r>
      <w:r w:rsidRPr="00023064">
        <w:rPr>
          <w:sz w:val="28"/>
          <w:szCs w:val="28"/>
        </w:rPr>
        <w:t xml:space="preserve">. </w:t>
      </w:r>
      <w:r w:rsidRPr="00023064">
        <w:rPr>
          <w:sz w:val="28"/>
          <w:szCs w:val="28"/>
          <w:lang w:val="en-US"/>
        </w:rPr>
        <w:t>Impact of biosecurity measures, social pressure and bullying on attitudes, perceptions, and job satisfaction levels among healthcare workers during the COVID-19 pandemic: a cross-sectional survey. BMJ Open. 2022</w:t>
      </w:r>
      <w:proofErr w:type="gramStart"/>
      <w:r w:rsidRPr="00023064">
        <w:rPr>
          <w:sz w:val="28"/>
          <w:szCs w:val="28"/>
          <w:lang w:val="en-US"/>
        </w:rPr>
        <w:t>;12</w:t>
      </w:r>
      <w:proofErr w:type="gramEnd"/>
      <w:r w:rsidRPr="00023064">
        <w:rPr>
          <w:sz w:val="28"/>
          <w:szCs w:val="28"/>
          <w:lang w:val="en-US"/>
        </w:rPr>
        <w:t xml:space="preserve">(7):e056952. </w:t>
      </w:r>
      <w:proofErr w:type="gramStart"/>
      <w:r w:rsidRPr="00023064">
        <w:rPr>
          <w:sz w:val="28"/>
          <w:szCs w:val="28"/>
          <w:lang w:val="en-US"/>
        </w:rPr>
        <w:t>doi</w:t>
      </w:r>
      <w:proofErr w:type="gramEnd"/>
      <w:r w:rsidRPr="00023064">
        <w:rPr>
          <w:sz w:val="28"/>
          <w:szCs w:val="28"/>
          <w:lang w:val="en-US"/>
        </w:rPr>
        <w:t>: 10.1136/bmjopen-2021-056952. - DOI - PMC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Dall’Ora C, Ball J, Reinius M, Griffiths P. Burnout in nursing: a theoretical review. Hum Resour Health. 2020</w:t>
      </w:r>
      <w:proofErr w:type="gramStart"/>
      <w:r w:rsidRPr="00023064">
        <w:rPr>
          <w:sz w:val="28"/>
          <w:szCs w:val="28"/>
          <w:lang w:val="en-US"/>
        </w:rPr>
        <w:t>;18</w:t>
      </w:r>
      <w:proofErr w:type="gramEnd"/>
      <w:r w:rsidRPr="00023064">
        <w:rPr>
          <w:sz w:val="28"/>
          <w:szCs w:val="28"/>
          <w:lang w:val="en-US"/>
        </w:rPr>
        <w:t xml:space="preserve">(1):41. </w:t>
      </w:r>
      <w:proofErr w:type="gramStart"/>
      <w:r w:rsidRPr="00023064">
        <w:rPr>
          <w:sz w:val="28"/>
          <w:szCs w:val="28"/>
          <w:lang w:val="en-US"/>
        </w:rPr>
        <w:t>doi</w:t>
      </w:r>
      <w:proofErr w:type="gramEnd"/>
      <w:r w:rsidRPr="00023064">
        <w:rPr>
          <w:sz w:val="28"/>
          <w:szCs w:val="28"/>
          <w:lang w:val="en-US"/>
        </w:rPr>
        <w:t>: 10.1186/s12960-020-00469-9. - DOI - PMC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Yang C, Yang L, Wu D. The influence of grit on nurse job satisfaction: mediating effects of perceived stress and moderating effects of optimism. Front Psychol. 2022</w:t>
      </w:r>
      <w:proofErr w:type="gramStart"/>
      <w:r w:rsidRPr="00023064">
        <w:rPr>
          <w:sz w:val="28"/>
          <w:szCs w:val="28"/>
          <w:lang w:val="en-US"/>
        </w:rPr>
        <w:t>;13:1094031</w:t>
      </w:r>
      <w:proofErr w:type="gramEnd"/>
      <w:r w:rsidRPr="00023064">
        <w:rPr>
          <w:sz w:val="28"/>
          <w:szCs w:val="28"/>
          <w:lang w:val="en-US"/>
        </w:rPr>
        <w:t xml:space="preserve">. </w:t>
      </w:r>
      <w:proofErr w:type="gramStart"/>
      <w:r w:rsidRPr="00023064">
        <w:rPr>
          <w:sz w:val="28"/>
          <w:szCs w:val="28"/>
          <w:lang w:val="en-US"/>
        </w:rPr>
        <w:t>doi</w:t>
      </w:r>
      <w:proofErr w:type="gramEnd"/>
      <w:r w:rsidRPr="00023064">
        <w:rPr>
          <w:sz w:val="28"/>
          <w:szCs w:val="28"/>
          <w:lang w:val="en-US"/>
        </w:rPr>
        <w:t>: 10.3389/fpsyg.2022.1094031. - DOI - PMC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 xml:space="preserve">Ru Z, Huijuan F, Yanzhi Z. Relationship between occupational </w:t>
      </w:r>
      <w:proofErr w:type="gramStart"/>
      <w:r w:rsidRPr="00023064">
        <w:rPr>
          <w:sz w:val="28"/>
          <w:szCs w:val="28"/>
          <w:lang w:val="en-US"/>
        </w:rPr>
        <w:t>stress</w:t>
      </w:r>
      <w:proofErr w:type="gramEnd"/>
      <w:r w:rsidRPr="00023064">
        <w:rPr>
          <w:sz w:val="28"/>
          <w:szCs w:val="28"/>
          <w:lang w:val="en-US"/>
        </w:rPr>
        <w:t>, job burnout and turnover intention of nurses in Lanzhou tertiary and first-class hospitals. China Maternal and Child Health. 2022</w:t>
      </w:r>
      <w:proofErr w:type="gramStart"/>
      <w:r w:rsidRPr="00023064">
        <w:rPr>
          <w:sz w:val="28"/>
          <w:szCs w:val="28"/>
          <w:lang w:val="en-US"/>
        </w:rPr>
        <w:t>;16</w:t>
      </w:r>
      <w:proofErr w:type="gramEnd"/>
      <w:r w:rsidRPr="00023064">
        <w:rPr>
          <w:sz w:val="28"/>
          <w:szCs w:val="28"/>
          <w:lang w:val="en-US"/>
        </w:rPr>
        <w:t>(5):37–9.</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Jiangying H, Xiaomin Z, Xiaoxia S. The chain mediating effect of career commitment and career benefit between nurses’ work stress and overall well-being. Mod Clin Nurs. 2022</w:t>
      </w:r>
      <w:proofErr w:type="gramStart"/>
      <w:r w:rsidRPr="00023064">
        <w:rPr>
          <w:sz w:val="28"/>
          <w:szCs w:val="28"/>
          <w:lang w:val="en-US"/>
        </w:rPr>
        <w:t>;21</w:t>
      </w:r>
      <w:proofErr w:type="gramEnd"/>
      <w:r w:rsidRPr="00023064">
        <w:rPr>
          <w:sz w:val="28"/>
          <w:szCs w:val="28"/>
          <w:lang w:val="en-US"/>
        </w:rPr>
        <w:t>(3):6–9.</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Manchana V. Job demands and job resources for job satisfaction and quality health outcomes among nurses during COVID-19: a cross-sectional study in Indian health settings. J Educ Health Promot. 2022</w:t>
      </w:r>
      <w:proofErr w:type="gramStart"/>
      <w:r w:rsidRPr="00023064">
        <w:rPr>
          <w:sz w:val="28"/>
          <w:szCs w:val="28"/>
          <w:lang w:val="en-US"/>
        </w:rPr>
        <w:t>;11:347</w:t>
      </w:r>
      <w:proofErr w:type="gramEnd"/>
      <w:r w:rsidRPr="00023064">
        <w:rPr>
          <w:sz w:val="28"/>
          <w:szCs w:val="28"/>
          <w:lang w:val="en-US"/>
        </w:rPr>
        <w:t xml:space="preserve">. </w:t>
      </w:r>
      <w:proofErr w:type="gramStart"/>
      <w:r w:rsidRPr="00023064">
        <w:rPr>
          <w:sz w:val="28"/>
          <w:szCs w:val="28"/>
          <w:lang w:val="en-US"/>
        </w:rPr>
        <w:t>doi</w:t>
      </w:r>
      <w:proofErr w:type="gramEnd"/>
      <w:r w:rsidRPr="00023064">
        <w:rPr>
          <w:sz w:val="28"/>
          <w:szCs w:val="28"/>
          <w:lang w:val="en-US"/>
        </w:rPr>
        <w:t>: 10.4103/jehp.jehp_151_22. - DOI - PMC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Wang H, Xu G, Liang C, Li Z. Coping with job stress for hospital nurses during the COVID-19 crisis: the joint roles of micro-breaks and psychological detachment. J Nurs Manag. 2022</w:t>
      </w:r>
      <w:proofErr w:type="gramStart"/>
      <w:r w:rsidRPr="00023064">
        <w:rPr>
          <w:sz w:val="28"/>
          <w:szCs w:val="28"/>
          <w:lang w:val="en-US"/>
        </w:rPr>
        <w:t>;30</w:t>
      </w:r>
      <w:proofErr w:type="gramEnd"/>
      <w:r w:rsidRPr="00023064">
        <w:rPr>
          <w:sz w:val="28"/>
          <w:szCs w:val="28"/>
          <w:lang w:val="en-US"/>
        </w:rPr>
        <w:t xml:space="preserve">(7):2116–25. </w:t>
      </w:r>
      <w:proofErr w:type="gramStart"/>
      <w:r w:rsidRPr="00023064">
        <w:rPr>
          <w:sz w:val="28"/>
          <w:szCs w:val="28"/>
          <w:lang w:val="en-US"/>
        </w:rPr>
        <w:t>doi</w:t>
      </w:r>
      <w:proofErr w:type="gramEnd"/>
      <w:r w:rsidRPr="00023064">
        <w:rPr>
          <w:sz w:val="28"/>
          <w:szCs w:val="28"/>
          <w:lang w:val="en-US"/>
        </w:rPr>
        <w:t>: 10.1111/jonm.13431. - DOI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lastRenderedPageBreak/>
        <w:t>Haar J, Mowat RM. Are human resource practices the key to managing job burnout in New Zealand nurses? Testing a path model. J Clin Nurs. 2022</w:t>
      </w:r>
      <w:proofErr w:type="gramStart"/>
      <w:r w:rsidRPr="00023064">
        <w:rPr>
          <w:sz w:val="28"/>
          <w:szCs w:val="28"/>
          <w:lang w:val="en-US"/>
        </w:rPr>
        <w:t>;31</w:t>
      </w:r>
      <w:proofErr w:type="gramEnd"/>
      <w:r w:rsidRPr="00023064">
        <w:rPr>
          <w:sz w:val="28"/>
          <w:szCs w:val="28"/>
          <w:lang w:val="en-US"/>
        </w:rPr>
        <w:t xml:space="preserve">(17–18):2574–83. </w:t>
      </w:r>
      <w:proofErr w:type="gramStart"/>
      <w:r w:rsidRPr="00023064">
        <w:rPr>
          <w:sz w:val="28"/>
          <w:szCs w:val="28"/>
          <w:lang w:val="en-US"/>
        </w:rPr>
        <w:t>doi</w:t>
      </w:r>
      <w:proofErr w:type="gramEnd"/>
      <w:r w:rsidRPr="00023064">
        <w:rPr>
          <w:sz w:val="28"/>
          <w:szCs w:val="28"/>
          <w:lang w:val="en-US"/>
        </w:rPr>
        <w:t>: 10.1111/jocn.16077. - DOI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Xuejing L, Lichuan Z, Qian L. The mediating effect of job burnout between job stress and organizational commitment of specialist nurses in operating room. Chin J Mod Nurs. 2021</w:t>
      </w:r>
      <w:proofErr w:type="gramStart"/>
      <w:r w:rsidRPr="00023064">
        <w:rPr>
          <w:sz w:val="28"/>
          <w:szCs w:val="28"/>
          <w:lang w:val="en-US"/>
        </w:rPr>
        <w:t>;27</w:t>
      </w:r>
      <w:proofErr w:type="gramEnd"/>
      <w:r w:rsidRPr="00023064">
        <w:rPr>
          <w:sz w:val="28"/>
          <w:szCs w:val="28"/>
          <w:lang w:val="en-US"/>
        </w:rPr>
        <w:t>(1):7–9.</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Dongdong J, Lili C, Shan W. The influence of challenging-blocking occupational stress and psychological capital on job burnout of nurses in operating room. Occupation and Health. 2021</w:t>
      </w:r>
      <w:proofErr w:type="gramStart"/>
      <w:r w:rsidRPr="00023064">
        <w:rPr>
          <w:sz w:val="28"/>
          <w:szCs w:val="28"/>
          <w:lang w:val="en-US"/>
        </w:rPr>
        <w:t>;37</w:t>
      </w:r>
      <w:proofErr w:type="gramEnd"/>
      <w:r w:rsidRPr="00023064">
        <w:rPr>
          <w:sz w:val="28"/>
          <w:szCs w:val="28"/>
          <w:lang w:val="en-US"/>
        </w:rPr>
        <w:t>(24):6–8.</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Dongfang M, Zihan L. The relationship between work stress and low work efficiency of nurses in operating room. Med Clin Res. 2021</w:t>
      </w:r>
      <w:proofErr w:type="gramStart"/>
      <w:r w:rsidRPr="00023064">
        <w:rPr>
          <w:sz w:val="28"/>
          <w:szCs w:val="28"/>
          <w:lang w:val="en-US"/>
        </w:rPr>
        <w:t>;14</w:t>
      </w:r>
      <w:proofErr w:type="gramEnd"/>
      <w:r w:rsidRPr="00023064">
        <w:rPr>
          <w:sz w:val="28"/>
          <w:szCs w:val="28"/>
          <w:lang w:val="en-US"/>
        </w:rPr>
        <w:t>(6):10–3.</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Weijun Z, Fan H. The method of calculating the sample size of current situation survey. Prev Med. 2020</w:t>
      </w:r>
      <w:proofErr w:type="gramStart"/>
      <w:r w:rsidRPr="00023064">
        <w:rPr>
          <w:sz w:val="28"/>
          <w:szCs w:val="28"/>
          <w:lang w:val="en-US"/>
        </w:rPr>
        <w:t>;32</w:t>
      </w:r>
      <w:proofErr w:type="gramEnd"/>
      <w:r w:rsidRPr="00023064">
        <w:rPr>
          <w:sz w:val="28"/>
          <w:szCs w:val="28"/>
          <w:lang w:val="en-US"/>
        </w:rPr>
        <w:t>(6):2–6.</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Huijie T. SCL-90 scale and its norms in the past 20 year. Sci Psychol. 2010</w:t>
      </w:r>
      <w:proofErr w:type="gramStart"/>
      <w:r w:rsidRPr="00023064">
        <w:rPr>
          <w:sz w:val="28"/>
          <w:szCs w:val="28"/>
          <w:lang w:val="en-US"/>
        </w:rPr>
        <w:t>;4</w:t>
      </w:r>
      <w:proofErr w:type="gramEnd"/>
      <w:r w:rsidRPr="00023064">
        <w:rPr>
          <w:sz w:val="28"/>
          <w:szCs w:val="28"/>
          <w:lang w:val="en-US"/>
        </w:rPr>
        <w:t>(9):287–230.</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Zheng J, Kaibin Z, Huan Y. Symptom Checklist 90 (SCL-90): establishment of regional norm and verification of psychological measurement characteristics of adolescents in Henan Province. J Psychiatry. 2022</w:t>
      </w:r>
      <w:proofErr w:type="gramStart"/>
      <w:r w:rsidRPr="00023064">
        <w:rPr>
          <w:sz w:val="28"/>
          <w:szCs w:val="28"/>
          <w:lang w:val="en-US"/>
        </w:rPr>
        <w:t>;35</w:t>
      </w:r>
      <w:proofErr w:type="gramEnd"/>
      <w:r w:rsidRPr="00023064">
        <w:rPr>
          <w:sz w:val="28"/>
          <w:szCs w:val="28"/>
          <w:lang w:val="en-US"/>
        </w:rPr>
        <w:t>(2):6–8.</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Li W, Xianzhang M. Preliminary revision of Chinese nurses’ job stressor scale. Chin J Clin Psychol. 2007</w:t>
      </w:r>
      <w:proofErr w:type="gramStart"/>
      <w:r w:rsidRPr="00023064">
        <w:rPr>
          <w:sz w:val="28"/>
          <w:szCs w:val="28"/>
          <w:lang w:val="en-US"/>
        </w:rPr>
        <w:t>;15</w:t>
      </w:r>
      <w:proofErr w:type="gramEnd"/>
      <w:r w:rsidRPr="00023064">
        <w:rPr>
          <w:sz w:val="28"/>
          <w:szCs w:val="28"/>
          <w:lang w:val="en-US"/>
        </w:rPr>
        <w:t>(2):129–31.</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Zhaobin J, Yongxia C, Shengnan W. Preliminary development of nurses’ work stressor scale and analysis of its reliability and validity during the period of normal epidemic prevention and control. Occup Health Emerg Rescue. 2022</w:t>
      </w:r>
      <w:proofErr w:type="gramStart"/>
      <w:r w:rsidRPr="00023064">
        <w:rPr>
          <w:sz w:val="28"/>
          <w:szCs w:val="28"/>
          <w:lang w:val="en-US"/>
        </w:rPr>
        <w:t>;40</w:t>
      </w:r>
      <w:proofErr w:type="gramEnd"/>
      <w:r w:rsidRPr="00023064">
        <w:rPr>
          <w:sz w:val="28"/>
          <w:szCs w:val="28"/>
          <w:lang w:val="en-US"/>
        </w:rPr>
        <w:t>(3):6–9.</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James-Scotter M, Walker C, Jacobs S. An interprofessional perspective on job satisfaction in the operating room: a review of the literature. J Interprof Care. 2019</w:t>
      </w:r>
      <w:proofErr w:type="gramStart"/>
      <w:r w:rsidRPr="00023064">
        <w:rPr>
          <w:sz w:val="28"/>
          <w:szCs w:val="28"/>
          <w:lang w:val="en-US"/>
        </w:rPr>
        <w:t>;33</w:t>
      </w:r>
      <w:proofErr w:type="gramEnd"/>
      <w:r w:rsidRPr="00023064">
        <w:rPr>
          <w:sz w:val="28"/>
          <w:szCs w:val="28"/>
          <w:lang w:val="en-US"/>
        </w:rPr>
        <w:t xml:space="preserve">(6):782–94. </w:t>
      </w:r>
      <w:proofErr w:type="gramStart"/>
      <w:r w:rsidRPr="00023064">
        <w:rPr>
          <w:sz w:val="28"/>
          <w:szCs w:val="28"/>
          <w:lang w:val="en-US"/>
        </w:rPr>
        <w:t>doi</w:t>
      </w:r>
      <w:proofErr w:type="gramEnd"/>
      <w:r w:rsidRPr="00023064">
        <w:rPr>
          <w:sz w:val="28"/>
          <w:szCs w:val="28"/>
          <w:lang w:val="en-US"/>
        </w:rPr>
        <w:t>: 10.1080/13561820.2019.1593118. - DOI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lastRenderedPageBreak/>
        <w:t>Vowels A, Topp R, Berger J. Understanding stress in the operating room: a step toward improving the work environment. Ky Nurse. 2012</w:t>
      </w:r>
      <w:proofErr w:type="gramStart"/>
      <w:r w:rsidRPr="00023064">
        <w:rPr>
          <w:sz w:val="28"/>
          <w:szCs w:val="28"/>
          <w:lang w:val="en-US"/>
        </w:rPr>
        <w:t>;60</w:t>
      </w:r>
      <w:proofErr w:type="gramEnd"/>
      <w:r w:rsidRPr="00023064">
        <w:rPr>
          <w:sz w:val="28"/>
          <w:szCs w:val="28"/>
          <w:lang w:val="en-US"/>
        </w:rPr>
        <w:t>(2):5–7.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Dongdong J, Lili C, Shan W. The influence of challenging-blocking occupational stress and psychological capital on job burnout of nurses in operating room. Occupation and Health. 2021</w:t>
      </w:r>
      <w:proofErr w:type="gramStart"/>
      <w:r w:rsidRPr="00023064">
        <w:rPr>
          <w:sz w:val="28"/>
          <w:szCs w:val="28"/>
          <w:lang w:val="en-US"/>
        </w:rPr>
        <w:t>;37</w:t>
      </w:r>
      <w:proofErr w:type="gramEnd"/>
      <w:r w:rsidRPr="00023064">
        <w:rPr>
          <w:sz w:val="28"/>
          <w:szCs w:val="28"/>
          <w:lang w:val="en-US"/>
        </w:rPr>
        <w:t>(24):6–9.</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Dall’Ora C, Griffiths P, Ball J. Twelve-hour shifts: burnout or job satisfaction? Nurs Times. 2016</w:t>
      </w:r>
      <w:proofErr w:type="gramStart"/>
      <w:r w:rsidRPr="00023064">
        <w:rPr>
          <w:sz w:val="28"/>
          <w:szCs w:val="28"/>
          <w:lang w:val="en-US"/>
        </w:rPr>
        <w:t>;112</w:t>
      </w:r>
      <w:proofErr w:type="gramEnd"/>
      <w:r w:rsidRPr="00023064">
        <w:rPr>
          <w:sz w:val="28"/>
          <w:szCs w:val="28"/>
          <w:lang w:val="en-US"/>
        </w:rPr>
        <w:t>(12–13):22–3.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Yajun Z, Zhangyi W, Haomei Z. Correlation analysis of nursing quality and job stressors, anxiety and depression of nurses in operating room of Grade 3A Hospital in Tianjin. Occupation and Health. 2022</w:t>
      </w:r>
      <w:proofErr w:type="gramStart"/>
      <w:r w:rsidRPr="00023064">
        <w:rPr>
          <w:sz w:val="28"/>
          <w:szCs w:val="28"/>
          <w:lang w:val="en-US"/>
        </w:rPr>
        <w:t>;39</w:t>
      </w:r>
      <w:proofErr w:type="gramEnd"/>
      <w:r w:rsidRPr="00023064">
        <w:rPr>
          <w:sz w:val="28"/>
          <w:szCs w:val="28"/>
          <w:lang w:val="en-US"/>
        </w:rPr>
        <w:t>(14):38.</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Menglin Z, Songju S, Mouhong Z. Analysis of professional growth level and its influence on turnover intention of nurses in operating room in Anhui Province. Occupation and Health. 2022</w:t>
      </w:r>
      <w:proofErr w:type="gramStart"/>
      <w:r w:rsidRPr="00023064">
        <w:rPr>
          <w:sz w:val="28"/>
          <w:szCs w:val="28"/>
          <w:lang w:val="en-US"/>
        </w:rPr>
        <w:t>;38</w:t>
      </w:r>
      <w:proofErr w:type="gramEnd"/>
      <w:r w:rsidRPr="00023064">
        <w:rPr>
          <w:sz w:val="28"/>
          <w:szCs w:val="28"/>
          <w:lang w:val="en-US"/>
        </w:rPr>
        <w:t>(10):5–7.</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Dall’Ora C, Griffiths P, Ball J, Simon M, Aiken LH. Association of 12 h shifts and nurses’ job satisfaction, burnout and intention to leave: findings from a cross-sectional study of 12 European countries. BMJ Open. 2015</w:t>
      </w:r>
      <w:proofErr w:type="gramStart"/>
      <w:r w:rsidRPr="00023064">
        <w:rPr>
          <w:sz w:val="28"/>
          <w:szCs w:val="28"/>
          <w:lang w:val="en-US"/>
        </w:rPr>
        <w:t>;5</w:t>
      </w:r>
      <w:proofErr w:type="gramEnd"/>
      <w:r w:rsidRPr="00023064">
        <w:rPr>
          <w:sz w:val="28"/>
          <w:szCs w:val="28"/>
          <w:lang w:val="en-US"/>
        </w:rPr>
        <w:t xml:space="preserve">(9):e008331. </w:t>
      </w:r>
      <w:proofErr w:type="gramStart"/>
      <w:r w:rsidRPr="00023064">
        <w:rPr>
          <w:sz w:val="28"/>
          <w:szCs w:val="28"/>
          <w:lang w:val="en-US"/>
        </w:rPr>
        <w:t>doi</w:t>
      </w:r>
      <w:proofErr w:type="gramEnd"/>
      <w:r w:rsidRPr="00023064">
        <w:rPr>
          <w:sz w:val="28"/>
          <w:szCs w:val="28"/>
          <w:lang w:val="en-US"/>
        </w:rPr>
        <w:t>: 10.1136/bmjopen-2015-008331. - DOI - PMC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Stemmer R, Bassi E, Ezra S, Harvey C, Jojo N, Meyer G, Ozsaban A, Paterson C, Shifaza F, Turner MB, et al. A systematic review: unfinished nursing care and the impact on the nurse outcomes of job satisfaction, burnout, intention-to-leave and turnover. J Adv Nurs. 2022</w:t>
      </w:r>
      <w:proofErr w:type="gramStart"/>
      <w:r w:rsidRPr="00023064">
        <w:rPr>
          <w:sz w:val="28"/>
          <w:szCs w:val="28"/>
          <w:lang w:val="en-US"/>
        </w:rPr>
        <w:t>;78</w:t>
      </w:r>
      <w:proofErr w:type="gramEnd"/>
      <w:r w:rsidRPr="00023064">
        <w:rPr>
          <w:sz w:val="28"/>
          <w:szCs w:val="28"/>
          <w:lang w:val="en-US"/>
        </w:rPr>
        <w:t xml:space="preserve">(8):2290–303. </w:t>
      </w:r>
      <w:proofErr w:type="gramStart"/>
      <w:r w:rsidRPr="00023064">
        <w:rPr>
          <w:sz w:val="28"/>
          <w:szCs w:val="28"/>
          <w:lang w:val="en-US"/>
        </w:rPr>
        <w:t>doi</w:t>
      </w:r>
      <w:proofErr w:type="gramEnd"/>
      <w:r w:rsidRPr="00023064">
        <w:rPr>
          <w:sz w:val="28"/>
          <w:szCs w:val="28"/>
          <w:lang w:val="en-US"/>
        </w:rPr>
        <w:t>: 10.1111/jan.15286. - DOI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Lv AQ, Sun CN, Liu X, Li WH. [Study on the relationship between job stress, job burnout and turnover intention of nurses in the operating room of a provincial top three hospital] Zhonghua Lao Dong Wei Sheng Zhi Ye Bing Za Zhi. 2020</w:t>
      </w:r>
      <w:proofErr w:type="gramStart"/>
      <w:r w:rsidRPr="00023064">
        <w:rPr>
          <w:sz w:val="28"/>
          <w:szCs w:val="28"/>
          <w:lang w:val="en-US"/>
        </w:rPr>
        <w:t>;38</w:t>
      </w:r>
      <w:proofErr w:type="gramEnd"/>
      <w:r w:rsidRPr="00023064">
        <w:rPr>
          <w:sz w:val="28"/>
          <w:szCs w:val="28"/>
          <w:lang w:val="en-US"/>
        </w:rPr>
        <w:t>(8):577–80.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Shen J, Guo Y, Chen X, Tong L, Lei G, Zhang X. Male nurses’ work performance: a cross sectional study. Med (Baltim) 2022</w:t>
      </w:r>
      <w:proofErr w:type="gramStart"/>
      <w:r w:rsidRPr="00023064">
        <w:rPr>
          <w:sz w:val="28"/>
          <w:szCs w:val="28"/>
          <w:lang w:val="en-US"/>
        </w:rPr>
        <w:t>;101</w:t>
      </w:r>
      <w:proofErr w:type="gramEnd"/>
      <w:r w:rsidRPr="00023064">
        <w:rPr>
          <w:sz w:val="28"/>
          <w:szCs w:val="28"/>
          <w:lang w:val="en-US"/>
        </w:rPr>
        <w:t xml:space="preserve">(31):e29977. </w:t>
      </w:r>
      <w:proofErr w:type="gramStart"/>
      <w:r w:rsidRPr="00023064">
        <w:rPr>
          <w:sz w:val="28"/>
          <w:szCs w:val="28"/>
          <w:lang w:val="en-US"/>
        </w:rPr>
        <w:t>doi</w:t>
      </w:r>
      <w:proofErr w:type="gramEnd"/>
      <w:r w:rsidRPr="00023064">
        <w:rPr>
          <w:sz w:val="28"/>
          <w:szCs w:val="28"/>
          <w:lang w:val="en-US"/>
        </w:rPr>
        <w:t>: 10.1097/MD.0000000000029977. - DOI - PMC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lastRenderedPageBreak/>
        <w:t>Teymoori E, Zareiyan A, Babajani-Vafsi S, Laripour R. Viewpoint of operating room nurses about factors associated with the occupational burnout: a qualitative study. Front Psychol. 2022</w:t>
      </w:r>
      <w:proofErr w:type="gramStart"/>
      <w:r w:rsidRPr="00023064">
        <w:rPr>
          <w:sz w:val="28"/>
          <w:szCs w:val="28"/>
          <w:lang w:val="en-US"/>
        </w:rPr>
        <w:t>;13:947189</w:t>
      </w:r>
      <w:proofErr w:type="gramEnd"/>
      <w:r w:rsidRPr="00023064">
        <w:rPr>
          <w:sz w:val="28"/>
          <w:szCs w:val="28"/>
          <w:lang w:val="en-US"/>
        </w:rPr>
        <w:t xml:space="preserve">. </w:t>
      </w:r>
      <w:proofErr w:type="gramStart"/>
      <w:r w:rsidRPr="00023064">
        <w:rPr>
          <w:sz w:val="28"/>
          <w:szCs w:val="28"/>
          <w:lang w:val="en-US"/>
        </w:rPr>
        <w:t>doi</w:t>
      </w:r>
      <w:proofErr w:type="gramEnd"/>
      <w:r w:rsidRPr="00023064">
        <w:rPr>
          <w:sz w:val="28"/>
          <w:szCs w:val="28"/>
          <w:lang w:val="en-US"/>
        </w:rPr>
        <w:t>: 10.3389/fpsyg.2022.947189. - DOI - PMC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Li N, Zhang L, Li X, Lu Q. The influence of operating room nurses’ job stress on burnout and organizational commitment: the moderating effect of over-commitment. J Adv Nurs. 2021</w:t>
      </w:r>
      <w:proofErr w:type="gramStart"/>
      <w:r w:rsidRPr="00023064">
        <w:rPr>
          <w:sz w:val="28"/>
          <w:szCs w:val="28"/>
          <w:lang w:val="en-US"/>
        </w:rPr>
        <w:t>;77</w:t>
      </w:r>
      <w:proofErr w:type="gramEnd"/>
      <w:r w:rsidRPr="00023064">
        <w:rPr>
          <w:sz w:val="28"/>
          <w:szCs w:val="28"/>
          <w:lang w:val="en-US"/>
        </w:rPr>
        <w:t xml:space="preserve">(4):1772–82. </w:t>
      </w:r>
      <w:proofErr w:type="gramStart"/>
      <w:r w:rsidRPr="00023064">
        <w:rPr>
          <w:sz w:val="28"/>
          <w:szCs w:val="28"/>
          <w:lang w:val="en-US"/>
        </w:rPr>
        <w:t>doi</w:t>
      </w:r>
      <w:proofErr w:type="gramEnd"/>
      <w:r w:rsidRPr="00023064">
        <w:rPr>
          <w:sz w:val="28"/>
          <w:szCs w:val="28"/>
          <w:lang w:val="en-US"/>
        </w:rPr>
        <w:t>: 10.1111/jan.14725. - DOI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Wang J, Mao F, Wu L, Yang X, Zhang X, Sun Y, Huang Y, Lu YE, Luan X, Cao F. Work-related potential traumatic events and job burnout among operating room nurses: Independent effect, cumulative risk, and latent class approaches. J Adv Nurs. 2022</w:t>
      </w:r>
      <w:proofErr w:type="gramStart"/>
      <w:r w:rsidRPr="00023064">
        <w:rPr>
          <w:sz w:val="28"/>
          <w:szCs w:val="28"/>
          <w:lang w:val="en-US"/>
        </w:rPr>
        <w:t>;78</w:t>
      </w:r>
      <w:proofErr w:type="gramEnd"/>
      <w:r w:rsidRPr="00023064">
        <w:rPr>
          <w:sz w:val="28"/>
          <w:szCs w:val="28"/>
          <w:lang w:val="en-US"/>
        </w:rPr>
        <w:t xml:space="preserve">(7):2042–54. </w:t>
      </w:r>
      <w:proofErr w:type="gramStart"/>
      <w:r w:rsidRPr="00023064">
        <w:rPr>
          <w:sz w:val="28"/>
          <w:szCs w:val="28"/>
          <w:lang w:val="en-US"/>
        </w:rPr>
        <w:t>doi</w:t>
      </w:r>
      <w:proofErr w:type="gramEnd"/>
      <w:r w:rsidRPr="00023064">
        <w:rPr>
          <w:sz w:val="28"/>
          <w:szCs w:val="28"/>
          <w:lang w:val="en-US"/>
        </w:rPr>
        <w:t>: 10.1111/jan.15114. - DOI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Yue W, Hui S, Chunying L. Qualitative study on stress injury experience of nurses in operating room of oncology hospital. J Nurs Educ. 2021</w:t>
      </w:r>
      <w:proofErr w:type="gramStart"/>
      <w:r w:rsidRPr="00023064">
        <w:rPr>
          <w:sz w:val="28"/>
          <w:szCs w:val="28"/>
          <w:lang w:val="en-US"/>
        </w:rPr>
        <w:t>;36</w:t>
      </w:r>
      <w:proofErr w:type="gramEnd"/>
      <w:r w:rsidRPr="00023064">
        <w:rPr>
          <w:sz w:val="28"/>
          <w:szCs w:val="28"/>
          <w:lang w:val="en-US"/>
        </w:rPr>
        <w:t>(9):4–6.</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Li N, Zhang L, Li X, Lu Q. Moderated Role of Social Support in the relationship between job strain, Burnout, and Organizational Commitment among operating Room nurses: a cross-sectional study. Int J Environ Res Public Health 2022, 19(17). - PMC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Huang Y, Peng S, Sun Y, Chen L. Subjective well-being level of operating room nurses and associations with job burnout and scientific research stressors. Minerva Surg 2022.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proofErr w:type="gramStart"/>
      <w:r w:rsidRPr="00023064">
        <w:rPr>
          <w:sz w:val="28"/>
          <w:szCs w:val="28"/>
          <w:lang w:val="en-US"/>
        </w:rPr>
        <w:t>Gu</w:t>
      </w:r>
      <w:proofErr w:type="gramEnd"/>
      <w:r w:rsidRPr="00023064">
        <w:rPr>
          <w:sz w:val="28"/>
          <w:szCs w:val="28"/>
          <w:lang w:val="en-US"/>
        </w:rPr>
        <w:t xml:space="preserve"> M, Kim YS, Sok S. Factors influencing turnover intention among operating Room nurses in South Korea. J Nurs Res. 2021</w:t>
      </w:r>
      <w:proofErr w:type="gramStart"/>
      <w:r w:rsidRPr="00023064">
        <w:rPr>
          <w:sz w:val="28"/>
          <w:szCs w:val="28"/>
          <w:lang w:val="en-US"/>
        </w:rPr>
        <w:t>;30</w:t>
      </w:r>
      <w:proofErr w:type="gramEnd"/>
      <w:r w:rsidRPr="00023064">
        <w:rPr>
          <w:sz w:val="28"/>
          <w:szCs w:val="28"/>
          <w:lang w:val="en-US"/>
        </w:rPr>
        <w:t xml:space="preserve">(1):e192. </w:t>
      </w:r>
      <w:proofErr w:type="gramStart"/>
      <w:r w:rsidRPr="00023064">
        <w:rPr>
          <w:sz w:val="28"/>
          <w:szCs w:val="28"/>
          <w:lang w:val="en-US"/>
        </w:rPr>
        <w:t>doi</w:t>
      </w:r>
      <w:proofErr w:type="gramEnd"/>
      <w:r w:rsidRPr="00023064">
        <w:rPr>
          <w:sz w:val="28"/>
          <w:szCs w:val="28"/>
          <w:lang w:val="en-US"/>
        </w:rPr>
        <w:t>: 10.1097/jnr.0000000000000467. - DOI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Khatatbeh H, Al-Dwaikat T, Alfatafta H, Ali AM, Pakai A. Burnout, quality of life and perceived patient adverse events among paediatric nurses during the COVID-19 pandemic. J Clin Nurs. 2023</w:t>
      </w:r>
      <w:proofErr w:type="gramStart"/>
      <w:r w:rsidRPr="00023064">
        <w:rPr>
          <w:sz w:val="28"/>
          <w:szCs w:val="28"/>
          <w:lang w:val="en-US"/>
        </w:rPr>
        <w:t>;32</w:t>
      </w:r>
      <w:proofErr w:type="gramEnd"/>
      <w:r w:rsidRPr="00023064">
        <w:rPr>
          <w:sz w:val="28"/>
          <w:szCs w:val="28"/>
          <w:lang w:val="en-US"/>
        </w:rPr>
        <w:t xml:space="preserve">(13–14):3874–86. </w:t>
      </w:r>
      <w:proofErr w:type="gramStart"/>
      <w:r w:rsidRPr="00023064">
        <w:rPr>
          <w:sz w:val="28"/>
          <w:szCs w:val="28"/>
          <w:lang w:val="en-US"/>
        </w:rPr>
        <w:t>doi</w:t>
      </w:r>
      <w:proofErr w:type="gramEnd"/>
      <w:r w:rsidRPr="00023064">
        <w:rPr>
          <w:sz w:val="28"/>
          <w:szCs w:val="28"/>
          <w:lang w:val="en-US"/>
        </w:rPr>
        <w:t>: 10.1111/jocn.16540. - DOI - PMC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lastRenderedPageBreak/>
        <w:t>Mohammadi F, Tehranineshat B, Bijani M, Oshvandi K, Badiyepeymaiejahromi Z. Exploring the experiences of operating room health care professionals’ from the challenges of the COVID-19 pandemic. BMC Surg. 2021</w:t>
      </w:r>
      <w:proofErr w:type="gramStart"/>
      <w:r w:rsidRPr="00023064">
        <w:rPr>
          <w:sz w:val="28"/>
          <w:szCs w:val="28"/>
          <w:lang w:val="en-US"/>
        </w:rPr>
        <w:t>;21</w:t>
      </w:r>
      <w:proofErr w:type="gramEnd"/>
      <w:r w:rsidRPr="00023064">
        <w:rPr>
          <w:sz w:val="28"/>
          <w:szCs w:val="28"/>
          <w:lang w:val="en-US"/>
        </w:rPr>
        <w:t xml:space="preserve">(1):434. </w:t>
      </w:r>
      <w:proofErr w:type="gramStart"/>
      <w:r w:rsidRPr="00023064">
        <w:rPr>
          <w:sz w:val="28"/>
          <w:szCs w:val="28"/>
          <w:lang w:val="en-US"/>
        </w:rPr>
        <w:t>doi</w:t>
      </w:r>
      <w:proofErr w:type="gramEnd"/>
      <w:r w:rsidRPr="00023064">
        <w:rPr>
          <w:sz w:val="28"/>
          <w:szCs w:val="28"/>
          <w:lang w:val="en-US"/>
        </w:rPr>
        <w:t>: 10.1186/s12893-021-01437-3. - DOI - PMC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Almodibeg BA, Smith H. A cross-sectional survey to explore the prevalence and causes of occupational burnout syndrome among perioperative nurses in Saudi Arabia. Nurs Open. 2021</w:t>
      </w:r>
      <w:proofErr w:type="gramStart"/>
      <w:r w:rsidRPr="00023064">
        <w:rPr>
          <w:sz w:val="28"/>
          <w:szCs w:val="28"/>
          <w:lang w:val="en-US"/>
        </w:rPr>
        <w:t>;8</w:t>
      </w:r>
      <w:proofErr w:type="gramEnd"/>
      <w:r w:rsidRPr="00023064">
        <w:rPr>
          <w:sz w:val="28"/>
          <w:szCs w:val="28"/>
          <w:lang w:val="en-US"/>
        </w:rPr>
        <w:t xml:space="preserve">(1):364–71. </w:t>
      </w:r>
      <w:proofErr w:type="gramStart"/>
      <w:r w:rsidRPr="00023064">
        <w:rPr>
          <w:sz w:val="28"/>
          <w:szCs w:val="28"/>
          <w:lang w:val="en-US"/>
        </w:rPr>
        <w:t>doi</w:t>
      </w:r>
      <w:proofErr w:type="gramEnd"/>
      <w:r w:rsidRPr="00023064">
        <w:rPr>
          <w:sz w:val="28"/>
          <w:szCs w:val="28"/>
          <w:lang w:val="en-US"/>
        </w:rPr>
        <w:t>: 10.1002/nop2.637. - DOI - PMC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Zhou H, Gong YH. Relationship between occupational stress and coping strategy among operating theatre nurses in China: a questionnaire survey. J Nurs Manag. 2015</w:t>
      </w:r>
      <w:proofErr w:type="gramStart"/>
      <w:r w:rsidRPr="00023064">
        <w:rPr>
          <w:sz w:val="28"/>
          <w:szCs w:val="28"/>
          <w:lang w:val="en-US"/>
        </w:rPr>
        <w:t>;23</w:t>
      </w:r>
      <w:proofErr w:type="gramEnd"/>
      <w:r w:rsidRPr="00023064">
        <w:rPr>
          <w:sz w:val="28"/>
          <w:szCs w:val="28"/>
          <w:lang w:val="en-US"/>
        </w:rPr>
        <w:t xml:space="preserve">(1):96–106. </w:t>
      </w:r>
      <w:proofErr w:type="gramStart"/>
      <w:r w:rsidRPr="00023064">
        <w:rPr>
          <w:sz w:val="28"/>
          <w:szCs w:val="28"/>
          <w:lang w:val="en-US"/>
        </w:rPr>
        <w:t>doi</w:t>
      </w:r>
      <w:proofErr w:type="gramEnd"/>
      <w:r w:rsidRPr="00023064">
        <w:rPr>
          <w:sz w:val="28"/>
          <w:szCs w:val="28"/>
          <w:lang w:val="en-US"/>
        </w:rPr>
        <w:t>: 10.1111/jonm.12094. - DOI - PubMed</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Xiaorong T, Yanni T. Correlation between professional identity, work stress and quality of life of male nurses in operating room. China Health Quality Management. 2021</w:t>
      </w:r>
      <w:proofErr w:type="gramStart"/>
      <w:r w:rsidRPr="00023064">
        <w:rPr>
          <w:sz w:val="28"/>
          <w:szCs w:val="28"/>
          <w:lang w:val="en-US"/>
        </w:rPr>
        <w:t>;28</w:t>
      </w:r>
      <w:proofErr w:type="gramEnd"/>
      <w:r w:rsidRPr="00023064">
        <w:rPr>
          <w:sz w:val="28"/>
          <w:szCs w:val="28"/>
          <w:lang w:val="en-US"/>
        </w:rPr>
        <w:t>(11):1–4.</w:t>
      </w:r>
    </w:p>
    <w:p w:rsidR="00B05DCF" w:rsidRPr="00023064"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Fang L, Zhaofeng S, Wei W. Investigation on the work engagement of nurses in operating room and its correlation with empathy fatigue and perceived social support. Lab Med Clin. 2021</w:t>
      </w:r>
      <w:proofErr w:type="gramStart"/>
      <w:r w:rsidRPr="00023064">
        <w:rPr>
          <w:sz w:val="28"/>
          <w:szCs w:val="28"/>
          <w:lang w:val="en-US"/>
        </w:rPr>
        <w:t>;18</w:t>
      </w:r>
      <w:proofErr w:type="gramEnd"/>
      <w:r w:rsidRPr="00023064">
        <w:rPr>
          <w:sz w:val="28"/>
          <w:szCs w:val="28"/>
          <w:lang w:val="en-US"/>
        </w:rPr>
        <w:t>(6):3–6.</w:t>
      </w:r>
    </w:p>
    <w:p w:rsidR="00B05DCF" w:rsidRDefault="00B05DCF" w:rsidP="006B11E9">
      <w:pPr>
        <w:pStyle w:val="af0"/>
        <w:numPr>
          <w:ilvl w:val="0"/>
          <w:numId w:val="15"/>
        </w:numPr>
        <w:tabs>
          <w:tab w:val="left" w:pos="900"/>
          <w:tab w:val="left" w:pos="1134"/>
        </w:tabs>
        <w:spacing w:line="360" w:lineRule="auto"/>
        <w:ind w:left="0" w:firstLine="567"/>
        <w:jc w:val="both"/>
        <w:rPr>
          <w:sz w:val="28"/>
          <w:szCs w:val="28"/>
          <w:lang w:val="en-US"/>
        </w:rPr>
      </w:pPr>
      <w:r w:rsidRPr="00023064">
        <w:rPr>
          <w:sz w:val="28"/>
          <w:szCs w:val="28"/>
          <w:lang w:val="en-US"/>
        </w:rPr>
        <w:t xml:space="preserve">Gillespie BM, Chaboyer W, Wallis M, </w:t>
      </w:r>
      <w:proofErr w:type="gramStart"/>
      <w:r w:rsidRPr="00023064">
        <w:rPr>
          <w:sz w:val="28"/>
          <w:szCs w:val="28"/>
          <w:lang w:val="en-US"/>
        </w:rPr>
        <w:t>Grimbeek</w:t>
      </w:r>
      <w:proofErr w:type="gramEnd"/>
      <w:r w:rsidRPr="00023064">
        <w:rPr>
          <w:sz w:val="28"/>
          <w:szCs w:val="28"/>
          <w:lang w:val="en-US"/>
        </w:rPr>
        <w:t xml:space="preserve"> P. Resilience in the operating room: developing and testing of a resilience model. J Adv Nurs. 2007</w:t>
      </w:r>
      <w:proofErr w:type="gramStart"/>
      <w:r w:rsidRPr="00023064">
        <w:rPr>
          <w:sz w:val="28"/>
          <w:szCs w:val="28"/>
          <w:lang w:val="en-US"/>
        </w:rPr>
        <w:t>;59</w:t>
      </w:r>
      <w:proofErr w:type="gramEnd"/>
      <w:r w:rsidRPr="00023064">
        <w:rPr>
          <w:sz w:val="28"/>
          <w:szCs w:val="28"/>
          <w:lang w:val="en-US"/>
        </w:rPr>
        <w:t xml:space="preserve">(4):427–38. </w:t>
      </w:r>
      <w:proofErr w:type="gramStart"/>
      <w:r w:rsidRPr="00023064">
        <w:rPr>
          <w:sz w:val="28"/>
          <w:szCs w:val="28"/>
          <w:lang w:val="en-US"/>
        </w:rPr>
        <w:t>doi</w:t>
      </w:r>
      <w:proofErr w:type="gramEnd"/>
      <w:r w:rsidRPr="00023064">
        <w:rPr>
          <w:sz w:val="28"/>
          <w:szCs w:val="28"/>
          <w:lang w:val="en-US"/>
        </w:rPr>
        <w:t xml:space="preserve">: 10.1111/j.1365-2648.2007.04340.x. - DOI </w:t>
      </w:r>
      <w:r w:rsidR="0077273F">
        <w:rPr>
          <w:sz w:val="28"/>
          <w:szCs w:val="28"/>
          <w:lang w:val="en-US"/>
        </w:rPr>
        <w:t>–</w:t>
      </w:r>
      <w:r w:rsidRPr="00023064">
        <w:rPr>
          <w:sz w:val="28"/>
          <w:szCs w:val="28"/>
          <w:lang w:val="en-US"/>
        </w:rPr>
        <w:t xml:space="preserve"> PubMed</w:t>
      </w:r>
    </w:p>
    <w:p w:rsidR="0077273F" w:rsidRPr="00052DBE" w:rsidRDefault="0077273F" w:rsidP="0077273F">
      <w:pPr>
        <w:pStyle w:val="af0"/>
        <w:numPr>
          <w:ilvl w:val="0"/>
          <w:numId w:val="15"/>
        </w:numPr>
        <w:tabs>
          <w:tab w:val="left" w:pos="993"/>
        </w:tabs>
        <w:spacing w:before="100" w:beforeAutospacing="1" w:after="100" w:afterAutospacing="1" w:line="360" w:lineRule="auto"/>
        <w:ind w:left="0" w:firstLine="567"/>
        <w:jc w:val="both"/>
        <w:rPr>
          <w:sz w:val="28"/>
          <w:szCs w:val="28"/>
          <w:lang w:eastAsia="uk-UA"/>
        </w:rPr>
      </w:pPr>
      <w:r w:rsidRPr="0077273F">
        <w:rPr>
          <w:sz w:val="28"/>
          <w:szCs w:val="28"/>
          <w:lang w:eastAsia="uk-UA"/>
        </w:rPr>
        <w:t xml:space="preserve">Mealer M, Jones J, Redeker NS, Rothberg MB, Burnell A, Gardner D. Increased prevalence of post-traumatic stress disorder among nurses previously </w:t>
      </w:r>
      <w:r w:rsidRPr="00052DBE">
        <w:rPr>
          <w:sz w:val="28"/>
          <w:szCs w:val="28"/>
          <w:lang w:eastAsia="uk-UA"/>
        </w:rPr>
        <w:t xml:space="preserve">working in a critical care setting. </w:t>
      </w:r>
      <w:r w:rsidRPr="00052DBE">
        <w:rPr>
          <w:iCs/>
          <w:sz w:val="28"/>
          <w:szCs w:val="28"/>
          <w:lang w:eastAsia="uk-UA"/>
        </w:rPr>
        <w:t>American Journal of Critical Care</w:t>
      </w:r>
      <w:r w:rsidR="00502DD8" w:rsidRPr="00052DBE">
        <w:rPr>
          <w:iCs/>
          <w:sz w:val="28"/>
          <w:szCs w:val="28"/>
          <w:lang w:val="en-US" w:eastAsia="uk-UA"/>
        </w:rPr>
        <w:t>. 2012</w:t>
      </w:r>
      <w:proofErr w:type="gramStart"/>
      <w:r w:rsidR="00502DD8" w:rsidRPr="00052DBE">
        <w:rPr>
          <w:iCs/>
          <w:sz w:val="28"/>
          <w:szCs w:val="28"/>
          <w:lang w:val="en-US" w:eastAsia="uk-UA"/>
        </w:rPr>
        <w:t>;</w:t>
      </w:r>
      <w:r w:rsidRPr="00052DBE">
        <w:rPr>
          <w:iCs/>
          <w:sz w:val="28"/>
          <w:szCs w:val="28"/>
          <w:lang w:eastAsia="uk-UA"/>
        </w:rPr>
        <w:t>21</w:t>
      </w:r>
      <w:proofErr w:type="gramEnd"/>
      <w:r w:rsidRPr="00052DBE">
        <w:rPr>
          <w:sz w:val="28"/>
          <w:szCs w:val="28"/>
          <w:lang w:eastAsia="uk-UA"/>
        </w:rPr>
        <w:t>(5)</w:t>
      </w:r>
      <w:r w:rsidR="00502DD8" w:rsidRPr="00052DBE">
        <w:rPr>
          <w:sz w:val="28"/>
          <w:szCs w:val="28"/>
          <w:lang w:val="en-US" w:eastAsia="uk-UA"/>
        </w:rPr>
        <w:t>:</w:t>
      </w:r>
      <w:r w:rsidRPr="00052DBE">
        <w:rPr>
          <w:sz w:val="28"/>
          <w:szCs w:val="28"/>
          <w:lang w:eastAsia="uk-UA"/>
        </w:rPr>
        <w:t xml:space="preserve">399-407.   </w:t>
      </w:r>
    </w:p>
    <w:p w:rsidR="0077273F" w:rsidRPr="00052DBE" w:rsidRDefault="0077273F" w:rsidP="0077273F">
      <w:pPr>
        <w:pStyle w:val="af0"/>
        <w:numPr>
          <w:ilvl w:val="0"/>
          <w:numId w:val="15"/>
        </w:numPr>
        <w:tabs>
          <w:tab w:val="left" w:pos="993"/>
        </w:tabs>
        <w:spacing w:before="100" w:beforeAutospacing="1" w:after="100" w:afterAutospacing="1" w:line="360" w:lineRule="auto"/>
        <w:ind w:left="0" w:firstLine="567"/>
        <w:jc w:val="both"/>
        <w:rPr>
          <w:sz w:val="28"/>
          <w:szCs w:val="28"/>
          <w:lang w:eastAsia="uk-UA"/>
        </w:rPr>
      </w:pPr>
      <w:r w:rsidRPr="00052DBE">
        <w:rPr>
          <w:sz w:val="28"/>
          <w:szCs w:val="28"/>
          <w:lang w:eastAsia="uk-UA"/>
        </w:rPr>
        <w:t xml:space="preserve">Aiken LH, Clarke SP, Sloane DM, Sochalski J, Silber JH. Hospital nurse staffing and patient mortality, nurse burnout, and job dissatisfaction. </w:t>
      </w:r>
      <w:r w:rsidRPr="00052DBE">
        <w:rPr>
          <w:iCs/>
          <w:sz w:val="28"/>
          <w:szCs w:val="28"/>
          <w:lang w:eastAsia="uk-UA"/>
        </w:rPr>
        <w:t>JAMA</w:t>
      </w:r>
      <w:r w:rsidR="00502DD8" w:rsidRPr="00052DBE">
        <w:rPr>
          <w:iCs/>
          <w:sz w:val="28"/>
          <w:szCs w:val="28"/>
          <w:lang w:val="en-US" w:eastAsia="uk-UA"/>
        </w:rPr>
        <w:t xml:space="preserve">. </w:t>
      </w:r>
      <w:r w:rsidRPr="00052DBE">
        <w:rPr>
          <w:iCs/>
          <w:sz w:val="28"/>
          <w:szCs w:val="28"/>
          <w:lang w:eastAsia="uk-UA"/>
        </w:rPr>
        <w:t xml:space="preserve"> </w:t>
      </w:r>
      <w:r w:rsidR="00282049" w:rsidRPr="00052DBE">
        <w:rPr>
          <w:iCs/>
          <w:sz w:val="28"/>
          <w:szCs w:val="28"/>
          <w:lang w:eastAsia="uk-UA"/>
        </w:rPr>
        <w:t>2002</w:t>
      </w:r>
      <w:r w:rsidR="00282049" w:rsidRPr="00052DBE">
        <w:rPr>
          <w:iCs/>
          <w:sz w:val="28"/>
          <w:szCs w:val="28"/>
          <w:lang w:val="en-US" w:eastAsia="uk-UA"/>
        </w:rPr>
        <w:t>;</w:t>
      </w:r>
      <w:r w:rsidRPr="00052DBE">
        <w:rPr>
          <w:iCs/>
          <w:sz w:val="28"/>
          <w:szCs w:val="28"/>
          <w:lang w:eastAsia="uk-UA"/>
        </w:rPr>
        <w:t>288</w:t>
      </w:r>
      <w:r w:rsidRPr="00052DBE">
        <w:rPr>
          <w:sz w:val="28"/>
          <w:szCs w:val="28"/>
          <w:lang w:eastAsia="uk-UA"/>
        </w:rPr>
        <w:t>(16</w:t>
      </w:r>
      <w:r w:rsidR="00282049" w:rsidRPr="00052DBE">
        <w:rPr>
          <w:sz w:val="28"/>
          <w:szCs w:val="28"/>
          <w:lang w:val="en-US" w:eastAsia="uk-UA"/>
        </w:rPr>
        <w:t>):</w:t>
      </w:r>
      <w:r w:rsidRPr="00052DBE">
        <w:rPr>
          <w:sz w:val="28"/>
          <w:szCs w:val="28"/>
          <w:lang w:eastAsia="uk-UA"/>
        </w:rPr>
        <w:t xml:space="preserve">987–1993.   </w:t>
      </w:r>
    </w:p>
    <w:p w:rsidR="0077273F" w:rsidRPr="00052DBE" w:rsidRDefault="0077273F" w:rsidP="0077273F">
      <w:pPr>
        <w:pStyle w:val="af0"/>
        <w:numPr>
          <w:ilvl w:val="0"/>
          <w:numId w:val="15"/>
        </w:numPr>
        <w:tabs>
          <w:tab w:val="left" w:pos="993"/>
        </w:tabs>
        <w:spacing w:before="100" w:beforeAutospacing="1" w:after="100" w:afterAutospacing="1" w:line="360" w:lineRule="auto"/>
        <w:ind w:left="0" w:firstLine="567"/>
        <w:jc w:val="both"/>
        <w:rPr>
          <w:sz w:val="28"/>
          <w:szCs w:val="28"/>
          <w:lang w:eastAsia="uk-UA"/>
        </w:rPr>
      </w:pPr>
      <w:r w:rsidRPr="00052DBE">
        <w:rPr>
          <w:sz w:val="28"/>
          <w:szCs w:val="28"/>
          <w:lang w:eastAsia="uk-UA"/>
        </w:rPr>
        <w:t xml:space="preserve">West CP, Dyrbye LN, Satele DV, Sloan JA, Shanafelt TD. Concurrent validity of single items assessing burnout dimensions. </w:t>
      </w:r>
      <w:r w:rsidRPr="00052DBE">
        <w:rPr>
          <w:iCs/>
          <w:sz w:val="28"/>
          <w:szCs w:val="28"/>
          <w:lang w:eastAsia="uk-UA"/>
        </w:rPr>
        <w:t>BMC Research Notes</w:t>
      </w:r>
      <w:r w:rsidR="00282049" w:rsidRPr="00052DBE">
        <w:rPr>
          <w:iCs/>
          <w:sz w:val="28"/>
          <w:szCs w:val="28"/>
          <w:lang w:val="en-US" w:eastAsia="uk-UA"/>
        </w:rPr>
        <w:t xml:space="preserve">. </w:t>
      </w:r>
      <w:proofErr w:type="gramStart"/>
      <w:r w:rsidR="00282049" w:rsidRPr="00052DBE">
        <w:rPr>
          <w:iCs/>
          <w:sz w:val="28"/>
          <w:szCs w:val="28"/>
          <w:lang w:val="en-US" w:eastAsia="uk-UA"/>
        </w:rPr>
        <w:t>2012</w:t>
      </w:r>
      <w:proofErr w:type="gramEnd"/>
      <w:r w:rsidR="00282049" w:rsidRPr="00052DBE">
        <w:rPr>
          <w:iCs/>
          <w:sz w:val="28"/>
          <w:szCs w:val="28"/>
          <w:lang w:val="en-US" w:eastAsia="uk-UA"/>
        </w:rPr>
        <w:t>;</w:t>
      </w:r>
      <w:r w:rsidRPr="00052DBE">
        <w:rPr>
          <w:iCs/>
          <w:sz w:val="28"/>
          <w:szCs w:val="28"/>
          <w:lang w:eastAsia="uk-UA"/>
        </w:rPr>
        <w:t xml:space="preserve"> 5</w:t>
      </w:r>
      <w:r w:rsidRPr="00052DBE">
        <w:rPr>
          <w:sz w:val="28"/>
          <w:szCs w:val="28"/>
          <w:lang w:eastAsia="uk-UA"/>
        </w:rPr>
        <w:t>(1)</w:t>
      </w:r>
      <w:r w:rsidR="00282049" w:rsidRPr="00052DBE">
        <w:rPr>
          <w:sz w:val="28"/>
          <w:szCs w:val="28"/>
          <w:lang w:val="en-US" w:eastAsia="uk-UA"/>
        </w:rPr>
        <w:t>:</w:t>
      </w:r>
      <w:r w:rsidRPr="00052DBE">
        <w:rPr>
          <w:sz w:val="28"/>
          <w:szCs w:val="28"/>
          <w:lang w:eastAsia="uk-UA"/>
        </w:rPr>
        <w:t>534.</w:t>
      </w:r>
    </w:p>
    <w:p w:rsidR="0077273F" w:rsidRPr="00052DBE" w:rsidRDefault="0077273F" w:rsidP="0077273F">
      <w:pPr>
        <w:pStyle w:val="af0"/>
        <w:numPr>
          <w:ilvl w:val="0"/>
          <w:numId w:val="15"/>
        </w:numPr>
        <w:tabs>
          <w:tab w:val="left" w:pos="993"/>
        </w:tabs>
        <w:spacing w:before="100" w:beforeAutospacing="1" w:after="100" w:afterAutospacing="1" w:line="360" w:lineRule="auto"/>
        <w:ind w:left="0" w:firstLine="567"/>
        <w:jc w:val="both"/>
        <w:rPr>
          <w:sz w:val="28"/>
          <w:szCs w:val="28"/>
          <w:lang w:eastAsia="uk-UA"/>
        </w:rPr>
      </w:pPr>
      <w:r w:rsidRPr="00052DBE">
        <w:rPr>
          <w:sz w:val="28"/>
          <w:szCs w:val="28"/>
          <w:lang w:eastAsia="uk-UA"/>
        </w:rPr>
        <w:lastRenderedPageBreak/>
        <w:t xml:space="preserve">Foronda CL, Alfes CM, Dev V. Emotional intelligence and communication in healthcare: An integrative review. </w:t>
      </w:r>
      <w:r w:rsidRPr="00052DBE">
        <w:rPr>
          <w:iCs/>
          <w:sz w:val="28"/>
          <w:szCs w:val="28"/>
          <w:lang w:eastAsia="uk-UA"/>
        </w:rPr>
        <w:t>Nurse Educator</w:t>
      </w:r>
      <w:r w:rsidR="00282049" w:rsidRPr="00052DBE">
        <w:rPr>
          <w:iCs/>
          <w:sz w:val="28"/>
          <w:szCs w:val="28"/>
          <w:lang w:val="en-US" w:eastAsia="uk-UA"/>
        </w:rPr>
        <w:t>. 2006.</w:t>
      </w:r>
      <w:r w:rsidRPr="00052DBE">
        <w:rPr>
          <w:iCs/>
          <w:sz w:val="28"/>
          <w:szCs w:val="28"/>
          <w:lang w:eastAsia="uk-UA"/>
        </w:rPr>
        <w:t xml:space="preserve"> 41</w:t>
      </w:r>
      <w:r w:rsidRPr="00052DBE">
        <w:rPr>
          <w:sz w:val="28"/>
          <w:szCs w:val="28"/>
          <w:lang w:eastAsia="uk-UA"/>
        </w:rPr>
        <w:t>(3)</w:t>
      </w:r>
      <w:proofErr w:type="gramStart"/>
      <w:r w:rsidR="00282049" w:rsidRPr="00052DBE">
        <w:rPr>
          <w:sz w:val="28"/>
          <w:szCs w:val="28"/>
          <w:lang w:val="en-US" w:eastAsia="uk-UA"/>
        </w:rPr>
        <w:t>;</w:t>
      </w:r>
      <w:r w:rsidRPr="00052DBE">
        <w:rPr>
          <w:sz w:val="28"/>
          <w:szCs w:val="28"/>
          <w:lang w:eastAsia="uk-UA"/>
        </w:rPr>
        <w:t>99</w:t>
      </w:r>
      <w:proofErr w:type="gramEnd"/>
      <w:r w:rsidRPr="00052DBE">
        <w:rPr>
          <w:sz w:val="28"/>
          <w:szCs w:val="28"/>
          <w:lang w:eastAsia="uk-UA"/>
        </w:rPr>
        <w:t>–103.</w:t>
      </w:r>
    </w:p>
    <w:p w:rsidR="0077273F" w:rsidRPr="00052DBE" w:rsidRDefault="00282049" w:rsidP="0077273F">
      <w:pPr>
        <w:pStyle w:val="af0"/>
        <w:numPr>
          <w:ilvl w:val="0"/>
          <w:numId w:val="15"/>
        </w:numPr>
        <w:tabs>
          <w:tab w:val="left" w:pos="993"/>
        </w:tabs>
        <w:spacing w:before="100" w:beforeAutospacing="1" w:after="100" w:afterAutospacing="1" w:line="360" w:lineRule="auto"/>
        <w:ind w:left="0" w:firstLine="567"/>
        <w:jc w:val="both"/>
        <w:rPr>
          <w:sz w:val="28"/>
          <w:szCs w:val="28"/>
          <w:lang w:eastAsia="uk-UA"/>
        </w:rPr>
      </w:pPr>
      <w:r w:rsidRPr="00052DBE">
        <w:rPr>
          <w:sz w:val="28"/>
          <w:szCs w:val="28"/>
          <w:lang w:val="en-US" w:eastAsia="uk-UA"/>
        </w:rPr>
        <w:t>Dom</w:t>
      </w:r>
      <w:r w:rsidR="0077273F" w:rsidRPr="00052DBE">
        <w:rPr>
          <w:sz w:val="28"/>
          <w:szCs w:val="28"/>
          <w:lang w:eastAsia="uk-UA"/>
        </w:rPr>
        <w:t xml:space="preserve"> JE. Peer support in nursing: A concept analysis. </w:t>
      </w:r>
      <w:r w:rsidR="0077273F" w:rsidRPr="00052DBE">
        <w:rPr>
          <w:iCs/>
          <w:sz w:val="28"/>
          <w:szCs w:val="28"/>
          <w:lang w:eastAsia="uk-UA"/>
        </w:rPr>
        <w:t>International Journal of Nursing Studies</w:t>
      </w:r>
      <w:r w:rsidRPr="00052DBE">
        <w:rPr>
          <w:iCs/>
          <w:sz w:val="28"/>
          <w:szCs w:val="28"/>
          <w:lang w:val="en-US" w:eastAsia="uk-UA"/>
        </w:rPr>
        <w:t xml:space="preserve">. </w:t>
      </w:r>
      <w:proofErr w:type="gramStart"/>
      <w:r w:rsidRPr="00052DBE">
        <w:rPr>
          <w:iCs/>
          <w:sz w:val="28"/>
          <w:szCs w:val="28"/>
          <w:lang w:val="en-US" w:eastAsia="uk-UA"/>
        </w:rPr>
        <w:t>2009</w:t>
      </w:r>
      <w:proofErr w:type="gramEnd"/>
      <w:r w:rsidRPr="00052DBE">
        <w:rPr>
          <w:iCs/>
          <w:sz w:val="28"/>
          <w:szCs w:val="28"/>
          <w:lang w:val="en-US" w:eastAsia="uk-UA"/>
        </w:rPr>
        <w:t>;</w:t>
      </w:r>
      <w:r w:rsidR="0077273F" w:rsidRPr="00052DBE">
        <w:rPr>
          <w:iCs/>
          <w:sz w:val="28"/>
          <w:szCs w:val="28"/>
          <w:lang w:eastAsia="uk-UA"/>
        </w:rPr>
        <w:t xml:space="preserve"> 46</w:t>
      </w:r>
      <w:r w:rsidR="0077273F" w:rsidRPr="00052DBE">
        <w:rPr>
          <w:sz w:val="28"/>
          <w:szCs w:val="28"/>
          <w:lang w:eastAsia="uk-UA"/>
        </w:rPr>
        <w:t>(7)</w:t>
      </w:r>
      <w:r w:rsidRPr="00052DBE">
        <w:rPr>
          <w:sz w:val="28"/>
          <w:szCs w:val="28"/>
          <w:lang w:val="en-US" w:eastAsia="uk-UA"/>
        </w:rPr>
        <w:t>:</w:t>
      </w:r>
      <w:r w:rsidR="0077273F" w:rsidRPr="00052DBE">
        <w:rPr>
          <w:sz w:val="28"/>
          <w:szCs w:val="28"/>
          <w:lang w:eastAsia="uk-UA"/>
        </w:rPr>
        <w:t>961–971.</w:t>
      </w:r>
    </w:p>
    <w:p w:rsidR="0077273F" w:rsidRPr="00052DBE" w:rsidRDefault="0077273F" w:rsidP="0077273F">
      <w:pPr>
        <w:pStyle w:val="af0"/>
        <w:numPr>
          <w:ilvl w:val="0"/>
          <w:numId w:val="15"/>
        </w:numPr>
        <w:tabs>
          <w:tab w:val="left" w:pos="993"/>
        </w:tabs>
        <w:spacing w:before="100" w:beforeAutospacing="1" w:after="100" w:afterAutospacing="1" w:line="360" w:lineRule="auto"/>
        <w:ind w:left="0" w:firstLine="567"/>
        <w:jc w:val="both"/>
        <w:rPr>
          <w:sz w:val="28"/>
          <w:szCs w:val="28"/>
          <w:lang w:eastAsia="uk-UA"/>
        </w:rPr>
      </w:pPr>
      <w:r w:rsidRPr="00052DBE">
        <w:rPr>
          <w:sz w:val="28"/>
          <w:szCs w:val="28"/>
          <w:lang w:eastAsia="uk-UA"/>
        </w:rPr>
        <w:t xml:space="preserve">Visentin D, Lambert VA. The relationship between social support, burnout and job satisfaction in nurses: A systematic review. </w:t>
      </w:r>
      <w:r w:rsidRPr="00052DBE">
        <w:rPr>
          <w:iCs/>
          <w:sz w:val="28"/>
          <w:szCs w:val="28"/>
          <w:lang w:eastAsia="uk-UA"/>
        </w:rPr>
        <w:t>International Journal of Nursing Studies</w:t>
      </w:r>
      <w:r w:rsidR="00052DBE" w:rsidRPr="00052DBE">
        <w:rPr>
          <w:iCs/>
          <w:sz w:val="28"/>
          <w:szCs w:val="28"/>
          <w:lang w:val="en-US" w:eastAsia="uk-UA"/>
        </w:rPr>
        <w:t xml:space="preserve">. </w:t>
      </w:r>
      <w:proofErr w:type="gramStart"/>
      <w:r w:rsidR="00052DBE" w:rsidRPr="00052DBE">
        <w:rPr>
          <w:iCs/>
          <w:sz w:val="28"/>
          <w:szCs w:val="28"/>
          <w:lang w:val="en-US" w:eastAsia="uk-UA"/>
        </w:rPr>
        <w:t>2013</w:t>
      </w:r>
      <w:proofErr w:type="gramEnd"/>
      <w:r w:rsidR="00052DBE" w:rsidRPr="00052DBE">
        <w:rPr>
          <w:iCs/>
          <w:sz w:val="28"/>
          <w:szCs w:val="28"/>
          <w:lang w:val="en-US" w:eastAsia="uk-UA"/>
        </w:rPr>
        <w:t>;</w:t>
      </w:r>
      <w:r w:rsidRPr="00052DBE">
        <w:rPr>
          <w:iCs/>
          <w:sz w:val="28"/>
          <w:szCs w:val="28"/>
          <w:lang w:eastAsia="uk-UA"/>
        </w:rPr>
        <w:t xml:space="preserve"> 50</w:t>
      </w:r>
      <w:r w:rsidRPr="00052DBE">
        <w:rPr>
          <w:sz w:val="28"/>
          <w:szCs w:val="28"/>
          <w:lang w:eastAsia="uk-UA"/>
        </w:rPr>
        <w:t>(8)</w:t>
      </w:r>
      <w:r w:rsidR="00052DBE" w:rsidRPr="00052DBE">
        <w:rPr>
          <w:sz w:val="28"/>
          <w:szCs w:val="28"/>
          <w:lang w:val="en-US" w:eastAsia="uk-UA"/>
        </w:rPr>
        <w:t>:</w:t>
      </w:r>
      <w:r w:rsidRPr="00052DBE">
        <w:rPr>
          <w:sz w:val="28"/>
          <w:szCs w:val="28"/>
          <w:lang w:eastAsia="uk-UA"/>
        </w:rPr>
        <w:t>1017–1028.</w:t>
      </w:r>
    </w:p>
    <w:p w:rsidR="0077273F" w:rsidRPr="00052DBE" w:rsidRDefault="0077273F" w:rsidP="0077273F">
      <w:pPr>
        <w:pStyle w:val="af0"/>
        <w:numPr>
          <w:ilvl w:val="0"/>
          <w:numId w:val="15"/>
        </w:numPr>
        <w:tabs>
          <w:tab w:val="left" w:pos="993"/>
        </w:tabs>
        <w:spacing w:before="100" w:beforeAutospacing="1" w:after="100" w:afterAutospacing="1" w:line="360" w:lineRule="auto"/>
        <w:ind w:left="0" w:firstLine="567"/>
        <w:jc w:val="both"/>
        <w:rPr>
          <w:sz w:val="28"/>
          <w:szCs w:val="28"/>
          <w:lang w:eastAsia="uk-UA"/>
        </w:rPr>
      </w:pPr>
      <w:r w:rsidRPr="00052DBE">
        <w:rPr>
          <w:sz w:val="28"/>
          <w:szCs w:val="28"/>
          <w:lang w:eastAsia="uk-UA"/>
        </w:rPr>
        <w:t xml:space="preserve">Leiter MP, Maslach C. Early predictors of job burnout and engagement. </w:t>
      </w:r>
      <w:r w:rsidRPr="00052DBE">
        <w:rPr>
          <w:iCs/>
          <w:sz w:val="28"/>
          <w:szCs w:val="28"/>
          <w:lang w:eastAsia="uk-UA"/>
        </w:rPr>
        <w:t>Journal of Applied Psychology</w:t>
      </w:r>
      <w:r w:rsidR="00052DBE" w:rsidRPr="00052DBE">
        <w:rPr>
          <w:iCs/>
          <w:sz w:val="28"/>
          <w:szCs w:val="28"/>
          <w:lang w:val="en-US" w:eastAsia="uk-UA"/>
        </w:rPr>
        <w:t xml:space="preserve">. </w:t>
      </w:r>
      <w:proofErr w:type="gramStart"/>
      <w:r w:rsidR="00052DBE" w:rsidRPr="00052DBE">
        <w:rPr>
          <w:iCs/>
          <w:sz w:val="28"/>
          <w:szCs w:val="28"/>
          <w:lang w:val="en-US" w:eastAsia="uk-UA"/>
        </w:rPr>
        <w:t>2009</w:t>
      </w:r>
      <w:proofErr w:type="gramEnd"/>
      <w:r w:rsidR="00052DBE" w:rsidRPr="00052DBE">
        <w:rPr>
          <w:iCs/>
          <w:sz w:val="28"/>
          <w:szCs w:val="28"/>
          <w:lang w:val="en-US" w:eastAsia="uk-UA"/>
        </w:rPr>
        <w:t>;</w:t>
      </w:r>
      <w:r w:rsidRPr="00052DBE">
        <w:rPr>
          <w:iCs/>
          <w:sz w:val="28"/>
          <w:szCs w:val="28"/>
          <w:lang w:eastAsia="uk-UA"/>
        </w:rPr>
        <w:t xml:space="preserve"> 94</w:t>
      </w:r>
      <w:r w:rsidRPr="00052DBE">
        <w:rPr>
          <w:sz w:val="28"/>
          <w:szCs w:val="28"/>
          <w:lang w:eastAsia="uk-UA"/>
        </w:rPr>
        <w:t>(6)</w:t>
      </w:r>
      <w:r w:rsidR="00052DBE" w:rsidRPr="00052DBE">
        <w:rPr>
          <w:sz w:val="28"/>
          <w:szCs w:val="28"/>
          <w:lang w:val="en-US" w:eastAsia="uk-UA"/>
        </w:rPr>
        <w:t>:</w:t>
      </w:r>
      <w:r w:rsidRPr="00052DBE">
        <w:rPr>
          <w:sz w:val="28"/>
          <w:szCs w:val="28"/>
          <w:lang w:eastAsia="uk-UA"/>
        </w:rPr>
        <w:t>1350–1359.</w:t>
      </w:r>
    </w:p>
    <w:p w:rsidR="0077273F" w:rsidRPr="00052DBE" w:rsidRDefault="0077273F" w:rsidP="0077273F">
      <w:pPr>
        <w:pStyle w:val="af0"/>
        <w:numPr>
          <w:ilvl w:val="0"/>
          <w:numId w:val="15"/>
        </w:numPr>
        <w:tabs>
          <w:tab w:val="left" w:pos="993"/>
        </w:tabs>
        <w:spacing w:before="100" w:beforeAutospacing="1" w:after="100" w:afterAutospacing="1" w:line="360" w:lineRule="auto"/>
        <w:ind w:left="0" w:firstLine="567"/>
        <w:jc w:val="both"/>
        <w:rPr>
          <w:sz w:val="28"/>
          <w:szCs w:val="28"/>
          <w:lang w:eastAsia="uk-UA"/>
        </w:rPr>
      </w:pPr>
      <w:r w:rsidRPr="00052DBE">
        <w:rPr>
          <w:sz w:val="28"/>
          <w:szCs w:val="28"/>
          <w:lang w:eastAsia="uk-UA"/>
        </w:rPr>
        <w:t xml:space="preserve">Hayes LJ, O’Brien-Pallas L, Duffield C, </w:t>
      </w:r>
      <w:r w:rsidR="00052DBE" w:rsidRPr="00052DBE">
        <w:rPr>
          <w:sz w:val="28"/>
          <w:szCs w:val="28"/>
          <w:lang w:val="en-US" w:eastAsia="uk-UA"/>
        </w:rPr>
        <w:t xml:space="preserve">et al. </w:t>
      </w:r>
      <w:r w:rsidRPr="00052DBE">
        <w:rPr>
          <w:sz w:val="28"/>
          <w:szCs w:val="28"/>
          <w:lang w:eastAsia="uk-UA"/>
        </w:rPr>
        <w:t xml:space="preserve">Nurse turnover: A literature review—An update. </w:t>
      </w:r>
      <w:r w:rsidRPr="00052DBE">
        <w:rPr>
          <w:iCs/>
          <w:sz w:val="28"/>
          <w:szCs w:val="28"/>
          <w:lang w:eastAsia="uk-UA"/>
        </w:rPr>
        <w:t>Internati</w:t>
      </w:r>
      <w:r w:rsidR="00052DBE" w:rsidRPr="00052DBE">
        <w:rPr>
          <w:iCs/>
          <w:sz w:val="28"/>
          <w:szCs w:val="28"/>
          <w:lang w:eastAsia="uk-UA"/>
        </w:rPr>
        <w:t>onal Journal of Nursing Studies. 2012;</w:t>
      </w:r>
      <w:r w:rsidRPr="00052DBE">
        <w:rPr>
          <w:iCs/>
          <w:sz w:val="28"/>
          <w:szCs w:val="28"/>
          <w:lang w:eastAsia="uk-UA"/>
        </w:rPr>
        <w:t xml:space="preserve"> 49</w:t>
      </w:r>
      <w:r w:rsidRPr="00052DBE">
        <w:rPr>
          <w:sz w:val="28"/>
          <w:szCs w:val="28"/>
          <w:lang w:eastAsia="uk-UA"/>
        </w:rPr>
        <w:t>(7)</w:t>
      </w:r>
      <w:r w:rsidR="00052DBE" w:rsidRPr="00052DBE">
        <w:rPr>
          <w:sz w:val="28"/>
          <w:szCs w:val="28"/>
          <w:lang w:val="en-US" w:eastAsia="uk-UA"/>
        </w:rPr>
        <w:t>:</w:t>
      </w:r>
      <w:r w:rsidRPr="00052DBE">
        <w:rPr>
          <w:sz w:val="28"/>
          <w:szCs w:val="28"/>
          <w:lang w:eastAsia="uk-UA"/>
        </w:rPr>
        <w:t xml:space="preserve"> 887–905.</w:t>
      </w:r>
    </w:p>
    <w:p w:rsidR="0077273F" w:rsidRPr="00052DBE" w:rsidRDefault="00052DBE" w:rsidP="0077273F">
      <w:pPr>
        <w:pStyle w:val="af0"/>
        <w:numPr>
          <w:ilvl w:val="0"/>
          <w:numId w:val="15"/>
        </w:numPr>
        <w:tabs>
          <w:tab w:val="left" w:pos="900"/>
          <w:tab w:val="left" w:pos="1134"/>
        </w:tabs>
        <w:spacing w:line="360" w:lineRule="auto"/>
        <w:ind w:left="0" w:firstLine="567"/>
        <w:jc w:val="both"/>
        <w:rPr>
          <w:sz w:val="28"/>
          <w:szCs w:val="28"/>
          <w:lang w:val="en-US"/>
        </w:rPr>
      </w:pPr>
      <w:r w:rsidRPr="00052DBE">
        <w:rPr>
          <w:sz w:val="28"/>
          <w:szCs w:val="28"/>
          <w:lang w:val="en-US"/>
        </w:rPr>
        <w:t>West</w:t>
      </w:r>
      <w:r w:rsidR="0077273F" w:rsidRPr="00052DBE">
        <w:rPr>
          <w:sz w:val="28"/>
          <w:szCs w:val="28"/>
          <w:lang w:val="en-US"/>
        </w:rPr>
        <w:t xml:space="preserve"> C P, Dyrbye LN, Satele DV, Sloan JA, Shanafelt TD. Concurrent validity of single items assessing burnout dimensions. BMC Research Notes</w:t>
      </w:r>
      <w:r w:rsidRPr="00052DBE">
        <w:rPr>
          <w:sz w:val="28"/>
          <w:szCs w:val="28"/>
          <w:lang w:val="en-US"/>
        </w:rPr>
        <w:t xml:space="preserve">. </w:t>
      </w:r>
      <w:proofErr w:type="gramStart"/>
      <w:r w:rsidRPr="00052DBE">
        <w:rPr>
          <w:sz w:val="28"/>
          <w:szCs w:val="28"/>
          <w:lang w:val="en-US"/>
        </w:rPr>
        <w:t>2012</w:t>
      </w:r>
      <w:proofErr w:type="gramEnd"/>
      <w:r w:rsidRPr="00052DBE">
        <w:rPr>
          <w:sz w:val="28"/>
          <w:szCs w:val="28"/>
          <w:lang w:val="en-US"/>
        </w:rPr>
        <w:t>;</w:t>
      </w:r>
      <w:r w:rsidR="0077273F" w:rsidRPr="00052DBE">
        <w:rPr>
          <w:sz w:val="28"/>
          <w:szCs w:val="28"/>
          <w:lang w:val="en-US"/>
        </w:rPr>
        <w:t xml:space="preserve"> 5(1)</w:t>
      </w:r>
      <w:r w:rsidRPr="00052DBE">
        <w:rPr>
          <w:sz w:val="28"/>
          <w:szCs w:val="28"/>
          <w:lang w:val="en-US"/>
        </w:rPr>
        <w:t>:</w:t>
      </w:r>
      <w:r w:rsidR="0077273F" w:rsidRPr="00052DBE">
        <w:rPr>
          <w:sz w:val="28"/>
          <w:szCs w:val="28"/>
          <w:lang w:val="en-US"/>
        </w:rPr>
        <w:t xml:space="preserve"> 534.</w:t>
      </w:r>
    </w:p>
    <w:p w:rsidR="0077273F" w:rsidRPr="00052DBE" w:rsidRDefault="0077273F" w:rsidP="0077273F">
      <w:pPr>
        <w:pStyle w:val="af0"/>
        <w:numPr>
          <w:ilvl w:val="0"/>
          <w:numId w:val="15"/>
        </w:numPr>
        <w:tabs>
          <w:tab w:val="left" w:pos="900"/>
          <w:tab w:val="left" w:pos="1134"/>
        </w:tabs>
        <w:spacing w:line="360" w:lineRule="auto"/>
        <w:ind w:left="0" w:firstLine="567"/>
        <w:jc w:val="both"/>
        <w:rPr>
          <w:sz w:val="28"/>
          <w:szCs w:val="28"/>
          <w:lang w:val="en-US"/>
        </w:rPr>
      </w:pPr>
      <w:r w:rsidRPr="00052DBE">
        <w:rPr>
          <w:sz w:val="28"/>
          <w:szCs w:val="28"/>
          <w:lang w:val="en-US"/>
        </w:rPr>
        <w:t>Shiri R, Nikunlaakso R, Laitinen J. Effectiveness of Workplace Interventions to Improve Health and Well-Being of Health and Social Service Workers: A Narrative Review of Randomised Controlled Trials. Healthcare (Basel). 202317</w:t>
      </w:r>
      <w:proofErr w:type="gramStart"/>
      <w:r w:rsidRPr="00052DBE">
        <w:rPr>
          <w:sz w:val="28"/>
          <w:szCs w:val="28"/>
          <w:lang w:val="en-US"/>
        </w:rPr>
        <w:t>;11</w:t>
      </w:r>
      <w:proofErr w:type="gramEnd"/>
      <w:r w:rsidRPr="00052DBE">
        <w:rPr>
          <w:sz w:val="28"/>
          <w:szCs w:val="28"/>
          <w:lang w:val="en-US"/>
        </w:rPr>
        <w:t>(12):1792.</w:t>
      </w:r>
    </w:p>
    <w:p w:rsidR="0077273F" w:rsidRPr="00052DBE" w:rsidRDefault="0077273F" w:rsidP="0077273F">
      <w:pPr>
        <w:pStyle w:val="af0"/>
        <w:numPr>
          <w:ilvl w:val="0"/>
          <w:numId w:val="15"/>
        </w:numPr>
        <w:tabs>
          <w:tab w:val="left" w:pos="900"/>
          <w:tab w:val="left" w:pos="1134"/>
        </w:tabs>
        <w:spacing w:line="360" w:lineRule="auto"/>
        <w:ind w:left="0" w:firstLine="567"/>
        <w:jc w:val="both"/>
        <w:rPr>
          <w:sz w:val="28"/>
          <w:szCs w:val="28"/>
          <w:lang w:val="en-US"/>
        </w:rPr>
      </w:pPr>
      <w:r w:rsidRPr="00052DBE">
        <w:rPr>
          <w:sz w:val="28"/>
          <w:szCs w:val="28"/>
          <w:lang w:val="en-US"/>
        </w:rPr>
        <w:t>Vuong TDN, Nguyen LT. The Key Strategies for Measuring Employee Performance in Companies: A Systematic Review. Sustainability. 2022</w:t>
      </w:r>
      <w:proofErr w:type="gramStart"/>
      <w:r w:rsidRPr="00052DBE">
        <w:rPr>
          <w:sz w:val="28"/>
          <w:szCs w:val="28"/>
          <w:lang w:val="en-US"/>
        </w:rPr>
        <w:t>;</w:t>
      </w:r>
      <w:proofErr w:type="gramEnd"/>
      <w:r w:rsidRPr="00052DBE">
        <w:rPr>
          <w:sz w:val="28"/>
          <w:szCs w:val="28"/>
          <w:lang w:val="en-US"/>
        </w:rPr>
        <w:t xml:space="preserve"> 14(21):14017. https://doi.org/10.3390/su142114017</w:t>
      </w:r>
    </w:p>
    <w:p w:rsidR="00B05DCF" w:rsidRPr="00052DBE" w:rsidRDefault="00B05DCF" w:rsidP="0077273F">
      <w:pPr>
        <w:pStyle w:val="af0"/>
        <w:tabs>
          <w:tab w:val="left" w:pos="900"/>
          <w:tab w:val="left" w:pos="1134"/>
        </w:tabs>
        <w:spacing w:line="360" w:lineRule="auto"/>
        <w:ind w:left="0" w:firstLine="567"/>
        <w:jc w:val="both"/>
        <w:rPr>
          <w:sz w:val="28"/>
          <w:szCs w:val="28"/>
          <w:lang w:val="en-US"/>
        </w:rPr>
      </w:pPr>
    </w:p>
    <w:p w:rsidR="00B05DCF" w:rsidRPr="00052DBE" w:rsidRDefault="00B05DCF" w:rsidP="00B05DCF">
      <w:pPr>
        <w:pStyle w:val="af0"/>
        <w:tabs>
          <w:tab w:val="left" w:pos="900"/>
        </w:tabs>
        <w:spacing w:line="360" w:lineRule="auto"/>
        <w:ind w:left="927"/>
        <w:jc w:val="both"/>
        <w:rPr>
          <w:sz w:val="28"/>
          <w:szCs w:val="28"/>
          <w:lang w:val="en-US"/>
        </w:rPr>
      </w:pPr>
    </w:p>
    <w:p w:rsidR="00B05DCF" w:rsidRPr="00052DBE" w:rsidRDefault="00B05DCF" w:rsidP="00B05DCF">
      <w:pPr>
        <w:pStyle w:val="af0"/>
        <w:tabs>
          <w:tab w:val="left" w:pos="900"/>
        </w:tabs>
        <w:spacing w:line="360" w:lineRule="auto"/>
        <w:ind w:left="927"/>
        <w:jc w:val="both"/>
        <w:rPr>
          <w:sz w:val="28"/>
          <w:szCs w:val="28"/>
          <w:lang w:val="en-US"/>
        </w:rPr>
      </w:pPr>
    </w:p>
    <w:p w:rsidR="00B05DCF" w:rsidRPr="00052DBE" w:rsidRDefault="00B05DCF" w:rsidP="00B05DCF"/>
    <w:p w:rsidR="00836206" w:rsidRPr="00052DBE" w:rsidRDefault="00836206" w:rsidP="00836206">
      <w:pPr>
        <w:pStyle w:val="af0"/>
        <w:spacing w:line="360" w:lineRule="auto"/>
        <w:ind w:left="0" w:firstLine="851"/>
        <w:jc w:val="center"/>
        <w:rPr>
          <w:sz w:val="28"/>
          <w:szCs w:val="28"/>
          <w:lang w:val="ru-RU"/>
        </w:rPr>
      </w:pPr>
    </w:p>
    <w:sectPr w:rsidR="00836206" w:rsidRPr="00052DBE" w:rsidSect="00120BBC">
      <w:headerReference w:type="even" r:id="rId10"/>
      <w:headerReference w:type="default" r:id="rId11"/>
      <w:pgSz w:w="11906" w:h="16838"/>
      <w:pgMar w:top="1134" w:right="1106"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67B1" w:rsidRDefault="00C767B1">
      <w:r>
        <w:separator/>
      </w:r>
    </w:p>
  </w:endnote>
  <w:endnote w:type="continuationSeparator" w:id="0">
    <w:p w:rsidR="00C767B1" w:rsidRDefault="00C767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67B1" w:rsidRDefault="00C767B1">
      <w:r>
        <w:separator/>
      </w:r>
    </w:p>
  </w:footnote>
  <w:footnote w:type="continuationSeparator" w:id="0">
    <w:p w:rsidR="00C767B1" w:rsidRDefault="00C767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2DD8" w:rsidRDefault="00502DD8">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502DD8" w:rsidRDefault="00502DD8">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2DD8" w:rsidRDefault="00502DD8">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DA6DBD">
      <w:rPr>
        <w:rStyle w:val="a7"/>
        <w:noProof/>
      </w:rPr>
      <w:t>21</w:t>
    </w:r>
    <w:r>
      <w:rPr>
        <w:rStyle w:val="a7"/>
      </w:rPr>
      <w:fldChar w:fldCharType="end"/>
    </w:r>
  </w:p>
  <w:p w:rsidR="00502DD8" w:rsidRPr="004E02F0" w:rsidRDefault="00502DD8">
    <w:pPr>
      <w:pStyle w:val="a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63EE1"/>
    <w:multiLevelType w:val="hybridMultilevel"/>
    <w:tmpl w:val="DDDE388C"/>
    <w:lvl w:ilvl="0" w:tplc="10090001">
      <w:start w:val="1"/>
      <w:numFmt w:val="bullet"/>
      <w:lvlText w:val=""/>
      <w:lvlJc w:val="left"/>
      <w:pPr>
        <w:ind w:left="1429" w:hanging="360"/>
      </w:pPr>
      <w:rPr>
        <w:rFonts w:ascii="Symbol" w:hAnsi="Symbol" w:hint="default"/>
      </w:rPr>
    </w:lvl>
    <w:lvl w:ilvl="1" w:tplc="10090003" w:tentative="1">
      <w:start w:val="1"/>
      <w:numFmt w:val="bullet"/>
      <w:lvlText w:val="o"/>
      <w:lvlJc w:val="left"/>
      <w:pPr>
        <w:ind w:left="2149" w:hanging="360"/>
      </w:pPr>
      <w:rPr>
        <w:rFonts w:ascii="Courier New" w:hAnsi="Courier New" w:cs="Courier New" w:hint="default"/>
      </w:rPr>
    </w:lvl>
    <w:lvl w:ilvl="2" w:tplc="10090005" w:tentative="1">
      <w:start w:val="1"/>
      <w:numFmt w:val="bullet"/>
      <w:lvlText w:val=""/>
      <w:lvlJc w:val="left"/>
      <w:pPr>
        <w:ind w:left="2869" w:hanging="360"/>
      </w:pPr>
      <w:rPr>
        <w:rFonts w:ascii="Wingdings" w:hAnsi="Wingdings" w:hint="default"/>
      </w:rPr>
    </w:lvl>
    <w:lvl w:ilvl="3" w:tplc="10090001" w:tentative="1">
      <w:start w:val="1"/>
      <w:numFmt w:val="bullet"/>
      <w:lvlText w:val=""/>
      <w:lvlJc w:val="left"/>
      <w:pPr>
        <w:ind w:left="3589" w:hanging="360"/>
      </w:pPr>
      <w:rPr>
        <w:rFonts w:ascii="Symbol" w:hAnsi="Symbol" w:hint="default"/>
      </w:rPr>
    </w:lvl>
    <w:lvl w:ilvl="4" w:tplc="10090003" w:tentative="1">
      <w:start w:val="1"/>
      <w:numFmt w:val="bullet"/>
      <w:lvlText w:val="o"/>
      <w:lvlJc w:val="left"/>
      <w:pPr>
        <w:ind w:left="4309" w:hanging="360"/>
      </w:pPr>
      <w:rPr>
        <w:rFonts w:ascii="Courier New" w:hAnsi="Courier New" w:cs="Courier New" w:hint="default"/>
      </w:rPr>
    </w:lvl>
    <w:lvl w:ilvl="5" w:tplc="10090005" w:tentative="1">
      <w:start w:val="1"/>
      <w:numFmt w:val="bullet"/>
      <w:lvlText w:val=""/>
      <w:lvlJc w:val="left"/>
      <w:pPr>
        <w:ind w:left="5029" w:hanging="360"/>
      </w:pPr>
      <w:rPr>
        <w:rFonts w:ascii="Wingdings" w:hAnsi="Wingdings" w:hint="default"/>
      </w:rPr>
    </w:lvl>
    <w:lvl w:ilvl="6" w:tplc="10090001" w:tentative="1">
      <w:start w:val="1"/>
      <w:numFmt w:val="bullet"/>
      <w:lvlText w:val=""/>
      <w:lvlJc w:val="left"/>
      <w:pPr>
        <w:ind w:left="5749" w:hanging="360"/>
      </w:pPr>
      <w:rPr>
        <w:rFonts w:ascii="Symbol" w:hAnsi="Symbol" w:hint="default"/>
      </w:rPr>
    </w:lvl>
    <w:lvl w:ilvl="7" w:tplc="10090003" w:tentative="1">
      <w:start w:val="1"/>
      <w:numFmt w:val="bullet"/>
      <w:lvlText w:val="o"/>
      <w:lvlJc w:val="left"/>
      <w:pPr>
        <w:ind w:left="6469" w:hanging="360"/>
      </w:pPr>
      <w:rPr>
        <w:rFonts w:ascii="Courier New" w:hAnsi="Courier New" w:cs="Courier New" w:hint="default"/>
      </w:rPr>
    </w:lvl>
    <w:lvl w:ilvl="8" w:tplc="10090005" w:tentative="1">
      <w:start w:val="1"/>
      <w:numFmt w:val="bullet"/>
      <w:lvlText w:val=""/>
      <w:lvlJc w:val="left"/>
      <w:pPr>
        <w:ind w:left="7189" w:hanging="360"/>
      </w:pPr>
      <w:rPr>
        <w:rFonts w:ascii="Wingdings" w:hAnsi="Wingdings" w:hint="default"/>
      </w:rPr>
    </w:lvl>
  </w:abstractNum>
  <w:abstractNum w:abstractNumId="1" w15:restartNumberingAfterBreak="0">
    <w:nsid w:val="04AC6DFA"/>
    <w:multiLevelType w:val="hybridMultilevel"/>
    <w:tmpl w:val="BF8E4E60"/>
    <w:lvl w:ilvl="0" w:tplc="10090001">
      <w:start w:val="1"/>
      <w:numFmt w:val="bullet"/>
      <w:lvlText w:val=""/>
      <w:lvlJc w:val="left"/>
      <w:pPr>
        <w:ind w:left="1429" w:hanging="360"/>
      </w:pPr>
      <w:rPr>
        <w:rFonts w:ascii="Symbol" w:hAnsi="Symbol" w:hint="default"/>
      </w:rPr>
    </w:lvl>
    <w:lvl w:ilvl="1" w:tplc="10090003" w:tentative="1">
      <w:start w:val="1"/>
      <w:numFmt w:val="bullet"/>
      <w:lvlText w:val="o"/>
      <w:lvlJc w:val="left"/>
      <w:pPr>
        <w:ind w:left="2149" w:hanging="360"/>
      </w:pPr>
      <w:rPr>
        <w:rFonts w:ascii="Courier New" w:hAnsi="Courier New" w:cs="Courier New" w:hint="default"/>
      </w:rPr>
    </w:lvl>
    <w:lvl w:ilvl="2" w:tplc="10090005" w:tentative="1">
      <w:start w:val="1"/>
      <w:numFmt w:val="bullet"/>
      <w:lvlText w:val=""/>
      <w:lvlJc w:val="left"/>
      <w:pPr>
        <w:ind w:left="2869" w:hanging="360"/>
      </w:pPr>
      <w:rPr>
        <w:rFonts w:ascii="Wingdings" w:hAnsi="Wingdings" w:hint="default"/>
      </w:rPr>
    </w:lvl>
    <w:lvl w:ilvl="3" w:tplc="10090001" w:tentative="1">
      <w:start w:val="1"/>
      <w:numFmt w:val="bullet"/>
      <w:lvlText w:val=""/>
      <w:lvlJc w:val="left"/>
      <w:pPr>
        <w:ind w:left="3589" w:hanging="360"/>
      </w:pPr>
      <w:rPr>
        <w:rFonts w:ascii="Symbol" w:hAnsi="Symbol" w:hint="default"/>
      </w:rPr>
    </w:lvl>
    <w:lvl w:ilvl="4" w:tplc="10090003" w:tentative="1">
      <w:start w:val="1"/>
      <w:numFmt w:val="bullet"/>
      <w:lvlText w:val="o"/>
      <w:lvlJc w:val="left"/>
      <w:pPr>
        <w:ind w:left="4309" w:hanging="360"/>
      </w:pPr>
      <w:rPr>
        <w:rFonts w:ascii="Courier New" w:hAnsi="Courier New" w:cs="Courier New" w:hint="default"/>
      </w:rPr>
    </w:lvl>
    <w:lvl w:ilvl="5" w:tplc="10090005" w:tentative="1">
      <w:start w:val="1"/>
      <w:numFmt w:val="bullet"/>
      <w:lvlText w:val=""/>
      <w:lvlJc w:val="left"/>
      <w:pPr>
        <w:ind w:left="5029" w:hanging="360"/>
      </w:pPr>
      <w:rPr>
        <w:rFonts w:ascii="Wingdings" w:hAnsi="Wingdings" w:hint="default"/>
      </w:rPr>
    </w:lvl>
    <w:lvl w:ilvl="6" w:tplc="10090001" w:tentative="1">
      <w:start w:val="1"/>
      <w:numFmt w:val="bullet"/>
      <w:lvlText w:val=""/>
      <w:lvlJc w:val="left"/>
      <w:pPr>
        <w:ind w:left="5749" w:hanging="360"/>
      </w:pPr>
      <w:rPr>
        <w:rFonts w:ascii="Symbol" w:hAnsi="Symbol" w:hint="default"/>
      </w:rPr>
    </w:lvl>
    <w:lvl w:ilvl="7" w:tplc="10090003" w:tentative="1">
      <w:start w:val="1"/>
      <w:numFmt w:val="bullet"/>
      <w:lvlText w:val="o"/>
      <w:lvlJc w:val="left"/>
      <w:pPr>
        <w:ind w:left="6469" w:hanging="360"/>
      </w:pPr>
      <w:rPr>
        <w:rFonts w:ascii="Courier New" w:hAnsi="Courier New" w:cs="Courier New" w:hint="default"/>
      </w:rPr>
    </w:lvl>
    <w:lvl w:ilvl="8" w:tplc="10090005" w:tentative="1">
      <w:start w:val="1"/>
      <w:numFmt w:val="bullet"/>
      <w:lvlText w:val=""/>
      <w:lvlJc w:val="left"/>
      <w:pPr>
        <w:ind w:left="7189" w:hanging="360"/>
      </w:pPr>
      <w:rPr>
        <w:rFonts w:ascii="Wingdings" w:hAnsi="Wingdings" w:hint="default"/>
      </w:rPr>
    </w:lvl>
  </w:abstractNum>
  <w:abstractNum w:abstractNumId="2" w15:restartNumberingAfterBreak="0">
    <w:nsid w:val="06F222C8"/>
    <w:multiLevelType w:val="hybridMultilevel"/>
    <w:tmpl w:val="F1E0CB48"/>
    <w:lvl w:ilvl="0" w:tplc="10090001">
      <w:start w:val="1"/>
      <w:numFmt w:val="bullet"/>
      <w:lvlText w:val=""/>
      <w:lvlJc w:val="left"/>
      <w:pPr>
        <w:ind w:left="1429" w:hanging="360"/>
      </w:pPr>
      <w:rPr>
        <w:rFonts w:ascii="Symbol" w:hAnsi="Symbol" w:hint="default"/>
      </w:rPr>
    </w:lvl>
    <w:lvl w:ilvl="1" w:tplc="10090003" w:tentative="1">
      <w:start w:val="1"/>
      <w:numFmt w:val="bullet"/>
      <w:lvlText w:val="o"/>
      <w:lvlJc w:val="left"/>
      <w:pPr>
        <w:ind w:left="2149" w:hanging="360"/>
      </w:pPr>
      <w:rPr>
        <w:rFonts w:ascii="Courier New" w:hAnsi="Courier New" w:cs="Courier New" w:hint="default"/>
      </w:rPr>
    </w:lvl>
    <w:lvl w:ilvl="2" w:tplc="10090005" w:tentative="1">
      <w:start w:val="1"/>
      <w:numFmt w:val="bullet"/>
      <w:lvlText w:val=""/>
      <w:lvlJc w:val="left"/>
      <w:pPr>
        <w:ind w:left="2869" w:hanging="360"/>
      </w:pPr>
      <w:rPr>
        <w:rFonts w:ascii="Wingdings" w:hAnsi="Wingdings" w:hint="default"/>
      </w:rPr>
    </w:lvl>
    <w:lvl w:ilvl="3" w:tplc="10090001" w:tentative="1">
      <w:start w:val="1"/>
      <w:numFmt w:val="bullet"/>
      <w:lvlText w:val=""/>
      <w:lvlJc w:val="left"/>
      <w:pPr>
        <w:ind w:left="3589" w:hanging="360"/>
      </w:pPr>
      <w:rPr>
        <w:rFonts w:ascii="Symbol" w:hAnsi="Symbol" w:hint="default"/>
      </w:rPr>
    </w:lvl>
    <w:lvl w:ilvl="4" w:tplc="10090003" w:tentative="1">
      <w:start w:val="1"/>
      <w:numFmt w:val="bullet"/>
      <w:lvlText w:val="o"/>
      <w:lvlJc w:val="left"/>
      <w:pPr>
        <w:ind w:left="4309" w:hanging="360"/>
      </w:pPr>
      <w:rPr>
        <w:rFonts w:ascii="Courier New" w:hAnsi="Courier New" w:cs="Courier New" w:hint="default"/>
      </w:rPr>
    </w:lvl>
    <w:lvl w:ilvl="5" w:tplc="10090005" w:tentative="1">
      <w:start w:val="1"/>
      <w:numFmt w:val="bullet"/>
      <w:lvlText w:val=""/>
      <w:lvlJc w:val="left"/>
      <w:pPr>
        <w:ind w:left="5029" w:hanging="360"/>
      </w:pPr>
      <w:rPr>
        <w:rFonts w:ascii="Wingdings" w:hAnsi="Wingdings" w:hint="default"/>
      </w:rPr>
    </w:lvl>
    <w:lvl w:ilvl="6" w:tplc="10090001" w:tentative="1">
      <w:start w:val="1"/>
      <w:numFmt w:val="bullet"/>
      <w:lvlText w:val=""/>
      <w:lvlJc w:val="left"/>
      <w:pPr>
        <w:ind w:left="5749" w:hanging="360"/>
      </w:pPr>
      <w:rPr>
        <w:rFonts w:ascii="Symbol" w:hAnsi="Symbol" w:hint="default"/>
      </w:rPr>
    </w:lvl>
    <w:lvl w:ilvl="7" w:tplc="10090003" w:tentative="1">
      <w:start w:val="1"/>
      <w:numFmt w:val="bullet"/>
      <w:lvlText w:val="o"/>
      <w:lvlJc w:val="left"/>
      <w:pPr>
        <w:ind w:left="6469" w:hanging="360"/>
      </w:pPr>
      <w:rPr>
        <w:rFonts w:ascii="Courier New" w:hAnsi="Courier New" w:cs="Courier New" w:hint="default"/>
      </w:rPr>
    </w:lvl>
    <w:lvl w:ilvl="8" w:tplc="10090005" w:tentative="1">
      <w:start w:val="1"/>
      <w:numFmt w:val="bullet"/>
      <w:lvlText w:val=""/>
      <w:lvlJc w:val="left"/>
      <w:pPr>
        <w:ind w:left="7189" w:hanging="360"/>
      </w:pPr>
      <w:rPr>
        <w:rFonts w:ascii="Wingdings" w:hAnsi="Wingdings" w:hint="default"/>
      </w:rPr>
    </w:lvl>
  </w:abstractNum>
  <w:abstractNum w:abstractNumId="3" w15:restartNumberingAfterBreak="0">
    <w:nsid w:val="08BC442B"/>
    <w:multiLevelType w:val="multilevel"/>
    <w:tmpl w:val="EA46FE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3A72E1"/>
    <w:multiLevelType w:val="multilevel"/>
    <w:tmpl w:val="F1748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503A7B"/>
    <w:multiLevelType w:val="hybridMultilevel"/>
    <w:tmpl w:val="8FC87DB8"/>
    <w:lvl w:ilvl="0" w:tplc="CA00D8E4">
      <w:start w:val="1"/>
      <w:numFmt w:val="decimal"/>
      <w:lvlText w:val="%1."/>
      <w:lvlJc w:val="left"/>
      <w:pPr>
        <w:ind w:left="1260" w:hanging="900"/>
      </w:pPr>
      <w:rPr>
        <w:rFonts w:hint="default"/>
      </w:rPr>
    </w:lvl>
    <w:lvl w:ilvl="1" w:tplc="1D9ADDB2" w:tentative="1">
      <w:start w:val="1"/>
      <w:numFmt w:val="lowerLetter"/>
      <w:lvlText w:val="%2."/>
      <w:lvlJc w:val="left"/>
      <w:pPr>
        <w:ind w:left="1440" w:hanging="360"/>
      </w:pPr>
    </w:lvl>
    <w:lvl w:ilvl="2" w:tplc="8B9C831A" w:tentative="1">
      <w:start w:val="1"/>
      <w:numFmt w:val="lowerRoman"/>
      <w:lvlText w:val="%3."/>
      <w:lvlJc w:val="right"/>
      <w:pPr>
        <w:ind w:left="2160" w:hanging="180"/>
      </w:pPr>
    </w:lvl>
    <w:lvl w:ilvl="3" w:tplc="ED7EB3EC" w:tentative="1">
      <w:start w:val="1"/>
      <w:numFmt w:val="decimal"/>
      <w:lvlText w:val="%4."/>
      <w:lvlJc w:val="left"/>
      <w:pPr>
        <w:ind w:left="2880" w:hanging="360"/>
      </w:pPr>
    </w:lvl>
    <w:lvl w:ilvl="4" w:tplc="19D0A964" w:tentative="1">
      <w:start w:val="1"/>
      <w:numFmt w:val="lowerLetter"/>
      <w:lvlText w:val="%5."/>
      <w:lvlJc w:val="left"/>
      <w:pPr>
        <w:ind w:left="3600" w:hanging="360"/>
      </w:pPr>
    </w:lvl>
    <w:lvl w:ilvl="5" w:tplc="ED546592" w:tentative="1">
      <w:start w:val="1"/>
      <w:numFmt w:val="lowerRoman"/>
      <w:lvlText w:val="%6."/>
      <w:lvlJc w:val="right"/>
      <w:pPr>
        <w:ind w:left="4320" w:hanging="180"/>
      </w:pPr>
    </w:lvl>
    <w:lvl w:ilvl="6" w:tplc="E80CA42A" w:tentative="1">
      <w:start w:val="1"/>
      <w:numFmt w:val="decimal"/>
      <w:lvlText w:val="%7."/>
      <w:lvlJc w:val="left"/>
      <w:pPr>
        <w:ind w:left="5040" w:hanging="360"/>
      </w:pPr>
    </w:lvl>
    <w:lvl w:ilvl="7" w:tplc="6C0C8446" w:tentative="1">
      <w:start w:val="1"/>
      <w:numFmt w:val="lowerLetter"/>
      <w:lvlText w:val="%8."/>
      <w:lvlJc w:val="left"/>
      <w:pPr>
        <w:ind w:left="5760" w:hanging="360"/>
      </w:pPr>
    </w:lvl>
    <w:lvl w:ilvl="8" w:tplc="12CEB84A" w:tentative="1">
      <w:start w:val="1"/>
      <w:numFmt w:val="lowerRoman"/>
      <w:lvlText w:val="%9."/>
      <w:lvlJc w:val="right"/>
      <w:pPr>
        <w:ind w:left="6480" w:hanging="180"/>
      </w:pPr>
    </w:lvl>
  </w:abstractNum>
  <w:abstractNum w:abstractNumId="6" w15:restartNumberingAfterBreak="0">
    <w:nsid w:val="10485653"/>
    <w:multiLevelType w:val="multilevel"/>
    <w:tmpl w:val="DDEA1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DE2B37"/>
    <w:multiLevelType w:val="hybridMultilevel"/>
    <w:tmpl w:val="4EBAC294"/>
    <w:lvl w:ilvl="0" w:tplc="5D90B6B6">
      <w:start w:val="1"/>
      <w:numFmt w:val="bullet"/>
      <w:lvlText w:val=""/>
      <w:lvlJc w:val="left"/>
      <w:pPr>
        <w:ind w:left="1287" w:hanging="360"/>
      </w:pPr>
      <w:rPr>
        <w:rFonts w:ascii="Symbol" w:hAnsi="Symbol" w:hint="default"/>
      </w:rPr>
    </w:lvl>
    <w:lvl w:ilvl="1" w:tplc="EE2E07E4" w:tentative="1">
      <w:start w:val="1"/>
      <w:numFmt w:val="bullet"/>
      <w:lvlText w:val="o"/>
      <w:lvlJc w:val="left"/>
      <w:pPr>
        <w:ind w:left="2007" w:hanging="360"/>
      </w:pPr>
      <w:rPr>
        <w:rFonts w:ascii="Courier New" w:hAnsi="Courier New" w:cs="Courier New" w:hint="default"/>
      </w:rPr>
    </w:lvl>
    <w:lvl w:ilvl="2" w:tplc="1EC00642" w:tentative="1">
      <w:start w:val="1"/>
      <w:numFmt w:val="bullet"/>
      <w:lvlText w:val=""/>
      <w:lvlJc w:val="left"/>
      <w:pPr>
        <w:ind w:left="2727" w:hanging="360"/>
      </w:pPr>
      <w:rPr>
        <w:rFonts w:ascii="Wingdings" w:hAnsi="Wingdings" w:hint="default"/>
      </w:rPr>
    </w:lvl>
    <w:lvl w:ilvl="3" w:tplc="7D56EDDC" w:tentative="1">
      <w:start w:val="1"/>
      <w:numFmt w:val="bullet"/>
      <w:lvlText w:val=""/>
      <w:lvlJc w:val="left"/>
      <w:pPr>
        <w:ind w:left="3447" w:hanging="360"/>
      </w:pPr>
      <w:rPr>
        <w:rFonts w:ascii="Symbol" w:hAnsi="Symbol" w:hint="default"/>
      </w:rPr>
    </w:lvl>
    <w:lvl w:ilvl="4" w:tplc="AD5E7BC6" w:tentative="1">
      <w:start w:val="1"/>
      <w:numFmt w:val="bullet"/>
      <w:lvlText w:val="o"/>
      <w:lvlJc w:val="left"/>
      <w:pPr>
        <w:ind w:left="4167" w:hanging="360"/>
      </w:pPr>
      <w:rPr>
        <w:rFonts w:ascii="Courier New" w:hAnsi="Courier New" w:cs="Courier New" w:hint="default"/>
      </w:rPr>
    </w:lvl>
    <w:lvl w:ilvl="5" w:tplc="CAD27CEA" w:tentative="1">
      <w:start w:val="1"/>
      <w:numFmt w:val="bullet"/>
      <w:lvlText w:val=""/>
      <w:lvlJc w:val="left"/>
      <w:pPr>
        <w:ind w:left="4887" w:hanging="360"/>
      </w:pPr>
      <w:rPr>
        <w:rFonts w:ascii="Wingdings" w:hAnsi="Wingdings" w:hint="default"/>
      </w:rPr>
    </w:lvl>
    <w:lvl w:ilvl="6" w:tplc="A8321452" w:tentative="1">
      <w:start w:val="1"/>
      <w:numFmt w:val="bullet"/>
      <w:lvlText w:val=""/>
      <w:lvlJc w:val="left"/>
      <w:pPr>
        <w:ind w:left="5607" w:hanging="360"/>
      </w:pPr>
      <w:rPr>
        <w:rFonts w:ascii="Symbol" w:hAnsi="Symbol" w:hint="default"/>
      </w:rPr>
    </w:lvl>
    <w:lvl w:ilvl="7" w:tplc="F8F8FC90" w:tentative="1">
      <w:start w:val="1"/>
      <w:numFmt w:val="bullet"/>
      <w:lvlText w:val="o"/>
      <w:lvlJc w:val="left"/>
      <w:pPr>
        <w:ind w:left="6327" w:hanging="360"/>
      </w:pPr>
      <w:rPr>
        <w:rFonts w:ascii="Courier New" w:hAnsi="Courier New" w:cs="Courier New" w:hint="default"/>
      </w:rPr>
    </w:lvl>
    <w:lvl w:ilvl="8" w:tplc="E42C1F8E" w:tentative="1">
      <w:start w:val="1"/>
      <w:numFmt w:val="bullet"/>
      <w:lvlText w:val=""/>
      <w:lvlJc w:val="left"/>
      <w:pPr>
        <w:ind w:left="7047" w:hanging="360"/>
      </w:pPr>
      <w:rPr>
        <w:rFonts w:ascii="Wingdings" w:hAnsi="Wingdings" w:hint="default"/>
      </w:rPr>
    </w:lvl>
  </w:abstractNum>
  <w:abstractNum w:abstractNumId="8" w15:restartNumberingAfterBreak="0">
    <w:nsid w:val="1A1D0461"/>
    <w:multiLevelType w:val="multilevel"/>
    <w:tmpl w:val="3DE4D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654E1E"/>
    <w:multiLevelType w:val="hybridMultilevel"/>
    <w:tmpl w:val="10C4AC2E"/>
    <w:lvl w:ilvl="0" w:tplc="0B2ABF4C">
      <w:start w:val="1"/>
      <w:numFmt w:val="bullet"/>
      <w:lvlText w:val=""/>
      <w:lvlJc w:val="left"/>
      <w:pPr>
        <w:ind w:left="1287" w:hanging="360"/>
      </w:pPr>
      <w:rPr>
        <w:rFonts w:ascii="Symbol" w:hAnsi="Symbol" w:hint="default"/>
      </w:rPr>
    </w:lvl>
    <w:lvl w:ilvl="1" w:tplc="6498AA20" w:tentative="1">
      <w:start w:val="1"/>
      <w:numFmt w:val="bullet"/>
      <w:lvlText w:val="o"/>
      <w:lvlJc w:val="left"/>
      <w:pPr>
        <w:ind w:left="2007" w:hanging="360"/>
      </w:pPr>
      <w:rPr>
        <w:rFonts w:ascii="Courier New" w:hAnsi="Courier New" w:cs="Courier New" w:hint="default"/>
      </w:rPr>
    </w:lvl>
    <w:lvl w:ilvl="2" w:tplc="1E4807C8" w:tentative="1">
      <w:start w:val="1"/>
      <w:numFmt w:val="bullet"/>
      <w:lvlText w:val=""/>
      <w:lvlJc w:val="left"/>
      <w:pPr>
        <w:ind w:left="2727" w:hanging="360"/>
      </w:pPr>
      <w:rPr>
        <w:rFonts w:ascii="Wingdings" w:hAnsi="Wingdings" w:hint="default"/>
      </w:rPr>
    </w:lvl>
    <w:lvl w:ilvl="3" w:tplc="F1247E2E" w:tentative="1">
      <w:start w:val="1"/>
      <w:numFmt w:val="bullet"/>
      <w:lvlText w:val=""/>
      <w:lvlJc w:val="left"/>
      <w:pPr>
        <w:ind w:left="3447" w:hanging="360"/>
      </w:pPr>
      <w:rPr>
        <w:rFonts w:ascii="Symbol" w:hAnsi="Symbol" w:hint="default"/>
      </w:rPr>
    </w:lvl>
    <w:lvl w:ilvl="4" w:tplc="183C0784" w:tentative="1">
      <w:start w:val="1"/>
      <w:numFmt w:val="bullet"/>
      <w:lvlText w:val="o"/>
      <w:lvlJc w:val="left"/>
      <w:pPr>
        <w:ind w:left="4167" w:hanging="360"/>
      </w:pPr>
      <w:rPr>
        <w:rFonts w:ascii="Courier New" w:hAnsi="Courier New" w:cs="Courier New" w:hint="default"/>
      </w:rPr>
    </w:lvl>
    <w:lvl w:ilvl="5" w:tplc="8B6AE77C" w:tentative="1">
      <w:start w:val="1"/>
      <w:numFmt w:val="bullet"/>
      <w:lvlText w:val=""/>
      <w:lvlJc w:val="left"/>
      <w:pPr>
        <w:ind w:left="4887" w:hanging="360"/>
      </w:pPr>
      <w:rPr>
        <w:rFonts w:ascii="Wingdings" w:hAnsi="Wingdings" w:hint="default"/>
      </w:rPr>
    </w:lvl>
    <w:lvl w:ilvl="6" w:tplc="2E3C3392" w:tentative="1">
      <w:start w:val="1"/>
      <w:numFmt w:val="bullet"/>
      <w:lvlText w:val=""/>
      <w:lvlJc w:val="left"/>
      <w:pPr>
        <w:ind w:left="5607" w:hanging="360"/>
      </w:pPr>
      <w:rPr>
        <w:rFonts w:ascii="Symbol" w:hAnsi="Symbol" w:hint="default"/>
      </w:rPr>
    </w:lvl>
    <w:lvl w:ilvl="7" w:tplc="BF441520" w:tentative="1">
      <w:start w:val="1"/>
      <w:numFmt w:val="bullet"/>
      <w:lvlText w:val="o"/>
      <w:lvlJc w:val="left"/>
      <w:pPr>
        <w:ind w:left="6327" w:hanging="360"/>
      </w:pPr>
      <w:rPr>
        <w:rFonts w:ascii="Courier New" w:hAnsi="Courier New" w:cs="Courier New" w:hint="default"/>
      </w:rPr>
    </w:lvl>
    <w:lvl w:ilvl="8" w:tplc="CEB4696C" w:tentative="1">
      <w:start w:val="1"/>
      <w:numFmt w:val="bullet"/>
      <w:lvlText w:val=""/>
      <w:lvlJc w:val="left"/>
      <w:pPr>
        <w:ind w:left="7047" w:hanging="360"/>
      </w:pPr>
      <w:rPr>
        <w:rFonts w:ascii="Wingdings" w:hAnsi="Wingdings" w:hint="default"/>
      </w:rPr>
    </w:lvl>
  </w:abstractNum>
  <w:abstractNum w:abstractNumId="10" w15:restartNumberingAfterBreak="0">
    <w:nsid w:val="1CD678E6"/>
    <w:multiLevelType w:val="hybridMultilevel"/>
    <w:tmpl w:val="DEDACF1A"/>
    <w:lvl w:ilvl="0" w:tplc="10090001">
      <w:start w:val="1"/>
      <w:numFmt w:val="bullet"/>
      <w:lvlText w:val=""/>
      <w:lvlJc w:val="left"/>
      <w:pPr>
        <w:ind w:left="1429" w:hanging="360"/>
      </w:pPr>
      <w:rPr>
        <w:rFonts w:ascii="Symbol" w:hAnsi="Symbol" w:hint="default"/>
      </w:rPr>
    </w:lvl>
    <w:lvl w:ilvl="1" w:tplc="10090003" w:tentative="1">
      <w:start w:val="1"/>
      <w:numFmt w:val="bullet"/>
      <w:lvlText w:val="o"/>
      <w:lvlJc w:val="left"/>
      <w:pPr>
        <w:ind w:left="2149" w:hanging="360"/>
      </w:pPr>
      <w:rPr>
        <w:rFonts w:ascii="Courier New" w:hAnsi="Courier New" w:cs="Courier New" w:hint="default"/>
      </w:rPr>
    </w:lvl>
    <w:lvl w:ilvl="2" w:tplc="10090005" w:tentative="1">
      <w:start w:val="1"/>
      <w:numFmt w:val="bullet"/>
      <w:lvlText w:val=""/>
      <w:lvlJc w:val="left"/>
      <w:pPr>
        <w:ind w:left="2869" w:hanging="360"/>
      </w:pPr>
      <w:rPr>
        <w:rFonts w:ascii="Wingdings" w:hAnsi="Wingdings" w:hint="default"/>
      </w:rPr>
    </w:lvl>
    <w:lvl w:ilvl="3" w:tplc="10090001" w:tentative="1">
      <w:start w:val="1"/>
      <w:numFmt w:val="bullet"/>
      <w:lvlText w:val=""/>
      <w:lvlJc w:val="left"/>
      <w:pPr>
        <w:ind w:left="3589" w:hanging="360"/>
      </w:pPr>
      <w:rPr>
        <w:rFonts w:ascii="Symbol" w:hAnsi="Symbol" w:hint="default"/>
      </w:rPr>
    </w:lvl>
    <w:lvl w:ilvl="4" w:tplc="10090003" w:tentative="1">
      <w:start w:val="1"/>
      <w:numFmt w:val="bullet"/>
      <w:lvlText w:val="o"/>
      <w:lvlJc w:val="left"/>
      <w:pPr>
        <w:ind w:left="4309" w:hanging="360"/>
      </w:pPr>
      <w:rPr>
        <w:rFonts w:ascii="Courier New" w:hAnsi="Courier New" w:cs="Courier New" w:hint="default"/>
      </w:rPr>
    </w:lvl>
    <w:lvl w:ilvl="5" w:tplc="10090005" w:tentative="1">
      <w:start w:val="1"/>
      <w:numFmt w:val="bullet"/>
      <w:lvlText w:val=""/>
      <w:lvlJc w:val="left"/>
      <w:pPr>
        <w:ind w:left="5029" w:hanging="360"/>
      </w:pPr>
      <w:rPr>
        <w:rFonts w:ascii="Wingdings" w:hAnsi="Wingdings" w:hint="default"/>
      </w:rPr>
    </w:lvl>
    <w:lvl w:ilvl="6" w:tplc="10090001" w:tentative="1">
      <w:start w:val="1"/>
      <w:numFmt w:val="bullet"/>
      <w:lvlText w:val=""/>
      <w:lvlJc w:val="left"/>
      <w:pPr>
        <w:ind w:left="5749" w:hanging="360"/>
      </w:pPr>
      <w:rPr>
        <w:rFonts w:ascii="Symbol" w:hAnsi="Symbol" w:hint="default"/>
      </w:rPr>
    </w:lvl>
    <w:lvl w:ilvl="7" w:tplc="10090003" w:tentative="1">
      <w:start w:val="1"/>
      <w:numFmt w:val="bullet"/>
      <w:lvlText w:val="o"/>
      <w:lvlJc w:val="left"/>
      <w:pPr>
        <w:ind w:left="6469" w:hanging="360"/>
      </w:pPr>
      <w:rPr>
        <w:rFonts w:ascii="Courier New" w:hAnsi="Courier New" w:cs="Courier New" w:hint="default"/>
      </w:rPr>
    </w:lvl>
    <w:lvl w:ilvl="8" w:tplc="10090005" w:tentative="1">
      <w:start w:val="1"/>
      <w:numFmt w:val="bullet"/>
      <w:lvlText w:val=""/>
      <w:lvlJc w:val="left"/>
      <w:pPr>
        <w:ind w:left="7189" w:hanging="360"/>
      </w:pPr>
      <w:rPr>
        <w:rFonts w:ascii="Wingdings" w:hAnsi="Wingdings" w:hint="default"/>
      </w:rPr>
    </w:lvl>
  </w:abstractNum>
  <w:abstractNum w:abstractNumId="11" w15:restartNumberingAfterBreak="0">
    <w:nsid w:val="1D283031"/>
    <w:multiLevelType w:val="multilevel"/>
    <w:tmpl w:val="FD403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D381A35"/>
    <w:multiLevelType w:val="hybridMultilevel"/>
    <w:tmpl w:val="5202921C"/>
    <w:lvl w:ilvl="0" w:tplc="84067C2E">
      <w:start w:val="1"/>
      <w:numFmt w:val="bullet"/>
      <w:lvlText w:val=""/>
      <w:lvlJc w:val="left"/>
      <w:pPr>
        <w:ind w:left="1287" w:hanging="360"/>
      </w:pPr>
      <w:rPr>
        <w:rFonts w:ascii="Symbol" w:hAnsi="Symbol" w:hint="default"/>
      </w:rPr>
    </w:lvl>
    <w:lvl w:ilvl="1" w:tplc="8AEC16D8" w:tentative="1">
      <w:start w:val="1"/>
      <w:numFmt w:val="bullet"/>
      <w:lvlText w:val="o"/>
      <w:lvlJc w:val="left"/>
      <w:pPr>
        <w:ind w:left="2007" w:hanging="360"/>
      </w:pPr>
      <w:rPr>
        <w:rFonts w:ascii="Courier New" w:hAnsi="Courier New" w:cs="Courier New" w:hint="default"/>
      </w:rPr>
    </w:lvl>
    <w:lvl w:ilvl="2" w:tplc="A7CA65E6" w:tentative="1">
      <w:start w:val="1"/>
      <w:numFmt w:val="bullet"/>
      <w:lvlText w:val=""/>
      <w:lvlJc w:val="left"/>
      <w:pPr>
        <w:ind w:left="2727" w:hanging="360"/>
      </w:pPr>
      <w:rPr>
        <w:rFonts w:ascii="Wingdings" w:hAnsi="Wingdings" w:hint="default"/>
      </w:rPr>
    </w:lvl>
    <w:lvl w:ilvl="3" w:tplc="A26470EE" w:tentative="1">
      <w:start w:val="1"/>
      <w:numFmt w:val="bullet"/>
      <w:lvlText w:val=""/>
      <w:lvlJc w:val="left"/>
      <w:pPr>
        <w:ind w:left="3447" w:hanging="360"/>
      </w:pPr>
      <w:rPr>
        <w:rFonts w:ascii="Symbol" w:hAnsi="Symbol" w:hint="default"/>
      </w:rPr>
    </w:lvl>
    <w:lvl w:ilvl="4" w:tplc="EE5A82E0" w:tentative="1">
      <w:start w:val="1"/>
      <w:numFmt w:val="bullet"/>
      <w:lvlText w:val="o"/>
      <w:lvlJc w:val="left"/>
      <w:pPr>
        <w:ind w:left="4167" w:hanging="360"/>
      </w:pPr>
      <w:rPr>
        <w:rFonts w:ascii="Courier New" w:hAnsi="Courier New" w:cs="Courier New" w:hint="default"/>
      </w:rPr>
    </w:lvl>
    <w:lvl w:ilvl="5" w:tplc="4F2A6F08" w:tentative="1">
      <w:start w:val="1"/>
      <w:numFmt w:val="bullet"/>
      <w:lvlText w:val=""/>
      <w:lvlJc w:val="left"/>
      <w:pPr>
        <w:ind w:left="4887" w:hanging="360"/>
      </w:pPr>
      <w:rPr>
        <w:rFonts w:ascii="Wingdings" w:hAnsi="Wingdings" w:hint="default"/>
      </w:rPr>
    </w:lvl>
    <w:lvl w:ilvl="6" w:tplc="E20468BE" w:tentative="1">
      <w:start w:val="1"/>
      <w:numFmt w:val="bullet"/>
      <w:lvlText w:val=""/>
      <w:lvlJc w:val="left"/>
      <w:pPr>
        <w:ind w:left="5607" w:hanging="360"/>
      </w:pPr>
      <w:rPr>
        <w:rFonts w:ascii="Symbol" w:hAnsi="Symbol" w:hint="default"/>
      </w:rPr>
    </w:lvl>
    <w:lvl w:ilvl="7" w:tplc="C67ADF6A" w:tentative="1">
      <w:start w:val="1"/>
      <w:numFmt w:val="bullet"/>
      <w:lvlText w:val="o"/>
      <w:lvlJc w:val="left"/>
      <w:pPr>
        <w:ind w:left="6327" w:hanging="360"/>
      </w:pPr>
      <w:rPr>
        <w:rFonts w:ascii="Courier New" w:hAnsi="Courier New" w:cs="Courier New" w:hint="default"/>
      </w:rPr>
    </w:lvl>
    <w:lvl w:ilvl="8" w:tplc="6F5826B4" w:tentative="1">
      <w:start w:val="1"/>
      <w:numFmt w:val="bullet"/>
      <w:lvlText w:val=""/>
      <w:lvlJc w:val="left"/>
      <w:pPr>
        <w:ind w:left="7047" w:hanging="360"/>
      </w:pPr>
      <w:rPr>
        <w:rFonts w:ascii="Wingdings" w:hAnsi="Wingdings" w:hint="default"/>
      </w:rPr>
    </w:lvl>
  </w:abstractNum>
  <w:abstractNum w:abstractNumId="13" w15:restartNumberingAfterBreak="0">
    <w:nsid w:val="2833788E"/>
    <w:multiLevelType w:val="hybridMultilevel"/>
    <w:tmpl w:val="87124F04"/>
    <w:lvl w:ilvl="0" w:tplc="1A00C1AE">
      <w:start w:val="1"/>
      <w:numFmt w:val="decimal"/>
      <w:lvlText w:val="%1."/>
      <w:lvlJc w:val="left"/>
      <w:pPr>
        <w:ind w:left="1287" w:hanging="360"/>
      </w:pPr>
    </w:lvl>
    <w:lvl w:ilvl="1" w:tplc="CFBE352A" w:tentative="1">
      <w:start w:val="1"/>
      <w:numFmt w:val="lowerLetter"/>
      <w:lvlText w:val="%2."/>
      <w:lvlJc w:val="left"/>
      <w:pPr>
        <w:ind w:left="2007" w:hanging="360"/>
      </w:pPr>
    </w:lvl>
    <w:lvl w:ilvl="2" w:tplc="00BC6A7C" w:tentative="1">
      <w:start w:val="1"/>
      <w:numFmt w:val="lowerRoman"/>
      <w:lvlText w:val="%3."/>
      <w:lvlJc w:val="right"/>
      <w:pPr>
        <w:ind w:left="2727" w:hanging="180"/>
      </w:pPr>
    </w:lvl>
    <w:lvl w:ilvl="3" w:tplc="A9EA1546" w:tentative="1">
      <w:start w:val="1"/>
      <w:numFmt w:val="decimal"/>
      <w:lvlText w:val="%4."/>
      <w:lvlJc w:val="left"/>
      <w:pPr>
        <w:ind w:left="3447" w:hanging="360"/>
      </w:pPr>
    </w:lvl>
    <w:lvl w:ilvl="4" w:tplc="8AFEA30A" w:tentative="1">
      <w:start w:val="1"/>
      <w:numFmt w:val="lowerLetter"/>
      <w:lvlText w:val="%5."/>
      <w:lvlJc w:val="left"/>
      <w:pPr>
        <w:ind w:left="4167" w:hanging="360"/>
      </w:pPr>
    </w:lvl>
    <w:lvl w:ilvl="5" w:tplc="39D06D5A" w:tentative="1">
      <w:start w:val="1"/>
      <w:numFmt w:val="lowerRoman"/>
      <w:lvlText w:val="%6."/>
      <w:lvlJc w:val="right"/>
      <w:pPr>
        <w:ind w:left="4887" w:hanging="180"/>
      </w:pPr>
    </w:lvl>
    <w:lvl w:ilvl="6" w:tplc="B4BC1B6A" w:tentative="1">
      <w:start w:val="1"/>
      <w:numFmt w:val="decimal"/>
      <w:lvlText w:val="%7."/>
      <w:lvlJc w:val="left"/>
      <w:pPr>
        <w:ind w:left="5607" w:hanging="360"/>
      </w:pPr>
    </w:lvl>
    <w:lvl w:ilvl="7" w:tplc="FB44ED38" w:tentative="1">
      <w:start w:val="1"/>
      <w:numFmt w:val="lowerLetter"/>
      <w:lvlText w:val="%8."/>
      <w:lvlJc w:val="left"/>
      <w:pPr>
        <w:ind w:left="6327" w:hanging="360"/>
      </w:pPr>
    </w:lvl>
    <w:lvl w:ilvl="8" w:tplc="4684C3BE" w:tentative="1">
      <w:start w:val="1"/>
      <w:numFmt w:val="lowerRoman"/>
      <w:lvlText w:val="%9."/>
      <w:lvlJc w:val="right"/>
      <w:pPr>
        <w:ind w:left="7047" w:hanging="180"/>
      </w:pPr>
    </w:lvl>
  </w:abstractNum>
  <w:abstractNum w:abstractNumId="14" w15:restartNumberingAfterBreak="0">
    <w:nsid w:val="2B43639D"/>
    <w:multiLevelType w:val="hybridMultilevel"/>
    <w:tmpl w:val="7F76675E"/>
    <w:lvl w:ilvl="0" w:tplc="10090001">
      <w:start w:val="1"/>
      <w:numFmt w:val="bullet"/>
      <w:lvlText w:val=""/>
      <w:lvlJc w:val="left"/>
      <w:pPr>
        <w:ind w:left="1429" w:hanging="360"/>
      </w:pPr>
      <w:rPr>
        <w:rFonts w:ascii="Symbol" w:hAnsi="Symbol" w:hint="default"/>
      </w:rPr>
    </w:lvl>
    <w:lvl w:ilvl="1" w:tplc="10090003" w:tentative="1">
      <w:start w:val="1"/>
      <w:numFmt w:val="bullet"/>
      <w:lvlText w:val="o"/>
      <w:lvlJc w:val="left"/>
      <w:pPr>
        <w:ind w:left="2149" w:hanging="360"/>
      </w:pPr>
      <w:rPr>
        <w:rFonts w:ascii="Courier New" w:hAnsi="Courier New" w:cs="Courier New" w:hint="default"/>
      </w:rPr>
    </w:lvl>
    <w:lvl w:ilvl="2" w:tplc="10090005" w:tentative="1">
      <w:start w:val="1"/>
      <w:numFmt w:val="bullet"/>
      <w:lvlText w:val=""/>
      <w:lvlJc w:val="left"/>
      <w:pPr>
        <w:ind w:left="2869" w:hanging="360"/>
      </w:pPr>
      <w:rPr>
        <w:rFonts w:ascii="Wingdings" w:hAnsi="Wingdings" w:hint="default"/>
      </w:rPr>
    </w:lvl>
    <w:lvl w:ilvl="3" w:tplc="10090001" w:tentative="1">
      <w:start w:val="1"/>
      <w:numFmt w:val="bullet"/>
      <w:lvlText w:val=""/>
      <w:lvlJc w:val="left"/>
      <w:pPr>
        <w:ind w:left="3589" w:hanging="360"/>
      </w:pPr>
      <w:rPr>
        <w:rFonts w:ascii="Symbol" w:hAnsi="Symbol" w:hint="default"/>
      </w:rPr>
    </w:lvl>
    <w:lvl w:ilvl="4" w:tplc="10090003" w:tentative="1">
      <w:start w:val="1"/>
      <w:numFmt w:val="bullet"/>
      <w:lvlText w:val="o"/>
      <w:lvlJc w:val="left"/>
      <w:pPr>
        <w:ind w:left="4309" w:hanging="360"/>
      </w:pPr>
      <w:rPr>
        <w:rFonts w:ascii="Courier New" w:hAnsi="Courier New" w:cs="Courier New" w:hint="default"/>
      </w:rPr>
    </w:lvl>
    <w:lvl w:ilvl="5" w:tplc="10090005" w:tentative="1">
      <w:start w:val="1"/>
      <w:numFmt w:val="bullet"/>
      <w:lvlText w:val=""/>
      <w:lvlJc w:val="left"/>
      <w:pPr>
        <w:ind w:left="5029" w:hanging="360"/>
      </w:pPr>
      <w:rPr>
        <w:rFonts w:ascii="Wingdings" w:hAnsi="Wingdings" w:hint="default"/>
      </w:rPr>
    </w:lvl>
    <w:lvl w:ilvl="6" w:tplc="10090001" w:tentative="1">
      <w:start w:val="1"/>
      <w:numFmt w:val="bullet"/>
      <w:lvlText w:val=""/>
      <w:lvlJc w:val="left"/>
      <w:pPr>
        <w:ind w:left="5749" w:hanging="360"/>
      </w:pPr>
      <w:rPr>
        <w:rFonts w:ascii="Symbol" w:hAnsi="Symbol" w:hint="default"/>
      </w:rPr>
    </w:lvl>
    <w:lvl w:ilvl="7" w:tplc="10090003" w:tentative="1">
      <w:start w:val="1"/>
      <w:numFmt w:val="bullet"/>
      <w:lvlText w:val="o"/>
      <w:lvlJc w:val="left"/>
      <w:pPr>
        <w:ind w:left="6469" w:hanging="360"/>
      </w:pPr>
      <w:rPr>
        <w:rFonts w:ascii="Courier New" w:hAnsi="Courier New" w:cs="Courier New" w:hint="default"/>
      </w:rPr>
    </w:lvl>
    <w:lvl w:ilvl="8" w:tplc="10090005" w:tentative="1">
      <w:start w:val="1"/>
      <w:numFmt w:val="bullet"/>
      <w:lvlText w:val=""/>
      <w:lvlJc w:val="left"/>
      <w:pPr>
        <w:ind w:left="7189" w:hanging="360"/>
      </w:pPr>
      <w:rPr>
        <w:rFonts w:ascii="Wingdings" w:hAnsi="Wingdings" w:hint="default"/>
      </w:rPr>
    </w:lvl>
  </w:abstractNum>
  <w:abstractNum w:abstractNumId="15" w15:restartNumberingAfterBreak="0">
    <w:nsid w:val="2F16177F"/>
    <w:multiLevelType w:val="multilevel"/>
    <w:tmpl w:val="34503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FA87F74"/>
    <w:multiLevelType w:val="multilevel"/>
    <w:tmpl w:val="8EF85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F82198"/>
    <w:multiLevelType w:val="multilevel"/>
    <w:tmpl w:val="E37469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DAA65F8"/>
    <w:multiLevelType w:val="hybridMultilevel"/>
    <w:tmpl w:val="70A26A8A"/>
    <w:lvl w:ilvl="0" w:tplc="347E4B38">
      <w:start w:val="1"/>
      <w:numFmt w:val="bullet"/>
      <w:lvlText w:val=""/>
      <w:lvlJc w:val="left"/>
      <w:pPr>
        <w:ind w:left="1287" w:hanging="360"/>
      </w:pPr>
      <w:rPr>
        <w:rFonts w:ascii="Symbol" w:hAnsi="Symbol" w:hint="default"/>
      </w:rPr>
    </w:lvl>
    <w:lvl w:ilvl="1" w:tplc="37460830" w:tentative="1">
      <w:start w:val="1"/>
      <w:numFmt w:val="bullet"/>
      <w:lvlText w:val="o"/>
      <w:lvlJc w:val="left"/>
      <w:pPr>
        <w:ind w:left="2007" w:hanging="360"/>
      </w:pPr>
      <w:rPr>
        <w:rFonts w:ascii="Courier New" w:hAnsi="Courier New" w:cs="Courier New" w:hint="default"/>
      </w:rPr>
    </w:lvl>
    <w:lvl w:ilvl="2" w:tplc="6DA018EA" w:tentative="1">
      <w:start w:val="1"/>
      <w:numFmt w:val="bullet"/>
      <w:lvlText w:val=""/>
      <w:lvlJc w:val="left"/>
      <w:pPr>
        <w:ind w:left="2727" w:hanging="360"/>
      </w:pPr>
      <w:rPr>
        <w:rFonts w:ascii="Wingdings" w:hAnsi="Wingdings" w:hint="default"/>
      </w:rPr>
    </w:lvl>
    <w:lvl w:ilvl="3" w:tplc="39968D7E" w:tentative="1">
      <w:start w:val="1"/>
      <w:numFmt w:val="bullet"/>
      <w:lvlText w:val=""/>
      <w:lvlJc w:val="left"/>
      <w:pPr>
        <w:ind w:left="3447" w:hanging="360"/>
      </w:pPr>
      <w:rPr>
        <w:rFonts w:ascii="Symbol" w:hAnsi="Symbol" w:hint="default"/>
      </w:rPr>
    </w:lvl>
    <w:lvl w:ilvl="4" w:tplc="A85A1018" w:tentative="1">
      <w:start w:val="1"/>
      <w:numFmt w:val="bullet"/>
      <w:lvlText w:val="o"/>
      <w:lvlJc w:val="left"/>
      <w:pPr>
        <w:ind w:left="4167" w:hanging="360"/>
      </w:pPr>
      <w:rPr>
        <w:rFonts w:ascii="Courier New" w:hAnsi="Courier New" w:cs="Courier New" w:hint="default"/>
      </w:rPr>
    </w:lvl>
    <w:lvl w:ilvl="5" w:tplc="E99226BA" w:tentative="1">
      <w:start w:val="1"/>
      <w:numFmt w:val="bullet"/>
      <w:lvlText w:val=""/>
      <w:lvlJc w:val="left"/>
      <w:pPr>
        <w:ind w:left="4887" w:hanging="360"/>
      </w:pPr>
      <w:rPr>
        <w:rFonts w:ascii="Wingdings" w:hAnsi="Wingdings" w:hint="default"/>
      </w:rPr>
    </w:lvl>
    <w:lvl w:ilvl="6" w:tplc="28189F52" w:tentative="1">
      <w:start w:val="1"/>
      <w:numFmt w:val="bullet"/>
      <w:lvlText w:val=""/>
      <w:lvlJc w:val="left"/>
      <w:pPr>
        <w:ind w:left="5607" w:hanging="360"/>
      </w:pPr>
      <w:rPr>
        <w:rFonts w:ascii="Symbol" w:hAnsi="Symbol" w:hint="default"/>
      </w:rPr>
    </w:lvl>
    <w:lvl w:ilvl="7" w:tplc="A0160DDC" w:tentative="1">
      <w:start w:val="1"/>
      <w:numFmt w:val="bullet"/>
      <w:lvlText w:val="o"/>
      <w:lvlJc w:val="left"/>
      <w:pPr>
        <w:ind w:left="6327" w:hanging="360"/>
      </w:pPr>
      <w:rPr>
        <w:rFonts w:ascii="Courier New" w:hAnsi="Courier New" w:cs="Courier New" w:hint="default"/>
      </w:rPr>
    </w:lvl>
    <w:lvl w:ilvl="8" w:tplc="36D84A92" w:tentative="1">
      <w:start w:val="1"/>
      <w:numFmt w:val="bullet"/>
      <w:lvlText w:val=""/>
      <w:lvlJc w:val="left"/>
      <w:pPr>
        <w:ind w:left="7047" w:hanging="360"/>
      </w:pPr>
      <w:rPr>
        <w:rFonts w:ascii="Wingdings" w:hAnsi="Wingdings" w:hint="default"/>
      </w:rPr>
    </w:lvl>
  </w:abstractNum>
  <w:abstractNum w:abstractNumId="19" w15:restartNumberingAfterBreak="0">
    <w:nsid w:val="40E845A3"/>
    <w:multiLevelType w:val="hybridMultilevel"/>
    <w:tmpl w:val="72D0FFF4"/>
    <w:lvl w:ilvl="0" w:tplc="AB0C77C8">
      <w:start w:val="1"/>
      <w:numFmt w:val="bullet"/>
      <w:lvlText w:val=""/>
      <w:lvlJc w:val="left"/>
      <w:pPr>
        <w:ind w:left="1287" w:hanging="360"/>
      </w:pPr>
      <w:rPr>
        <w:rFonts w:ascii="Symbol" w:hAnsi="Symbol" w:hint="default"/>
      </w:rPr>
    </w:lvl>
    <w:lvl w:ilvl="1" w:tplc="C0B69CD6" w:tentative="1">
      <w:start w:val="1"/>
      <w:numFmt w:val="bullet"/>
      <w:lvlText w:val="o"/>
      <w:lvlJc w:val="left"/>
      <w:pPr>
        <w:ind w:left="2007" w:hanging="360"/>
      </w:pPr>
      <w:rPr>
        <w:rFonts w:ascii="Courier New" w:hAnsi="Courier New" w:cs="Courier New" w:hint="default"/>
      </w:rPr>
    </w:lvl>
    <w:lvl w:ilvl="2" w:tplc="5C4AF2D6" w:tentative="1">
      <w:start w:val="1"/>
      <w:numFmt w:val="bullet"/>
      <w:lvlText w:val=""/>
      <w:lvlJc w:val="left"/>
      <w:pPr>
        <w:ind w:left="2727" w:hanging="360"/>
      </w:pPr>
      <w:rPr>
        <w:rFonts w:ascii="Wingdings" w:hAnsi="Wingdings" w:hint="default"/>
      </w:rPr>
    </w:lvl>
    <w:lvl w:ilvl="3" w:tplc="A3625182" w:tentative="1">
      <w:start w:val="1"/>
      <w:numFmt w:val="bullet"/>
      <w:lvlText w:val=""/>
      <w:lvlJc w:val="left"/>
      <w:pPr>
        <w:ind w:left="3447" w:hanging="360"/>
      </w:pPr>
      <w:rPr>
        <w:rFonts w:ascii="Symbol" w:hAnsi="Symbol" w:hint="default"/>
      </w:rPr>
    </w:lvl>
    <w:lvl w:ilvl="4" w:tplc="80EE91D8" w:tentative="1">
      <w:start w:val="1"/>
      <w:numFmt w:val="bullet"/>
      <w:lvlText w:val="o"/>
      <w:lvlJc w:val="left"/>
      <w:pPr>
        <w:ind w:left="4167" w:hanging="360"/>
      </w:pPr>
      <w:rPr>
        <w:rFonts w:ascii="Courier New" w:hAnsi="Courier New" w:cs="Courier New" w:hint="default"/>
      </w:rPr>
    </w:lvl>
    <w:lvl w:ilvl="5" w:tplc="6F02237A" w:tentative="1">
      <w:start w:val="1"/>
      <w:numFmt w:val="bullet"/>
      <w:lvlText w:val=""/>
      <w:lvlJc w:val="left"/>
      <w:pPr>
        <w:ind w:left="4887" w:hanging="360"/>
      </w:pPr>
      <w:rPr>
        <w:rFonts w:ascii="Wingdings" w:hAnsi="Wingdings" w:hint="default"/>
      </w:rPr>
    </w:lvl>
    <w:lvl w:ilvl="6" w:tplc="89FCFB7C" w:tentative="1">
      <w:start w:val="1"/>
      <w:numFmt w:val="bullet"/>
      <w:lvlText w:val=""/>
      <w:lvlJc w:val="left"/>
      <w:pPr>
        <w:ind w:left="5607" w:hanging="360"/>
      </w:pPr>
      <w:rPr>
        <w:rFonts w:ascii="Symbol" w:hAnsi="Symbol" w:hint="default"/>
      </w:rPr>
    </w:lvl>
    <w:lvl w:ilvl="7" w:tplc="691270C2" w:tentative="1">
      <w:start w:val="1"/>
      <w:numFmt w:val="bullet"/>
      <w:lvlText w:val="o"/>
      <w:lvlJc w:val="left"/>
      <w:pPr>
        <w:ind w:left="6327" w:hanging="360"/>
      </w:pPr>
      <w:rPr>
        <w:rFonts w:ascii="Courier New" w:hAnsi="Courier New" w:cs="Courier New" w:hint="default"/>
      </w:rPr>
    </w:lvl>
    <w:lvl w:ilvl="8" w:tplc="380A32C2" w:tentative="1">
      <w:start w:val="1"/>
      <w:numFmt w:val="bullet"/>
      <w:lvlText w:val=""/>
      <w:lvlJc w:val="left"/>
      <w:pPr>
        <w:ind w:left="7047" w:hanging="360"/>
      </w:pPr>
      <w:rPr>
        <w:rFonts w:ascii="Wingdings" w:hAnsi="Wingdings" w:hint="default"/>
      </w:rPr>
    </w:lvl>
  </w:abstractNum>
  <w:abstractNum w:abstractNumId="20" w15:restartNumberingAfterBreak="0">
    <w:nsid w:val="43D2080A"/>
    <w:multiLevelType w:val="multilevel"/>
    <w:tmpl w:val="50B0DD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C274632"/>
    <w:multiLevelType w:val="multilevel"/>
    <w:tmpl w:val="776001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DA2961"/>
    <w:multiLevelType w:val="multilevel"/>
    <w:tmpl w:val="363AD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88238B4"/>
    <w:multiLevelType w:val="hybridMultilevel"/>
    <w:tmpl w:val="2372117E"/>
    <w:lvl w:ilvl="0" w:tplc="6938E442">
      <w:start w:val="1"/>
      <w:numFmt w:val="bullet"/>
      <w:lvlText w:val=""/>
      <w:lvlJc w:val="left"/>
      <w:pPr>
        <w:ind w:left="1287" w:hanging="360"/>
      </w:pPr>
      <w:rPr>
        <w:rFonts w:ascii="Symbol" w:hAnsi="Symbol" w:hint="default"/>
      </w:rPr>
    </w:lvl>
    <w:lvl w:ilvl="1" w:tplc="38E61BE4" w:tentative="1">
      <w:start w:val="1"/>
      <w:numFmt w:val="bullet"/>
      <w:lvlText w:val="o"/>
      <w:lvlJc w:val="left"/>
      <w:pPr>
        <w:ind w:left="2007" w:hanging="360"/>
      </w:pPr>
      <w:rPr>
        <w:rFonts w:ascii="Courier New" w:hAnsi="Courier New" w:cs="Courier New" w:hint="default"/>
      </w:rPr>
    </w:lvl>
    <w:lvl w:ilvl="2" w:tplc="39F03EBA" w:tentative="1">
      <w:start w:val="1"/>
      <w:numFmt w:val="bullet"/>
      <w:lvlText w:val=""/>
      <w:lvlJc w:val="left"/>
      <w:pPr>
        <w:ind w:left="2727" w:hanging="360"/>
      </w:pPr>
      <w:rPr>
        <w:rFonts w:ascii="Wingdings" w:hAnsi="Wingdings" w:hint="default"/>
      </w:rPr>
    </w:lvl>
    <w:lvl w:ilvl="3" w:tplc="F488A5EE" w:tentative="1">
      <w:start w:val="1"/>
      <w:numFmt w:val="bullet"/>
      <w:lvlText w:val=""/>
      <w:lvlJc w:val="left"/>
      <w:pPr>
        <w:ind w:left="3447" w:hanging="360"/>
      </w:pPr>
      <w:rPr>
        <w:rFonts w:ascii="Symbol" w:hAnsi="Symbol" w:hint="default"/>
      </w:rPr>
    </w:lvl>
    <w:lvl w:ilvl="4" w:tplc="27B8271A" w:tentative="1">
      <w:start w:val="1"/>
      <w:numFmt w:val="bullet"/>
      <w:lvlText w:val="o"/>
      <w:lvlJc w:val="left"/>
      <w:pPr>
        <w:ind w:left="4167" w:hanging="360"/>
      </w:pPr>
      <w:rPr>
        <w:rFonts w:ascii="Courier New" w:hAnsi="Courier New" w:cs="Courier New" w:hint="default"/>
      </w:rPr>
    </w:lvl>
    <w:lvl w:ilvl="5" w:tplc="54CA53E0" w:tentative="1">
      <w:start w:val="1"/>
      <w:numFmt w:val="bullet"/>
      <w:lvlText w:val=""/>
      <w:lvlJc w:val="left"/>
      <w:pPr>
        <w:ind w:left="4887" w:hanging="360"/>
      </w:pPr>
      <w:rPr>
        <w:rFonts w:ascii="Wingdings" w:hAnsi="Wingdings" w:hint="default"/>
      </w:rPr>
    </w:lvl>
    <w:lvl w:ilvl="6" w:tplc="3944707E" w:tentative="1">
      <w:start w:val="1"/>
      <w:numFmt w:val="bullet"/>
      <w:lvlText w:val=""/>
      <w:lvlJc w:val="left"/>
      <w:pPr>
        <w:ind w:left="5607" w:hanging="360"/>
      </w:pPr>
      <w:rPr>
        <w:rFonts w:ascii="Symbol" w:hAnsi="Symbol" w:hint="default"/>
      </w:rPr>
    </w:lvl>
    <w:lvl w:ilvl="7" w:tplc="281E791C" w:tentative="1">
      <w:start w:val="1"/>
      <w:numFmt w:val="bullet"/>
      <w:lvlText w:val="o"/>
      <w:lvlJc w:val="left"/>
      <w:pPr>
        <w:ind w:left="6327" w:hanging="360"/>
      </w:pPr>
      <w:rPr>
        <w:rFonts w:ascii="Courier New" w:hAnsi="Courier New" w:cs="Courier New" w:hint="default"/>
      </w:rPr>
    </w:lvl>
    <w:lvl w:ilvl="8" w:tplc="A8042428" w:tentative="1">
      <w:start w:val="1"/>
      <w:numFmt w:val="bullet"/>
      <w:lvlText w:val=""/>
      <w:lvlJc w:val="left"/>
      <w:pPr>
        <w:ind w:left="7047" w:hanging="360"/>
      </w:pPr>
      <w:rPr>
        <w:rFonts w:ascii="Wingdings" w:hAnsi="Wingdings" w:hint="default"/>
      </w:rPr>
    </w:lvl>
  </w:abstractNum>
  <w:abstractNum w:abstractNumId="24" w15:restartNumberingAfterBreak="0">
    <w:nsid w:val="5EB04187"/>
    <w:multiLevelType w:val="hybridMultilevel"/>
    <w:tmpl w:val="45B6ADAA"/>
    <w:lvl w:ilvl="0" w:tplc="FC74AD9A">
      <w:start w:val="1"/>
      <w:numFmt w:val="bullet"/>
      <w:lvlText w:val=""/>
      <w:lvlJc w:val="left"/>
      <w:pPr>
        <w:ind w:left="1287" w:hanging="360"/>
      </w:pPr>
      <w:rPr>
        <w:rFonts w:ascii="Symbol" w:hAnsi="Symbol" w:hint="default"/>
      </w:rPr>
    </w:lvl>
    <w:lvl w:ilvl="1" w:tplc="934AEE92" w:tentative="1">
      <w:start w:val="1"/>
      <w:numFmt w:val="bullet"/>
      <w:lvlText w:val="o"/>
      <w:lvlJc w:val="left"/>
      <w:pPr>
        <w:ind w:left="2007" w:hanging="360"/>
      </w:pPr>
      <w:rPr>
        <w:rFonts w:ascii="Courier New" w:hAnsi="Courier New" w:cs="Courier New" w:hint="default"/>
      </w:rPr>
    </w:lvl>
    <w:lvl w:ilvl="2" w:tplc="20722016" w:tentative="1">
      <w:start w:val="1"/>
      <w:numFmt w:val="bullet"/>
      <w:lvlText w:val=""/>
      <w:lvlJc w:val="left"/>
      <w:pPr>
        <w:ind w:left="2727" w:hanging="360"/>
      </w:pPr>
      <w:rPr>
        <w:rFonts w:ascii="Wingdings" w:hAnsi="Wingdings" w:hint="default"/>
      </w:rPr>
    </w:lvl>
    <w:lvl w:ilvl="3" w:tplc="4B6E2790" w:tentative="1">
      <w:start w:val="1"/>
      <w:numFmt w:val="bullet"/>
      <w:lvlText w:val=""/>
      <w:lvlJc w:val="left"/>
      <w:pPr>
        <w:ind w:left="3447" w:hanging="360"/>
      </w:pPr>
      <w:rPr>
        <w:rFonts w:ascii="Symbol" w:hAnsi="Symbol" w:hint="default"/>
      </w:rPr>
    </w:lvl>
    <w:lvl w:ilvl="4" w:tplc="43B6EADA" w:tentative="1">
      <w:start w:val="1"/>
      <w:numFmt w:val="bullet"/>
      <w:lvlText w:val="o"/>
      <w:lvlJc w:val="left"/>
      <w:pPr>
        <w:ind w:left="4167" w:hanging="360"/>
      </w:pPr>
      <w:rPr>
        <w:rFonts w:ascii="Courier New" w:hAnsi="Courier New" w:cs="Courier New" w:hint="default"/>
      </w:rPr>
    </w:lvl>
    <w:lvl w:ilvl="5" w:tplc="6BEE180A" w:tentative="1">
      <w:start w:val="1"/>
      <w:numFmt w:val="bullet"/>
      <w:lvlText w:val=""/>
      <w:lvlJc w:val="left"/>
      <w:pPr>
        <w:ind w:left="4887" w:hanging="360"/>
      </w:pPr>
      <w:rPr>
        <w:rFonts w:ascii="Wingdings" w:hAnsi="Wingdings" w:hint="default"/>
      </w:rPr>
    </w:lvl>
    <w:lvl w:ilvl="6" w:tplc="BF76B1A2" w:tentative="1">
      <w:start w:val="1"/>
      <w:numFmt w:val="bullet"/>
      <w:lvlText w:val=""/>
      <w:lvlJc w:val="left"/>
      <w:pPr>
        <w:ind w:left="5607" w:hanging="360"/>
      </w:pPr>
      <w:rPr>
        <w:rFonts w:ascii="Symbol" w:hAnsi="Symbol" w:hint="default"/>
      </w:rPr>
    </w:lvl>
    <w:lvl w:ilvl="7" w:tplc="017C5092" w:tentative="1">
      <w:start w:val="1"/>
      <w:numFmt w:val="bullet"/>
      <w:lvlText w:val="o"/>
      <w:lvlJc w:val="left"/>
      <w:pPr>
        <w:ind w:left="6327" w:hanging="360"/>
      </w:pPr>
      <w:rPr>
        <w:rFonts w:ascii="Courier New" w:hAnsi="Courier New" w:cs="Courier New" w:hint="default"/>
      </w:rPr>
    </w:lvl>
    <w:lvl w:ilvl="8" w:tplc="837CC0F2" w:tentative="1">
      <w:start w:val="1"/>
      <w:numFmt w:val="bullet"/>
      <w:lvlText w:val=""/>
      <w:lvlJc w:val="left"/>
      <w:pPr>
        <w:ind w:left="7047" w:hanging="360"/>
      </w:pPr>
      <w:rPr>
        <w:rFonts w:ascii="Wingdings" w:hAnsi="Wingdings" w:hint="default"/>
      </w:rPr>
    </w:lvl>
  </w:abstractNum>
  <w:abstractNum w:abstractNumId="25" w15:restartNumberingAfterBreak="0">
    <w:nsid w:val="6063027B"/>
    <w:multiLevelType w:val="hybridMultilevel"/>
    <w:tmpl w:val="1DAEEE80"/>
    <w:lvl w:ilvl="0" w:tplc="8F5C345E">
      <w:start w:val="1"/>
      <w:numFmt w:val="decimal"/>
      <w:lvlText w:val="%1."/>
      <w:lvlJc w:val="left"/>
      <w:pPr>
        <w:ind w:left="1287" w:hanging="360"/>
      </w:pPr>
      <w:rPr>
        <w:rFonts w:hint="default"/>
      </w:rPr>
    </w:lvl>
    <w:lvl w:ilvl="1" w:tplc="6A1C5394" w:tentative="1">
      <w:start w:val="1"/>
      <w:numFmt w:val="bullet"/>
      <w:lvlText w:val="o"/>
      <w:lvlJc w:val="left"/>
      <w:pPr>
        <w:ind w:left="2007" w:hanging="360"/>
      </w:pPr>
      <w:rPr>
        <w:rFonts w:ascii="Courier New" w:hAnsi="Courier New" w:cs="Courier New" w:hint="default"/>
      </w:rPr>
    </w:lvl>
    <w:lvl w:ilvl="2" w:tplc="CFBA8BA2" w:tentative="1">
      <w:start w:val="1"/>
      <w:numFmt w:val="bullet"/>
      <w:lvlText w:val=""/>
      <w:lvlJc w:val="left"/>
      <w:pPr>
        <w:ind w:left="2727" w:hanging="360"/>
      </w:pPr>
      <w:rPr>
        <w:rFonts w:ascii="Wingdings" w:hAnsi="Wingdings" w:hint="default"/>
      </w:rPr>
    </w:lvl>
    <w:lvl w:ilvl="3" w:tplc="605AE70E" w:tentative="1">
      <w:start w:val="1"/>
      <w:numFmt w:val="bullet"/>
      <w:lvlText w:val=""/>
      <w:lvlJc w:val="left"/>
      <w:pPr>
        <w:ind w:left="3447" w:hanging="360"/>
      </w:pPr>
      <w:rPr>
        <w:rFonts w:ascii="Symbol" w:hAnsi="Symbol" w:hint="default"/>
      </w:rPr>
    </w:lvl>
    <w:lvl w:ilvl="4" w:tplc="C64E4F48" w:tentative="1">
      <w:start w:val="1"/>
      <w:numFmt w:val="bullet"/>
      <w:lvlText w:val="o"/>
      <w:lvlJc w:val="left"/>
      <w:pPr>
        <w:ind w:left="4167" w:hanging="360"/>
      </w:pPr>
      <w:rPr>
        <w:rFonts w:ascii="Courier New" w:hAnsi="Courier New" w:cs="Courier New" w:hint="default"/>
      </w:rPr>
    </w:lvl>
    <w:lvl w:ilvl="5" w:tplc="ECB699A4" w:tentative="1">
      <w:start w:val="1"/>
      <w:numFmt w:val="bullet"/>
      <w:lvlText w:val=""/>
      <w:lvlJc w:val="left"/>
      <w:pPr>
        <w:ind w:left="4887" w:hanging="360"/>
      </w:pPr>
      <w:rPr>
        <w:rFonts w:ascii="Wingdings" w:hAnsi="Wingdings" w:hint="default"/>
      </w:rPr>
    </w:lvl>
    <w:lvl w:ilvl="6" w:tplc="D7A2E32C" w:tentative="1">
      <w:start w:val="1"/>
      <w:numFmt w:val="bullet"/>
      <w:lvlText w:val=""/>
      <w:lvlJc w:val="left"/>
      <w:pPr>
        <w:ind w:left="5607" w:hanging="360"/>
      </w:pPr>
      <w:rPr>
        <w:rFonts w:ascii="Symbol" w:hAnsi="Symbol" w:hint="default"/>
      </w:rPr>
    </w:lvl>
    <w:lvl w:ilvl="7" w:tplc="D0084422" w:tentative="1">
      <w:start w:val="1"/>
      <w:numFmt w:val="bullet"/>
      <w:lvlText w:val="o"/>
      <w:lvlJc w:val="left"/>
      <w:pPr>
        <w:ind w:left="6327" w:hanging="360"/>
      </w:pPr>
      <w:rPr>
        <w:rFonts w:ascii="Courier New" w:hAnsi="Courier New" w:cs="Courier New" w:hint="default"/>
      </w:rPr>
    </w:lvl>
    <w:lvl w:ilvl="8" w:tplc="3036DD5C" w:tentative="1">
      <w:start w:val="1"/>
      <w:numFmt w:val="bullet"/>
      <w:lvlText w:val=""/>
      <w:lvlJc w:val="left"/>
      <w:pPr>
        <w:ind w:left="7047" w:hanging="360"/>
      </w:pPr>
      <w:rPr>
        <w:rFonts w:ascii="Wingdings" w:hAnsi="Wingdings" w:hint="default"/>
      </w:rPr>
    </w:lvl>
  </w:abstractNum>
  <w:abstractNum w:abstractNumId="26" w15:restartNumberingAfterBreak="0">
    <w:nsid w:val="6769647C"/>
    <w:multiLevelType w:val="multilevel"/>
    <w:tmpl w:val="833ABC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76E3024"/>
    <w:multiLevelType w:val="multilevel"/>
    <w:tmpl w:val="FD3ED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D0776EC"/>
    <w:multiLevelType w:val="multilevel"/>
    <w:tmpl w:val="FF6A38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D0B1D40"/>
    <w:multiLevelType w:val="multilevel"/>
    <w:tmpl w:val="C0D2B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D715D35"/>
    <w:multiLevelType w:val="hybridMultilevel"/>
    <w:tmpl w:val="2DEC1B2E"/>
    <w:lvl w:ilvl="0" w:tplc="10090001">
      <w:start w:val="1"/>
      <w:numFmt w:val="bullet"/>
      <w:lvlText w:val=""/>
      <w:lvlJc w:val="left"/>
      <w:pPr>
        <w:ind w:left="1429" w:hanging="360"/>
      </w:pPr>
      <w:rPr>
        <w:rFonts w:ascii="Symbol" w:hAnsi="Symbol" w:hint="default"/>
      </w:rPr>
    </w:lvl>
    <w:lvl w:ilvl="1" w:tplc="10090003" w:tentative="1">
      <w:start w:val="1"/>
      <w:numFmt w:val="bullet"/>
      <w:lvlText w:val="o"/>
      <w:lvlJc w:val="left"/>
      <w:pPr>
        <w:ind w:left="2149" w:hanging="360"/>
      </w:pPr>
      <w:rPr>
        <w:rFonts w:ascii="Courier New" w:hAnsi="Courier New" w:cs="Courier New" w:hint="default"/>
      </w:rPr>
    </w:lvl>
    <w:lvl w:ilvl="2" w:tplc="10090005" w:tentative="1">
      <w:start w:val="1"/>
      <w:numFmt w:val="bullet"/>
      <w:lvlText w:val=""/>
      <w:lvlJc w:val="left"/>
      <w:pPr>
        <w:ind w:left="2869" w:hanging="360"/>
      </w:pPr>
      <w:rPr>
        <w:rFonts w:ascii="Wingdings" w:hAnsi="Wingdings" w:hint="default"/>
      </w:rPr>
    </w:lvl>
    <w:lvl w:ilvl="3" w:tplc="10090001" w:tentative="1">
      <w:start w:val="1"/>
      <w:numFmt w:val="bullet"/>
      <w:lvlText w:val=""/>
      <w:lvlJc w:val="left"/>
      <w:pPr>
        <w:ind w:left="3589" w:hanging="360"/>
      </w:pPr>
      <w:rPr>
        <w:rFonts w:ascii="Symbol" w:hAnsi="Symbol" w:hint="default"/>
      </w:rPr>
    </w:lvl>
    <w:lvl w:ilvl="4" w:tplc="10090003" w:tentative="1">
      <w:start w:val="1"/>
      <w:numFmt w:val="bullet"/>
      <w:lvlText w:val="o"/>
      <w:lvlJc w:val="left"/>
      <w:pPr>
        <w:ind w:left="4309" w:hanging="360"/>
      </w:pPr>
      <w:rPr>
        <w:rFonts w:ascii="Courier New" w:hAnsi="Courier New" w:cs="Courier New" w:hint="default"/>
      </w:rPr>
    </w:lvl>
    <w:lvl w:ilvl="5" w:tplc="10090005" w:tentative="1">
      <w:start w:val="1"/>
      <w:numFmt w:val="bullet"/>
      <w:lvlText w:val=""/>
      <w:lvlJc w:val="left"/>
      <w:pPr>
        <w:ind w:left="5029" w:hanging="360"/>
      </w:pPr>
      <w:rPr>
        <w:rFonts w:ascii="Wingdings" w:hAnsi="Wingdings" w:hint="default"/>
      </w:rPr>
    </w:lvl>
    <w:lvl w:ilvl="6" w:tplc="10090001" w:tentative="1">
      <w:start w:val="1"/>
      <w:numFmt w:val="bullet"/>
      <w:lvlText w:val=""/>
      <w:lvlJc w:val="left"/>
      <w:pPr>
        <w:ind w:left="5749" w:hanging="360"/>
      </w:pPr>
      <w:rPr>
        <w:rFonts w:ascii="Symbol" w:hAnsi="Symbol" w:hint="default"/>
      </w:rPr>
    </w:lvl>
    <w:lvl w:ilvl="7" w:tplc="10090003" w:tentative="1">
      <w:start w:val="1"/>
      <w:numFmt w:val="bullet"/>
      <w:lvlText w:val="o"/>
      <w:lvlJc w:val="left"/>
      <w:pPr>
        <w:ind w:left="6469" w:hanging="360"/>
      </w:pPr>
      <w:rPr>
        <w:rFonts w:ascii="Courier New" w:hAnsi="Courier New" w:cs="Courier New" w:hint="default"/>
      </w:rPr>
    </w:lvl>
    <w:lvl w:ilvl="8" w:tplc="10090005" w:tentative="1">
      <w:start w:val="1"/>
      <w:numFmt w:val="bullet"/>
      <w:lvlText w:val=""/>
      <w:lvlJc w:val="left"/>
      <w:pPr>
        <w:ind w:left="7189" w:hanging="360"/>
      </w:pPr>
      <w:rPr>
        <w:rFonts w:ascii="Wingdings" w:hAnsi="Wingdings" w:hint="default"/>
      </w:rPr>
    </w:lvl>
  </w:abstractNum>
  <w:abstractNum w:abstractNumId="31" w15:restartNumberingAfterBreak="0">
    <w:nsid w:val="6D7B5C91"/>
    <w:multiLevelType w:val="multilevel"/>
    <w:tmpl w:val="C52A74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ECC6982"/>
    <w:multiLevelType w:val="hybridMultilevel"/>
    <w:tmpl w:val="D6CCDC6A"/>
    <w:lvl w:ilvl="0" w:tplc="F7F63FEE">
      <w:start w:val="1"/>
      <w:numFmt w:val="bullet"/>
      <w:lvlText w:val=""/>
      <w:lvlJc w:val="left"/>
      <w:pPr>
        <w:ind w:left="1287" w:hanging="360"/>
      </w:pPr>
      <w:rPr>
        <w:rFonts w:ascii="Symbol" w:hAnsi="Symbol" w:hint="default"/>
      </w:rPr>
    </w:lvl>
    <w:lvl w:ilvl="1" w:tplc="21EA9950" w:tentative="1">
      <w:start w:val="1"/>
      <w:numFmt w:val="bullet"/>
      <w:lvlText w:val="o"/>
      <w:lvlJc w:val="left"/>
      <w:pPr>
        <w:ind w:left="2007" w:hanging="360"/>
      </w:pPr>
      <w:rPr>
        <w:rFonts w:ascii="Courier New" w:hAnsi="Courier New" w:cs="Courier New" w:hint="default"/>
      </w:rPr>
    </w:lvl>
    <w:lvl w:ilvl="2" w:tplc="F63E3E3C" w:tentative="1">
      <w:start w:val="1"/>
      <w:numFmt w:val="bullet"/>
      <w:lvlText w:val=""/>
      <w:lvlJc w:val="left"/>
      <w:pPr>
        <w:ind w:left="2727" w:hanging="360"/>
      </w:pPr>
      <w:rPr>
        <w:rFonts w:ascii="Wingdings" w:hAnsi="Wingdings" w:hint="default"/>
      </w:rPr>
    </w:lvl>
    <w:lvl w:ilvl="3" w:tplc="09D0B6C6" w:tentative="1">
      <w:start w:val="1"/>
      <w:numFmt w:val="bullet"/>
      <w:lvlText w:val=""/>
      <w:lvlJc w:val="left"/>
      <w:pPr>
        <w:ind w:left="3447" w:hanging="360"/>
      </w:pPr>
      <w:rPr>
        <w:rFonts w:ascii="Symbol" w:hAnsi="Symbol" w:hint="default"/>
      </w:rPr>
    </w:lvl>
    <w:lvl w:ilvl="4" w:tplc="50261924" w:tentative="1">
      <w:start w:val="1"/>
      <w:numFmt w:val="bullet"/>
      <w:lvlText w:val="o"/>
      <w:lvlJc w:val="left"/>
      <w:pPr>
        <w:ind w:left="4167" w:hanging="360"/>
      </w:pPr>
      <w:rPr>
        <w:rFonts w:ascii="Courier New" w:hAnsi="Courier New" w:cs="Courier New" w:hint="default"/>
      </w:rPr>
    </w:lvl>
    <w:lvl w:ilvl="5" w:tplc="D9148B88" w:tentative="1">
      <w:start w:val="1"/>
      <w:numFmt w:val="bullet"/>
      <w:lvlText w:val=""/>
      <w:lvlJc w:val="left"/>
      <w:pPr>
        <w:ind w:left="4887" w:hanging="360"/>
      </w:pPr>
      <w:rPr>
        <w:rFonts w:ascii="Wingdings" w:hAnsi="Wingdings" w:hint="default"/>
      </w:rPr>
    </w:lvl>
    <w:lvl w:ilvl="6" w:tplc="4634AB34" w:tentative="1">
      <w:start w:val="1"/>
      <w:numFmt w:val="bullet"/>
      <w:lvlText w:val=""/>
      <w:lvlJc w:val="left"/>
      <w:pPr>
        <w:ind w:left="5607" w:hanging="360"/>
      </w:pPr>
      <w:rPr>
        <w:rFonts w:ascii="Symbol" w:hAnsi="Symbol" w:hint="default"/>
      </w:rPr>
    </w:lvl>
    <w:lvl w:ilvl="7" w:tplc="71124F3E" w:tentative="1">
      <w:start w:val="1"/>
      <w:numFmt w:val="bullet"/>
      <w:lvlText w:val="o"/>
      <w:lvlJc w:val="left"/>
      <w:pPr>
        <w:ind w:left="6327" w:hanging="360"/>
      </w:pPr>
      <w:rPr>
        <w:rFonts w:ascii="Courier New" w:hAnsi="Courier New" w:cs="Courier New" w:hint="default"/>
      </w:rPr>
    </w:lvl>
    <w:lvl w:ilvl="8" w:tplc="7DDE2710" w:tentative="1">
      <w:start w:val="1"/>
      <w:numFmt w:val="bullet"/>
      <w:lvlText w:val=""/>
      <w:lvlJc w:val="left"/>
      <w:pPr>
        <w:ind w:left="7047" w:hanging="360"/>
      </w:pPr>
      <w:rPr>
        <w:rFonts w:ascii="Wingdings" w:hAnsi="Wingdings" w:hint="default"/>
      </w:rPr>
    </w:lvl>
  </w:abstractNum>
  <w:abstractNum w:abstractNumId="33" w15:restartNumberingAfterBreak="0">
    <w:nsid w:val="6F12636F"/>
    <w:multiLevelType w:val="multilevel"/>
    <w:tmpl w:val="E75E7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9"/>
  </w:num>
  <w:num w:numId="3">
    <w:abstractNumId w:val="12"/>
  </w:num>
  <w:num w:numId="4">
    <w:abstractNumId w:val="24"/>
  </w:num>
  <w:num w:numId="5">
    <w:abstractNumId w:val="32"/>
  </w:num>
  <w:num w:numId="6">
    <w:abstractNumId w:val="25"/>
  </w:num>
  <w:num w:numId="7">
    <w:abstractNumId w:val="7"/>
  </w:num>
  <w:num w:numId="8">
    <w:abstractNumId w:val="18"/>
  </w:num>
  <w:num w:numId="9">
    <w:abstractNumId w:val="9"/>
  </w:num>
  <w:num w:numId="10">
    <w:abstractNumId w:val="23"/>
  </w:num>
  <w:num w:numId="11">
    <w:abstractNumId w:val="27"/>
  </w:num>
  <w:num w:numId="12">
    <w:abstractNumId w:val="3"/>
  </w:num>
  <w:num w:numId="13">
    <w:abstractNumId w:val="26"/>
  </w:num>
  <w:num w:numId="14">
    <w:abstractNumId w:val="28"/>
  </w:num>
  <w:num w:numId="15">
    <w:abstractNumId w:val="5"/>
  </w:num>
  <w:num w:numId="16">
    <w:abstractNumId w:val="2"/>
  </w:num>
  <w:num w:numId="17">
    <w:abstractNumId w:val="0"/>
  </w:num>
  <w:num w:numId="18">
    <w:abstractNumId w:val="30"/>
  </w:num>
  <w:num w:numId="19">
    <w:abstractNumId w:val="10"/>
  </w:num>
  <w:num w:numId="20">
    <w:abstractNumId w:val="29"/>
  </w:num>
  <w:num w:numId="21">
    <w:abstractNumId w:val="4"/>
  </w:num>
  <w:num w:numId="22">
    <w:abstractNumId w:val="14"/>
  </w:num>
  <w:num w:numId="23">
    <w:abstractNumId w:val="1"/>
  </w:num>
  <w:num w:numId="24">
    <w:abstractNumId w:val="31"/>
  </w:num>
  <w:num w:numId="25">
    <w:abstractNumId w:val="33"/>
  </w:num>
  <w:num w:numId="26">
    <w:abstractNumId w:val="11"/>
  </w:num>
  <w:num w:numId="27">
    <w:abstractNumId w:val="16"/>
  </w:num>
  <w:num w:numId="28">
    <w:abstractNumId w:val="22"/>
  </w:num>
  <w:num w:numId="29">
    <w:abstractNumId w:val="21"/>
  </w:num>
  <w:num w:numId="30">
    <w:abstractNumId w:val="20"/>
  </w:num>
  <w:num w:numId="31">
    <w:abstractNumId w:val="6"/>
  </w:num>
  <w:num w:numId="32">
    <w:abstractNumId w:val="8"/>
  </w:num>
  <w:num w:numId="33">
    <w:abstractNumId w:val="15"/>
  </w:num>
  <w:num w:numId="34">
    <w:abstractNumId w:val="1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CC4"/>
    <w:rsid w:val="00000299"/>
    <w:rsid w:val="00001532"/>
    <w:rsid w:val="000023CD"/>
    <w:rsid w:val="00002905"/>
    <w:rsid w:val="00010A3F"/>
    <w:rsid w:val="00011EBB"/>
    <w:rsid w:val="00012076"/>
    <w:rsid w:val="00015F59"/>
    <w:rsid w:val="00016E9D"/>
    <w:rsid w:val="000177C4"/>
    <w:rsid w:val="000178E6"/>
    <w:rsid w:val="00017FFA"/>
    <w:rsid w:val="00022AE0"/>
    <w:rsid w:val="00023064"/>
    <w:rsid w:val="0002401B"/>
    <w:rsid w:val="000309D7"/>
    <w:rsid w:val="000311EA"/>
    <w:rsid w:val="00032F0E"/>
    <w:rsid w:val="000339C3"/>
    <w:rsid w:val="00034B21"/>
    <w:rsid w:val="000433D1"/>
    <w:rsid w:val="000474D9"/>
    <w:rsid w:val="000516B3"/>
    <w:rsid w:val="00052DBE"/>
    <w:rsid w:val="00053304"/>
    <w:rsid w:val="00053A8B"/>
    <w:rsid w:val="0005587D"/>
    <w:rsid w:val="00056B57"/>
    <w:rsid w:val="000575F8"/>
    <w:rsid w:val="00057DE5"/>
    <w:rsid w:val="0006181E"/>
    <w:rsid w:val="00065BF6"/>
    <w:rsid w:val="0007079D"/>
    <w:rsid w:val="000751C7"/>
    <w:rsid w:val="00076D1C"/>
    <w:rsid w:val="00076ED9"/>
    <w:rsid w:val="00083E2A"/>
    <w:rsid w:val="00084457"/>
    <w:rsid w:val="000858DC"/>
    <w:rsid w:val="0008683E"/>
    <w:rsid w:val="00092F69"/>
    <w:rsid w:val="00094EE9"/>
    <w:rsid w:val="0009563F"/>
    <w:rsid w:val="00095CC9"/>
    <w:rsid w:val="000968BD"/>
    <w:rsid w:val="00097551"/>
    <w:rsid w:val="000A1231"/>
    <w:rsid w:val="000A1796"/>
    <w:rsid w:val="000A3632"/>
    <w:rsid w:val="000B29DB"/>
    <w:rsid w:val="000B467F"/>
    <w:rsid w:val="000C40EE"/>
    <w:rsid w:val="000C5812"/>
    <w:rsid w:val="000C6D2E"/>
    <w:rsid w:val="000D054F"/>
    <w:rsid w:val="000D2539"/>
    <w:rsid w:val="000D29D0"/>
    <w:rsid w:val="000D3378"/>
    <w:rsid w:val="000D47D9"/>
    <w:rsid w:val="000E3E3A"/>
    <w:rsid w:val="000E4EA5"/>
    <w:rsid w:val="000E6656"/>
    <w:rsid w:val="000F30C3"/>
    <w:rsid w:val="000F34AE"/>
    <w:rsid w:val="000F47F2"/>
    <w:rsid w:val="000F4877"/>
    <w:rsid w:val="000F5678"/>
    <w:rsid w:val="000F595D"/>
    <w:rsid w:val="000F5AC9"/>
    <w:rsid w:val="0010469A"/>
    <w:rsid w:val="00107A09"/>
    <w:rsid w:val="00113BCA"/>
    <w:rsid w:val="00114E98"/>
    <w:rsid w:val="001154AE"/>
    <w:rsid w:val="00115CBD"/>
    <w:rsid w:val="00120852"/>
    <w:rsid w:val="00120A86"/>
    <w:rsid w:val="00120BBC"/>
    <w:rsid w:val="001214F0"/>
    <w:rsid w:val="001245FA"/>
    <w:rsid w:val="00125C1C"/>
    <w:rsid w:val="001264C2"/>
    <w:rsid w:val="00131DC0"/>
    <w:rsid w:val="00134FBE"/>
    <w:rsid w:val="00136345"/>
    <w:rsid w:val="00143386"/>
    <w:rsid w:val="00143AB9"/>
    <w:rsid w:val="00143B6B"/>
    <w:rsid w:val="00146239"/>
    <w:rsid w:val="00146C7D"/>
    <w:rsid w:val="00147730"/>
    <w:rsid w:val="001528C5"/>
    <w:rsid w:val="00156000"/>
    <w:rsid w:val="00156D31"/>
    <w:rsid w:val="001615DD"/>
    <w:rsid w:val="001621DF"/>
    <w:rsid w:val="00162988"/>
    <w:rsid w:val="00163A65"/>
    <w:rsid w:val="001651FA"/>
    <w:rsid w:val="001700DE"/>
    <w:rsid w:val="00173443"/>
    <w:rsid w:val="00174692"/>
    <w:rsid w:val="00177BC2"/>
    <w:rsid w:val="001816D5"/>
    <w:rsid w:val="001817A4"/>
    <w:rsid w:val="00181E25"/>
    <w:rsid w:val="0018302F"/>
    <w:rsid w:val="0019044F"/>
    <w:rsid w:val="00195DA0"/>
    <w:rsid w:val="001A1F5E"/>
    <w:rsid w:val="001A2AB2"/>
    <w:rsid w:val="001A2E2A"/>
    <w:rsid w:val="001A4030"/>
    <w:rsid w:val="001A43C4"/>
    <w:rsid w:val="001A69C1"/>
    <w:rsid w:val="001A6ABA"/>
    <w:rsid w:val="001A7F51"/>
    <w:rsid w:val="001B1135"/>
    <w:rsid w:val="001B2C05"/>
    <w:rsid w:val="001B4384"/>
    <w:rsid w:val="001B6099"/>
    <w:rsid w:val="001B7E8A"/>
    <w:rsid w:val="001C096E"/>
    <w:rsid w:val="001C390E"/>
    <w:rsid w:val="001C3D5F"/>
    <w:rsid w:val="001C4482"/>
    <w:rsid w:val="001C4966"/>
    <w:rsid w:val="001C4A14"/>
    <w:rsid w:val="001C696F"/>
    <w:rsid w:val="001C7149"/>
    <w:rsid w:val="001D0E9F"/>
    <w:rsid w:val="001E0144"/>
    <w:rsid w:val="001E247B"/>
    <w:rsid w:val="001F0B6A"/>
    <w:rsid w:val="001F62D2"/>
    <w:rsid w:val="002003F5"/>
    <w:rsid w:val="002021F7"/>
    <w:rsid w:val="002033BD"/>
    <w:rsid w:val="0020779F"/>
    <w:rsid w:val="00211A20"/>
    <w:rsid w:val="00216012"/>
    <w:rsid w:val="002222EE"/>
    <w:rsid w:val="00226B66"/>
    <w:rsid w:val="00230E01"/>
    <w:rsid w:val="002318DD"/>
    <w:rsid w:val="00233CEE"/>
    <w:rsid w:val="0024079B"/>
    <w:rsid w:val="002412F3"/>
    <w:rsid w:val="00242F96"/>
    <w:rsid w:val="00243740"/>
    <w:rsid w:val="00244065"/>
    <w:rsid w:val="002441AD"/>
    <w:rsid w:val="002448E1"/>
    <w:rsid w:val="0024561E"/>
    <w:rsid w:val="00245E34"/>
    <w:rsid w:val="00247AEE"/>
    <w:rsid w:val="00252B03"/>
    <w:rsid w:val="0025410F"/>
    <w:rsid w:val="00254A5C"/>
    <w:rsid w:val="00255FA6"/>
    <w:rsid w:val="0026040E"/>
    <w:rsid w:val="00264356"/>
    <w:rsid w:val="002653DB"/>
    <w:rsid w:val="002659CE"/>
    <w:rsid w:val="00271F48"/>
    <w:rsid w:val="00272C3F"/>
    <w:rsid w:val="00272F5E"/>
    <w:rsid w:val="00272F69"/>
    <w:rsid w:val="00273650"/>
    <w:rsid w:val="002739D5"/>
    <w:rsid w:val="00273AF9"/>
    <w:rsid w:val="0027463B"/>
    <w:rsid w:val="0027512B"/>
    <w:rsid w:val="0027542C"/>
    <w:rsid w:val="00282049"/>
    <w:rsid w:val="00282077"/>
    <w:rsid w:val="002868B3"/>
    <w:rsid w:val="00290B9A"/>
    <w:rsid w:val="00291755"/>
    <w:rsid w:val="00296354"/>
    <w:rsid w:val="00296F4C"/>
    <w:rsid w:val="002A20C9"/>
    <w:rsid w:val="002A5102"/>
    <w:rsid w:val="002A5166"/>
    <w:rsid w:val="002A5780"/>
    <w:rsid w:val="002A5EBC"/>
    <w:rsid w:val="002A7EEC"/>
    <w:rsid w:val="002B5335"/>
    <w:rsid w:val="002C1208"/>
    <w:rsid w:val="002C3D27"/>
    <w:rsid w:val="002C5E49"/>
    <w:rsid w:val="002D44C8"/>
    <w:rsid w:val="002D4720"/>
    <w:rsid w:val="002D5421"/>
    <w:rsid w:val="002D5B30"/>
    <w:rsid w:val="002D7D7E"/>
    <w:rsid w:val="002E3228"/>
    <w:rsid w:val="002E38A8"/>
    <w:rsid w:val="002E5F75"/>
    <w:rsid w:val="002E6F76"/>
    <w:rsid w:val="002F0CEB"/>
    <w:rsid w:val="002F11C1"/>
    <w:rsid w:val="002F2485"/>
    <w:rsid w:val="002F553B"/>
    <w:rsid w:val="002F5616"/>
    <w:rsid w:val="00301BB9"/>
    <w:rsid w:val="00303198"/>
    <w:rsid w:val="003055AB"/>
    <w:rsid w:val="00305EE6"/>
    <w:rsid w:val="003066AB"/>
    <w:rsid w:val="00307E59"/>
    <w:rsid w:val="00312BFF"/>
    <w:rsid w:val="00314A52"/>
    <w:rsid w:val="00320A88"/>
    <w:rsid w:val="00327A9A"/>
    <w:rsid w:val="00327DFA"/>
    <w:rsid w:val="00330FCE"/>
    <w:rsid w:val="003324E4"/>
    <w:rsid w:val="00334898"/>
    <w:rsid w:val="00334AE9"/>
    <w:rsid w:val="00337689"/>
    <w:rsid w:val="00337D7D"/>
    <w:rsid w:val="0034253B"/>
    <w:rsid w:val="00342C3F"/>
    <w:rsid w:val="0034562D"/>
    <w:rsid w:val="00345D4D"/>
    <w:rsid w:val="003472C5"/>
    <w:rsid w:val="003505D2"/>
    <w:rsid w:val="00350A2E"/>
    <w:rsid w:val="003536B3"/>
    <w:rsid w:val="003571DC"/>
    <w:rsid w:val="003618FE"/>
    <w:rsid w:val="00363FE4"/>
    <w:rsid w:val="00364201"/>
    <w:rsid w:val="0036537E"/>
    <w:rsid w:val="00365D9A"/>
    <w:rsid w:val="00367FB9"/>
    <w:rsid w:val="00370EEB"/>
    <w:rsid w:val="00373B67"/>
    <w:rsid w:val="00375FBE"/>
    <w:rsid w:val="0037799E"/>
    <w:rsid w:val="0038181B"/>
    <w:rsid w:val="0038288F"/>
    <w:rsid w:val="00386DD7"/>
    <w:rsid w:val="00392083"/>
    <w:rsid w:val="00393950"/>
    <w:rsid w:val="0039402E"/>
    <w:rsid w:val="003945A8"/>
    <w:rsid w:val="003946E2"/>
    <w:rsid w:val="003956F9"/>
    <w:rsid w:val="00396E0F"/>
    <w:rsid w:val="003A0322"/>
    <w:rsid w:val="003A3C4A"/>
    <w:rsid w:val="003A6BE2"/>
    <w:rsid w:val="003B3719"/>
    <w:rsid w:val="003B3895"/>
    <w:rsid w:val="003B591F"/>
    <w:rsid w:val="003B6515"/>
    <w:rsid w:val="003B6780"/>
    <w:rsid w:val="003C0080"/>
    <w:rsid w:val="003C178D"/>
    <w:rsid w:val="003C2172"/>
    <w:rsid w:val="003C24B5"/>
    <w:rsid w:val="003C28B3"/>
    <w:rsid w:val="003C5905"/>
    <w:rsid w:val="003C6B79"/>
    <w:rsid w:val="003C7204"/>
    <w:rsid w:val="003C7EBE"/>
    <w:rsid w:val="003D02AB"/>
    <w:rsid w:val="003D2196"/>
    <w:rsid w:val="003D324B"/>
    <w:rsid w:val="003D366C"/>
    <w:rsid w:val="003D3673"/>
    <w:rsid w:val="003D3C96"/>
    <w:rsid w:val="003D4644"/>
    <w:rsid w:val="003D6130"/>
    <w:rsid w:val="003D759C"/>
    <w:rsid w:val="003E3A55"/>
    <w:rsid w:val="003E5333"/>
    <w:rsid w:val="003F3575"/>
    <w:rsid w:val="003F486B"/>
    <w:rsid w:val="003F6FA7"/>
    <w:rsid w:val="00401D76"/>
    <w:rsid w:val="004033A0"/>
    <w:rsid w:val="00404AF9"/>
    <w:rsid w:val="0040515F"/>
    <w:rsid w:val="004052C5"/>
    <w:rsid w:val="00413215"/>
    <w:rsid w:val="00413836"/>
    <w:rsid w:val="00413A53"/>
    <w:rsid w:val="00414191"/>
    <w:rsid w:val="00414C31"/>
    <w:rsid w:val="00420664"/>
    <w:rsid w:val="00420AB2"/>
    <w:rsid w:val="004262B9"/>
    <w:rsid w:val="00433DEF"/>
    <w:rsid w:val="00434011"/>
    <w:rsid w:val="0043752D"/>
    <w:rsid w:val="00440261"/>
    <w:rsid w:val="00441CA6"/>
    <w:rsid w:val="004469CF"/>
    <w:rsid w:val="00446CC5"/>
    <w:rsid w:val="00446D93"/>
    <w:rsid w:val="00452E9A"/>
    <w:rsid w:val="00460C14"/>
    <w:rsid w:val="004617D3"/>
    <w:rsid w:val="00464712"/>
    <w:rsid w:val="00465935"/>
    <w:rsid w:val="00465C96"/>
    <w:rsid w:val="0046609A"/>
    <w:rsid w:val="004678AD"/>
    <w:rsid w:val="004712AD"/>
    <w:rsid w:val="004712EC"/>
    <w:rsid w:val="00477321"/>
    <w:rsid w:val="00480076"/>
    <w:rsid w:val="00480546"/>
    <w:rsid w:val="00480CF2"/>
    <w:rsid w:val="00484D4B"/>
    <w:rsid w:val="00487054"/>
    <w:rsid w:val="00492750"/>
    <w:rsid w:val="004932C2"/>
    <w:rsid w:val="0049452A"/>
    <w:rsid w:val="00494C7C"/>
    <w:rsid w:val="00495E01"/>
    <w:rsid w:val="00497628"/>
    <w:rsid w:val="004A204B"/>
    <w:rsid w:val="004B0F0F"/>
    <w:rsid w:val="004B1CCB"/>
    <w:rsid w:val="004B256C"/>
    <w:rsid w:val="004B42F1"/>
    <w:rsid w:val="004B7745"/>
    <w:rsid w:val="004C29A9"/>
    <w:rsid w:val="004C3C07"/>
    <w:rsid w:val="004C7832"/>
    <w:rsid w:val="004D0ACC"/>
    <w:rsid w:val="004D4F1A"/>
    <w:rsid w:val="004D7F00"/>
    <w:rsid w:val="004E02F0"/>
    <w:rsid w:val="004E08A3"/>
    <w:rsid w:val="004E257B"/>
    <w:rsid w:val="004E408E"/>
    <w:rsid w:val="004E6952"/>
    <w:rsid w:val="004F2164"/>
    <w:rsid w:val="004F2EEF"/>
    <w:rsid w:val="004F3EB2"/>
    <w:rsid w:val="00501D1E"/>
    <w:rsid w:val="00502DD8"/>
    <w:rsid w:val="005046DC"/>
    <w:rsid w:val="00510129"/>
    <w:rsid w:val="005115C0"/>
    <w:rsid w:val="00511DE7"/>
    <w:rsid w:val="00513312"/>
    <w:rsid w:val="005211D2"/>
    <w:rsid w:val="005215A0"/>
    <w:rsid w:val="00521FD3"/>
    <w:rsid w:val="00523F54"/>
    <w:rsid w:val="005272DB"/>
    <w:rsid w:val="00527D61"/>
    <w:rsid w:val="00531BE5"/>
    <w:rsid w:val="00531FD8"/>
    <w:rsid w:val="005336BD"/>
    <w:rsid w:val="00534E2E"/>
    <w:rsid w:val="005412CD"/>
    <w:rsid w:val="0054226A"/>
    <w:rsid w:val="00544D11"/>
    <w:rsid w:val="00545010"/>
    <w:rsid w:val="00545348"/>
    <w:rsid w:val="00547D39"/>
    <w:rsid w:val="005503AA"/>
    <w:rsid w:val="005509A8"/>
    <w:rsid w:val="005526A6"/>
    <w:rsid w:val="0055618A"/>
    <w:rsid w:val="0055629B"/>
    <w:rsid w:val="0055678F"/>
    <w:rsid w:val="00560682"/>
    <w:rsid w:val="00567CAD"/>
    <w:rsid w:val="005718EC"/>
    <w:rsid w:val="00574259"/>
    <w:rsid w:val="00577CB3"/>
    <w:rsid w:val="005808EF"/>
    <w:rsid w:val="00581B57"/>
    <w:rsid w:val="00581FB4"/>
    <w:rsid w:val="00583E6C"/>
    <w:rsid w:val="005868FC"/>
    <w:rsid w:val="00590102"/>
    <w:rsid w:val="005A2E6A"/>
    <w:rsid w:val="005A78B8"/>
    <w:rsid w:val="005A7D28"/>
    <w:rsid w:val="005B18B6"/>
    <w:rsid w:val="005B3B19"/>
    <w:rsid w:val="005B410D"/>
    <w:rsid w:val="005B544C"/>
    <w:rsid w:val="005C0A38"/>
    <w:rsid w:val="005D1874"/>
    <w:rsid w:val="005D6916"/>
    <w:rsid w:val="005E2B57"/>
    <w:rsid w:val="005E4A84"/>
    <w:rsid w:val="005E5F8E"/>
    <w:rsid w:val="005E605C"/>
    <w:rsid w:val="005F21CA"/>
    <w:rsid w:val="005F446E"/>
    <w:rsid w:val="005F6843"/>
    <w:rsid w:val="00602E79"/>
    <w:rsid w:val="006035F2"/>
    <w:rsid w:val="00604156"/>
    <w:rsid w:val="006063B7"/>
    <w:rsid w:val="006117B9"/>
    <w:rsid w:val="006124E8"/>
    <w:rsid w:val="006153E8"/>
    <w:rsid w:val="00616D00"/>
    <w:rsid w:val="00620707"/>
    <w:rsid w:val="00622379"/>
    <w:rsid w:val="006229A5"/>
    <w:rsid w:val="00625B48"/>
    <w:rsid w:val="0063024E"/>
    <w:rsid w:val="0063364D"/>
    <w:rsid w:val="006415C8"/>
    <w:rsid w:val="00643AA9"/>
    <w:rsid w:val="006466B1"/>
    <w:rsid w:val="006519E0"/>
    <w:rsid w:val="00654B90"/>
    <w:rsid w:val="0065618B"/>
    <w:rsid w:val="00657461"/>
    <w:rsid w:val="00661E13"/>
    <w:rsid w:val="006633B2"/>
    <w:rsid w:val="00664E98"/>
    <w:rsid w:val="00665877"/>
    <w:rsid w:val="00667B87"/>
    <w:rsid w:val="00670FD6"/>
    <w:rsid w:val="006710AA"/>
    <w:rsid w:val="006714CB"/>
    <w:rsid w:val="0068104F"/>
    <w:rsid w:val="006821DE"/>
    <w:rsid w:val="00685DAE"/>
    <w:rsid w:val="00695C19"/>
    <w:rsid w:val="0069600B"/>
    <w:rsid w:val="006A1BA3"/>
    <w:rsid w:val="006A208F"/>
    <w:rsid w:val="006A3917"/>
    <w:rsid w:val="006A3DFE"/>
    <w:rsid w:val="006A3FCC"/>
    <w:rsid w:val="006A516F"/>
    <w:rsid w:val="006A5D9D"/>
    <w:rsid w:val="006A63FE"/>
    <w:rsid w:val="006A7795"/>
    <w:rsid w:val="006A7BA4"/>
    <w:rsid w:val="006B11E9"/>
    <w:rsid w:val="006B4893"/>
    <w:rsid w:val="006C0C1D"/>
    <w:rsid w:val="006C31BE"/>
    <w:rsid w:val="006C362C"/>
    <w:rsid w:val="006C4160"/>
    <w:rsid w:val="006C71CB"/>
    <w:rsid w:val="006D14F1"/>
    <w:rsid w:val="006D17E3"/>
    <w:rsid w:val="006D5E34"/>
    <w:rsid w:val="006D6BD7"/>
    <w:rsid w:val="006E056B"/>
    <w:rsid w:val="006E0DC0"/>
    <w:rsid w:val="006E12C5"/>
    <w:rsid w:val="006F1054"/>
    <w:rsid w:val="006F25D9"/>
    <w:rsid w:val="006F5B41"/>
    <w:rsid w:val="006F7483"/>
    <w:rsid w:val="00701A95"/>
    <w:rsid w:val="0070547B"/>
    <w:rsid w:val="0070661D"/>
    <w:rsid w:val="00706AAA"/>
    <w:rsid w:val="0071265B"/>
    <w:rsid w:val="00712C32"/>
    <w:rsid w:val="00713371"/>
    <w:rsid w:val="0071567D"/>
    <w:rsid w:val="007156E7"/>
    <w:rsid w:val="007222BE"/>
    <w:rsid w:val="00723DB6"/>
    <w:rsid w:val="00724042"/>
    <w:rsid w:val="00724502"/>
    <w:rsid w:val="0072473E"/>
    <w:rsid w:val="007261A4"/>
    <w:rsid w:val="00726855"/>
    <w:rsid w:val="00730C52"/>
    <w:rsid w:val="00745A61"/>
    <w:rsid w:val="0074612B"/>
    <w:rsid w:val="007464FE"/>
    <w:rsid w:val="007470B9"/>
    <w:rsid w:val="00747FB7"/>
    <w:rsid w:val="00750188"/>
    <w:rsid w:val="00750570"/>
    <w:rsid w:val="00751842"/>
    <w:rsid w:val="0075255A"/>
    <w:rsid w:val="007545BF"/>
    <w:rsid w:val="00756E5D"/>
    <w:rsid w:val="00760047"/>
    <w:rsid w:val="0076193C"/>
    <w:rsid w:val="00761BD1"/>
    <w:rsid w:val="007631A2"/>
    <w:rsid w:val="007644A4"/>
    <w:rsid w:val="0076509E"/>
    <w:rsid w:val="0077273F"/>
    <w:rsid w:val="00773B2C"/>
    <w:rsid w:val="007754F9"/>
    <w:rsid w:val="00775F1B"/>
    <w:rsid w:val="007778F3"/>
    <w:rsid w:val="007826F3"/>
    <w:rsid w:val="00783929"/>
    <w:rsid w:val="00785DBD"/>
    <w:rsid w:val="00786646"/>
    <w:rsid w:val="0078739B"/>
    <w:rsid w:val="007875EF"/>
    <w:rsid w:val="007907F4"/>
    <w:rsid w:val="0079241A"/>
    <w:rsid w:val="00792A9D"/>
    <w:rsid w:val="0079738F"/>
    <w:rsid w:val="007973A9"/>
    <w:rsid w:val="007A21BC"/>
    <w:rsid w:val="007A2E41"/>
    <w:rsid w:val="007B42FD"/>
    <w:rsid w:val="007B45D3"/>
    <w:rsid w:val="007C4886"/>
    <w:rsid w:val="007C4F7C"/>
    <w:rsid w:val="007C6307"/>
    <w:rsid w:val="007C697C"/>
    <w:rsid w:val="007D0BA6"/>
    <w:rsid w:val="007D1FDF"/>
    <w:rsid w:val="007D2942"/>
    <w:rsid w:val="007D7177"/>
    <w:rsid w:val="007E2B59"/>
    <w:rsid w:val="007E44B2"/>
    <w:rsid w:val="007E462B"/>
    <w:rsid w:val="007E5813"/>
    <w:rsid w:val="007E60C8"/>
    <w:rsid w:val="007E61BA"/>
    <w:rsid w:val="007E7C28"/>
    <w:rsid w:val="007F05D9"/>
    <w:rsid w:val="007F0CC1"/>
    <w:rsid w:val="007F0F30"/>
    <w:rsid w:val="007F1BF6"/>
    <w:rsid w:val="007F2417"/>
    <w:rsid w:val="007F7531"/>
    <w:rsid w:val="00805AF0"/>
    <w:rsid w:val="00805E95"/>
    <w:rsid w:val="00806B41"/>
    <w:rsid w:val="00807495"/>
    <w:rsid w:val="00816CBA"/>
    <w:rsid w:val="00821032"/>
    <w:rsid w:val="008234C8"/>
    <w:rsid w:val="0082353B"/>
    <w:rsid w:val="00823E50"/>
    <w:rsid w:val="008240F5"/>
    <w:rsid w:val="00824A7D"/>
    <w:rsid w:val="00824ABA"/>
    <w:rsid w:val="00830AE5"/>
    <w:rsid w:val="008335A5"/>
    <w:rsid w:val="008338F8"/>
    <w:rsid w:val="00834298"/>
    <w:rsid w:val="00835027"/>
    <w:rsid w:val="00836206"/>
    <w:rsid w:val="00836CBB"/>
    <w:rsid w:val="00843B27"/>
    <w:rsid w:val="00844266"/>
    <w:rsid w:val="008451FE"/>
    <w:rsid w:val="008531A6"/>
    <w:rsid w:val="00853411"/>
    <w:rsid w:val="00853B69"/>
    <w:rsid w:val="00855153"/>
    <w:rsid w:val="00860B13"/>
    <w:rsid w:val="008615AB"/>
    <w:rsid w:val="0086354A"/>
    <w:rsid w:val="00863B67"/>
    <w:rsid w:val="00863B6D"/>
    <w:rsid w:val="0086648B"/>
    <w:rsid w:val="00867138"/>
    <w:rsid w:val="00867ADE"/>
    <w:rsid w:val="00870581"/>
    <w:rsid w:val="008732AA"/>
    <w:rsid w:val="00874D99"/>
    <w:rsid w:val="008817CF"/>
    <w:rsid w:val="008848A2"/>
    <w:rsid w:val="00884C47"/>
    <w:rsid w:val="00886F6F"/>
    <w:rsid w:val="00887B8F"/>
    <w:rsid w:val="00887ED2"/>
    <w:rsid w:val="00897F6F"/>
    <w:rsid w:val="008A1C3B"/>
    <w:rsid w:val="008A45D1"/>
    <w:rsid w:val="008A5175"/>
    <w:rsid w:val="008B2288"/>
    <w:rsid w:val="008B28BA"/>
    <w:rsid w:val="008C3558"/>
    <w:rsid w:val="008C46E7"/>
    <w:rsid w:val="008C6BDF"/>
    <w:rsid w:val="008C6C18"/>
    <w:rsid w:val="008D0C29"/>
    <w:rsid w:val="008D11F5"/>
    <w:rsid w:val="008D124D"/>
    <w:rsid w:val="008D3DF6"/>
    <w:rsid w:val="008D4F7D"/>
    <w:rsid w:val="008E1893"/>
    <w:rsid w:val="008E5B95"/>
    <w:rsid w:val="008E75F9"/>
    <w:rsid w:val="008F1303"/>
    <w:rsid w:val="008F273D"/>
    <w:rsid w:val="008F5C53"/>
    <w:rsid w:val="008F6A8F"/>
    <w:rsid w:val="00900985"/>
    <w:rsid w:val="00902234"/>
    <w:rsid w:val="009077D0"/>
    <w:rsid w:val="00907876"/>
    <w:rsid w:val="00907A6D"/>
    <w:rsid w:val="00911F5C"/>
    <w:rsid w:val="00915FA6"/>
    <w:rsid w:val="00916736"/>
    <w:rsid w:val="009177C0"/>
    <w:rsid w:val="00927B5C"/>
    <w:rsid w:val="009344F3"/>
    <w:rsid w:val="009371B7"/>
    <w:rsid w:val="009377B4"/>
    <w:rsid w:val="00941FDD"/>
    <w:rsid w:val="009507B5"/>
    <w:rsid w:val="00956A3B"/>
    <w:rsid w:val="00956F84"/>
    <w:rsid w:val="0095753F"/>
    <w:rsid w:val="009575BB"/>
    <w:rsid w:val="00960771"/>
    <w:rsid w:val="00961A76"/>
    <w:rsid w:val="00963508"/>
    <w:rsid w:val="009647B9"/>
    <w:rsid w:val="00965073"/>
    <w:rsid w:val="00965A9A"/>
    <w:rsid w:val="00967DA4"/>
    <w:rsid w:val="00967ED8"/>
    <w:rsid w:val="009769A6"/>
    <w:rsid w:val="009832F9"/>
    <w:rsid w:val="0098591C"/>
    <w:rsid w:val="00985C71"/>
    <w:rsid w:val="00987B0A"/>
    <w:rsid w:val="009921DD"/>
    <w:rsid w:val="0099295F"/>
    <w:rsid w:val="00994315"/>
    <w:rsid w:val="00996DED"/>
    <w:rsid w:val="009A0E35"/>
    <w:rsid w:val="009A1ADD"/>
    <w:rsid w:val="009A3818"/>
    <w:rsid w:val="009A4798"/>
    <w:rsid w:val="009A507E"/>
    <w:rsid w:val="009A5313"/>
    <w:rsid w:val="009B153C"/>
    <w:rsid w:val="009B1BC9"/>
    <w:rsid w:val="009B1C2A"/>
    <w:rsid w:val="009B2A93"/>
    <w:rsid w:val="009B4EA7"/>
    <w:rsid w:val="009B569E"/>
    <w:rsid w:val="009B7543"/>
    <w:rsid w:val="009B7E11"/>
    <w:rsid w:val="009C0CE7"/>
    <w:rsid w:val="009C0F75"/>
    <w:rsid w:val="009C2CF2"/>
    <w:rsid w:val="009C5AFC"/>
    <w:rsid w:val="009D0437"/>
    <w:rsid w:val="009D0848"/>
    <w:rsid w:val="009D1BA0"/>
    <w:rsid w:val="009D3135"/>
    <w:rsid w:val="009D3C62"/>
    <w:rsid w:val="009D6662"/>
    <w:rsid w:val="009D7B73"/>
    <w:rsid w:val="009E1082"/>
    <w:rsid w:val="009E42A3"/>
    <w:rsid w:val="009F51B4"/>
    <w:rsid w:val="009F7523"/>
    <w:rsid w:val="009F76AD"/>
    <w:rsid w:val="009F79B5"/>
    <w:rsid w:val="00A00DED"/>
    <w:rsid w:val="00A027F8"/>
    <w:rsid w:val="00A036EC"/>
    <w:rsid w:val="00A040D9"/>
    <w:rsid w:val="00A04DBA"/>
    <w:rsid w:val="00A05E43"/>
    <w:rsid w:val="00A06BF1"/>
    <w:rsid w:val="00A07381"/>
    <w:rsid w:val="00A07AD0"/>
    <w:rsid w:val="00A109AD"/>
    <w:rsid w:val="00A12B52"/>
    <w:rsid w:val="00A161F8"/>
    <w:rsid w:val="00A22710"/>
    <w:rsid w:val="00A232D8"/>
    <w:rsid w:val="00A240F9"/>
    <w:rsid w:val="00A26715"/>
    <w:rsid w:val="00A26C9B"/>
    <w:rsid w:val="00A275EA"/>
    <w:rsid w:val="00A3209D"/>
    <w:rsid w:val="00A32D3B"/>
    <w:rsid w:val="00A3371D"/>
    <w:rsid w:val="00A361A5"/>
    <w:rsid w:val="00A363B1"/>
    <w:rsid w:val="00A36D9A"/>
    <w:rsid w:val="00A43236"/>
    <w:rsid w:val="00A44FDA"/>
    <w:rsid w:val="00A46906"/>
    <w:rsid w:val="00A5027F"/>
    <w:rsid w:val="00A50344"/>
    <w:rsid w:val="00A50D1C"/>
    <w:rsid w:val="00A52560"/>
    <w:rsid w:val="00A52C31"/>
    <w:rsid w:val="00A55E5A"/>
    <w:rsid w:val="00A56AF0"/>
    <w:rsid w:val="00A56CB2"/>
    <w:rsid w:val="00A60DE7"/>
    <w:rsid w:val="00A62346"/>
    <w:rsid w:val="00A626C5"/>
    <w:rsid w:val="00A651E1"/>
    <w:rsid w:val="00A653E6"/>
    <w:rsid w:val="00A656BA"/>
    <w:rsid w:val="00A66407"/>
    <w:rsid w:val="00A66FC6"/>
    <w:rsid w:val="00A67025"/>
    <w:rsid w:val="00A67993"/>
    <w:rsid w:val="00A70CBD"/>
    <w:rsid w:val="00A711D2"/>
    <w:rsid w:val="00A71F32"/>
    <w:rsid w:val="00A779A0"/>
    <w:rsid w:val="00A8095E"/>
    <w:rsid w:val="00A81D3F"/>
    <w:rsid w:val="00A83BD0"/>
    <w:rsid w:val="00A87BA2"/>
    <w:rsid w:val="00A92478"/>
    <w:rsid w:val="00A93113"/>
    <w:rsid w:val="00A946AD"/>
    <w:rsid w:val="00A95333"/>
    <w:rsid w:val="00A9592E"/>
    <w:rsid w:val="00A969DD"/>
    <w:rsid w:val="00AA06EE"/>
    <w:rsid w:val="00AA1300"/>
    <w:rsid w:val="00AA32CF"/>
    <w:rsid w:val="00AA431A"/>
    <w:rsid w:val="00AA6A3D"/>
    <w:rsid w:val="00AB030A"/>
    <w:rsid w:val="00AB1F9B"/>
    <w:rsid w:val="00AB7654"/>
    <w:rsid w:val="00AB7B71"/>
    <w:rsid w:val="00AC2CDD"/>
    <w:rsid w:val="00AC52DC"/>
    <w:rsid w:val="00AC6D62"/>
    <w:rsid w:val="00AD32F1"/>
    <w:rsid w:val="00AD5428"/>
    <w:rsid w:val="00AE2B9D"/>
    <w:rsid w:val="00AE3B87"/>
    <w:rsid w:val="00AE47F6"/>
    <w:rsid w:val="00AF0748"/>
    <w:rsid w:val="00AF235F"/>
    <w:rsid w:val="00AF322C"/>
    <w:rsid w:val="00AF55E8"/>
    <w:rsid w:val="00B00AE7"/>
    <w:rsid w:val="00B03075"/>
    <w:rsid w:val="00B05DCF"/>
    <w:rsid w:val="00B05EFF"/>
    <w:rsid w:val="00B13A90"/>
    <w:rsid w:val="00B16771"/>
    <w:rsid w:val="00B172B8"/>
    <w:rsid w:val="00B200E9"/>
    <w:rsid w:val="00B20EC8"/>
    <w:rsid w:val="00B23013"/>
    <w:rsid w:val="00B2445F"/>
    <w:rsid w:val="00B24922"/>
    <w:rsid w:val="00B31F7D"/>
    <w:rsid w:val="00B35B43"/>
    <w:rsid w:val="00B35BED"/>
    <w:rsid w:val="00B36C8D"/>
    <w:rsid w:val="00B51575"/>
    <w:rsid w:val="00B615E7"/>
    <w:rsid w:val="00B61CBE"/>
    <w:rsid w:val="00B630C8"/>
    <w:rsid w:val="00B701F5"/>
    <w:rsid w:val="00B725DD"/>
    <w:rsid w:val="00B77479"/>
    <w:rsid w:val="00B80693"/>
    <w:rsid w:val="00B81F33"/>
    <w:rsid w:val="00B83CB7"/>
    <w:rsid w:val="00B860B9"/>
    <w:rsid w:val="00B863CB"/>
    <w:rsid w:val="00B86BF2"/>
    <w:rsid w:val="00B87B83"/>
    <w:rsid w:val="00B92B5B"/>
    <w:rsid w:val="00B92CD4"/>
    <w:rsid w:val="00B954A4"/>
    <w:rsid w:val="00B958A1"/>
    <w:rsid w:val="00B9660D"/>
    <w:rsid w:val="00BA033F"/>
    <w:rsid w:val="00BA41BE"/>
    <w:rsid w:val="00BA4D1A"/>
    <w:rsid w:val="00BA6277"/>
    <w:rsid w:val="00BB7D00"/>
    <w:rsid w:val="00BC3050"/>
    <w:rsid w:val="00BC6CC4"/>
    <w:rsid w:val="00BD2BCD"/>
    <w:rsid w:val="00BD405E"/>
    <w:rsid w:val="00BD4086"/>
    <w:rsid w:val="00BD5708"/>
    <w:rsid w:val="00BD6000"/>
    <w:rsid w:val="00BD6363"/>
    <w:rsid w:val="00BE40E6"/>
    <w:rsid w:val="00BE4519"/>
    <w:rsid w:val="00BE4D14"/>
    <w:rsid w:val="00BE77F3"/>
    <w:rsid w:val="00BF0C6A"/>
    <w:rsid w:val="00BF22A4"/>
    <w:rsid w:val="00BF4879"/>
    <w:rsid w:val="00BF6137"/>
    <w:rsid w:val="00BF636A"/>
    <w:rsid w:val="00C013E2"/>
    <w:rsid w:val="00C02D9F"/>
    <w:rsid w:val="00C043FD"/>
    <w:rsid w:val="00C06C00"/>
    <w:rsid w:val="00C23DCE"/>
    <w:rsid w:val="00C250ED"/>
    <w:rsid w:val="00C25E35"/>
    <w:rsid w:val="00C32E3B"/>
    <w:rsid w:val="00C340F0"/>
    <w:rsid w:val="00C359B4"/>
    <w:rsid w:val="00C36274"/>
    <w:rsid w:val="00C37634"/>
    <w:rsid w:val="00C40C9D"/>
    <w:rsid w:val="00C40CB0"/>
    <w:rsid w:val="00C42590"/>
    <w:rsid w:val="00C42A99"/>
    <w:rsid w:val="00C4363B"/>
    <w:rsid w:val="00C45762"/>
    <w:rsid w:val="00C45D69"/>
    <w:rsid w:val="00C46FBB"/>
    <w:rsid w:val="00C51F1D"/>
    <w:rsid w:val="00C54551"/>
    <w:rsid w:val="00C54FB4"/>
    <w:rsid w:val="00C56954"/>
    <w:rsid w:val="00C60BF1"/>
    <w:rsid w:val="00C611C4"/>
    <w:rsid w:val="00C644BC"/>
    <w:rsid w:val="00C64692"/>
    <w:rsid w:val="00C64797"/>
    <w:rsid w:val="00C6577F"/>
    <w:rsid w:val="00C65F6A"/>
    <w:rsid w:val="00C67DCF"/>
    <w:rsid w:val="00C67E43"/>
    <w:rsid w:val="00C71CD4"/>
    <w:rsid w:val="00C74621"/>
    <w:rsid w:val="00C767B1"/>
    <w:rsid w:val="00C77959"/>
    <w:rsid w:val="00C80418"/>
    <w:rsid w:val="00C8074A"/>
    <w:rsid w:val="00C838EC"/>
    <w:rsid w:val="00C84047"/>
    <w:rsid w:val="00C860FA"/>
    <w:rsid w:val="00C9127F"/>
    <w:rsid w:val="00C931BE"/>
    <w:rsid w:val="00C93468"/>
    <w:rsid w:val="00C95475"/>
    <w:rsid w:val="00C95A44"/>
    <w:rsid w:val="00CA2FFB"/>
    <w:rsid w:val="00CA7355"/>
    <w:rsid w:val="00CB0287"/>
    <w:rsid w:val="00CB091A"/>
    <w:rsid w:val="00CB0EED"/>
    <w:rsid w:val="00CB32D5"/>
    <w:rsid w:val="00CB4C0E"/>
    <w:rsid w:val="00CB6D21"/>
    <w:rsid w:val="00CC09D2"/>
    <w:rsid w:val="00CC0A18"/>
    <w:rsid w:val="00CC4318"/>
    <w:rsid w:val="00CC4830"/>
    <w:rsid w:val="00CC5DD4"/>
    <w:rsid w:val="00CD1143"/>
    <w:rsid w:val="00CD1812"/>
    <w:rsid w:val="00CD1AA2"/>
    <w:rsid w:val="00CD231F"/>
    <w:rsid w:val="00CD3E25"/>
    <w:rsid w:val="00CD407C"/>
    <w:rsid w:val="00CD7C1C"/>
    <w:rsid w:val="00CE08D9"/>
    <w:rsid w:val="00CE4562"/>
    <w:rsid w:val="00CE75C8"/>
    <w:rsid w:val="00CE7852"/>
    <w:rsid w:val="00CF2FD7"/>
    <w:rsid w:val="00CF32DA"/>
    <w:rsid w:val="00CF3760"/>
    <w:rsid w:val="00CF5CB6"/>
    <w:rsid w:val="00CF608C"/>
    <w:rsid w:val="00CF6E92"/>
    <w:rsid w:val="00D01418"/>
    <w:rsid w:val="00D02DE8"/>
    <w:rsid w:val="00D0429F"/>
    <w:rsid w:val="00D04A7B"/>
    <w:rsid w:val="00D11714"/>
    <w:rsid w:val="00D14709"/>
    <w:rsid w:val="00D1520C"/>
    <w:rsid w:val="00D21214"/>
    <w:rsid w:val="00D22858"/>
    <w:rsid w:val="00D22F50"/>
    <w:rsid w:val="00D270A8"/>
    <w:rsid w:val="00D33AA9"/>
    <w:rsid w:val="00D33D77"/>
    <w:rsid w:val="00D34DC7"/>
    <w:rsid w:val="00D36D6E"/>
    <w:rsid w:val="00D37904"/>
    <w:rsid w:val="00D40538"/>
    <w:rsid w:val="00D41A41"/>
    <w:rsid w:val="00D422E1"/>
    <w:rsid w:val="00D42B0A"/>
    <w:rsid w:val="00D45830"/>
    <w:rsid w:val="00D50B0C"/>
    <w:rsid w:val="00D51CB3"/>
    <w:rsid w:val="00D5220A"/>
    <w:rsid w:val="00D5790F"/>
    <w:rsid w:val="00D62EDE"/>
    <w:rsid w:val="00D63EF9"/>
    <w:rsid w:val="00D64685"/>
    <w:rsid w:val="00D67118"/>
    <w:rsid w:val="00D67490"/>
    <w:rsid w:val="00D67917"/>
    <w:rsid w:val="00D7274E"/>
    <w:rsid w:val="00D741B2"/>
    <w:rsid w:val="00D76C7D"/>
    <w:rsid w:val="00D76D88"/>
    <w:rsid w:val="00D82E15"/>
    <w:rsid w:val="00D83853"/>
    <w:rsid w:val="00D85A3C"/>
    <w:rsid w:val="00D86707"/>
    <w:rsid w:val="00D91175"/>
    <w:rsid w:val="00D93291"/>
    <w:rsid w:val="00D948B5"/>
    <w:rsid w:val="00D954E0"/>
    <w:rsid w:val="00D958C2"/>
    <w:rsid w:val="00DA1DB3"/>
    <w:rsid w:val="00DA2EBD"/>
    <w:rsid w:val="00DA41B1"/>
    <w:rsid w:val="00DA58E5"/>
    <w:rsid w:val="00DA6DBD"/>
    <w:rsid w:val="00DA7999"/>
    <w:rsid w:val="00DB101A"/>
    <w:rsid w:val="00DB24DE"/>
    <w:rsid w:val="00DB2C8D"/>
    <w:rsid w:val="00DB3FC7"/>
    <w:rsid w:val="00DB54B3"/>
    <w:rsid w:val="00DB5F11"/>
    <w:rsid w:val="00DC2388"/>
    <w:rsid w:val="00DC3BFD"/>
    <w:rsid w:val="00DD0542"/>
    <w:rsid w:val="00DD0C38"/>
    <w:rsid w:val="00DE1016"/>
    <w:rsid w:val="00DE4996"/>
    <w:rsid w:val="00DE619E"/>
    <w:rsid w:val="00DE6EE0"/>
    <w:rsid w:val="00DE7ED3"/>
    <w:rsid w:val="00DF0FB9"/>
    <w:rsid w:val="00DF1171"/>
    <w:rsid w:val="00DF23EB"/>
    <w:rsid w:val="00DF78EC"/>
    <w:rsid w:val="00E038FE"/>
    <w:rsid w:val="00E042CE"/>
    <w:rsid w:val="00E06A7B"/>
    <w:rsid w:val="00E07496"/>
    <w:rsid w:val="00E152A4"/>
    <w:rsid w:val="00E15DED"/>
    <w:rsid w:val="00E177FB"/>
    <w:rsid w:val="00E20A0B"/>
    <w:rsid w:val="00E211F1"/>
    <w:rsid w:val="00E22AC8"/>
    <w:rsid w:val="00E23643"/>
    <w:rsid w:val="00E273BA"/>
    <w:rsid w:val="00E337A9"/>
    <w:rsid w:val="00E3563D"/>
    <w:rsid w:val="00E454D1"/>
    <w:rsid w:val="00E4560E"/>
    <w:rsid w:val="00E46466"/>
    <w:rsid w:val="00E467FF"/>
    <w:rsid w:val="00E55656"/>
    <w:rsid w:val="00E557F5"/>
    <w:rsid w:val="00E569BC"/>
    <w:rsid w:val="00E60F1E"/>
    <w:rsid w:val="00E62909"/>
    <w:rsid w:val="00E62F3C"/>
    <w:rsid w:val="00E64BAC"/>
    <w:rsid w:val="00E64FED"/>
    <w:rsid w:val="00E65684"/>
    <w:rsid w:val="00E6652F"/>
    <w:rsid w:val="00E67E0B"/>
    <w:rsid w:val="00E70548"/>
    <w:rsid w:val="00E75682"/>
    <w:rsid w:val="00E812B5"/>
    <w:rsid w:val="00E82B7F"/>
    <w:rsid w:val="00E8642B"/>
    <w:rsid w:val="00E867E8"/>
    <w:rsid w:val="00E86D83"/>
    <w:rsid w:val="00E86FD6"/>
    <w:rsid w:val="00E91D62"/>
    <w:rsid w:val="00E9485A"/>
    <w:rsid w:val="00E9520B"/>
    <w:rsid w:val="00EA1E2D"/>
    <w:rsid w:val="00EA2E24"/>
    <w:rsid w:val="00EA3048"/>
    <w:rsid w:val="00EA32D7"/>
    <w:rsid w:val="00EA5AE2"/>
    <w:rsid w:val="00EA5F01"/>
    <w:rsid w:val="00EA792F"/>
    <w:rsid w:val="00EB06BF"/>
    <w:rsid w:val="00EB32D1"/>
    <w:rsid w:val="00EB3ED5"/>
    <w:rsid w:val="00EB4463"/>
    <w:rsid w:val="00EB7A32"/>
    <w:rsid w:val="00EC1CED"/>
    <w:rsid w:val="00EC306D"/>
    <w:rsid w:val="00EC4F1C"/>
    <w:rsid w:val="00EC56A9"/>
    <w:rsid w:val="00EC6C52"/>
    <w:rsid w:val="00ED2BDD"/>
    <w:rsid w:val="00EE004A"/>
    <w:rsid w:val="00EE2E2A"/>
    <w:rsid w:val="00EE330B"/>
    <w:rsid w:val="00EE37CE"/>
    <w:rsid w:val="00EE4223"/>
    <w:rsid w:val="00EE6D9C"/>
    <w:rsid w:val="00EF0A36"/>
    <w:rsid w:val="00EF1A2E"/>
    <w:rsid w:val="00EF1B3B"/>
    <w:rsid w:val="00F00C8A"/>
    <w:rsid w:val="00F01AC4"/>
    <w:rsid w:val="00F0204A"/>
    <w:rsid w:val="00F026CD"/>
    <w:rsid w:val="00F04198"/>
    <w:rsid w:val="00F06FF1"/>
    <w:rsid w:val="00F07800"/>
    <w:rsid w:val="00F10F3D"/>
    <w:rsid w:val="00F12E51"/>
    <w:rsid w:val="00F1321A"/>
    <w:rsid w:val="00F14D4B"/>
    <w:rsid w:val="00F162FA"/>
    <w:rsid w:val="00F16694"/>
    <w:rsid w:val="00F174FA"/>
    <w:rsid w:val="00F21C8F"/>
    <w:rsid w:val="00F2614D"/>
    <w:rsid w:val="00F27E1F"/>
    <w:rsid w:val="00F31060"/>
    <w:rsid w:val="00F32D08"/>
    <w:rsid w:val="00F32F35"/>
    <w:rsid w:val="00F335FB"/>
    <w:rsid w:val="00F35190"/>
    <w:rsid w:val="00F36539"/>
    <w:rsid w:val="00F4298C"/>
    <w:rsid w:val="00F44625"/>
    <w:rsid w:val="00F4746B"/>
    <w:rsid w:val="00F47D38"/>
    <w:rsid w:val="00F51C5C"/>
    <w:rsid w:val="00F5267A"/>
    <w:rsid w:val="00F5391F"/>
    <w:rsid w:val="00F5430D"/>
    <w:rsid w:val="00F60955"/>
    <w:rsid w:val="00F6143D"/>
    <w:rsid w:val="00F64136"/>
    <w:rsid w:val="00F6458F"/>
    <w:rsid w:val="00F65312"/>
    <w:rsid w:val="00F709B2"/>
    <w:rsid w:val="00F70C37"/>
    <w:rsid w:val="00F70D4B"/>
    <w:rsid w:val="00F72E4A"/>
    <w:rsid w:val="00F732AB"/>
    <w:rsid w:val="00F77FB8"/>
    <w:rsid w:val="00F8282B"/>
    <w:rsid w:val="00F8345A"/>
    <w:rsid w:val="00F8389D"/>
    <w:rsid w:val="00F84FBD"/>
    <w:rsid w:val="00F862F7"/>
    <w:rsid w:val="00F8701B"/>
    <w:rsid w:val="00F90267"/>
    <w:rsid w:val="00F90D46"/>
    <w:rsid w:val="00F93CBE"/>
    <w:rsid w:val="00F95525"/>
    <w:rsid w:val="00F95B25"/>
    <w:rsid w:val="00F96B53"/>
    <w:rsid w:val="00FA05A7"/>
    <w:rsid w:val="00FA0B24"/>
    <w:rsid w:val="00FA17CF"/>
    <w:rsid w:val="00FA344F"/>
    <w:rsid w:val="00FA3B42"/>
    <w:rsid w:val="00FB093A"/>
    <w:rsid w:val="00FB269F"/>
    <w:rsid w:val="00FC0166"/>
    <w:rsid w:val="00FC1435"/>
    <w:rsid w:val="00FC1EE7"/>
    <w:rsid w:val="00FC25C8"/>
    <w:rsid w:val="00FC4503"/>
    <w:rsid w:val="00FC47BB"/>
    <w:rsid w:val="00FC4B1F"/>
    <w:rsid w:val="00FC63EC"/>
    <w:rsid w:val="00FD03E8"/>
    <w:rsid w:val="00FD3F32"/>
    <w:rsid w:val="00FD5A67"/>
    <w:rsid w:val="00FD664B"/>
    <w:rsid w:val="00FD7C7A"/>
    <w:rsid w:val="00FE1089"/>
    <w:rsid w:val="00FE2AE4"/>
    <w:rsid w:val="00FE4531"/>
    <w:rsid w:val="00FE4625"/>
    <w:rsid w:val="00FE6789"/>
    <w:rsid w:val="00FF0A64"/>
    <w:rsid w:val="00FF10C1"/>
    <w:rsid w:val="00FF735A"/>
    <w:rsid w:val="00FF7F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FD95A9-F956-426B-99C1-7448EF96F8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03F5"/>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6A1BA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712EC"/>
    <w:pPr>
      <w:spacing w:before="100" w:beforeAutospacing="1" w:after="100" w:afterAutospacing="1"/>
      <w:outlineLvl w:val="2"/>
    </w:pPr>
    <w:rPr>
      <w:b/>
      <w:bCs/>
      <w:sz w:val="27"/>
      <w:szCs w:val="27"/>
    </w:rPr>
  </w:style>
  <w:style w:type="paragraph" w:styleId="4">
    <w:name w:val="heading 4"/>
    <w:basedOn w:val="a"/>
    <w:next w:val="a"/>
    <w:link w:val="40"/>
    <w:uiPriority w:val="9"/>
    <w:unhideWhenUsed/>
    <w:qFormat/>
    <w:rsid w:val="00F8345A"/>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DE1016"/>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F026CD"/>
    <w:pPr>
      <w:spacing w:line="360" w:lineRule="auto"/>
      <w:jc w:val="center"/>
    </w:pPr>
    <w:rPr>
      <w:b/>
      <w:bCs/>
      <w:sz w:val="28"/>
    </w:rPr>
  </w:style>
  <w:style w:type="character" w:customStyle="1" w:styleId="a4">
    <w:name w:val="Основний текст Знак"/>
    <w:basedOn w:val="a0"/>
    <w:link w:val="a3"/>
    <w:rsid w:val="00F026CD"/>
    <w:rPr>
      <w:rFonts w:ascii="Times New Roman" w:eastAsia="Times New Roman" w:hAnsi="Times New Roman" w:cs="Times New Roman"/>
      <w:b/>
      <w:bCs/>
      <w:sz w:val="28"/>
      <w:szCs w:val="24"/>
      <w:lang w:eastAsia="ru-RU"/>
    </w:rPr>
  </w:style>
  <w:style w:type="paragraph" w:styleId="a5">
    <w:name w:val="header"/>
    <w:basedOn w:val="a"/>
    <w:link w:val="a6"/>
    <w:uiPriority w:val="99"/>
    <w:rsid w:val="00F026CD"/>
    <w:pPr>
      <w:tabs>
        <w:tab w:val="center" w:pos="4677"/>
        <w:tab w:val="right" w:pos="9355"/>
      </w:tabs>
    </w:pPr>
  </w:style>
  <w:style w:type="character" w:customStyle="1" w:styleId="a6">
    <w:name w:val="Верхній колонтитул Знак"/>
    <w:basedOn w:val="a0"/>
    <w:link w:val="a5"/>
    <w:uiPriority w:val="99"/>
    <w:rsid w:val="00F026CD"/>
    <w:rPr>
      <w:rFonts w:ascii="Times New Roman" w:eastAsia="Times New Roman" w:hAnsi="Times New Roman" w:cs="Times New Roman"/>
      <w:sz w:val="24"/>
      <w:szCs w:val="24"/>
      <w:lang w:val="ru-RU" w:eastAsia="ru-RU"/>
    </w:rPr>
  </w:style>
  <w:style w:type="character" w:styleId="a7">
    <w:name w:val="page number"/>
    <w:basedOn w:val="a0"/>
    <w:rsid w:val="00F026CD"/>
  </w:style>
  <w:style w:type="table" w:styleId="a8">
    <w:name w:val="Table Grid"/>
    <w:basedOn w:val="a1"/>
    <w:rsid w:val="00F026CD"/>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Subtitle"/>
    <w:basedOn w:val="a"/>
    <w:link w:val="aa"/>
    <w:qFormat/>
    <w:rsid w:val="00F026CD"/>
    <w:rPr>
      <w:sz w:val="28"/>
      <w:szCs w:val="20"/>
    </w:rPr>
  </w:style>
  <w:style w:type="character" w:customStyle="1" w:styleId="aa">
    <w:name w:val="Підзаголовок Знак"/>
    <w:basedOn w:val="a0"/>
    <w:link w:val="a9"/>
    <w:rsid w:val="00F026CD"/>
    <w:rPr>
      <w:rFonts w:ascii="Times New Roman" w:eastAsia="Times New Roman" w:hAnsi="Times New Roman" w:cs="Times New Roman"/>
      <w:sz w:val="28"/>
      <w:szCs w:val="20"/>
      <w:lang w:eastAsia="ru-RU"/>
    </w:rPr>
  </w:style>
  <w:style w:type="paragraph" w:styleId="ab">
    <w:name w:val="Normal (Web)"/>
    <w:basedOn w:val="a"/>
    <w:uiPriority w:val="99"/>
    <w:rsid w:val="00F026CD"/>
    <w:pPr>
      <w:spacing w:before="100" w:beforeAutospacing="1" w:after="100" w:afterAutospacing="1"/>
    </w:pPr>
  </w:style>
  <w:style w:type="paragraph" w:styleId="ac">
    <w:name w:val="Balloon Text"/>
    <w:basedOn w:val="a"/>
    <w:link w:val="ad"/>
    <w:uiPriority w:val="99"/>
    <w:semiHidden/>
    <w:unhideWhenUsed/>
    <w:rsid w:val="00120BBC"/>
    <w:rPr>
      <w:rFonts w:ascii="Tahoma" w:hAnsi="Tahoma" w:cs="Tahoma"/>
      <w:sz w:val="16"/>
      <w:szCs w:val="16"/>
    </w:rPr>
  </w:style>
  <w:style w:type="character" w:customStyle="1" w:styleId="ad">
    <w:name w:val="Текст у виносці Знак"/>
    <w:basedOn w:val="a0"/>
    <w:link w:val="ac"/>
    <w:uiPriority w:val="99"/>
    <w:semiHidden/>
    <w:rsid w:val="00120BBC"/>
    <w:rPr>
      <w:rFonts w:ascii="Tahoma" w:eastAsia="Times New Roman" w:hAnsi="Tahoma" w:cs="Tahoma"/>
      <w:sz w:val="16"/>
      <w:szCs w:val="16"/>
      <w:lang w:val="ru-RU" w:eastAsia="ru-RU"/>
    </w:rPr>
  </w:style>
  <w:style w:type="paragraph" w:styleId="ae">
    <w:name w:val="footer"/>
    <w:basedOn w:val="a"/>
    <w:link w:val="af"/>
    <w:uiPriority w:val="99"/>
    <w:unhideWhenUsed/>
    <w:rsid w:val="004E02F0"/>
    <w:pPr>
      <w:tabs>
        <w:tab w:val="center" w:pos="4677"/>
        <w:tab w:val="right" w:pos="9355"/>
      </w:tabs>
    </w:pPr>
  </w:style>
  <w:style w:type="character" w:customStyle="1" w:styleId="af">
    <w:name w:val="Нижній колонтитул Знак"/>
    <w:basedOn w:val="a0"/>
    <w:link w:val="ae"/>
    <w:rsid w:val="004E02F0"/>
    <w:rPr>
      <w:rFonts w:ascii="Times New Roman" w:eastAsia="Times New Roman" w:hAnsi="Times New Roman" w:cs="Times New Roman"/>
      <w:sz w:val="24"/>
      <w:szCs w:val="24"/>
      <w:lang w:val="ru-RU" w:eastAsia="ru-RU"/>
    </w:rPr>
  </w:style>
  <w:style w:type="paragraph" w:styleId="af0">
    <w:name w:val="List Paragraph"/>
    <w:basedOn w:val="a"/>
    <w:uiPriority w:val="34"/>
    <w:qFormat/>
    <w:rsid w:val="00836CBB"/>
    <w:pPr>
      <w:ind w:left="720"/>
      <w:contextualSpacing/>
    </w:pPr>
  </w:style>
  <w:style w:type="character" w:customStyle="1" w:styleId="element-citation">
    <w:name w:val="element-citation"/>
    <w:basedOn w:val="a0"/>
    <w:rsid w:val="000E6656"/>
  </w:style>
  <w:style w:type="character" w:customStyle="1" w:styleId="ref-journal">
    <w:name w:val="ref-journal"/>
    <w:basedOn w:val="a0"/>
    <w:rsid w:val="000E6656"/>
  </w:style>
  <w:style w:type="character" w:customStyle="1" w:styleId="ref-vol">
    <w:name w:val="ref-vol"/>
    <w:basedOn w:val="a0"/>
    <w:rsid w:val="000E6656"/>
  </w:style>
  <w:style w:type="character" w:styleId="af1">
    <w:name w:val="Hyperlink"/>
    <w:basedOn w:val="a0"/>
    <w:uiPriority w:val="99"/>
    <w:unhideWhenUsed/>
    <w:rsid w:val="000E6656"/>
    <w:rPr>
      <w:color w:val="0000FF"/>
      <w:u w:val="single"/>
    </w:rPr>
  </w:style>
  <w:style w:type="character" w:customStyle="1" w:styleId="nowrap">
    <w:name w:val="nowrap"/>
    <w:basedOn w:val="a0"/>
    <w:rsid w:val="000E6656"/>
  </w:style>
  <w:style w:type="character" w:customStyle="1" w:styleId="citation-publication-date">
    <w:name w:val="citation-publication-date"/>
    <w:basedOn w:val="a0"/>
    <w:rsid w:val="000E6656"/>
  </w:style>
  <w:style w:type="character" w:customStyle="1" w:styleId="doi">
    <w:name w:val="doi"/>
    <w:basedOn w:val="a0"/>
    <w:rsid w:val="000E6656"/>
  </w:style>
  <w:style w:type="character" w:customStyle="1" w:styleId="ms-submitted-date">
    <w:name w:val="ms-submitted-date"/>
    <w:basedOn w:val="a0"/>
    <w:rsid w:val="000E6656"/>
  </w:style>
  <w:style w:type="character" w:customStyle="1" w:styleId="cit">
    <w:name w:val="cit"/>
    <w:basedOn w:val="a0"/>
    <w:rsid w:val="000E6656"/>
  </w:style>
  <w:style w:type="character" w:customStyle="1" w:styleId="ref-title">
    <w:name w:val="ref-title"/>
    <w:basedOn w:val="a0"/>
    <w:rsid w:val="00C42A99"/>
  </w:style>
  <w:style w:type="character" w:customStyle="1" w:styleId="ref-iss">
    <w:name w:val="ref-iss"/>
    <w:basedOn w:val="a0"/>
    <w:rsid w:val="00C42A99"/>
  </w:style>
  <w:style w:type="character" w:customStyle="1" w:styleId="30">
    <w:name w:val="Заголовок 3 Знак"/>
    <w:basedOn w:val="a0"/>
    <w:link w:val="3"/>
    <w:uiPriority w:val="9"/>
    <w:rsid w:val="004712EC"/>
    <w:rPr>
      <w:rFonts w:ascii="Times New Roman" w:eastAsia="Times New Roman" w:hAnsi="Times New Roman" w:cs="Times New Roman"/>
      <w:b/>
      <w:bCs/>
      <w:sz w:val="27"/>
      <w:szCs w:val="27"/>
      <w:lang w:val="ru-RU" w:eastAsia="ru-RU"/>
    </w:rPr>
  </w:style>
  <w:style w:type="character" w:customStyle="1" w:styleId="apple-converted-space">
    <w:name w:val="apple-converted-space"/>
    <w:basedOn w:val="a0"/>
    <w:rsid w:val="004712EC"/>
    <w:rPr>
      <w:rFonts w:cs="Times New Roman"/>
    </w:rPr>
  </w:style>
  <w:style w:type="character" w:styleId="af2">
    <w:name w:val="FollowedHyperlink"/>
    <w:basedOn w:val="a0"/>
    <w:uiPriority w:val="99"/>
    <w:rsid w:val="004712EC"/>
    <w:rPr>
      <w:rFonts w:cs="Times New Roman"/>
      <w:color w:val="800080"/>
      <w:u w:val="single"/>
    </w:rPr>
  </w:style>
  <w:style w:type="character" w:styleId="af3">
    <w:name w:val="Emphasis"/>
    <w:basedOn w:val="a0"/>
    <w:uiPriority w:val="20"/>
    <w:qFormat/>
    <w:rsid w:val="004712EC"/>
    <w:rPr>
      <w:rFonts w:cs="Times New Roman"/>
      <w:i/>
      <w:iCs/>
    </w:rPr>
  </w:style>
  <w:style w:type="character" w:customStyle="1" w:styleId="ng-bindingng-scope">
    <w:name w:val="ng-binding ng-scope"/>
    <w:basedOn w:val="a0"/>
    <w:rsid w:val="004712EC"/>
    <w:rPr>
      <w:rFonts w:cs="Times New Roman"/>
    </w:rPr>
  </w:style>
  <w:style w:type="character" w:customStyle="1" w:styleId="20">
    <w:name w:val="Заголовок 2 Знак"/>
    <w:basedOn w:val="a0"/>
    <w:link w:val="2"/>
    <w:uiPriority w:val="9"/>
    <w:semiHidden/>
    <w:rsid w:val="006A1BA3"/>
    <w:rPr>
      <w:rFonts w:asciiTheme="majorHAnsi" w:eastAsiaTheme="majorEastAsia" w:hAnsiTheme="majorHAnsi" w:cstheme="majorBidi"/>
      <w:color w:val="2E74B5" w:themeColor="accent1" w:themeShade="BF"/>
      <w:sz w:val="26"/>
      <w:szCs w:val="26"/>
      <w:lang w:val="ru-RU" w:eastAsia="ru-RU"/>
    </w:rPr>
  </w:style>
  <w:style w:type="table" w:customStyle="1" w:styleId="561">
    <w:name w:val="Сітка таблиці 5 (темна) – акцент 61"/>
    <w:basedOn w:val="a1"/>
    <w:uiPriority w:val="50"/>
    <w:rsid w:val="00AF074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51">
    <w:name w:val="Сітка таблиці 5 (темна)1"/>
    <w:basedOn w:val="a1"/>
    <w:uiPriority w:val="50"/>
    <w:rsid w:val="003F486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character" w:customStyle="1" w:styleId="40">
    <w:name w:val="Заголовок 4 Знак"/>
    <w:basedOn w:val="a0"/>
    <w:link w:val="4"/>
    <w:uiPriority w:val="9"/>
    <w:rsid w:val="00F8345A"/>
    <w:rPr>
      <w:rFonts w:asciiTheme="majorHAnsi" w:eastAsiaTheme="majorEastAsia" w:hAnsiTheme="majorHAnsi" w:cstheme="majorBidi"/>
      <w:i/>
      <w:iCs/>
      <w:color w:val="2E74B5" w:themeColor="accent1" w:themeShade="BF"/>
      <w:sz w:val="24"/>
      <w:szCs w:val="24"/>
      <w:lang w:eastAsia="ru-RU"/>
    </w:rPr>
  </w:style>
  <w:style w:type="table" w:customStyle="1" w:styleId="510">
    <w:name w:val="Звичайна таблиця 51"/>
    <w:basedOn w:val="a1"/>
    <w:uiPriority w:val="45"/>
    <w:rsid w:val="00B615E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
    <w:name w:val="Сітка таблиці 1 (світла)1"/>
    <w:basedOn w:val="a1"/>
    <w:uiPriority w:val="46"/>
    <w:rsid w:val="00B615E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50">
    <w:name w:val="Заголовок 5 Знак"/>
    <w:basedOn w:val="a0"/>
    <w:link w:val="5"/>
    <w:uiPriority w:val="9"/>
    <w:semiHidden/>
    <w:rsid w:val="00DE1016"/>
    <w:rPr>
      <w:rFonts w:asciiTheme="majorHAnsi" w:eastAsiaTheme="majorEastAsia" w:hAnsiTheme="majorHAnsi" w:cstheme="majorBidi"/>
      <w:color w:val="2E74B5" w:themeColor="accent1" w:themeShade="BF"/>
      <w:sz w:val="24"/>
      <w:szCs w:val="24"/>
      <w:lang w:eastAsia="ru-RU"/>
    </w:rPr>
  </w:style>
  <w:style w:type="character" w:styleId="af4">
    <w:name w:val="annotation reference"/>
    <w:basedOn w:val="a0"/>
    <w:uiPriority w:val="99"/>
    <w:semiHidden/>
    <w:unhideWhenUsed/>
    <w:rsid w:val="009921DD"/>
    <w:rPr>
      <w:sz w:val="16"/>
      <w:szCs w:val="16"/>
    </w:rPr>
  </w:style>
  <w:style w:type="paragraph" w:styleId="af5">
    <w:name w:val="annotation text"/>
    <w:basedOn w:val="a"/>
    <w:link w:val="af6"/>
    <w:uiPriority w:val="99"/>
    <w:semiHidden/>
    <w:unhideWhenUsed/>
    <w:rsid w:val="009921DD"/>
    <w:rPr>
      <w:sz w:val="20"/>
      <w:szCs w:val="20"/>
    </w:rPr>
  </w:style>
  <w:style w:type="character" w:customStyle="1" w:styleId="af6">
    <w:name w:val="Текст примітки Знак"/>
    <w:basedOn w:val="a0"/>
    <w:link w:val="af5"/>
    <w:uiPriority w:val="99"/>
    <w:semiHidden/>
    <w:rsid w:val="009921DD"/>
    <w:rPr>
      <w:rFonts w:ascii="Times New Roman" w:eastAsia="Times New Roman" w:hAnsi="Times New Roman" w:cs="Times New Roman"/>
      <w:sz w:val="20"/>
      <w:szCs w:val="20"/>
      <w:lang w:eastAsia="ru-RU"/>
    </w:rPr>
  </w:style>
  <w:style w:type="paragraph" w:styleId="af7">
    <w:name w:val="annotation subject"/>
    <w:basedOn w:val="af5"/>
    <w:next w:val="af5"/>
    <w:link w:val="af8"/>
    <w:uiPriority w:val="99"/>
    <w:semiHidden/>
    <w:unhideWhenUsed/>
    <w:rsid w:val="009921DD"/>
    <w:rPr>
      <w:b/>
      <w:bCs/>
    </w:rPr>
  </w:style>
  <w:style w:type="character" w:customStyle="1" w:styleId="af8">
    <w:name w:val="Тема примітки Знак"/>
    <w:basedOn w:val="af6"/>
    <w:link w:val="af7"/>
    <w:uiPriority w:val="99"/>
    <w:semiHidden/>
    <w:rsid w:val="009921DD"/>
    <w:rPr>
      <w:rFonts w:ascii="Times New Roman" w:eastAsia="Times New Roman" w:hAnsi="Times New Roman" w:cs="Times New Roman"/>
      <w:b/>
      <w:bCs/>
      <w:sz w:val="20"/>
      <w:szCs w:val="20"/>
      <w:lang w:eastAsia="ru-RU"/>
    </w:rPr>
  </w:style>
  <w:style w:type="table" w:customStyle="1" w:styleId="161">
    <w:name w:val="Сітка таблиці 1 (світла) – акцент 61"/>
    <w:basedOn w:val="a1"/>
    <w:uiPriority w:val="46"/>
    <w:rsid w:val="00EC306D"/>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461">
    <w:name w:val="Сітка таблиці 4 – акцент 61"/>
    <w:basedOn w:val="a1"/>
    <w:uiPriority w:val="49"/>
    <w:rsid w:val="00EC306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customStyle="1" w:styleId="skip-numbering">
    <w:name w:val="skip-numbering"/>
    <w:basedOn w:val="a"/>
    <w:rsid w:val="00EC306D"/>
    <w:pPr>
      <w:spacing w:before="100" w:beforeAutospacing="1" w:after="100" w:afterAutospacing="1"/>
    </w:pPr>
  </w:style>
  <w:style w:type="character" w:styleId="af9">
    <w:name w:val="Strong"/>
    <w:basedOn w:val="a0"/>
    <w:uiPriority w:val="22"/>
    <w:qFormat/>
    <w:rsid w:val="00173443"/>
    <w:rPr>
      <w:b/>
      <w:bCs/>
    </w:rPr>
  </w:style>
  <w:style w:type="character" w:customStyle="1" w:styleId="citation-2">
    <w:name w:val="citation-2"/>
    <w:basedOn w:val="a0"/>
    <w:rsid w:val="00E60F1E"/>
  </w:style>
  <w:style w:type="character" w:customStyle="1" w:styleId="button-container">
    <w:name w:val="button-container"/>
    <w:basedOn w:val="a0"/>
    <w:rsid w:val="00E60F1E"/>
  </w:style>
  <w:style w:type="character" w:customStyle="1" w:styleId="citation-3">
    <w:name w:val="citation-3"/>
    <w:basedOn w:val="a0"/>
    <w:rsid w:val="00E60F1E"/>
  </w:style>
  <w:style w:type="character" w:customStyle="1" w:styleId="citation-4">
    <w:name w:val="citation-4"/>
    <w:basedOn w:val="a0"/>
    <w:rsid w:val="00E60F1E"/>
  </w:style>
  <w:style w:type="character" w:customStyle="1" w:styleId="citation-5">
    <w:name w:val="citation-5"/>
    <w:basedOn w:val="a0"/>
    <w:rsid w:val="00E60F1E"/>
  </w:style>
  <w:style w:type="character" w:customStyle="1" w:styleId="citation-6">
    <w:name w:val="citation-6"/>
    <w:basedOn w:val="a0"/>
    <w:rsid w:val="00E60F1E"/>
  </w:style>
  <w:style w:type="character" w:customStyle="1" w:styleId="citation-7">
    <w:name w:val="citation-7"/>
    <w:basedOn w:val="a0"/>
    <w:rsid w:val="00E60F1E"/>
  </w:style>
  <w:style w:type="character" w:customStyle="1" w:styleId="citation-8">
    <w:name w:val="citation-8"/>
    <w:basedOn w:val="a0"/>
    <w:rsid w:val="00E60F1E"/>
  </w:style>
  <w:style w:type="character" w:customStyle="1" w:styleId="citation-9">
    <w:name w:val="citation-9"/>
    <w:basedOn w:val="a0"/>
    <w:rsid w:val="00E60F1E"/>
  </w:style>
  <w:style w:type="character" w:customStyle="1" w:styleId="citation-10">
    <w:name w:val="citation-10"/>
    <w:basedOn w:val="a0"/>
    <w:rsid w:val="00E60F1E"/>
  </w:style>
  <w:style w:type="character" w:customStyle="1" w:styleId="citation-11">
    <w:name w:val="citation-11"/>
    <w:basedOn w:val="a0"/>
    <w:rsid w:val="00E60F1E"/>
  </w:style>
  <w:style w:type="character" w:customStyle="1" w:styleId="citation-12">
    <w:name w:val="citation-12"/>
    <w:basedOn w:val="a0"/>
    <w:rsid w:val="00E60F1E"/>
  </w:style>
  <w:style w:type="character" w:customStyle="1" w:styleId="citation-13">
    <w:name w:val="citation-13"/>
    <w:basedOn w:val="a0"/>
    <w:rsid w:val="00E60F1E"/>
  </w:style>
  <w:style w:type="character" w:customStyle="1" w:styleId="citation-14">
    <w:name w:val="citation-14"/>
    <w:basedOn w:val="a0"/>
    <w:rsid w:val="00E60F1E"/>
  </w:style>
  <w:style w:type="character" w:customStyle="1" w:styleId="citation-15">
    <w:name w:val="citation-15"/>
    <w:basedOn w:val="a0"/>
    <w:rsid w:val="00E60F1E"/>
  </w:style>
  <w:style w:type="character" w:customStyle="1" w:styleId="citation-16">
    <w:name w:val="citation-16"/>
    <w:basedOn w:val="a0"/>
    <w:rsid w:val="00E60F1E"/>
  </w:style>
  <w:style w:type="character" w:customStyle="1" w:styleId="citation-17">
    <w:name w:val="citation-17"/>
    <w:basedOn w:val="a0"/>
    <w:rsid w:val="00E60F1E"/>
  </w:style>
  <w:style w:type="character" w:customStyle="1" w:styleId="citation-18">
    <w:name w:val="citation-18"/>
    <w:basedOn w:val="a0"/>
    <w:rsid w:val="00E60F1E"/>
  </w:style>
  <w:style w:type="character" w:customStyle="1" w:styleId="citation-19">
    <w:name w:val="citation-19"/>
    <w:basedOn w:val="a0"/>
    <w:rsid w:val="00E60F1E"/>
  </w:style>
  <w:style w:type="character" w:customStyle="1" w:styleId="citation-20">
    <w:name w:val="citation-20"/>
    <w:basedOn w:val="a0"/>
    <w:rsid w:val="00E60F1E"/>
  </w:style>
  <w:style w:type="character" w:customStyle="1" w:styleId="citation-0">
    <w:name w:val="citation-0"/>
    <w:basedOn w:val="a0"/>
    <w:rsid w:val="00E15DED"/>
  </w:style>
  <w:style w:type="character" w:customStyle="1" w:styleId="citation-1">
    <w:name w:val="citation-1"/>
    <w:basedOn w:val="a0"/>
    <w:rsid w:val="00E15D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85025">
      <w:bodyDiv w:val="1"/>
      <w:marLeft w:val="0"/>
      <w:marRight w:val="0"/>
      <w:marTop w:val="0"/>
      <w:marBottom w:val="0"/>
      <w:divBdr>
        <w:top w:val="none" w:sz="0" w:space="0" w:color="auto"/>
        <w:left w:val="none" w:sz="0" w:space="0" w:color="auto"/>
        <w:bottom w:val="none" w:sz="0" w:space="0" w:color="auto"/>
        <w:right w:val="none" w:sz="0" w:space="0" w:color="auto"/>
      </w:divBdr>
    </w:div>
    <w:div w:id="168910886">
      <w:bodyDiv w:val="1"/>
      <w:marLeft w:val="0"/>
      <w:marRight w:val="0"/>
      <w:marTop w:val="0"/>
      <w:marBottom w:val="0"/>
      <w:divBdr>
        <w:top w:val="none" w:sz="0" w:space="0" w:color="auto"/>
        <w:left w:val="none" w:sz="0" w:space="0" w:color="auto"/>
        <w:bottom w:val="none" w:sz="0" w:space="0" w:color="auto"/>
        <w:right w:val="none" w:sz="0" w:space="0" w:color="auto"/>
      </w:divBdr>
      <w:divsChild>
        <w:div w:id="776487480">
          <w:marLeft w:val="0"/>
          <w:marRight w:val="0"/>
          <w:marTop w:val="0"/>
          <w:marBottom w:val="0"/>
          <w:divBdr>
            <w:top w:val="none" w:sz="0" w:space="0" w:color="auto"/>
            <w:left w:val="none" w:sz="0" w:space="0" w:color="auto"/>
            <w:bottom w:val="none" w:sz="0" w:space="0" w:color="auto"/>
            <w:right w:val="none" w:sz="0" w:space="0" w:color="auto"/>
          </w:divBdr>
          <w:divsChild>
            <w:div w:id="1613978298">
              <w:marLeft w:val="0"/>
              <w:marRight w:val="0"/>
              <w:marTop w:val="0"/>
              <w:marBottom w:val="0"/>
              <w:divBdr>
                <w:top w:val="none" w:sz="0" w:space="0" w:color="auto"/>
                <w:left w:val="none" w:sz="0" w:space="0" w:color="auto"/>
                <w:bottom w:val="none" w:sz="0" w:space="0" w:color="auto"/>
                <w:right w:val="none" w:sz="0" w:space="0" w:color="auto"/>
              </w:divBdr>
              <w:divsChild>
                <w:div w:id="247079067">
                  <w:marLeft w:val="0"/>
                  <w:marRight w:val="0"/>
                  <w:marTop w:val="0"/>
                  <w:marBottom w:val="0"/>
                  <w:divBdr>
                    <w:top w:val="none" w:sz="0" w:space="0" w:color="auto"/>
                    <w:left w:val="none" w:sz="0" w:space="0" w:color="auto"/>
                    <w:bottom w:val="none" w:sz="0" w:space="0" w:color="auto"/>
                    <w:right w:val="none" w:sz="0" w:space="0" w:color="auto"/>
                  </w:divBdr>
                  <w:divsChild>
                    <w:div w:id="224144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5821033">
      <w:bodyDiv w:val="1"/>
      <w:marLeft w:val="0"/>
      <w:marRight w:val="0"/>
      <w:marTop w:val="0"/>
      <w:marBottom w:val="0"/>
      <w:divBdr>
        <w:top w:val="none" w:sz="0" w:space="0" w:color="auto"/>
        <w:left w:val="none" w:sz="0" w:space="0" w:color="auto"/>
        <w:bottom w:val="none" w:sz="0" w:space="0" w:color="auto"/>
        <w:right w:val="none" w:sz="0" w:space="0" w:color="auto"/>
      </w:divBdr>
    </w:div>
    <w:div w:id="420295732">
      <w:bodyDiv w:val="1"/>
      <w:marLeft w:val="0"/>
      <w:marRight w:val="0"/>
      <w:marTop w:val="0"/>
      <w:marBottom w:val="0"/>
      <w:divBdr>
        <w:top w:val="none" w:sz="0" w:space="0" w:color="auto"/>
        <w:left w:val="none" w:sz="0" w:space="0" w:color="auto"/>
        <w:bottom w:val="none" w:sz="0" w:space="0" w:color="auto"/>
        <w:right w:val="none" w:sz="0" w:space="0" w:color="auto"/>
      </w:divBdr>
    </w:div>
    <w:div w:id="473452324">
      <w:bodyDiv w:val="1"/>
      <w:marLeft w:val="0"/>
      <w:marRight w:val="0"/>
      <w:marTop w:val="0"/>
      <w:marBottom w:val="0"/>
      <w:divBdr>
        <w:top w:val="none" w:sz="0" w:space="0" w:color="auto"/>
        <w:left w:val="none" w:sz="0" w:space="0" w:color="auto"/>
        <w:bottom w:val="none" w:sz="0" w:space="0" w:color="auto"/>
        <w:right w:val="none" w:sz="0" w:space="0" w:color="auto"/>
      </w:divBdr>
    </w:div>
    <w:div w:id="501701150">
      <w:bodyDiv w:val="1"/>
      <w:marLeft w:val="0"/>
      <w:marRight w:val="0"/>
      <w:marTop w:val="0"/>
      <w:marBottom w:val="0"/>
      <w:divBdr>
        <w:top w:val="none" w:sz="0" w:space="0" w:color="auto"/>
        <w:left w:val="none" w:sz="0" w:space="0" w:color="auto"/>
        <w:bottom w:val="none" w:sz="0" w:space="0" w:color="auto"/>
        <w:right w:val="none" w:sz="0" w:space="0" w:color="auto"/>
      </w:divBdr>
    </w:div>
    <w:div w:id="525096220">
      <w:bodyDiv w:val="1"/>
      <w:marLeft w:val="0"/>
      <w:marRight w:val="0"/>
      <w:marTop w:val="0"/>
      <w:marBottom w:val="0"/>
      <w:divBdr>
        <w:top w:val="none" w:sz="0" w:space="0" w:color="auto"/>
        <w:left w:val="none" w:sz="0" w:space="0" w:color="auto"/>
        <w:bottom w:val="none" w:sz="0" w:space="0" w:color="auto"/>
        <w:right w:val="none" w:sz="0" w:space="0" w:color="auto"/>
      </w:divBdr>
    </w:div>
    <w:div w:id="660423349">
      <w:bodyDiv w:val="1"/>
      <w:marLeft w:val="0"/>
      <w:marRight w:val="0"/>
      <w:marTop w:val="0"/>
      <w:marBottom w:val="0"/>
      <w:divBdr>
        <w:top w:val="none" w:sz="0" w:space="0" w:color="auto"/>
        <w:left w:val="none" w:sz="0" w:space="0" w:color="auto"/>
        <w:bottom w:val="none" w:sz="0" w:space="0" w:color="auto"/>
        <w:right w:val="none" w:sz="0" w:space="0" w:color="auto"/>
      </w:divBdr>
    </w:div>
    <w:div w:id="704401678">
      <w:bodyDiv w:val="1"/>
      <w:marLeft w:val="0"/>
      <w:marRight w:val="0"/>
      <w:marTop w:val="0"/>
      <w:marBottom w:val="0"/>
      <w:divBdr>
        <w:top w:val="none" w:sz="0" w:space="0" w:color="auto"/>
        <w:left w:val="none" w:sz="0" w:space="0" w:color="auto"/>
        <w:bottom w:val="none" w:sz="0" w:space="0" w:color="auto"/>
        <w:right w:val="none" w:sz="0" w:space="0" w:color="auto"/>
      </w:divBdr>
      <w:divsChild>
        <w:div w:id="1419012852">
          <w:marLeft w:val="0"/>
          <w:marRight w:val="0"/>
          <w:marTop w:val="0"/>
          <w:marBottom w:val="0"/>
          <w:divBdr>
            <w:top w:val="none" w:sz="0" w:space="0" w:color="auto"/>
            <w:left w:val="none" w:sz="0" w:space="0" w:color="auto"/>
            <w:bottom w:val="none" w:sz="0" w:space="0" w:color="auto"/>
            <w:right w:val="none" w:sz="0" w:space="0" w:color="auto"/>
          </w:divBdr>
          <w:divsChild>
            <w:div w:id="371657190">
              <w:marLeft w:val="0"/>
              <w:marRight w:val="0"/>
              <w:marTop w:val="0"/>
              <w:marBottom w:val="0"/>
              <w:divBdr>
                <w:top w:val="none" w:sz="0" w:space="0" w:color="auto"/>
                <w:left w:val="none" w:sz="0" w:space="0" w:color="auto"/>
                <w:bottom w:val="none" w:sz="0" w:space="0" w:color="auto"/>
                <w:right w:val="none" w:sz="0" w:space="0" w:color="auto"/>
              </w:divBdr>
              <w:divsChild>
                <w:div w:id="345056009">
                  <w:marLeft w:val="0"/>
                  <w:marRight w:val="0"/>
                  <w:marTop w:val="0"/>
                  <w:marBottom w:val="0"/>
                  <w:divBdr>
                    <w:top w:val="none" w:sz="0" w:space="0" w:color="auto"/>
                    <w:left w:val="none" w:sz="0" w:space="0" w:color="auto"/>
                    <w:bottom w:val="none" w:sz="0" w:space="0" w:color="auto"/>
                    <w:right w:val="none" w:sz="0" w:space="0" w:color="auto"/>
                  </w:divBdr>
                  <w:divsChild>
                    <w:div w:id="35188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9417746">
      <w:bodyDiv w:val="1"/>
      <w:marLeft w:val="0"/>
      <w:marRight w:val="0"/>
      <w:marTop w:val="0"/>
      <w:marBottom w:val="0"/>
      <w:divBdr>
        <w:top w:val="none" w:sz="0" w:space="0" w:color="auto"/>
        <w:left w:val="none" w:sz="0" w:space="0" w:color="auto"/>
        <w:bottom w:val="none" w:sz="0" w:space="0" w:color="auto"/>
        <w:right w:val="none" w:sz="0" w:space="0" w:color="auto"/>
      </w:divBdr>
    </w:div>
    <w:div w:id="1576475993">
      <w:bodyDiv w:val="1"/>
      <w:marLeft w:val="0"/>
      <w:marRight w:val="0"/>
      <w:marTop w:val="0"/>
      <w:marBottom w:val="0"/>
      <w:divBdr>
        <w:top w:val="none" w:sz="0" w:space="0" w:color="auto"/>
        <w:left w:val="none" w:sz="0" w:space="0" w:color="auto"/>
        <w:bottom w:val="none" w:sz="0" w:space="0" w:color="auto"/>
        <w:right w:val="none" w:sz="0" w:space="0" w:color="auto"/>
      </w:divBdr>
    </w:div>
    <w:div w:id="1579827584">
      <w:bodyDiv w:val="1"/>
      <w:marLeft w:val="0"/>
      <w:marRight w:val="0"/>
      <w:marTop w:val="0"/>
      <w:marBottom w:val="0"/>
      <w:divBdr>
        <w:top w:val="none" w:sz="0" w:space="0" w:color="auto"/>
        <w:left w:val="none" w:sz="0" w:space="0" w:color="auto"/>
        <w:bottom w:val="none" w:sz="0" w:space="0" w:color="auto"/>
        <w:right w:val="none" w:sz="0" w:space="0" w:color="auto"/>
      </w:divBdr>
    </w:div>
    <w:div w:id="1659769105">
      <w:bodyDiv w:val="1"/>
      <w:marLeft w:val="0"/>
      <w:marRight w:val="0"/>
      <w:marTop w:val="0"/>
      <w:marBottom w:val="0"/>
      <w:divBdr>
        <w:top w:val="none" w:sz="0" w:space="0" w:color="auto"/>
        <w:left w:val="none" w:sz="0" w:space="0" w:color="auto"/>
        <w:bottom w:val="none" w:sz="0" w:space="0" w:color="auto"/>
        <w:right w:val="none" w:sz="0" w:space="0" w:color="auto"/>
      </w:divBdr>
      <w:divsChild>
        <w:div w:id="532234651">
          <w:marLeft w:val="0"/>
          <w:marRight w:val="0"/>
          <w:marTop w:val="0"/>
          <w:marBottom w:val="0"/>
          <w:divBdr>
            <w:top w:val="none" w:sz="0" w:space="0" w:color="auto"/>
            <w:left w:val="none" w:sz="0" w:space="0" w:color="auto"/>
            <w:bottom w:val="none" w:sz="0" w:space="0" w:color="auto"/>
            <w:right w:val="none" w:sz="0" w:space="0" w:color="auto"/>
          </w:divBdr>
          <w:divsChild>
            <w:div w:id="604266874">
              <w:marLeft w:val="0"/>
              <w:marRight w:val="0"/>
              <w:marTop w:val="0"/>
              <w:marBottom w:val="0"/>
              <w:divBdr>
                <w:top w:val="none" w:sz="0" w:space="0" w:color="auto"/>
                <w:left w:val="none" w:sz="0" w:space="0" w:color="auto"/>
                <w:bottom w:val="none" w:sz="0" w:space="0" w:color="auto"/>
                <w:right w:val="none" w:sz="0" w:space="0" w:color="auto"/>
              </w:divBdr>
              <w:divsChild>
                <w:div w:id="1145195406">
                  <w:marLeft w:val="0"/>
                  <w:marRight w:val="0"/>
                  <w:marTop w:val="0"/>
                  <w:marBottom w:val="0"/>
                  <w:divBdr>
                    <w:top w:val="none" w:sz="0" w:space="0" w:color="auto"/>
                    <w:left w:val="none" w:sz="0" w:space="0" w:color="auto"/>
                    <w:bottom w:val="none" w:sz="0" w:space="0" w:color="auto"/>
                    <w:right w:val="none" w:sz="0" w:space="0" w:color="auto"/>
                  </w:divBdr>
                  <w:divsChild>
                    <w:div w:id="116844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3362556">
      <w:bodyDiv w:val="1"/>
      <w:marLeft w:val="0"/>
      <w:marRight w:val="0"/>
      <w:marTop w:val="0"/>
      <w:marBottom w:val="0"/>
      <w:divBdr>
        <w:top w:val="none" w:sz="0" w:space="0" w:color="auto"/>
        <w:left w:val="none" w:sz="0" w:space="0" w:color="auto"/>
        <w:bottom w:val="none" w:sz="0" w:space="0" w:color="auto"/>
        <w:right w:val="none" w:sz="0" w:space="0" w:color="auto"/>
      </w:divBdr>
    </w:div>
    <w:div w:id="1903590518">
      <w:bodyDiv w:val="1"/>
      <w:marLeft w:val="0"/>
      <w:marRight w:val="0"/>
      <w:marTop w:val="0"/>
      <w:marBottom w:val="0"/>
      <w:divBdr>
        <w:top w:val="none" w:sz="0" w:space="0" w:color="auto"/>
        <w:left w:val="none" w:sz="0" w:space="0" w:color="auto"/>
        <w:bottom w:val="none" w:sz="0" w:space="0" w:color="auto"/>
        <w:right w:val="none" w:sz="0" w:space="0" w:color="auto"/>
      </w:divBdr>
    </w:div>
    <w:div w:id="1950157949">
      <w:bodyDiv w:val="1"/>
      <w:marLeft w:val="0"/>
      <w:marRight w:val="0"/>
      <w:marTop w:val="0"/>
      <w:marBottom w:val="0"/>
      <w:divBdr>
        <w:top w:val="none" w:sz="0" w:space="0" w:color="auto"/>
        <w:left w:val="none" w:sz="0" w:space="0" w:color="auto"/>
        <w:bottom w:val="none" w:sz="0" w:space="0" w:color="auto"/>
        <w:right w:val="none" w:sz="0" w:space="0" w:color="auto"/>
      </w:divBdr>
    </w:div>
    <w:div w:id="20807853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Sources of stress</a:t>
            </a:r>
            <a:endParaRPr lang="ru-RU"/>
          </a:p>
        </c:rich>
      </c:tx>
      <c:overlay val="1"/>
      <c:spPr>
        <a:noFill/>
        <a:ln>
          <a:noFill/>
        </a:ln>
        <a:effectLst/>
      </c:spPr>
    </c:title>
    <c:autoTitleDeleted val="0"/>
    <c:plotArea>
      <c:layout/>
      <c:barChart>
        <c:barDir val="col"/>
        <c:grouping val="clustered"/>
        <c:varyColors val="1"/>
        <c:ser>
          <c:idx val="0"/>
          <c:order val="0"/>
          <c:tx>
            <c:strRef>
              <c:f>Лист1!$B$1</c:f>
              <c:strCache>
                <c:ptCount val="1"/>
                <c:pt idx="0">
                  <c:v>Column2</c:v>
                </c:pt>
              </c:strCache>
            </c:strRef>
          </c:tx>
          <c:spPr>
            <a:solidFill>
              <a:srgbClr val="5B9BD5">
                <a:alpha val="84706"/>
              </a:srgbClr>
            </a:solidFill>
            <a:ln w="9525">
              <a:solidFill>
                <a:schemeClr val="lt1">
                  <a:alpha val="50000"/>
                </a:schemeClr>
              </a:solidFill>
              <a:round/>
            </a:ln>
            <a:effectLst/>
          </c:spPr>
          <c:invertIfNegative val="1"/>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1"/>
            <c:showVal val="1"/>
            <c:showCatName val="1"/>
            <c:showSerName val="1"/>
            <c:showPercent val="1"/>
            <c:showBubbleSize val="1"/>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Workload</c:v>
                </c:pt>
                <c:pt idx="1">
                  <c:v>Emotional tension</c:v>
                </c:pt>
                <c:pt idx="2">
                  <c:v>Conflicts with colleagues or physicians/surgeons</c:v>
                </c:pt>
              </c:strCache>
            </c:strRef>
          </c:cat>
          <c:val>
            <c:numRef>
              <c:f>Лист1!$B$2:$B$4</c:f>
              <c:numCache>
                <c:formatCode>General</c:formatCode>
                <c:ptCount val="3"/>
                <c:pt idx="0">
                  <c:v>42</c:v>
                </c:pt>
                <c:pt idx="1">
                  <c:v>38</c:v>
                </c:pt>
                <c:pt idx="2">
                  <c:v>21</c:v>
                </c:pt>
              </c:numCache>
            </c:numRef>
          </c:val>
          <c:extLst xmlns:c16r2="http://schemas.microsoft.com/office/drawing/2015/06/chart">
            <c:ext xmlns:c16="http://schemas.microsoft.com/office/drawing/2014/chart" uri="{C3380CC4-5D6E-409C-BE32-E72D297353CC}">
              <c16:uniqueId val="{00000000-79F2-1F4F-98E1-856A9615DD1E}"/>
            </c:ext>
            <c:ext xmlns:c14="http://schemas.microsoft.com/office/drawing/2007/8/2/chart" uri="{6F2FDCE9-48DA-4B69-8628-5D25D57E5C99}">
              <c14:invertSolidFillFmt>
                <c14:spPr xmlns:c14="http://schemas.microsoft.com/office/drawing/2007/8/2/chart">
                  <a:solidFill>
                    <a:srgbClr val="FFFFFF"/>
                  </a:solidFill>
                  <a:ln w="9525">
                    <a:solidFill>
                      <a:schemeClr val="lt1">
                        <a:alpha val="50000"/>
                      </a:schemeClr>
                    </a:solidFill>
                    <a:round/>
                  </a:ln>
                  <a:effectLst/>
                </c14:spPr>
              </c14:invertSolidFillFmt>
            </c:ext>
          </c:extLst>
        </c:ser>
        <c:dLbls>
          <c:showLegendKey val="1"/>
          <c:showVal val="1"/>
          <c:showCatName val="1"/>
          <c:showSerName val="1"/>
          <c:showPercent val="1"/>
          <c:showBubbleSize val="1"/>
        </c:dLbls>
        <c:gapWidth val="65"/>
        <c:axId val="464534928"/>
        <c:axId val="464531400"/>
      </c:barChart>
      <c:catAx>
        <c:axId val="464534928"/>
        <c:scaling>
          <c:orientation val="minMax"/>
        </c:scaling>
        <c:delete val="1"/>
        <c:axPos val="b"/>
        <c:numFmt formatCode="General" sourceLinked="1"/>
        <c:majorTickMark val="none"/>
        <c:minorTickMark val="cross"/>
        <c:tickLblPos val="nextTo"/>
        <c:crossAx val="464531400"/>
        <c:crosses val="autoZero"/>
        <c:auto val="1"/>
        <c:lblAlgn val="ctr"/>
        <c:lblOffset val="100"/>
        <c:noMultiLvlLbl val="1"/>
      </c:catAx>
      <c:valAx>
        <c:axId val="464531400"/>
        <c:scaling>
          <c:orientation val="minMax"/>
        </c:scaling>
        <c:delete val="1"/>
        <c:axPos val="l"/>
        <c:majorGridlines>
          <c:spPr>
            <a:ln w="9525">
              <a:gradFill rotWithShape="1">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cross"/>
        <c:tickLblPos val="none"/>
        <c:crossAx val="464534928"/>
        <c:crosses val="autoZero"/>
        <c:crossBetween val="between"/>
      </c:valAx>
      <c:spPr>
        <a:noFill/>
        <a:ln>
          <a:noFill/>
        </a:ln>
        <a:effectLst/>
      </c:spPr>
    </c:plotArea>
    <c:plotVisOnly val="1"/>
    <c:dispBlanksAs val="gap"/>
    <c:showDLblsOverMax val="1"/>
    <c:extLst xmlns:c16r2="http://schemas.microsoft.com/office/drawing/2015/06/chart">
      <c:ext xmlns:c16r3="http://schemas.microsoft.com/office/drawing/2017/03/chart" uri="{56B9EC1D-385E-4148-901F-78D8002777C0}">
        <c16r3:dataDisplayOptions16>
          <c16r3:dispNaAsBlank val="1"/>
        </c16r3:dataDisplayOptions16>
      </c:ext>
    </c:extLst>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roundedCorners val="1"/>
  <c:style val="2"/>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800" b="1" i="0" u="none" strike="noStrike" baseline="0">
                <a:effectLst/>
              </a:rPr>
              <a:t>Emotional burnout assessment</a:t>
            </a:r>
            <a:endParaRPr lang="ru-RU"/>
          </a:p>
        </c:rich>
      </c:tx>
      <c:overlay val="1"/>
      <c:spPr>
        <a:noFill/>
        <a:ln>
          <a:noFill/>
        </a:ln>
        <a:effectLst/>
      </c:spPr>
    </c:title>
    <c:autoTitleDeleted val="0"/>
    <c:plotArea>
      <c:layout/>
      <c:pieChart>
        <c:varyColors val="1"/>
        <c:ser>
          <c:idx val="0"/>
          <c:order val="0"/>
          <c:tx>
            <c:strRef>
              <c:f>Лист1!$B$1</c:f>
              <c:strCache>
                <c:ptCount val="1"/>
                <c:pt idx="0">
                  <c:v>Figures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5958-3A49-8723-1B4D751D4C79}"/>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5958-3A49-8723-1B4D751D4C79}"/>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5958-3A49-8723-1B4D751D4C7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1"/>
            <c:showVal val="1"/>
            <c:showCatName val="1"/>
            <c:showSerName val="1"/>
            <c:showPercent val="1"/>
            <c:showBubbleSize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Лист1!$A$2:$A$4</c:f>
              <c:strCache>
                <c:ptCount val="3"/>
                <c:pt idx="0">
                  <c:v>moderate burnout</c:v>
                </c:pt>
                <c:pt idx="1">
                  <c:v>severe burnout</c:v>
                </c:pt>
                <c:pt idx="2">
                  <c:v>no signs of burnout</c:v>
                </c:pt>
              </c:strCache>
            </c:strRef>
          </c:cat>
          <c:val>
            <c:numRef>
              <c:f>Лист1!$B$2:$B$4</c:f>
              <c:numCache>
                <c:formatCode>General</c:formatCode>
                <c:ptCount val="3"/>
                <c:pt idx="0">
                  <c:v>18</c:v>
                </c:pt>
                <c:pt idx="1">
                  <c:v>11</c:v>
                </c:pt>
                <c:pt idx="2">
                  <c:v>21</c:v>
                </c:pt>
              </c:numCache>
            </c:numRef>
          </c:val>
          <c:extLst xmlns:c16r2="http://schemas.microsoft.com/office/drawing/2015/06/chart">
            <c:ext xmlns:c16="http://schemas.microsoft.com/office/drawing/2014/chart" uri="{C3380CC4-5D6E-409C-BE32-E72D297353CC}">
              <c16:uniqueId val="{00000000-1BC1-A84A-B476-BEB528896A8D}"/>
            </c:ext>
          </c:extLst>
        </c:ser>
        <c:dLbls>
          <c:showLegendKey val="1"/>
          <c:showVal val="1"/>
          <c:showCatName val="1"/>
          <c:showSerName val="1"/>
          <c:showPercent val="1"/>
          <c:showBubbleSize val="1"/>
          <c:showLeaderLines val="1"/>
        </c:dLbls>
        <c:firstSliceAng val="0"/>
      </c:pieChart>
      <c:spPr>
        <a:noFill/>
        <a:ln>
          <a:noFill/>
        </a:ln>
        <a:effectLst/>
      </c:spPr>
    </c:plotArea>
    <c:legend>
      <c:legendPos val="r"/>
      <c:overlay val="1"/>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1"/>
    <c:extLst xmlns:c16r2="http://schemas.microsoft.com/office/drawing/2015/06/chart">
      <c:ext xmlns:c16r3="http://schemas.microsoft.com/office/drawing/2017/03/chart" uri="{56B9EC1D-385E-4148-901F-78D8002777C0}">
        <c16r3:dataDisplayOptions16>
          <c16r3:dispNaAsBlank val="1"/>
        </c16r3:dataDisplayOptions16>
      </c:ext>
    </c:extLst>
  </c:chart>
  <c:spPr>
    <a:gradFill rotWithShape="1">
      <a:gsLst>
        <a:gs pos="0">
          <a:schemeClr val="lt1"/>
        </a:gs>
        <a:gs pos="39000">
          <a:schemeClr val="lt1"/>
        </a:gs>
        <a:gs pos="100000">
          <a:schemeClr val="lt1">
            <a:lumMod val="75000"/>
          </a:schemeClr>
        </a:gs>
      </a:gsLst>
      <a:path path="circle">
        <a:fillToRect l="50000" t="-80000" r="50000" b="180000"/>
      </a:path>
    </a:gradFill>
    <a:ln w="9525">
      <a:solidFill>
        <a:schemeClr val="dk1">
          <a:lumMod val="25000"/>
          <a:lumOff val="7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B9998F-C047-484B-B682-C7B093DEF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1274</TotalTime>
  <Pages>63</Pages>
  <Words>71907</Words>
  <Characters>40987</Characters>
  <Application>Microsoft Office Word</Application>
  <DocSecurity>0</DocSecurity>
  <Lines>341</Lines>
  <Paragraphs>225</Paragraphs>
  <ScaleCrop>false</ScaleCrop>
  <HeadingPairs>
    <vt:vector size="8" baseType="variant">
      <vt:variant>
        <vt:lpstr>Назва</vt:lpstr>
      </vt:variant>
      <vt:variant>
        <vt:i4>1</vt:i4>
      </vt:variant>
      <vt:variant>
        <vt:lpstr>Titel</vt:lpstr>
      </vt:variant>
      <vt:variant>
        <vt:i4>1</vt:i4>
      </vt:variant>
      <vt:variant>
        <vt:lpstr>Название</vt:lpstr>
      </vt:variant>
      <vt:variant>
        <vt:i4>1</vt:i4>
      </vt:variant>
      <vt:variant>
        <vt:lpstr>Title</vt:lpstr>
      </vt:variant>
      <vt:variant>
        <vt:i4>1</vt:i4>
      </vt:variant>
    </vt:vector>
  </HeadingPairs>
  <TitlesOfParts>
    <vt:vector size="4" baseType="lpstr">
      <vt:lpstr/>
      <vt:lpstr/>
      <vt:lpstr/>
      <vt:lpstr/>
    </vt:vector>
  </TitlesOfParts>
  <Company/>
  <LinksUpToDate>false</LinksUpToDate>
  <CharactersWithSpaces>112669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6</cp:revision>
  <cp:lastPrinted>2023-12-13T18:52:00Z</cp:lastPrinted>
  <dcterms:created xsi:type="dcterms:W3CDTF">2025-04-30T07:55:00Z</dcterms:created>
  <dcterms:modified xsi:type="dcterms:W3CDTF">2025-05-07T07:03:00Z</dcterms:modified>
</cp:coreProperties>
</file>

<file path=userCustomization/customUI.xml><?xml version="1.0" encoding="utf-8"?>
<mso:customUI xmlns:mso="http://schemas.microsoft.com/office/2006/01/customui">
  <mso:ribbon>
    <mso:qat>
      <mso:documentControls>
        <mso:control idQ="mso:Undo" visible="true"/>
      </mso:documentControls>
    </mso:qat>
  </mso:ribbon>
</mso:customUI>
</file>