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rawings/drawing1.xml" ContentType="application/vnd.openxmlformats-officedocument.drawingml.chartshap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28F444" w14:textId="3AD06771" w:rsidR="00047B1C" w:rsidRPr="00C30BCD" w:rsidRDefault="00614921" w:rsidP="00AD611D">
      <w:pPr>
        <w:spacing w:after="0" w:line="360" w:lineRule="auto"/>
        <w:ind w:firstLine="851"/>
        <w:jc w:val="center"/>
        <w:rPr>
          <w:rFonts w:ascii="Times New Roman" w:hAnsi="Times New Roman" w:cs="Times New Roman"/>
          <w:sz w:val="28"/>
          <w:szCs w:val="28"/>
          <w:lang w:val="en-US"/>
        </w:rPr>
      </w:pPr>
      <w:r w:rsidRPr="00C30BCD">
        <w:rPr>
          <w:rFonts w:ascii="Times New Roman" w:hAnsi="Times New Roman" w:cs="Times New Roman"/>
          <w:sz w:val="28"/>
          <w:szCs w:val="28"/>
          <w:lang w:val="en-US"/>
        </w:rPr>
        <w:t>ATTACHMENT</w:t>
      </w:r>
    </w:p>
    <w:p w14:paraId="31B17F4B" w14:textId="472174B5" w:rsidR="00047B1C" w:rsidRPr="00C30BCD" w:rsidRDefault="00614921" w:rsidP="00AD611D">
      <w:pPr>
        <w:spacing w:after="0" w:line="360" w:lineRule="auto"/>
        <w:ind w:firstLine="851"/>
        <w:jc w:val="center"/>
        <w:rPr>
          <w:rFonts w:ascii="Times New Roman" w:hAnsi="Times New Roman" w:cs="Times New Roman"/>
          <w:sz w:val="28"/>
          <w:szCs w:val="28"/>
          <w:lang w:val="en-US"/>
        </w:rPr>
      </w:pPr>
      <w:r w:rsidRPr="00C30BCD">
        <w:rPr>
          <w:rFonts w:ascii="Times New Roman" w:hAnsi="Times New Roman" w:cs="Times New Roman"/>
          <w:sz w:val="28"/>
          <w:szCs w:val="28"/>
          <w:lang w:val="en-US"/>
        </w:rPr>
        <w:t>MINISTRY OF HEALTH OF UKRAINE</w:t>
      </w:r>
    </w:p>
    <w:p w14:paraId="7EA6EBF9" w14:textId="77777777" w:rsidR="00614921" w:rsidRPr="00C30BCD" w:rsidRDefault="00614921" w:rsidP="00AD611D">
      <w:pPr>
        <w:spacing w:after="0" w:line="360" w:lineRule="auto"/>
        <w:ind w:firstLine="851"/>
        <w:jc w:val="center"/>
        <w:rPr>
          <w:rFonts w:ascii="Times New Roman" w:hAnsi="Times New Roman" w:cs="Times New Roman"/>
          <w:sz w:val="28"/>
          <w:szCs w:val="28"/>
          <w:lang w:val="en-US"/>
        </w:rPr>
      </w:pPr>
    </w:p>
    <w:p w14:paraId="77F71FD3" w14:textId="27620CF4" w:rsidR="00614921" w:rsidRPr="00C30BCD" w:rsidRDefault="003E76FD" w:rsidP="00AD611D">
      <w:pPr>
        <w:spacing w:after="0" w:line="360" w:lineRule="auto"/>
        <w:jc w:val="center"/>
        <w:rPr>
          <w:rFonts w:ascii="Times New Roman" w:hAnsi="Times New Roman" w:cs="Times New Roman"/>
          <w:sz w:val="28"/>
          <w:szCs w:val="28"/>
          <w:lang w:val="en-US"/>
        </w:rPr>
      </w:pPr>
      <w:r w:rsidRPr="00C30BCD">
        <w:rPr>
          <w:rFonts w:ascii="Times New Roman" w:hAnsi="Times New Roman" w:cs="Times New Roman"/>
          <w:sz w:val="28"/>
          <w:szCs w:val="28"/>
          <w:lang w:val="en-US"/>
        </w:rPr>
        <w:t>I.</w:t>
      </w:r>
      <w:r w:rsidR="00614921" w:rsidRPr="00C30BCD">
        <w:rPr>
          <w:rFonts w:ascii="Times New Roman" w:hAnsi="Times New Roman" w:cs="Times New Roman"/>
          <w:sz w:val="28"/>
          <w:szCs w:val="28"/>
          <w:lang w:val="en-US"/>
        </w:rPr>
        <w:t>YA HORBACHEVSKY TERNOPIL NATIONAL MEDICAL UNIVERSITY OF THE MINISTRY OF HEALTH OF UKRAINE</w:t>
      </w:r>
    </w:p>
    <w:p w14:paraId="52ED771C" w14:textId="77777777" w:rsidR="00047B1C" w:rsidRPr="00C30BCD" w:rsidRDefault="00047B1C" w:rsidP="00AD611D">
      <w:pPr>
        <w:spacing w:after="0" w:line="360" w:lineRule="auto"/>
        <w:ind w:firstLine="851"/>
        <w:rPr>
          <w:rFonts w:ascii="Times New Roman" w:hAnsi="Times New Roman" w:cs="Times New Roman"/>
          <w:b/>
          <w:bCs/>
          <w:sz w:val="28"/>
          <w:szCs w:val="28"/>
          <w:lang w:val="en-US"/>
        </w:rPr>
      </w:pPr>
    </w:p>
    <w:p w14:paraId="1D56762E" w14:textId="5F9E623A" w:rsidR="00047B1C" w:rsidRPr="00C30BCD" w:rsidRDefault="00614921" w:rsidP="00AD611D">
      <w:pPr>
        <w:spacing w:after="0" w:line="360" w:lineRule="auto"/>
        <w:ind w:firstLine="851"/>
        <w:jc w:val="center"/>
        <w:rPr>
          <w:rFonts w:ascii="Times New Roman" w:hAnsi="Times New Roman" w:cs="Times New Roman"/>
          <w:sz w:val="28"/>
          <w:szCs w:val="28"/>
          <w:lang w:val="en-US"/>
        </w:rPr>
      </w:pPr>
      <w:r w:rsidRPr="00C30BCD">
        <w:rPr>
          <w:rFonts w:ascii="Times New Roman" w:hAnsi="Times New Roman" w:cs="Times New Roman"/>
          <w:sz w:val="28"/>
          <w:szCs w:val="28"/>
          <w:lang w:val="en-US"/>
        </w:rPr>
        <w:t>Armine Tumanyan</w:t>
      </w:r>
    </w:p>
    <w:p w14:paraId="46466D1F" w14:textId="77777777" w:rsidR="00047B1C" w:rsidRPr="00C30BCD" w:rsidRDefault="00047B1C" w:rsidP="00AD611D">
      <w:pPr>
        <w:spacing w:after="0" w:line="360" w:lineRule="auto"/>
        <w:ind w:firstLine="851"/>
        <w:rPr>
          <w:rFonts w:ascii="Times New Roman" w:hAnsi="Times New Roman" w:cs="Times New Roman"/>
          <w:b/>
          <w:bCs/>
          <w:sz w:val="28"/>
          <w:szCs w:val="28"/>
          <w:lang w:val="en-US"/>
        </w:rPr>
      </w:pPr>
    </w:p>
    <w:p w14:paraId="06EAFC0E" w14:textId="77777777" w:rsidR="00047B1C" w:rsidRPr="00C30BCD" w:rsidRDefault="00047B1C" w:rsidP="00AD611D">
      <w:pPr>
        <w:spacing w:after="0" w:line="360" w:lineRule="auto"/>
        <w:ind w:firstLine="851"/>
        <w:rPr>
          <w:rFonts w:ascii="Times New Roman" w:hAnsi="Times New Roman" w:cs="Times New Roman"/>
          <w:b/>
          <w:bCs/>
          <w:sz w:val="28"/>
          <w:szCs w:val="28"/>
          <w:lang w:val="en-US"/>
        </w:rPr>
      </w:pPr>
    </w:p>
    <w:p w14:paraId="0EC9AFD6" w14:textId="2155FA95" w:rsidR="00047B1C" w:rsidRPr="00C30BCD" w:rsidRDefault="00614921" w:rsidP="00AD611D">
      <w:pPr>
        <w:spacing w:after="0" w:line="360" w:lineRule="auto"/>
        <w:ind w:firstLine="851"/>
        <w:jc w:val="right"/>
        <w:rPr>
          <w:rFonts w:ascii="Times New Roman" w:hAnsi="Times New Roman" w:cs="Times New Roman"/>
          <w:sz w:val="28"/>
          <w:szCs w:val="28"/>
          <w:lang w:val="en-US"/>
        </w:rPr>
      </w:pPr>
      <w:r w:rsidRPr="00C30BCD">
        <w:rPr>
          <w:rFonts w:ascii="Times New Roman" w:hAnsi="Times New Roman" w:cs="Times New Roman"/>
          <w:sz w:val="28"/>
          <w:szCs w:val="28"/>
          <w:lang w:val="en-US"/>
        </w:rPr>
        <w:t>Manuscript copyright</w:t>
      </w:r>
    </w:p>
    <w:p w14:paraId="32103A6F" w14:textId="77777777" w:rsidR="00047B1C" w:rsidRPr="00C30BCD" w:rsidRDefault="00047B1C" w:rsidP="00AD611D">
      <w:pPr>
        <w:spacing w:after="0" w:line="360" w:lineRule="auto"/>
        <w:ind w:firstLine="851"/>
        <w:rPr>
          <w:rFonts w:ascii="Times New Roman" w:hAnsi="Times New Roman" w:cs="Times New Roman"/>
          <w:b/>
          <w:bCs/>
          <w:sz w:val="28"/>
          <w:szCs w:val="28"/>
          <w:lang w:val="en-US"/>
        </w:rPr>
      </w:pPr>
    </w:p>
    <w:p w14:paraId="60BBA13A" w14:textId="4F489F34" w:rsidR="00047B1C" w:rsidRPr="00C30BCD" w:rsidRDefault="00614921" w:rsidP="00AD611D">
      <w:pPr>
        <w:spacing w:after="0"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                                                                             </w:t>
      </w:r>
      <w:r w:rsidR="00B05AAD" w:rsidRPr="00C30BCD">
        <w:rPr>
          <w:rFonts w:ascii="Times New Roman" w:hAnsi="Times New Roman" w:cs="Times New Roman"/>
          <w:sz w:val="28"/>
          <w:szCs w:val="28"/>
          <w:lang w:val="en-US"/>
        </w:rPr>
        <w:t xml:space="preserve">                    </w:t>
      </w:r>
      <w:r w:rsidRPr="00C30BCD">
        <w:rPr>
          <w:rFonts w:ascii="Times New Roman" w:hAnsi="Times New Roman" w:cs="Times New Roman"/>
          <w:sz w:val="28"/>
          <w:szCs w:val="28"/>
          <w:lang w:val="en-US"/>
        </w:rPr>
        <w:t>UDC:</w:t>
      </w:r>
    </w:p>
    <w:p w14:paraId="6D634506" w14:textId="77777777" w:rsidR="00614921" w:rsidRPr="00C30BCD" w:rsidRDefault="00614921" w:rsidP="00AD611D">
      <w:pPr>
        <w:spacing w:after="0" w:line="360" w:lineRule="auto"/>
        <w:ind w:firstLine="851"/>
        <w:rPr>
          <w:rFonts w:ascii="Times New Roman" w:hAnsi="Times New Roman" w:cs="Times New Roman"/>
          <w:sz w:val="28"/>
          <w:szCs w:val="28"/>
          <w:lang w:val="en-US"/>
        </w:rPr>
      </w:pPr>
    </w:p>
    <w:p w14:paraId="2609098B" w14:textId="28EA9442" w:rsidR="00614921" w:rsidRPr="00C30BCD" w:rsidRDefault="00614921" w:rsidP="00AD611D">
      <w:pPr>
        <w:spacing w:after="0" w:line="360" w:lineRule="auto"/>
        <w:ind w:firstLine="851"/>
        <w:jc w:val="center"/>
        <w:rPr>
          <w:rFonts w:ascii="Times New Roman" w:hAnsi="Times New Roman" w:cs="Times New Roman"/>
          <w:sz w:val="28"/>
          <w:szCs w:val="28"/>
          <w:lang w:val="en-US"/>
        </w:rPr>
      </w:pPr>
      <w:r w:rsidRPr="00C30BCD">
        <w:rPr>
          <w:rFonts w:ascii="Times New Roman" w:hAnsi="Times New Roman" w:cs="Times New Roman"/>
          <w:sz w:val="28"/>
          <w:szCs w:val="28"/>
          <w:lang w:val="en-US"/>
        </w:rPr>
        <w:t>Master’s Thesis</w:t>
      </w:r>
    </w:p>
    <w:p w14:paraId="263EFBD9" w14:textId="77777777" w:rsidR="0089178E" w:rsidRPr="00C30BCD" w:rsidRDefault="0089178E" w:rsidP="00AD611D">
      <w:pPr>
        <w:spacing w:after="0" w:line="360" w:lineRule="auto"/>
        <w:ind w:firstLine="851"/>
        <w:rPr>
          <w:rFonts w:ascii="Times New Roman" w:hAnsi="Times New Roman" w:cs="Times New Roman"/>
          <w:sz w:val="28"/>
          <w:szCs w:val="28"/>
          <w:lang w:val="en-US"/>
        </w:rPr>
      </w:pPr>
    </w:p>
    <w:p w14:paraId="4B575C5A" w14:textId="4929C2E3" w:rsidR="0089178E" w:rsidRPr="00C30BCD" w:rsidRDefault="0089178E" w:rsidP="00AD611D">
      <w:pPr>
        <w:spacing w:after="0" w:line="360" w:lineRule="auto"/>
        <w:ind w:firstLine="851"/>
        <w:jc w:val="center"/>
        <w:rPr>
          <w:rFonts w:ascii="Times New Roman" w:hAnsi="Times New Roman" w:cs="Times New Roman"/>
          <w:b/>
          <w:bCs/>
          <w:sz w:val="28"/>
          <w:szCs w:val="28"/>
          <w:lang w:val="en-US"/>
        </w:rPr>
      </w:pPr>
      <w:r w:rsidRPr="00C30BCD">
        <w:rPr>
          <w:rFonts w:ascii="Times New Roman" w:hAnsi="Times New Roman" w:cs="Times New Roman"/>
          <w:b/>
          <w:bCs/>
          <w:sz w:val="28"/>
          <w:szCs w:val="28"/>
          <w:lang w:val="en-US"/>
        </w:rPr>
        <w:t>ENDOMETRIAL SCRATCHING   AS A NEW OPPORTUNITIES</w:t>
      </w:r>
    </w:p>
    <w:p w14:paraId="314D4E93" w14:textId="5AD8E8DE" w:rsidR="0089178E" w:rsidRPr="00C30BCD" w:rsidRDefault="0089178E" w:rsidP="00AD611D">
      <w:pPr>
        <w:spacing w:after="0" w:line="360" w:lineRule="auto"/>
        <w:ind w:firstLine="851"/>
        <w:jc w:val="center"/>
        <w:rPr>
          <w:rFonts w:ascii="Times New Roman" w:hAnsi="Times New Roman" w:cs="Times New Roman"/>
          <w:b/>
          <w:bCs/>
          <w:sz w:val="28"/>
          <w:szCs w:val="28"/>
          <w:lang w:val="en-US"/>
        </w:rPr>
      </w:pPr>
      <w:r w:rsidRPr="00C30BCD">
        <w:rPr>
          <w:rFonts w:ascii="Times New Roman" w:hAnsi="Times New Roman" w:cs="Times New Roman"/>
          <w:b/>
          <w:bCs/>
          <w:sz w:val="28"/>
          <w:szCs w:val="28"/>
          <w:lang w:val="en-US"/>
        </w:rPr>
        <w:t xml:space="preserve">OF INFERTILITY SCREENING  </w:t>
      </w:r>
      <w:r w:rsidR="00BB6A49" w:rsidRPr="00C30BCD">
        <w:rPr>
          <w:rFonts w:ascii="Times New Roman" w:hAnsi="Times New Roman" w:cs="Times New Roman"/>
          <w:b/>
          <w:bCs/>
          <w:sz w:val="28"/>
          <w:szCs w:val="28"/>
          <w:lang w:val="en-US"/>
        </w:rPr>
        <w:t xml:space="preserve"> AND </w:t>
      </w:r>
      <w:r w:rsidR="003E76FD" w:rsidRPr="00C30BCD">
        <w:rPr>
          <w:rFonts w:ascii="Times New Roman" w:hAnsi="Times New Roman" w:cs="Times New Roman"/>
          <w:b/>
          <w:bCs/>
          <w:sz w:val="28"/>
          <w:szCs w:val="28"/>
          <w:lang w:val="en-US"/>
        </w:rPr>
        <w:t xml:space="preserve">ENDOMETRIAL RECEPTIVITY </w:t>
      </w:r>
      <w:r w:rsidR="00BB6A49" w:rsidRPr="00C30BCD">
        <w:rPr>
          <w:rFonts w:ascii="Times New Roman" w:hAnsi="Times New Roman" w:cs="Times New Roman"/>
          <w:b/>
          <w:bCs/>
          <w:sz w:val="28"/>
          <w:szCs w:val="28"/>
          <w:lang w:val="en-US"/>
        </w:rPr>
        <w:t>IMPR</w:t>
      </w:r>
      <w:r w:rsidR="00FB1B1F" w:rsidRPr="00C30BCD">
        <w:rPr>
          <w:rFonts w:ascii="Times New Roman" w:hAnsi="Times New Roman" w:cs="Times New Roman"/>
          <w:b/>
          <w:bCs/>
          <w:sz w:val="28"/>
          <w:szCs w:val="28"/>
          <w:lang w:val="en-US"/>
        </w:rPr>
        <w:t>O</w:t>
      </w:r>
      <w:r w:rsidR="00BB6A49" w:rsidRPr="00C30BCD">
        <w:rPr>
          <w:rFonts w:ascii="Times New Roman" w:hAnsi="Times New Roman" w:cs="Times New Roman"/>
          <w:b/>
          <w:bCs/>
          <w:sz w:val="28"/>
          <w:szCs w:val="28"/>
          <w:lang w:val="en-US"/>
        </w:rPr>
        <w:t>V</w:t>
      </w:r>
      <w:r w:rsidR="00FB1B1F" w:rsidRPr="00C30BCD">
        <w:rPr>
          <w:rFonts w:ascii="Times New Roman" w:hAnsi="Times New Roman" w:cs="Times New Roman"/>
          <w:b/>
          <w:bCs/>
          <w:sz w:val="28"/>
          <w:szCs w:val="28"/>
          <w:lang w:val="en-US"/>
        </w:rPr>
        <w:t>E</w:t>
      </w:r>
      <w:r w:rsidR="00BB6A49" w:rsidRPr="00C30BCD">
        <w:rPr>
          <w:rFonts w:ascii="Times New Roman" w:hAnsi="Times New Roman" w:cs="Times New Roman"/>
          <w:b/>
          <w:bCs/>
          <w:sz w:val="28"/>
          <w:szCs w:val="28"/>
          <w:lang w:val="en-US"/>
        </w:rPr>
        <w:t>M</w:t>
      </w:r>
      <w:r w:rsidR="00FB1B1F" w:rsidRPr="00C30BCD">
        <w:rPr>
          <w:rFonts w:ascii="Times New Roman" w:hAnsi="Times New Roman" w:cs="Times New Roman"/>
          <w:b/>
          <w:bCs/>
          <w:sz w:val="28"/>
          <w:szCs w:val="28"/>
          <w:lang w:val="en-US"/>
        </w:rPr>
        <w:t>E</w:t>
      </w:r>
      <w:r w:rsidR="00BB6A49" w:rsidRPr="00C30BCD">
        <w:rPr>
          <w:rFonts w:ascii="Times New Roman" w:hAnsi="Times New Roman" w:cs="Times New Roman"/>
          <w:b/>
          <w:bCs/>
          <w:sz w:val="28"/>
          <w:szCs w:val="28"/>
          <w:lang w:val="en-US"/>
        </w:rPr>
        <w:t>NT</w:t>
      </w:r>
      <w:r w:rsidR="003E76FD" w:rsidRPr="00C30BCD">
        <w:rPr>
          <w:rFonts w:ascii="Times New Roman" w:hAnsi="Times New Roman" w:cs="Times New Roman"/>
          <w:b/>
          <w:bCs/>
          <w:sz w:val="28"/>
          <w:szCs w:val="28"/>
          <w:lang w:val="en-US"/>
        </w:rPr>
        <w:t xml:space="preserve"> </w:t>
      </w:r>
      <w:r w:rsidRPr="00C30BCD">
        <w:rPr>
          <w:rFonts w:ascii="Times New Roman" w:hAnsi="Times New Roman" w:cs="Times New Roman"/>
          <w:b/>
          <w:bCs/>
          <w:sz w:val="28"/>
          <w:szCs w:val="28"/>
          <w:lang w:val="en-US"/>
        </w:rPr>
        <w:t>IN SCOPE OF NURSING PRACTICE</w:t>
      </w:r>
    </w:p>
    <w:p w14:paraId="3F3CA9D5" w14:textId="77777777" w:rsidR="00047B1C" w:rsidRPr="00C30BCD" w:rsidRDefault="00047B1C" w:rsidP="00AD611D">
      <w:pPr>
        <w:spacing w:after="0" w:line="360" w:lineRule="auto"/>
        <w:ind w:firstLine="851"/>
        <w:rPr>
          <w:rFonts w:ascii="Times New Roman" w:hAnsi="Times New Roman" w:cs="Times New Roman"/>
          <w:b/>
          <w:bCs/>
          <w:sz w:val="28"/>
          <w:szCs w:val="28"/>
          <w:lang w:val="en-US"/>
        </w:rPr>
      </w:pPr>
    </w:p>
    <w:p w14:paraId="2316D962" w14:textId="4ECA855E" w:rsidR="00047B1C" w:rsidRPr="00C30BCD" w:rsidRDefault="0089178E" w:rsidP="00AD611D">
      <w:pPr>
        <w:spacing w:after="0" w:line="360" w:lineRule="auto"/>
        <w:ind w:firstLine="851"/>
        <w:jc w:val="center"/>
        <w:rPr>
          <w:rFonts w:ascii="Times New Roman" w:hAnsi="Times New Roman" w:cs="Times New Roman"/>
          <w:sz w:val="28"/>
          <w:szCs w:val="28"/>
          <w:lang w:val="en-US"/>
        </w:rPr>
      </w:pPr>
      <w:r w:rsidRPr="00C30BCD">
        <w:rPr>
          <w:rFonts w:ascii="Times New Roman" w:hAnsi="Times New Roman" w:cs="Times New Roman"/>
          <w:sz w:val="28"/>
          <w:szCs w:val="28"/>
          <w:lang w:val="en-US"/>
        </w:rPr>
        <w:t>(223-Nursing)</w:t>
      </w:r>
    </w:p>
    <w:p w14:paraId="6E97D071" w14:textId="70EE0C7A" w:rsidR="00090671" w:rsidRPr="00C30BCD" w:rsidRDefault="00090671" w:rsidP="00AD611D">
      <w:pPr>
        <w:spacing w:after="0" w:line="360" w:lineRule="auto"/>
        <w:ind w:firstLine="851"/>
        <w:jc w:val="center"/>
        <w:rPr>
          <w:rFonts w:ascii="Times New Roman" w:hAnsi="Times New Roman" w:cs="Times New Roman"/>
          <w:sz w:val="28"/>
          <w:szCs w:val="28"/>
          <w:lang w:val="en-US"/>
        </w:rPr>
      </w:pPr>
      <w:r w:rsidRPr="00C30BCD">
        <w:rPr>
          <w:rFonts w:ascii="Times New Roman" w:hAnsi="Times New Roman" w:cs="Times New Roman"/>
          <w:sz w:val="28"/>
          <w:szCs w:val="28"/>
          <w:lang w:val="en-US"/>
        </w:rPr>
        <w:t>05/2025</w:t>
      </w:r>
    </w:p>
    <w:p w14:paraId="06D6D01A" w14:textId="77777777" w:rsidR="00090671" w:rsidRPr="00C30BCD" w:rsidRDefault="00090671" w:rsidP="00AD611D">
      <w:pPr>
        <w:spacing w:after="0" w:line="360" w:lineRule="auto"/>
        <w:ind w:firstLine="851"/>
        <w:rPr>
          <w:rFonts w:ascii="Times New Roman" w:hAnsi="Times New Roman" w:cs="Times New Roman"/>
          <w:sz w:val="28"/>
          <w:szCs w:val="28"/>
          <w:lang w:val="en-US"/>
        </w:rPr>
      </w:pPr>
    </w:p>
    <w:p w14:paraId="0C937C53" w14:textId="77777777" w:rsidR="00090671" w:rsidRPr="00C30BCD" w:rsidRDefault="00090671" w:rsidP="00AD611D">
      <w:pPr>
        <w:spacing w:after="0" w:line="360" w:lineRule="auto"/>
        <w:ind w:firstLine="851"/>
        <w:rPr>
          <w:rFonts w:ascii="Times New Roman" w:hAnsi="Times New Roman" w:cs="Times New Roman"/>
          <w:sz w:val="28"/>
          <w:szCs w:val="28"/>
          <w:lang w:val="en-US"/>
        </w:rPr>
      </w:pPr>
    </w:p>
    <w:p w14:paraId="740367B0" w14:textId="1355879C" w:rsidR="00090671" w:rsidRPr="00C30BCD" w:rsidRDefault="00090671" w:rsidP="00AD611D">
      <w:pPr>
        <w:spacing w:after="0" w:line="360" w:lineRule="auto"/>
        <w:ind w:firstLine="851"/>
        <w:jc w:val="right"/>
        <w:rPr>
          <w:rFonts w:ascii="Times New Roman" w:hAnsi="Times New Roman" w:cs="Times New Roman"/>
          <w:b/>
          <w:bCs/>
          <w:sz w:val="28"/>
          <w:szCs w:val="28"/>
          <w:lang w:val="en-US"/>
        </w:rPr>
      </w:pPr>
      <w:r w:rsidRPr="00C30BCD">
        <w:rPr>
          <w:rFonts w:ascii="Times New Roman" w:hAnsi="Times New Roman" w:cs="Times New Roman"/>
          <w:b/>
          <w:bCs/>
          <w:sz w:val="28"/>
          <w:szCs w:val="28"/>
          <w:lang w:val="en-US"/>
        </w:rPr>
        <w:t>Academic supervisor:</w:t>
      </w:r>
    </w:p>
    <w:p w14:paraId="7FF827A5" w14:textId="77777777" w:rsidR="00B05AAD" w:rsidRPr="00C30BCD" w:rsidRDefault="00090671" w:rsidP="00AD611D">
      <w:pPr>
        <w:spacing w:after="0" w:line="360" w:lineRule="auto"/>
        <w:ind w:firstLine="851"/>
        <w:jc w:val="right"/>
        <w:rPr>
          <w:rFonts w:ascii="Times New Roman" w:hAnsi="Times New Roman" w:cs="Times New Roman"/>
          <w:sz w:val="28"/>
          <w:szCs w:val="28"/>
          <w:lang w:val="en-US"/>
        </w:rPr>
      </w:pPr>
      <w:r w:rsidRPr="00C30BCD">
        <w:rPr>
          <w:rFonts w:ascii="Times New Roman" w:hAnsi="Times New Roman" w:cs="Times New Roman"/>
          <w:sz w:val="28"/>
          <w:szCs w:val="28"/>
          <w:lang w:val="en-US"/>
        </w:rPr>
        <w:t>PhD, Professor of Internal Medicine Department</w:t>
      </w:r>
    </w:p>
    <w:p w14:paraId="5DCCA86A" w14:textId="6E15EBF6" w:rsidR="00090671" w:rsidRPr="00C30BCD" w:rsidRDefault="00090671" w:rsidP="00AD611D">
      <w:pPr>
        <w:spacing w:after="0" w:line="360" w:lineRule="auto"/>
        <w:ind w:firstLine="851"/>
        <w:jc w:val="right"/>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 Ivan Horbachevsky Ternopil State Medical University</w:t>
      </w:r>
    </w:p>
    <w:p w14:paraId="6838A1A7" w14:textId="0853F8FB" w:rsidR="00090671" w:rsidRPr="00C30BCD" w:rsidRDefault="00090671" w:rsidP="00AD611D">
      <w:pPr>
        <w:spacing w:after="0" w:line="360" w:lineRule="auto"/>
        <w:ind w:firstLine="851"/>
        <w:jc w:val="right"/>
        <w:rPr>
          <w:rFonts w:ascii="Times New Roman" w:hAnsi="Times New Roman" w:cs="Times New Roman"/>
          <w:sz w:val="28"/>
          <w:szCs w:val="28"/>
          <w:lang w:val="en-US"/>
        </w:rPr>
      </w:pPr>
      <w:r w:rsidRPr="00C30BCD">
        <w:rPr>
          <w:rFonts w:ascii="Times New Roman" w:hAnsi="Times New Roman" w:cs="Times New Roman"/>
          <w:sz w:val="28"/>
          <w:szCs w:val="28"/>
          <w:lang w:val="en-US"/>
        </w:rPr>
        <w:t>Ihor Hospodarskyy</w:t>
      </w:r>
    </w:p>
    <w:p w14:paraId="5AE4FA61" w14:textId="77777777" w:rsidR="00047B1C" w:rsidRPr="00C30BCD" w:rsidRDefault="00047B1C" w:rsidP="00AD611D">
      <w:pPr>
        <w:spacing w:after="0" w:line="360" w:lineRule="auto"/>
        <w:ind w:firstLine="851"/>
        <w:rPr>
          <w:rFonts w:ascii="Times New Roman" w:hAnsi="Times New Roman" w:cs="Times New Roman"/>
          <w:b/>
          <w:bCs/>
          <w:sz w:val="28"/>
          <w:szCs w:val="28"/>
          <w:lang w:val="en-US"/>
        </w:rPr>
      </w:pPr>
    </w:p>
    <w:p w14:paraId="2CF947E5" w14:textId="4C284009" w:rsidR="00BB6A49" w:rsidRPr="00C30BCD" w:rsidRDefault="00B05AAD" w:rsidP="00AD611D">
      <w:pPr>
        <w:spacing w:after="0" w:line="360" w:lineRule="auto"/>
        <w:jc w:val="center"/>
        <w:rPr>
          <w:rFonts w:ascii="Times New Roman" w:hAnsi="Times New Roman" w:cs="Times New Roman"/>
          <w:b/>
          <w:bCs/>
          <w:sz w:val="28"/>
          <w:szCs w:val="28"/>
          <w:lang w:val="en-US"/>
        </w:rPr>
      </w:pPr>
      <w:r w:rsidRPr="00C30BCD">
        <w:rPr>
          <w:rFonts w:ascii="Times New Roman" w:hAnsi="Times New Roman" w:cs="Times New Roman"/>
          <w:b/>
          <w:bCs/>
          <w:sz w:val="28"/>
          <w:szCs w:val="28"/>
          <w:lang w:val="en-US"/>
        </w:rPr>
        <w:lastRenderedPageBreak/>
        <w:t>LIST OF ABBREVIATION</w:t>
      </w:r>
    </w:p>
    <w:p w14:paraId="408FE145" w14:textId="77777777" w:rsidR="00BB6A49" w:rsidRPr="00C30BCD" w:rsidRDefault="00BB6A49" w:rsidP="00AD611D">
      <w:pPr>
        <w:spacing w:after="0" w:line="360" w:lineRule="auto"/>
        <w:ind w:firstLine="851"/>
        <w:rPr>
          <w:rFonts w:ascii="Times New Roman" w:hAnsi="Times New Roman" w:cs="Times New Roman"/>
          <w:sz w:val="28"/>
          <w:szCs w:val="28"/>
          <w:lang w:val="en-US"/>
        </w:rPr>
      </w:pPr>
    </w:p>
    <w:p w14:paraId="4FCDB203" w14:textId="77777777" w:rsidR="00B05AAD" w:rsidRPr="00C30BCD" w:rsidRDefault="00B05AAD" w:rsidP="00AD611D">
      <w:pPr>
        <w:spacing w:after="0" w:line="360" w:lineRule="auto"/>
        <w:ind w:firstLine="851"/>
        <w:rPr>
          <w:rFonts w:ascii="Times New Roman" w:hAnsi="Times New Roman" w:cs="Times New Roman"/>
          <w:sz w:val="28"/>
          <w:szCs w:val="28"/>
          <w:lang w:val="en-US"/>
        </w:rPr>
      </w:pPr>
    </w:p>
    <w:p w14:paraId="5512192E" w14:textId="77777777" w:rsidR="003E7E38" w:rsidRPr="00C30BCD" w:rsidRDefault="003E7E38" w:rsidP="00AD611D">
      <w:pPr>
        <w:spacing w:after="0" w:line="360" w:lineRule="auto"/>
        <w:ind w:firstLine="851"/>
        <w:rPr>
          <w:rFonts w:ascii="Times New Roman" w:hAnsi="Times New Roman" w:cs="Times New Roman"/>
          <w:b/>
          <w:bCs/>
          <w:sz w:val="28"/>
          <w:szCs w:val="28"/>
          <w:lang w:val="en-US"/>
        </w:rPr>
      </w:pPr>
    </w:p>
    <w:p w14:paraId="325CDA85" w14:textId="77777777" w:rsidR="003E7E38" w:rsidRPr="00C30BCD" w:rsidRDefault="003E7E38" w:rsidP="00AD611D">
      <w:pPr>
        <w:spacing w:after="0" w:line="360" w:lineRule="auto"/>
        <w:ind w:firstLine="851"/>
        <w:rPr>
          <w:rFonts w:ascii="Times New Roman" w:hAnsi="Times New Roman" w:cs="Times New Roman"/>
          <w:b/>
          <w:bCs/>
          <w:sz w:val="28"/>
          <w:szCs w:val="28"/>
          <w:lang w:val="en-US"/>
        </w:rPr>
      </w:pPr>
    </w:p>
    <w:p w14:paraId="19AE5E81" w14:textId="77777777" w:rsidR="00D22090" w:rsidRPr="00C30BCD" w:rsidRDefault="00D22090" w:rsidP="00AD611D">
      <w:pPr>
        <w:spacing w:after="0" w:line="360" w:lineRule="auto"/>
        <w:ind w:firstLine="851"/>
        <w:rPr>
          <w:rFonts w:ascii="Times New Roman" w:hAnsi="Times New Roman" w:cs="Times New Roman"/>
          <w:b/>
          <w:bCs/>
          <w:sz w:val="28"/>
          <w:szCs w:val="28"/>
          <w:lang w:val="en-US"/>
        </w:rPr>
      </w:pPr>
    </w:p>
    <w:p w14:paraId="516C32FC" w14:textId="4E6A6FC7" w:rsidR="00D22090" w:rsidRPr="00C30BCD" w:rsidRDefault="00D22090" w:rsidP="00AD611D">
      <w:pPr>
        <w:spacing w:after="0" w:line="360" w:lineRule="auto"/>
        <w:ind w:firstLine="851"/>
        <w:rPr>
          <w:rFonts w:ascii="Times New Roman" w:eastAsiaTheme="minorEastAsia" w:hAnsi="Times New Roman" w:cs="Times New Roman"/>
          <w:color w:val="000000" w:themeColor="text1"/>
          <w:sz w:val="28"/>
          <w:szCs w:val="28"/>
          <w:shd w:val="clear" w:color="auto" w:fill="FFFFFF"/>
          <w:lang w:val="en-US"/>
        </w:rPr>
      </w:pPr>
      <w:r w:rsidRPr="00C30BCD">
        <w:rPr>
          <w:rFonts w:ascii="Times New Roman" w:hAnsi="Times New Roman" w:cs="Times New Roman"/>
          <w:sz w:val="28"/>
          <w:szCs w:val="28"/>
          <w:lang w:val="en-US"/>
        </w:rPr>
        <w:t>ART-</w:t>
      </w:r>
      <w:r w:rsidRPr="00C30BCD">
        <w:rPr>
          <w:rFonts w:ascii="Times New Roman" w:eastAsiaTheme="minorEastAsia" w:hAnsi="Times New Roman" w:cs="Times New Roman"/>
          <w:color w:val="000000" w:themeColor="text1"/>
          <w:sz w:val="28"/>
          <w:szCs w:val="28"/>
          <w:shd w:val="clear" w:color="auto" w:fill="FFFFFF"/>
          <w:lang w:val="en-US"/>
        </w:rPr>
        <w:t xml:space="preserve"> Assisted Reproductive Technologies</w:t>
      </w:r>
    </w:p>
    <w:p w14:paraId="3EECD4C3" w14:textId="77777777" w:rsidR="00D22090" w:rsidRPr="00C30BCD" w:rsidRDefault="00D22090" w:rsidP="00AD611D">
      <w:pPr>
        <w:tabs>
          <w:tab w:val="left" w:pos="615"/>
        </w:tabs>
        <w:spacing w:after="0"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BMI-   Body Mass Index</w:t>
      </w:r>
    </w:p>
    <w:p w14:paraId="1EAB0B84" w14:textId="77777777" w:rsidR="00D22090" w:rsidRPr="00C30BCD" w:rsidRDefault="00D22090" w:rsidP="00AD611D">
      <w:pPr>
        <w:tabs>
          <w:tab w:val="left" w:pos="615"/>
        </w:tabs>
        <w:spacing w:after="0"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CE -    Chronic Endometritis </w:t>
      </w:r>
    </w:p>
    <w:p w14:paraId="22E59628" w14:textId="77777777" w:rsidR="00D22090" w:rsidRPr="00C30BCD" w:rsidRDefault="00D22090" w:rsidP="00AD611D">
      <w:pPr>
        <w:tabs>
          <w:tab w:val="left" w:pos="615"/>
        </w:tabs>
        <w:spacing w:after="0" w:line="360" w:lineRule="auto"/>
        <w:ind w:firstLine="851"/>
        <w:rPr>
          <w:rFonts w:ascii="Times New Roman" w:hAnsi="Times New Roman" w:cs="Times New Roman"/>
          <w:color w:val="000000"/>
          <w:sz w:val="28"/>
          <w:szCs w:val="28"/>
          <w:shd w:val="clear" w:color="auto" w:fill="FFFFFF"/>
          <w:lang w:val="en-US"/>
        </w:rPr>
      </w:pPr>
      <w:r w:rsidRPr="00C30BCD">
        <w:rPr>
          <w:rFonts w:ascii="Times New Roman" w:hAnsi="Times New Roman" w:cs="Times New Roman"/>
          <w:sz w:val="28"/>
          <w:szCs w:val="28"/>
          <w:lang w:val="en-US"/>
        </w:rPr>
        <w:t>EC -</w:t>
      </w:r>
      <w:r w:rsidRPr="00C30BCD">
        <w:rPr>
          <w:rFonts w:ascii="Times New Roman" w:eastAsiaTheme="minorEastAsia" w:hAnsi="Times New Roman" w:cs="Times New Roman"/>
          <w:color w:val="000000" w:themeColor="text1"/>
          <w:sz w:val="28"/>
          <w:szCs w:val="28"/>
          <w:shd w:val="clear" w:color="auto" w:fill="FFFFFF"/>
          <w:lang w:val="en-US"/>
        </w:rPr>
        <w:t xml:space="preserve">    Endometrial </w:t>
      </w:r>
      <w:r w:rsidRPr="00C30BCD">
        <w:rPr>
          <w:rFonts w:ascii="Times New Roman" w:hAnsi="Times New Roman" w:cs="Times New Roman"/>
          <w:color w:val="000000"/>
          <w:sz w:val="28"/>
          <w:szCs w:val="28"/>
          <w:shd w:val="clear" w:color="auto" w:fill="FFFFFF"/>
          <w:lang w:val="en-US"/>
        </w:rPr>
        <w:t>Scratching</w:t>
      </w:r>
    </w:p>
    <w:p w14:paraId="5CBE2FC8" w14:textId="26AFD430" w:rsidR="00D22090" w:rsidRPr="00C30BCD" w:rsidRDefault="00D22090" w:rsidP="00AD611D">
      <w:pPr>
        <w:spacing w:after="0" w:line="360" w:lineRule="auto"/>
        <w:ind w:firstLine="851"/>
        <w:rPr>
          <w:rFonts w:ascii="Times New Roman" w:hAnsi="Times New Roman" w:cs="Times New Roman"/>
          <w:b/>
          <w:bCs/>
          <w:sz w:val="28"/>
          <w:szCs w:val="28"/>
          <w:lang w:val="en-US"/>
        </w:rPr>
      </w:pPr>
      <w:r w:rsidRPr="00C30BCD">
        <w:rPr>
          <w:rFonts w:ascii="Times New Roman" w:hAnsi="Times New Roman" w:cs="Times New Roman"/>
          <w:sz w:val="28"/>
          <w:szCs w:val="28"/>
          <w:lang w:val="en-US"/>
        </w:rPr>
        <w:t xml:space="preserve">ER -    Estrogen Receptors </w:t>
      </w:r>
    </w:p>
    <w:p w14:paraId="073BEECA" w14:textId="77777777" w:rsidR="00D22090" w:rsidRPr="00C30BCD" w:rsidRDefault="00D22090" w:rsidP="00AD611D">
      <w:pPr>
        <w:spacing w:after="0"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IUI -   </w:t>
      </w:r>
      <w:bookmarkStart w:id="0" w:name="_Hlk197538955"/>
      <w:r w:rsidRPr="00C30BCD">
        <w:rPr>
          <w:rFonts w:ascii="Times New Roman" w:hAnsi="Times New Roman" w:cs="Times New Roman"/>
          <w:sz w:val="28"/>
          <w:szCs w:val="28"/>
          <w:lang w:val="en-US"/>
        </w:rPr>
        <w:t>Intrauterine Insemination</w:t>
      </w:r>
    </w:p>
    <w:bookmarkEnd w:id="0"/>
    <w:p w14:paraId="21447AC6" w14:textId="77777777" w:rsidR="00D22090" w:rsidRPr="00C30BCD" w:rsidRDefault="00D22090" w:rsidP="00AD611D">
      <w:pPr>
        <w:tabs>
          <w:tab w:val="left" w:pos="615"/>
        </w:tabs>
        <w:spacing w:after="0"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IVF -   In Vitro Fertilization </w:t>
      </w:r>
    </w:p>
    <w:p w14:paraId="5B26CB08" w14:textId="77777777" w:rsidR="00D22090" w:rsidRPr="00C30BCD" w:rsidRDefault="00D22090" w:rsidP="00AD611D">
      <w:pPr>
        <w:tabs>
          <w:tab w:val="left" w:pos="615"/>
        </w:tabs>
        <w:spacing w:after="0"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LIF-    Leukemia Inhibitory Factor </w:t>
      </w:r>
    </w:p>
    <w:p w14:paraId="7A47C838" w14:textId="283E6AE5" w:rsidR="00D22090" w:rsidRPr="00C30BCD" w:rsidRDefault="00D22090" w:rsidP="00AD611D">
      <w:pPr>
        <w:tabs>
          <w:tab w:val="left" w:pos="615"/>
        </w:tabs>
        <w:spacing w:after="0"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            PCOS-Polycystic Ovary Syndrome</w:t>
      </w:r>
    </w:p>
    <w:p w14:paraId="2ED91623" w14:textId="77777777" w:rsidR="00D22090" w:rsidRPr="00C30BCD" w:rsidRDefault="00D22090" w:rsidP="00AD611D">
      <w:pPr>
        <w:tabs>
          <w:tab w:val="left" w:pos="615"/>
        </w:tabs>
        <w:spacing w:after="0"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PID-    Pelvic Infection Diseases</w:t>
      </w:r>
    </w:p>
    <w:p w14:paraId="5933180D" w14:textId="04667D3F" w:rsidR="00D22090" w:rsidRPr="00C30BCD" w:rsidRDefault="00D22090" w:rsidP="00AD611D">
      <w:pPr>
        <w:spacing w:after="0" w:line="360" w:lineRule="auto"/>
        <w:ind w:firstLine="851"/>
        <w:rPr>
          <w:rFonts w:ascii="Times New Roman" w:hAnsi="Times New Roman" w:cs="Times New Roman"/>
          <w:b/>
          <w:bCs/>
          <w:sz w:val="28"/>
          <w:szCs w:val="28"/>
          <w:lang w:val="en-US"/>
        </w:rPr>
      </w:pPr>
      <w:r w:rsidRPr="00C30BCD">
        <w:rPr>
          <w:rFonts w:ascii="Times New Roman" w:hAnsi="Times New Roman" w:cs="Times New Roman"/>
          <w:sz w:val="28"/>
          <w:szCs w:val="28"/>
          <w:lang w:val="en-US"/>
        </w:rPr>
        <w:t xml:space="preserve">PR-     Progesterone Receptors </w:t>
      </w:r>
    </w:p>
    <w:p w14:paraId="182E94AD" w14:textId="77777777" w:rsidR="00D22090" w:rsidRPr="00C30BCD" w:rsidRDefault="00D22090" w:rsidP="00AD611D">
      <w:pPr>
        <w:tabs>
          <w:tab w:val="left" w:pos="615"/>
        </w:tabs>
        <w:spacing w:after="0"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STD - Sexually Transmitted Diseases </w:t>
      </w:r>
    </w:p>
    <w:p w14:paraId="4E0A5E2E" w14:textId="77777777" w:rsidR="00D22090" w:rsidRPr="00C30BCD" w:rsidRDefault="00D22090" w:rsidP="00AD611D">
      <w:pPr>
        <w:tabs>
          <w:tab w:val="left" w:pos="615"/>
        </w:tabs>
        <w:spacing w:after="0"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WHO -World Health Organization </w:t>
      </w:r>
    </w:p>
    <w:p w14:paraId="00A1CD7F" w14:textId="77777777" w:rsidR="00A34E05" w:rsidRPr="00C30BCD" w:rsidRDefault="00A34E05" w:rsidP="00AD611D">
      <w:pPr>
        <w:spacing w:after="0" w:line="360" w:lineRule="auto"/>
        <w:ind w:firstLine="851"/>
        <w:rPr>
          <w:rFonts w:ascii="Times New Roman" w:hAnsi="Times New Roman" w:cs="Times New Roman"/>
          <w:b/>
          <w:bCs/>
          <w:sz w:val="28"/>
          <w:szCs w:val="28"/>
          <w:lang w:val="en-US"/>
        </w:rPr>
      </w:pPr>
    </w:p>
    <w:p w14:paraId="142EC16C" w14:textId="77777777" w:rsidR="00A34E05" w:rsidRPr="00C30BCD" w:rsidRDefault="00A34E05" w:rsidP="00AD611D">
      <w:pPr>
        <w:spacing w:after="0" w:line="360" w:lineRule="auto"/>
        <w:ind w:firstLine="851"/>
        <w:rPr>
          <w:rFonts w:ascii="Times New Roman" w:hAnsi="Times New Roman" w:cs="Times New Roman"/>
          <w:b/>
          <w:bCs/>
          <w:sz w:val="28"/>
          <w:szCs w:val="28"/>
          <w:lang w:val="en-US"/>
        </w:rPr>
      </w:pPr>
    </w:p>
    <w:p w14:paraId="1DF6D1AA" w14:textId="77777777" w:rsidR="00A34E05" w:rsidRPr="00C30BCD" w:rsidRDefault="00A34E05" w:rsidP="00AD611D">
      <w:pPr>
        <w:spacing w:after="0" w:line="360" w:lineRule="auto"/>
        <w:ind w:firstLine="851"/>
        <w:rPr>
          <w:rFonts w:ascii="Times New Roman" w:hAnsi="Times New Roman" w:cs="Times New Roman"/>
          <w:b/>
          <w:bCs/>
          <w:sz w:val="28"/>
          <w:szCs w:val="28"/>
          <w:lang w:val="en-US"/>
        </w:rPr>
      </w:pPr>
    </w:p>
    <w:p w14:paraId="557C0AA2" w14:textId="77777777" w:rsidR="00A34E05" w:rsidRPr="00C30BCD" w:rsidRDefault="00A34E05" w:rsidP="00AD611D">
      <w:pPr>
        <w:spacing w:after="0" w:line="360" w:lineRule="auto"/>
        <w:ind w:firstLine="851"/>
        <w:rPr>
          <w:rFonts w:ascii="Times New Roman" w:hAnsi="Times New Roman" w:cs="Times New Roman"/>
          <w:b/>
          <w:bCs/>
          <w:sz w:val="28"/>
          <w:szCs w:val="28"/>
          <w:lang w:val="en-US"/>
        </w:rPr>
      </w:pPr>
    </w:p>
    <w:p w14:paraId="24B374BF" w14:textId="77777777" w:rsidR="00A34E05" w:rsidRPr="00C30BCD" w:rsidRDefault="00A34E05" w:rsidP="00AD611D">
      <w:pPr>
        <w:spacing w:after="0" w:line="360" w:lineRule="auto"/>
        <w:ind w:firstLine="851"/>
        <w:rPr>
          <w:rFonts w:ascii="Times New Roman" w:hAnsi="Times New Roman" w:cs="Times New Roman"/>
          <w:b/>
          <w:bCs/>
          <w:sz w:val="28"/>
          <w:szCs w:val="28"/>
          <w:lang w:val="en-US"/>
        </w:rPr>
      </w:pPr>
    </w:p>
    <w:p w14:paraId="5221D770" w14:textId="77777777" w:rsidR="00A34E05" w:rsidRPr="00C30BCD" w:rsidRDefault="00A34E05" w:rsidP="00AD611D">
      <w:pPr>
        <w:spacing w:after="0" w:line="360" w:lineRule="auto"/>
        <w:rPr>
          <w:rFonts w:ascii="Times New Roman" w:hAnsi="Times New Roman" w:cs="Times New Roman"/>
          <w:b/>
          <w:bCs/>
          <w:sz w:val="28"/>
          <w:szCs w:val="28"/>
          <w:lang w:val="en-US"/>
        </w:rPr>
      </w:pPr>
    </w:p>
    <w:p w14:paraId="695B23AE" w14:textId="77777777" w:rsidR="00A34E05" w:rsidRPr="00C30BCD" w:rsidRDefault="00A34E05" w:rsidP="00AD611D">
      <w:pPr>
        <w:spacing w:after="0" w:line="360" w:lineRule="auto"/>
        <w:rPr>
          <w:rFonts w:ascii="Times New Roman" w:hAnsi="Times New Roman" w:cs="Times New Roman"/>
          <w:b/>
          <w:bCs/>
          <w:sz w:val="28"/>
          <w:szCs w:val="28"/>
          <w:lang w:val="en-US"/>
        </w:rPr>
      </w:pPr>
    </w:p>
    <w:p w14:paraId="2FCA0799" w14:textId="77777777" w:rsidR="00AD611D" w:rsidRDefault="00AD611D" w:rsidP="00AD611D">
      <w:pPr>
        <w:spacing w:after="0" w:line="360" w:lineRule="auto"/>
        <w:ind w:firstLine="851"/>
        <w:jc w:val="center"/>
        <w:rPr>
          <w:rFonts w:ascii="Times New Roman" w:hAnsi="Times New Roman" w:cs="Times New Roman"/>
          <w:b/>
          <w:bCs/>
          <w:sz w:val="28"/>
          <w:szCs w:val="28"/>
          <w:lang w:val="en-US"/>
        </w:rPr>
      </w:pPr>
    </w:p>
    <w:p w14:paraId="2ABBDE91" w14:textId="77777777" w:rsidR="00AD611D" w:rsidRDefault="00AD611D" w:rsidP="00AD611D">
      <w:pPr>
        <w:spacing w:after="0" w:line="360" w:lineRule="auto"/>
        <w:ind w:firstLine="851"/>
        <w:jc w:val="center"/>
        <w:rPr>
          <w:rFonts w:ascii="Times New Roman" w:hAnsi="Times New Roman" w:cs="Times New Roman"/>
          <w:b/>
          <w:bCs/>
          <w:sz w:val="28"/>
          <w:szCs w:val="28"/>
          <w:lang w:val="en-US"/>
        </w:rPr>
      </w:pPr>
    </w:p>
    <w:p w14:paraId="621BE679" w14:textId="74924707" w:rsidR="00A34E05" w:rsidRPr="00C30BCD" w:rsidRDefault="00B05AAD" w:rsidP="00AD611D">
      <w:pPr>
        <w:spacing w:after="0" w:line="360" w:lineRule="auto"/>
        <w:ind w:firstLine="851"/>
        <w:jc w:val="center"/>
        <w:rPr>
          <w:rFonts w:ascii="Times New Roman" w:hAnsi="Times New Roman" w:cs="Times New Roman"/>
          <w:b/>
          <w:bCs/>
          <w:sz w:val="28"/>
          <w:szCs w:val="28"/>
          <w:lang w:val="en-US"/>
        </w:rPr>
      </w:pPr>
      <w:r w:rsidRPr="00C30BCD">
        <w:rPr>
          <w:rFonts w:ascii="Times New Roman" w:hAnsi="Times New Roman" w:cs="Times New Roman"/>
          <w:b/>
          <w:bCs/>
          <w:sz w:val="28"/>
          <w:szCs w:val="28"/>
          <w:lang w:val="en-US"/>
        </w:rPr>
        <w:lastRenderedPageBreak/>
        <w:t>MASTER THESIS ABSTRACT</w:t>
      </w:r>
    </w:p>
    <w:p w14:paraId="62603642" w14:textId="77777777" w:rsidR="0038130D" w:rsidRPr="00C30BCD" w:rsidRDefault="0038130D" w:rsidP="00AD611D">
      <w:pPr>
        <w:tabs>
          <w:tab w:val="left" w:pos="615"/>
        </w:tabs>
        <w:spacing w:after="0" w:line="360" w:lineRule="auto"/>
        <w:rPr>
          <w:rFonts w:ascii="Times New Roman" w:eastAsiaTheme="minorEastAsia" w:hAnsi="Times New Roman" w:cs="Times New Roman"/>
          <w:color w:val="000000" w:themeColor="text1"/>
          <w:sz w:val="28"/>
          <w:szCs w:val="28"/>
          <w:shd w:val="clear" w:color="auto" w:fill="FFFFFF"/>
          <w:lang w:val="en-US"/>
        </w:rPr>
      </w:pPr>
    </w:p>
    <w:p w14:paraId="70051591" w14:textId="04562072" w:rsidR="00F454F0" w:rsidRPr="00C30BCD" w:rsidRDefault="007204E3" w:rsidP="00AD611D">
      <w:pPr>
        <w:tabs>
          <w:tab w:val="left" w:pos="615"/>
        </w:tabs>
        <w:spacing w:before="120" w:after="0" w:line="360" w:lineRule="auto"/>
        <w:rPr>
          <w:rFonts w:ascii="Times New Roman" w:eastAsiaTheme="minorEastAsia" w:hAnsi="Times New Roman" w:cs="Times New Roman"/>
          <w:color w:val="000000" w:themeColor="text1"/>
          <w:sz w:val="28"/>
          <w:szCs w:val="28"/>
          <w:shd w:val="clear" w:color="auto" w:fill="FFFFFF"/>
          <w:lang w:val="en-US"/>
        </w:rPr>
      </w:pPr>
      <w:r w:rsidRPr="00C30BCD">
        <w:rPr>
          <w:rFonts w:ascii="Times New Roman" w:eastAsiaTheme="minorEastAsia" w:hAnsi="Times New Roman" w:cs="Times New Roman"/>
          <w:color w:val="000000" w:themeColor="text1"/>
          <w:sz w:val="28"/>
          <w:szCs w:val="28"/>
          <w:shd w:val="clear" w:color="auto" w:fill="FFFFFF"/>
          <w:lang w:val="en-US"/>
        </w:rPr>
        <w:t xml:space="preserve">It is believed that low success rate in assisted reproductive technologies </w:t>
      </w:r>
      <w:r w:rsidR="001357CB" w:rsidRPr="00C30BCD">
        <w:rPr>
          <w:rFonts w:ascii="Times New Roman" w:eastAsiaTheme="minorEastAsia" w:hAnsi="Times New Roman" w:cs="Times New Roman"/>
          <w:color w:val="000000" w:themeColor="text1"/>
          <w:sz w:val="28"/>
          <w:szCs w:val="28"/>
          <w:shd w:val="clear" w:color="auto" w:fill="FFFFFF"/>
          <w:lang w:val="en-US"/>
        </w:rPr>
        <w:t xml:space="preserve">is </w:t>
      </w:r>
      <w:r w:rsidRPr="00C30BCD">
        <w:rPr>
          <w:rFonts w:ascii="Times New Roman" w:eastAsiaTheme="minorEastAsia" w:hAnsi="Times New Roman" w:cs="Times New Roman"/>
          <w:color w:val="000000" w:themeColor="text1"/>
          <w:sz w:val="28"/>
          <w:szCs w:val="28"/>
          <w:shd w:val="clear" w:color="auto" w:fill="FFFFFF"/>
          <w:lang w:val="en-US"/>
        </w:rPr>
        <w:t>due to</w:t>
      </w:r>
      <w:r w:rsidR="0038130D" w:rsidRPr="00C30BCD">
        <w:rPr>
          <w:rFonts w:ascii="Times New Roman" w:eastAsiaTheme="minorEastAsia" w:hAnsi="Times New Roman" w:cs="Times New Roman"/>
          <w:color w:val="000000" w:themeColor="text1"/>
          <w:sz w:val="28"/>
          <w:szCs w:val="28"/>
          <w:shd w:val="clear" w:color="auto" w:fill="FFFFFF"/>
          <w:lang w:val="en-US"/>
        </w:rPr>
        <w:t xml:space="preserve"> </w:t>
      </w:r>
      <w:r w:rsidRPr="00C30BCD">
        <w:rPr>
          <w:rFonts w:ascii="Times New Roman" w:eastAsiaTheme="minorEastAsia" w:hAnsi="Times New Roman" w:cs="Times New Roman"/>
          <w:color w:val="000000" w:themeColor="text1"/>
          <w:sz w:val="28"/>
          <w:szCs w:val="28"/>
          <w:shd w:val="clear" w:color="auto" w:fill="FFFFFF"/>
          <w:lang w:val="en-US"/>
        </w:rPr>
        <w:t xml:space="preserve">endometrial abnormalities.  The current available methods of endometrial </w:t>
      </w:r>
      <w:r w:rsidR="009B2C2A" w:rsidRPr="00C30BCD">
        <w:rPr>
          <w:rFonts w:ascii="Times New Roman" w:eastAsiaTheme="minorEastAsia" w:hAnsi="Times New Roman" w:cs="Times New Roman"/>
          <w:color w:val="000000" w:themeColor="text1"/>
          <w:sz w:val="28"/>
          <w:szCs w:val="28"/>
          <w:shd w:val="clear" w:color="auto" w:fill="FFFFFF"/>
          <w:lang w:val="en-US"/>
        </w:rPr>
        <w:t>s</w:t>
      </w:r>
      <w:r w:rsidR="007D142A" w:rsidRPr="00C30BCD">
        <w:rPr>
          <w:rFonts w:ascii="Times New Roman" w:eastAsiaTheme="minorEastAsia" w:hAnsi="Times New Roman" w:cs="Times New Roman"/>
          <w:color w:val="000000" w:themeColor="text1"/>
          <w:sz w:val="28"/>
          <w:szCs w:val="28"/>
          <w:shd w:val="clear" w:color="auto" w:fill="FFFFFF"/>
          <w:lang w:val="en-US"/>
        </w:rPr>
        <w:t>c</w:t>
      </w:r>
      <w:r w:rsidR="009B2C2A" w:rsidRPr="00C30BCD">
        <w:rPr>
          <w:rFonts w:ascii="Times New Roman" w:eastAsiaTheme="minorEastAsia" w:hAnsi="Times New Roman" w:cs="Times New Roman"/>
          <w:color w:val="000000" w:themeColor="text1"/>
          <w:sz w:val="28"/>
          <w:szCs w:val="28"/>
          <w:shd w:val="clear" w:color="auto" w:fill="FFFFFF"/>
          <w:lang w:val="en-US"/>
        </w:rPr>
        <w:t xml:space="preserve">reening and </w:t>
      </w:r>
      <w:r w:rsidRPr="00C30BCD">
        <w:rPr>
          <w:rFonts w:ascii="Times New Roman" w:eastAsiaTheme="minorEastAsia" w:hAnsi="Times New Roman" w:cs="Times New Roman"/>
          <w:color w:val="000000" w:themeColor="text1"/>
          <w:sz w:val="28"/>
          <w:szCs w:val="28"/>
          <w:shd w:val="clear" w:color="auto" w:fill="FFFFFF"/>
          <w:lang w:val="en-US"/>
        </w:rPr>
        <w:t xml:space="preserve">therapy remain highly ineffective. The endometrial </w:t>
      </w:r>
      <w:r w:rsidR="007D142A" w:rsidRPr="00C30BCD">
        <w:rPr>
          <w:rFonts w:ascii="Times New Roman" w:hAnsi="Times New Roman" w:cs="Times New Roman"/>
          <w:color w:val="000000"/>
          <w:sz w:val="28"/>
          <w:szCs w:val="28"/>
          <w:shd w:val="clear" w:color="auto" w:fill="FFFFFF"/>
          <w:lang w:val="en-US"/>
        </w:rPr>
        <w:t>scratching</w:t>
      </w:r>
      <w:r w:rsidR="007D142A" w:rsidRPr="00C30BCD">
        <w:rPr>
          <w:rFonts w:ascii="Times New Roman" w:eastAsiaTheme="minorEastAsia" w:hAnsi="Times New Roman" w:cs="Times New Roman"/>
          <w:color w:val="000000" w:themeColor="text1"/>
          <w:sz w:val="28"/>
          <w:szCs w:val="28"/>
          <w:shd w:val="clear" w:color="auto" w:fill="FFFFFF"/>
          <w:lang w:val="en-US"/>
        </w:rPr>
        <w:t xml:space="preserve"> </w:t>
      </w:r>
      <w:r w:rsidRPr="00C30BCD">
        <w:rPr>
          <w:rFonts w:ascii="Times New Roman" w:eastAsiaTheme="minorEastAsia" w:hAnsi="Times New Roman" w:cs="Times New Roman"/>
          <w:color w:val="000000" w:themeColor="text1"/>
          <w:sz w:val="28"/>
          <w:szCs w:val="28"/>
          <w:shd w:val="clear" w:color="auto" w:fill="FFFFFF"/>
          <w:lang w:val="en-US"/>
        </w:rPr>
        <w:t xml:space="preserve">is one of the newest and promising methods of </w:t>
      </w:r>
      <w:r w:rsidR="007D142A" w:rsidRPr="00C30BCD">
        <w:rPr>
          <w:rFonts w:ascii="Times New Roman" w:eastAsiaTheme="minorEastAsia" w:hAnsi="Times New Roman" w:cs="Times New Roman"/>
          <w:color w:val="000000" w:themeColor="text1"/>
          <w:sz w:val="28"/>
          <w:szCs w:val="28"/>
          <w:shd w:val="clear" w:color="auto" w:fill="FFFFFF"/>
          <w:lang w:val="en-US"/>
        </w:rPr>
        <w:t xml:space="preserve">screening and </w:t>
      </w:r>
      <w:r w:rsidRPr="00C30BCD">
        <w:rPr>
          <w:rFonts w:ascii="Times New Roman" w:eastAsiaTheme="minorEastAsia" w:hAnsi="Times New Roman" w:cs="Times New Roman"/>
          <w:color w:val="000000" w:themeColor="text1"/>
          <w:sz w:val="28"/>
          <w:szCs w:val="28"/>
          <w:shd w:val="clear" w:color="auto" w:fill="FFFFFF"/>
          <w:lang w:val="en-US"/>
        </w:rPr>
        <w:t xml:space="preserve">improvement of endometrial receptivity. </w:t>
      </w:r>
      <w:r w:rsidR="001725F2" w:rsidRPr="00C30BCD">
        <w:rPr>
          <w:rFonts w:ascii="Times New Roman" w:eastAsiaTheme="minorEastAsia" w:hAnsi="Times New Roman" w:cs="Times New Roman"/>
          <w:color w:val="000000" w:themeColor="text1"/>
          <w:sz w:val="28"/>
          <w:szCs w:val="28"/>
          <w:shd w:val="clear" w:color="auto" w:fill="FFFFFF"/>
          <w:lang w:val="en-US"/>
        </w:rPr>
        <w:t xml:space="preserve"> A simple and easy to perform procedure performed in an outpatient</w:t>
      </w:r>
      <w:r w:rsidR="0038130D" w:rsidRPr="00C30BCD">
        <w:rPr>
          <w:rFonts w:ascii="Times New Roman" w:eastAsiaTheme="minorEastAsia" w:hAnsi="Times New Roman" w:cs="Times New Roman"/>
          <w:color w:val="000000" w:themeColor="text1"/>
          <w:sz w:val="28"/>
          <w:szCs w:val="28"/>
          <w:shd w:val="clear" w:color="auto" w:fill="FFFFFF"/>
          <w:lang w:val="en-US"/>
        </w:rPr>
        <w:t xml:space="preserve"> </w:t>
      </w:r>
      <w:r w:rsidR="001725F2" w:rsidRPr="00C30BCD">
        <w:rPr>
          <w:rFonts w:ascii="Times New Roman" w:eastAsiaTheme="minorEastAsia" w:hAnsi="Times New Roman" w:cs="Times New Roman"/>
          <w:color w:val="000000" w:themeColor="text1"/>
          <w:sz w:val="28"/>
          <w:szCs w:val="28"/>
          <w:shd w:val="clear" w:color="auto" w:fill="FFFFFF"/>
          <w:lang w:val="en-US"/>
        </w:rPr>
        <w:t>setting, it is a painless and minimally invasive technique.</w:t>
      </w:r>
      <w:r w:rsidR="00B05AAD" w:rsidRPr="00C30BCD">
        <w:rPr>
          <w:rFonts w:ascii="Times New Roman" w:eastAsiaTheme="minorEastAsia" w:hAnsi="Times New Roman" w:cs="Times New Roman"/>
          <w:color w:val="000000" w:themeColor="text1"/>
          <w:sz w:val="28"/>
          <w:szCs w:val="28"/>
          <w:shd w:val="clear" w:color="auto" w:fill="FFFFFF"/>
          <w:lang w:val="en-US"/>
        </w:rPr>
        <w:t xml:space="preserve"> </w:t>
      </w:r>
      <w:r w:rsidR="00BB6A49" w:rsidRPr="00C30BCD">
        <w:rPr>
          <w:rFonts w:ascii="Times New Roman" w:hAnsi="Times New Roman" w:cs="Times New Roman"/>
          <w:color w:val="000000"/>
          <w:sz w:val="28"/>
          <w:szCs w:val="28"/>
          <w:shd w:val="clear" w:color="auto" w:fill="FFFFFF"/>
          <w:lang w:val="en-US"/>
        </w:rPr>
        <w:t>The aim of this study was to assess the effect of endometrial scratching </w:t>
      </w:r>
      <w:r w:rsidR="00BB6A49" w:rsidRPr="00C30BCD">
        <w:rPr>
          <w:rFonts w:ascii="Times New Roman" w:hAnsi="Times New Roman" w:cs="Times New Roman"/>
          <w:color w:val="000000"/>
          <w:sz w:val="28"/>
          <w:szCs w:val="28"/>
          <w:lang w:val="en-US"/>
        </w:rPr>
        <w:t xml:space="preserve">(ES) </w:t>
      </w:r>
      <w:r w:rsidR="00BB6A49" w:rsidRPr="00C30BCD">
        <w:rPr>
          <w:rFonts w:ascii="Times New Roman" w:hAnsi="Times New Roman" w:cs="Times New Roman"/>
          <w:color w:val="000000"/>
          <w:sz w:val="28"/>
          <w:szCs w:val="28"/>
          <w:shd w:val="clear" w:color="auto" w:fill="FFFFFF"/>
          <w:lang w:val="en-US"/>
        </w:rPr>
        <w:t>on the pregnancy rate and clinical outcome in patients with subfertility of unknown etiology and repetitive unsuccessful attempts of IUI. 74 patients who have failed to achieve pregnancy after 3 consecutive IUI</w:t>
      </w:r>
      <w:r w:rsidR="001357CB" w:rsidRPr="00C30BCD">
        <w:rPr>
          <w:rFonts w:ascii="Times New Roman" w:hAnsi="Times New Roman" w:cs="Times New Roman"/>
          <w:color w:val="000000"/>
          <w:sz w:val="28"/>
          <w:szCs w:val="28"/>
          <w:shd w:val="clear" w:color="auto" w:fill="FFFFFF"/>
          <w:lang w:val="en-US"/>
        </w:rPr>
        <w:t>’</w:t>
      </w:r>
      <w:r w:rsidR="00BB6A49" w:rsidRPr="00C30BCD">
        <w:rPr>
          <w:rFonts w:ascii="Times New Roman" w:hAnsi="Times New Roman" w:cs="Times New Roman"/>
          <w:color w:val="000000"/>
          <w:sz w:val="28"/>
          <w:szCs w:val="28"/>
          <w:shd w:val="clear" w:color="auto" w:fill="FFFFFF"/>
          <w:lang w:val="en-US"/>
        </w:rPr>
        <w:t xml:space="preserve">s were included in the study and suggested to continue their treatment for up to 3 additional IUI attempts. Patients were divided into two groups. Group A </w:t>
      </w:r>
      <w:r w:rsidR="001357CB" w:rsidRPr="00C30BCD">
        <w:rPr>
          <w:rFonts w:ascii="Times New Roman" w:hAnsi="Times New Roman" w:cs="Times New Roman"/>
          <w:color w:val="000000"/>
          <w:sz w:val="28"/>
          <w:szCs w:val="28"/>
          <w:shd w:val="clear" w:color="auto" w:fill="FFFFFF"/>
          <w:lang w:val="en-US"/>
        </w:rPr>
        <w:t xml:space="preserve">core group </w:t>
      </w:r>
      <w:r w:rsidR="00BB6A49" w:rsidRPr="00C30BCD">
        <w:rPr>
          <w:rFonts w:ascii="Times New Roman" w:hAnsi="Times New Roman" w:cs="Times New Roman"/>
          <w:color w:val="000000"/>
          <w:sz w:val="28"/>
          <w:szCs w:val="28"/>
          <w:shd w:val="clear" w:color="auto" w:fill="FFFFFF"/>
          <w:lang w:val="en-US"/>
        </w:rPr>
        <w:t xml:space="preserve">(n=37) underwent </w:t>
      </w:r>
      <w:r w:rsidR="00BB6A49" w:rsidRPr="00C30BCD">
        <w:rPr>
          <w:rFonts w:ascii="Times New Roman" w:hAnsi="Times New Roman" w:cs="Times New Roman"/>
          <w:color w:val="000000"/>
          <w:sz w:val="28"/>
          <w:szCs w:val="28"/>
          <w:lang w:val="en-US"/>
        </w:rPr>
        <w:t>endometrial </w:t>
      </w:r>
      <w:r w:rsidR="007D142A" w:rsidRPr="00C30BCD">
        <w:rPr>
          <w:rFonts w:ascii="Times New Roman" w:hAnsi="Times New Roman" w:cs="Times New Roman"/>
          <w:color w:val="000000"/>
          <w:sz w:val="28"/>
          <w:szCs w:val="28"/>
          <w:shd w:val="clear" w:color="auto" w:fill="FFFFFF"/>
          <w:lang w:val="en-US"/>
        </w:rPr>
        <w:t>scratching</w:t>
      </w:r>
      <w:r w:rsidR="00BB6A49" w:rsidRPr="00C30BCD">
        <w:rPr>
          <w:rFonts w:ascii="Times New Roman" w:hAnsi="Times New Roman" w:cs="Times New Roman"/>
          <w:color w:val="000000"/>
          <w:sz w:val="28"/>
          <w:szCs w:val="28"/>
          <w:shd w:val="clear" w:color="auto" w:fill="FFFFFF"/>
          <w:lang w:val="en-US"/>
        </w:rPr>
        <w:t xml:space="preserve">, while group B (n=37) </w:t>
      </w:r>
      <w:r w:rsidR="00A34E05" w:rsidRPr="00C30BCD">
        <w:rPr>
          <w:rFonts w:ascii="Times New Roman" w:hAnsi="Times New Roman" w:cs="Times New Roman"/>
          <w:color w:val="000000"/>
          <w:sz w:val="28"/>
          <w:szCs w:val="28"/>
          <w:shd w:val="clear" w:color="auto" w:fill="FFFFFF"/>
          <w:lang w:val="en-US"/>
        </w:rPr>
        <w:t xml:space="preserve">control group were not. </w:t>
      </w:r>
      <w:r w:rsidR="00BB6A49" w:rsidRPr="00C30BCD">
        <w:rPr>
          <w:rFonts w:ascii="Times New Roman" w:hAnsi="Times New Roman" w:cs="Times New Roman"/>
          <w:color w:val="000000"/>
          <w:sz w:val="28"/>
          <w:szCs w:val="28"/>
          <w:shd w:val="clear" w:color="auto" w:fill="FFFFFF"/>
          <w:lang w:val="en-US"/>
        </w:rPr>
        <w:t xml:space="preserve"> Endometrial samples were collected on day 20 of spontaneous menstrual cycle preceding the IUIs using </w:t>
      </w:r>
      <w:r w:rsidR="00A34E05" w:rsidRPr="00C30BCD">
        <w:rPr>
          <w:rFonts w:ascii="Times New Roman" w:hAnsi="Times New Roman" w:cs="Times New Roman"/>
          <w:color w:val="000000"/>
          <w:sz w:val="28"/>
          <w:szCs w:val="28"/>
          <w:shd w:val="clear" w:color="auto" w:fill="FFFFFF"/>
          <w:lang w:val="en-US"/>
        </w:rPr>
        <w:t>“P</w:t>
      </w:r>
      <w:r w:rsidR="00BB6A49" w:rsidRPr="00C30BCD">
        <w:rPr>
          <w:rFonts w:ascii="Times New Roman" w:hAnsi="Times New Roman" w:cs="Times New Roman"/>
          <w:color w:val="000000"/>
          <w:sz w:val="28"/>
          <w:szCs w:val="28"/>
          <w:shd w:val="clear" w:color="auto" w:fill="FFFFFF"/>
          <w:lang w:val="en-US"/>
        </w:rPr>
        <w:t>ipel</w:t>
      </w:r>
      <w:r w:rsidR="001725F2" w:rsidRPr="00C30BCD">
        <w:rPr>
          <w:rFonts w:ascii="Times New Roman" w:hAnsi="Times New Roman" w:cs="Times New Roman"/>
          <w:color w:val="000000"/>
          <w:sz w:val="28"/>
          <w:szCs w:val="28"/>
          <w:shd w:val="clear" w:color="auto" w:fill="FFFFFF"/>
          <w:lang w:val="en-US"/>
        </w:rPr>
        <w:t>le</w:t>
      </w:r>
      <w:r w:rsidR="00BB6A49" w:rsidRPr="00C30BCD">
        <w:rPr>
          <w:rFonts w:ascii="Times New Roman" w:hAnsi="Times New Roman" w:cs="Times New Roman"/>
          <w:color w:val="000000"/>
          <w:sz w:val="28"/>
          <w:szCs w:val="28"/>
          <w:shd w:val="clear" w:color="auto" w:fill="FFFFFF"/>
          <w:lang w:val="en-US"/>
        </w:rPr>
        <w:t xml:space="preserve"> de Cornier</w:t>
      </w:r>
      <w:r w:rsidR="00A34E05" w:rsidRPr="00C30BCD">
        <w:rPr>
          <w:rFonts w:ascii="Times New Roman" w:hAnsi="Times New Roman" w:cs="Times New Roman"/>
          <w:color w:val="000000"/>
          <w:sz w:val="28"/>
          <w:szCs w:val="28"/>
          <w:shd w:val="clear" w:color="auto" w:fill="FFFFFF"/>
          <w:lang w:val="en-US"/>
        </w:rPr>
        <w:t>” catheter</w:t>
      </w:r>
      <w:r w:rsidR="00BB6A49" w:rsidRPr="00C30BCD">
        <w:rPr>
          <w:rFonts w:ascii="Times New Roman" w:hAnsi="Times New Roman" w:cs="Times New Roman"/>
          <w:color w:val="000000"/>
          <w:sz w:val="28"/>
          <w:szCs w:val="28"/>
          <w:shd w:val="clear" w:color="auto" w:fill="FFFFFF"/>
          <w:lang w:val="en-US"/>
        </w:rPr>
        <w:t xml:space="preserve">. </w:t>
      </w:r>
      <w:r w:rsidR="00BB6A49" w:rsidRPr="00C30BCD">
        <w:rPr>
          <w:rFonts w:ascii="Times New Roman" w:hAnsi="Times New Roman" w:cs="Times New Roman"/>
          <w:color w:val="000000"/>
          <w:sz w:val="28"/>
          <w:szCs w:val="28"/>
          <w:lang w:val="en-US"/>
        </w:rPr>
        <w:t xml:space="preserve">The following </w:t>
      </w:r>
      <w:r w:rsidR="001357CB" w:rsidRPr="00C30BCD">
        <w:rPr>
          <w:rFonts w:ascii="Times New Roman" w:hAnsi="Times New Roman" w:cs="Times New Roman"/>
          <w:color w:val="000000"/>
          <w:sz w:val="28"/>
          <w:szCs w:val="28"/>
          <w:lang w:val="en-US"/>
        </w:rPr>
        <w:t xml:space="preserve">finding </w:t>
      </w:r>
      <w:r w:rsidR="00BB6A49" w:rsidRPr="00C30BCD">
        <w:rPr>
          <w:rFonts w:ascii="Times New Roman" w:hAnsi="Times New Roman" w:cs="Times New Roman"/>
          <w:color w:val="000000"/>
          <w:sz w:val="28"/>
          <w:szCs w:val="28"/>
          <w:lang w:val="en-US"/>
        </w:rPr>
        <w:t xml:space="preserve">have been stated: in the main group the pregnancy rate  has been rather high during the first 2 cycles of IUI and it has reduced only in the third cycle; in the control group the pregnancy rate  has been reducing constantly during all three cycles of IUI; in the main group the pregnancy rate  has been higher than in the control group during all three cycles of IUI, the “take-home baby”  was higher than that in the control group for 1,75 times (37,8% to 21,6% respectively). </w:t>
      </w:r>
      <w:r w:rsidR="00BB6A49" w:rsidRPr="00C30BCD">
        <w:rPr>
          <w:rFonts w:ascii="Times New Roman" w:hAnsi="Times New Roman" w:cs="Times New Roman"/>
          <w:color w:val="000000"/>
          <w:sz w:val="28"/>
          <w:szCs w:val="28"/>
          <w:shd w:val="clear" w:color="auto" w:fill="FFFFFF"/>
          <w:lang w:val="en-US"/>
        </w:rPr>
        <w:t>The results of this study suggest that the local</w:t>
      </w:r>
      <w:r w:rsidR="00BB6A49" w:rsidRPr="00C30BCD">
        <w:rPr>
          <w:rFonts w:ascii="Times New Roman" w:hAnsi="Times New Roman" w:cs="Times New Roman"/>
          <w:color w:val="000000"/>
          <w:sz w:val="28"/>
          <w:szCs w:val="28"/>
          <w:lang w:val="en-US"/>
        </w:rPr>
        <w:t> injury </w:t>
      </w:r>
      <w:r w:rsidR="00BB6A49" w:rsidRPr="00C30BCD">
        <w:rPr>
          <w:rFonts w:ascii="Times New Roman" w:hAnsi="Times New Roman" w:cs="Times New Roman"/>
          <w:color w:val="000000"/>
          <w:sz w:val="28"/>
          <w:szCs w:val="28"/>
          <w:shd w:val="clear" w:color="auto" w:fill="FFFFFF"/>
          <w:lang w:val="en-US"/>
        </w:rPr>
        <w:t xml:space="preserve">to the endometrium </w:t>
      </w:r>
      <w:r w:rsidR="0014731C" w:rsidRPr="00C30BCD">
        <w:rPr>
          <w:rFonts w:ascii="Times New Roman" w:hAnsi="Times New Roman" w:cs="Times New Roman"/>
          <w:color w:val="000000"/>
          <w:sz w:val="28"/>
          <w:szCs w:val="28"/>
          <w:shd w:val="clear" w:color="auto" w:fill="FFFFFF"/>
          <w:lang w:val="en-US"/>
        </w:rPr>
        <w:t xml:space="preserve">before </w:t>
      </w:r>
      <w:r w:rsidR="00BB6A49" w:rsidRPr="00C30BCD">
        <w:rPr>
          <w:rFonts w:ascii="Times New Roman" w:hAnsi="Times New Roman" w:cs="Times New Roman"/>
          <w:color w:val="000000"/>
          <w:sz w:val="28"/>
          <w:szCs w:val="28"/>
          <w:shd w:val="clear" w:color="auto" w:fill="FFFFFF"/>
          <w:lang w:val="en-US"/>
        </w:rPr>
        <w:t xml:space="preserve">an IUI cycle significantly improves the rates of clinical </w:t>
      </w:r>
      <w:r w:rsidR="00BB6A49" w:rsidRPr="00C30BCD">
        <w:rPr>
          <w:rFonts w:ascii="Times New Roman" w:hAnsi="Times New Roman" w:cs="Times New Roman"/>
          <w:color w:val="000000"/>
          <w:sz w:val="28"/>
          <w:szCs w:val="28"/>
          <w:lang w:val="en-US"/>
        </w:rPr>
        <w:t>pregnancy </w:t>
      </w:r>
      <w:r w:rsidR="00BB6A49" w:rsidRPr="00C30BCD">
        <w:rPr>
          <w:rFonts w:ascii="Times New Roman" w:hAnsi="Times New Roman" w:cs="Times New Roman"/>
          <w:color w:val="000000"/>
          <w:sz w:val="28"/>
          <w:szCs w:val="28"/>
          <w:shd w:val="clear" w:color="auto" w:fill="FFFFFF"/>
          <w:lang w:val="en-US"/>
        </w:rPr>
        <w:t>and live birth in a specific population of subfertile women.</w:t>
      </w:r>
      <w:r w:rsidR="00B05AAD" w:rsidRPr="00C30BCD">
        <w:rPr>
          <w:rFonts w:ascii="Times New Roman" w:hAnsi="Times New Roman" w:cs="Times New Roman"/>
          <w:color w:val="000000"/>
          <w:sz w:val="28"/>
          <w:szCs w:val="28"/>
          <w:shd w:val="clear" w:color="auto" w:fill="FFFFFF"/>
          <w:lang w:val="en-US"/>
        </w:rPr>
        <w:t xml:space="preserve"> </w:t>
      </w:r>
      <w:r w:rsidR="007D142A" w:rsidRPr="00C30BCD">
        <w:rPr>
          <w:rFonts w:ascii="Times New Roman" w:eastAsiaTheme="minorEastAsia" w:hAnsi="Times New Roman" w:cs="Times New Roman"/>
          <w:color w:val="000000" w:themeColor="text1"/>
          <w:sz w:val="28"/>
          <w:szCs w:val="28"/>
          <w:shd w:val="clear" w:color="auto" w:fill="FFFFFF"/>
          <w:lang w:val="en-US"/>
        </w:rPr>
        <w:t xml:space="preserve">While </w:t>
      </w:r>
      <w:r w:rsidR="00A34E05" w:rsidRPr="00C30BCD">
        <w:rPr>
          <w:rFonts w:ascii="Times New Roman" w:eastAsiaTheme="minorEastAsia" w:hAnsi="Times New Roman" w:cs="Times New Roman"/>
          <w:color w:val="000000" w:themeColor="text1"/>
          <w:sz w:val="28"/>
          <w:szCs w:val="28"/>
          <w:shd w:val="clear" w:color="auto" w:fill="FFFFFF"/>
          <w:lang w:val="en-US"/>
        </w:rPr>
        <w:t xml:space="preserve">ES </w:t>
      </w:r>
      <w:r w:rsidR="007D142A" w:rsidRPr="00C30BCD">
        <w:rPr>
          <w:rFonts w:ascii="Times New Roman" w:eastAsiaTheme="minorEastAsia" w:hAnsi="Times New Roman" w:cs="Times New Roman"/>
          <w:color w:val="000000" w:themeColor="text1"/>
          <w:sz w:val="28"/>
          <w:szCs w:val="28"/>
          <w:shd w:val="clear" w:color="auto" w:fill="FFFFFF"/>
          <w:lang w:val="en-US"/>
        </w:rPr>
        <w:t>appears to be an effective tool in improving the endometrial abnormalities, more studies are needed to better define the target population of patients who may benefit from this procedure.</w:t>
      </w:r>
      <w:r w:rsidR="00CB096E" w:rsidRPr="00C30BCD">
        <w:rPr>
          <w:rFonts w:ascii="Times New Roman" w:eastAsiaTheme="minorEastAsia" w:hAnsi="Times New Roman" w:cs="Times New Roman"/>
          <w:color w:val="000000" w:themeColor="text1"/>
          <w:sz w:val="28"/>
          <w:szCs w:val="28"/>
          <w:shd w:val="clear" w:color="auto" w:fill="FFFFFF"/>
          <w:lang w:val="en-US"/>
        </w:rPr>
        <w:t xml:space="preserve"> </w:t>
      </w:r>
    </w:p>
    <w:p w14:paraId="08B30AEE" w14:textId="77777777" w:rsidR="00AD611D" w:rsidRDefault="00AD611D" w:rsidP="00AD611D">
      <w:pPr>
        <w:tabs>
          <w:tab w:val="left" w:pos="615"/>
        </w:tabs>
        <w:spacing w:before="120" w:after="0" w:line="360" w:lineRule="auto"/>
        <w:jc w:val="center"/>
        <w:rPr>
          <w:rFonts w:ascii="Times New Roman" w:eastAsiaTheme="minorEastAsia" w:hAnsi="Times New Roman" w:cs="Times New Roman"/>
          <w:b/>
          <w:bCs/>
          <w:color w:val="000000" w:themeColor="text1"/>
          <w:sz w:val="28"/>
          <w:szCs w:val="28"/>
          <w:shd w:val="clear" w:color="auto" w:fill="FFFFFF"/>
          <w:lang w:val="en-US"/>
        </w:rPr>
      </w:pPr>
    </w:p>
    <w:p w14:paraId="785B8995" w14:textId="535F43A6" w:rsidR="001725F2" w:rsidRPr="00C30BCD" w:rsidRDefault="00CB096E" w:rsidP="00AD611D">
      <w:pPr>
        <w:tabs>
          <w:tab w:val="left" w:pos="615"/>
        </w:tabs>
        <w:spacing w:before="120" w:after="0" w:line="360" w:lineRule="auto"/>
        <w:jc w:val="center"/>
        <w:rPr>
          <w:rFonts w:ascii="Times New Roman" w:eastAsiaTheme="minorEastAsia" w:hAnsi="Times New Roman" w:cs="Times New Roman"/>
          <w:b/>
          <w:bCs/>
          <w:color w:val="000000" w:themeColor="text1"/>
          <w:sz w:val="28"/>
          <w:szCs w:val="28"/>
          <w:shd w:val="clear" w:color="auto" w:fill="FFFFFF"/>
          <w:lang w:val="en-US"/>
        </w:rPr>
      </w:pPr>
      <w:r w:rsidRPr="00C30BCD">
        <w:rPr>
          <w:rFonts w:ascii="Times New Roman" w:eastAsiaTheme="minorEastAsia" w:hAnsi="Times New Roman" w:cs="Times New Roman"/>
          <w:b/>
          <w:bCs/>
          <w:color w:val="000000" w:themeColor="text1"/>
          <w:sz w:val="28"/>
          <w:szCs w:val="28"/>
          <w:shd w:val="clear" w:color="auto" w:fill="FFFFFF"/>
          <w:lang w:val="en-US"/>
        </w:rPr>
        <w:t>KEYWORDS</w:t>
      </w:r>
    </w:p>
    <w:p w14:paraId="7C068E01" w14:textId="77777777" w:rsidR="00F454F0" w:rsidRPr="00C30BCD" w:rsidRDefault="00F454F0" w:rsidP="00AD611D">
      <w:pPr>
        <w:spacing w:after="0" w:line="360" w:lineRule="auto"/>
        <w:ind w:firstLine="851"/>
        <w:rPr>
          <w:rFonts w:ascii="Times New Roman" w:eastAsiaTheme="minorEastAsia" w:hAnsi="Times New Roman" w:cs="Times New Roman"/>
          <w:color w:val="000000" w:themeColor="text1"/>
          <w:sz w:val="28"/>
          <w:szCs w:val="28"/>
          <w:shd w:val="clear" w:color="auto" w:fill="FFFFFF"/>
          <w:lang w:val="en-US"/>
        </w:rPr>
      </w:pPr>
    </w:p>
    <w:p w14:paraId="08B91983" w14:textId="71751996" w:rsidR="00F454F0" w:rsidRPr="00C30BCD" w:rsidRDefault="00CB096E" w:rsidP="00AD611D">
      <w:pPr>
        <w:spacing w:after="0" w:line="360" w:lineRule="auto"/>
        <w:ind w:firstLine="851"/>
        <w:rPr>
          <w:rFonts w:ascii="Times New Roman" w:hAnsi="Times New Roman" w:cs="Times New Roman"/>
          <w:color w:val="000000"/>
          <w:sz w:val="28"/>
          <w:szCs w:val="28"/>
          <w:shd w:val="clear" w:color="auto" w:fill="FFFFFF"/>
          <w:lang w:val="en-US"/>
        </w:rPr>
      </w:pPr>
      <w:r w:rsidRPr="00C30BCD">
        <w:rPr>
          <w:rFonts w:ascii="Times New Roman" w:eastAsiaTheme="minorEastAsia" w:hAnsi="Times New Roman" w:cs="Times New Roman"/>
          <w:color w:val="000000" w:themeColor="text1"/>
          <w:sz w:val="28"/>
          <w:szCs w:val="28"/>
          <w:shd w:val="clear" w:color="auto" w:fill="FFFFFF"/>
          <w:lang w:val="en-US"/>
        </w:rPr>
        <w:t xml:space="preserve">Assisted reproductive technologies, </w:t>
      </w:r>
      <w:r w:rsidR="00AD611D">
        <w:rPr>
          <w:rFonts w:ascii="Times New Roman" w:eastAsiaTheme="minorEastAsia" w:hAnsi="Times New Roman" w:cs="Times New Roman"/>
          <w:color w:val="000000" w:themeColor="text1"/>
          <w:sz w:val="28"/>
          <w:szCs w:val="28"/>
          <w:shd w:val="clear" w:color="auto" w:fill="FFFFFF"/>
          <w:lang w:val="en-US"/>
        </w:rPr>
        <w:t>e</w:t>
      </w:r>
      <w:r w:rsidRPr="00C30BCD">
        <w:rPr>
          <w:rFonts w:ascii="Times New Roman" w:eastAsiaTheme="minorEastAsia" w:hAnsi="Times New Roman" w:cs="Times New Roman"/>
          <w:color w:val="000000" w:themeColor="text1"/>
          <w:sz w:val="28"/>
          <w:szCs w:val="28"/>
          <w:shd w:val="clear" w:color="auto" w:fill="FFFFFF"/>
          <w:lang w:val="en-US"/>
        </w:rPr>
        <w:t xml:space="preserve">ndometrial </w:t>
      </w:r>
      <w:r w:rsidRPr="00C30BCD">
        <w:rPr>
          <w:rFonts w:ascii="Times New Roman" w:hAnsi="Times New Roman" w:cs="Times New Roman"/>
          <w:color w:val="000000"/>
          <w:sz w:val="28"/>
          <w:szCs w:val="28"/>
          <w:shd w:val="clear" w:color="auto" w:fill="FFFFFF"/>
          <w:lang w:val="en-US"/>
        </w:rPr>
        <w:t xml:space="preserve">scratching, </w:t>
      </w:r>
    </w:p>
    <w:p w14:paraId="6FACBB13" w14:textId="5DD162D0" w:rsidR="00F454F0" w:rsidRDefault="00CB096E" w:rsidP="00AD611D">
      <w:pPr>
        <w:spacing w:after="0" w:line="360" w:lineRule="auto"/>
        <w:ind w:firstLine="851"/>
        <w:rPr>
          <w:rFonts w:ascii="Times New Roman" w:hAnsi="Times New Roman" w:cs="Times New Roman"/>
          <w:sz w:val="28"/>
          <w:szCs w:val="28"/>
          <w:lang w:val="en-US"/>
        </w:rPr>
      </w:pPr>
      <w:r w:rsidRPr="00C30BCD">
        <w:rPr>
          <w:rFonts w:ascii="Times New Roman" w:hAnsi="Times New Roman" w:cs="Times New Roman"/>
          <w:color w:val="000000"/>
          <w:sz w:val="28"/>
          <w:szCs w:val="28"/>
          <w:shd w:val="clear" w:color="auto" w:fill="FFFFFF"/>
          <w:lang w:val="en-US"/>
        </w:rPr>
        <w:t>pregnancy rate,</w:t>
      </w:r>
      <w:r w:rsidR="00F454F0" w:rsidRPr="00C30BCD">
        <w:rPr>
          <w:rFonts w:ascii="Times New Roman" w:hAnsi="Times New Roman" w:cs="Times New Roman"/>
          <w:sz w:val="28"/>
          <w:szCs w:val="28"/>
          <w:lang w:val="en-US"/>
        </w:rPr>
        <w:t xml:space="preserve"> </w:t>
      </w:r>
      <w:r w:rsidR="00AD611D">
        <w:rPr>
          <w:rFonts w:ascii="Times New Roman" w:hAnsi="Times New Roman" w:cs="Times New Roman"/>
          <w:sz w:val="28"/>
          <w:szCs w:val="28"/>
          <w:lang w:val="en-US"/>
        </w:rPr>
        <w:t>i</w:t>
      </w:r>
      <w:r w:rsidR="00F454F0" w:rsidRPr="00C30BCD">
        <w:rPr>
          <w:rFonts w:ascii="Times New Roman" w:hAnsi="Times New Roman" w:cs="Times New Roman"/>
          <w:sz w:val="28"/>
          <w:szCs w:val="28"/>
          <w:lang w:val="en-US"/>
        </w:rPr>
        <w:t xml:space="preserve">ntrauterine </w:t>
      </w:r>
      <w:r w:rsidR="00AD611D">
        <w:rPr>
          <w:rFonts w:ascii="Times New Roman" w:hAnsi="Times New Roman" w:cs="Times New Roman"/>
          <w:sz w:val="28"/>
          <w:szCs w:val="28"/>
          <w:lang w:val="en-US"/>
        </w:rPr>
        <w:t>i</w:t>
      </w:r>
      <w:r w:rsidR="00F454F0" w:rsidRPr="00C30BCD">
        <w:rPr>
          <w:rFonts w:ascii="Times New Roman" w:hAnsi="Times New Roman" w:cs="Times New Roman"/>
          <w:sz w:val="28"/>
          <w:szCs w:val="28"/>
          <w:lang w:val="en-US"/>
        </w:rPr>
        <w:t>nsemination.</w:t>
      </w:r>
    </w:p>
    <w:p w14:paraId="3B800090" w14:textId="77777777" w:rsidR="00AD611D" w:rsidRDefault="00AD611D" w:rsidP="00AD611D">
      <w:pPr>
        <w:spacing w:after="0" w:line="360" w:lineRule="auto"/>
        <w:ind w:firstLine="851"/>
        <w:rPr>
          <w:rFonts w:ascii="Times New Roman" w:hAnsi="Times New Roman" w:cs="Times New Roman"/>
          <w:sz w:val="28"/>
          <w:szCs w:val="28"/>
          <w:lang w:val="en-US"/>
        </w:rPr>
      </w:pPr>
    </w:p>
    <w:p w14:paraId="4C234BEC" w14:textId="77777777" w:rsidR="00AD611D" w:rsidRPr="00C30BCD" w:rsidRDefault="00AD611D" w:rsidP="00AD611D">
      <w:pPr>
        <w:spacing w:after="0" w:line="360" w:lineRule="auto"/>
        <w:ind w:firstLine="851"/>
        <w:rPr>
          <w:rFonts w:ascii="Times New Roman" w:hAnsi="Times New Roman" w:cs="Times New Roman"/>
          <w:sz w:val="28"/>
          <w:szCs w:val="28"/>
          <w:lang w:val="en-US"/>
        </w:rPr>
      </w:pPr>
    </w:p>
    <w:p w14:paraId="4B8D915A" w14:textId="738A3EE3" w:rsidR="00635A2D" w:rsidRPr="00C30BCD" w:rsidRDefault="00635A2D" w:rsidP="00AD611D">
      <w:pPr>
        <w:tabs>
          <w:tab w:val="left" w:pos="615"/>
        </w:tabs>
        <w:spacing w:after="0" w:line="360" w:lineRule="auto"/>
        <w:jc w:val="center"/>
        <w:rPr>
          <w:rFonts w:ascii="Times New Roman" w:eastAsiaTheme="minorEastAsia" w:hAnsi="Times New Roman" w:cs="Times New Roman"/>
          <w:b/>
          <w:bCs/>
          <w:color w:val="000000" w:themeColor="text1"/>
          <w:sz w:val="28"/>
          <w:szCs w:val="28"/>
          <w:shd w:val="clear" w:color="auto" w:fill="FFFFFF"/>
          <w:lang w:val="en-US"/>
        </w:rPr>
      </w:pPr>
      <w:r w:rsidRPr="00C30BCD">
        <w:rPr>
          <w:rFonts w:ascii="Times New Roman" w:eastAsiaTheme="minorEastAsia" w:hAnsi="Times New Roman" w:cs="Times New Roman"/>
          <w:b/>
          <w:bCs/>
          <w:color w:val="000000" w:themeColor="text1"/>
          <w:sz w:val="28"/>
          <w:szCs w:val="28"/>
          <w:shd w:val="clear" w:color="auto" w:fill="FFFFFF"/>
          <w:lang w:val="en-US"/>
        </w:rPr>
        <w:t>TABLE OF CONTENT</w:t>
      </w:r>
    </w:p>
    <w:p w14:paraId="636ADC44" w14:textId="77777777" w:rsidR="00635A2D" w:rsidRPr="00C30BCD" w:rsidRDefault="00635A2D" w:rsidP="00AD611D">
      <w:pPr>
        <w:tabs>
          <w:tab w:val="left" w:pos="615"/>
        </w:tabs>
        <w:spacing w:after="0" w:line="360" w:lineRule="auto"/>
        <w:ind w:firstLine="851"/>
        <w:rPr>
          <w:rFonts w:ascii="Times New Roman" w:eastAsiaTheme="minorEastAsia" w:hAnsi="Times New Roman" w:cs="Times New Roman"/>
          <w:color w:val="000000" w:themeColor="text1"/>
          <w:sz w:val="28"/>
          <w:szCs w:val="28"/>
          <w:shd w:val="clear" w:color="auto" w:fill="FFFFFF"/>
          <w:lang w:val="en-US"/>
        </w:rPr>
      </w:pPr>
    </w:p>
    <w:p w14:paraId="1A24ADD7" w14:textId="4C695ADA" w:rsidR="00041147" w:rsidRPr="00C30BCD" w:rsidRDefault="00041147" w:rsidP="00AD611D">
      <w:pPr>
        <w:tabs>
          <w:tab w:val="left" w:pos="615"/>
        </w:tabs>
        <w:spacing w:after="0" w:line="360" w:lineRule="auto"/>
        <w:ind w:firstLine="851"/>
        <w:rPr>
          <w:rFonts w:ascii="Times New Roman" w:eastAsiaTheme="minorEastAsia" w:hAnsi="Times New Roman" w:cs="Times New Roman"/>
          <w:color w:val="000000" w:themeColor="text1"/>
          <w:sz w:val="28"/>
          <w:szCs w:val="28"/>
          <w:shd w:val="clear" w:color="auto" w:fill="FFFFFF"/>
          <w:lang w:val="en-US"/>
        </w:rPr>
      </w:pPr>
      <w:r w:rsidRPr="00C30BCD">
        <w:rPr>
          <w:rFonts w:ascii="Times New Roman" w:hAnsi="Times New Roman" w:cs="Times New Roman"/>
          <w:sz w:val="28"/>
          <w:szCs w:val="28"/>
          <w:lang w:val="en-US"/>
        </w:rPr>
        <w:t xml:space="preserve">CHAPTER </w:t>
      </w:r>
      <w:r w:rsidR="00C97F9F" w:rsidRPr="00C30BCD">
        <w:rPr>
          <w:rFonts w:ascii="Times New Roman" w:hAnsi="Times New Roman" w:cs="Times New Roman"/>
          <w:sz w:val="28"/>
          <w:szCs w:val="28"/>
          <w:lang w:val="en-US"/>
        </w:rPr>
        <w:t>I</w:t>
      </w:r>
      <w:r w:rsidRPr="00C30BCD">
        <w:rPr>
          <w:rFonts w:ascii="Times New Roman" w:hAnsi="Times New Roman" w:cs="Times New Roman"/>
          <w:sz w:val="28"/>
          <w:szCs w:val="28"/>
          <w:lang w:val="en-US"/>
        </w:rPr>
        <w:t xml:space="preserve"> INTRODUCTION</w:t>
      </w:r>
    </w:p>
    <w:p w14:paraId="55E376E2" w14:textId="10595A23" w:rsidR="00041147" w:rsidRPr="00C30BCD" w:rsidRDefault="00825934" w:rsidP="00AD611D">
      <w:pPr>
        <w:spacing w:after="0"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      </w:t>
      </w:r>
      <w:r w:rsidR="00AD611D">
        <w:rPr>
          <w:rFonts w:ascii="Times New Roman" w:hAnsi="Times New Roman" w:cs="Times New Roman"/>
          <w:sz w:val="28"/>
          <w:szCs w:val="28"/>
          <w:lang w:val="en-US"/>
        </w:rPr>
        <w:t xml:space="preserve">      </w:t>
      </w:r>
      <w:r w:rsidR="00041147" w:rsidRPr="00C30BCD">
        <w:rPr>
          <w:rFonts w:ascii="Times New Roman" w:hAnsi="Times New Roman" w:cs="Times New Roman"/>
          <w:sz w:val="28"/>
          <w:szCs w:val="28"/>
          <w:lang w:val="en-US"/>
        </w:rPr>
        <w:t>1.1 INFERTILITY</w:t>
      </w:r>
      <w:r w:rsidR="00C97F9F" w:rsidRPr="00C30BCD">
        <w:rPr>
          <w:rFonts w:ascii="Times New Roman" w:hAnsi="Times New Roman" w:cs="Times New Roman"/>
          <w:sz w:val="28"/>
          <w:szCs w:val="28"/>
          <w:lang w:val="en-US"/>
        </w:rPr>
        <w:t>-</w:t>
      </w:r>
      <w:r w:rsidR="00D80919">
        <w:rPr>
          <w:rFonts w:ascii="Times New Roman" w:hAnsi="Times New Roman" w:cs="Times New Roman"/>
          <w:sz w:val="28"/>
          <w:szCs w:val="28"/>
          <w:lang w:val="en-US"/>
        </w:rPr>
        <w:t>6</w:t>
      </w:r>
    </w:p>
    <w:p w14:paraId="01A4ED4B" w14:textId="117FF68C" w:rsidR="00041147" w:rsidRPr="00C30BCD" w:rsidRDefault="00041147" w:rsidP="00AD611D">
      <w:pPr>
        <w:autoSpaceDE w:val="0"/>
        <w:autoSpaceDN w:val="0"/>
        <w:adjustRightInd w:val="0"/>
        <w:spacing w:after="0"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1.2 ENDOMETRIAL FACTOR</w:t>
      </w:r>
      <w:r w:rsidR="00C97F9F" w:rsidRPr="00C30BCD">
        <w:rPr>
          <w:rFonts w:ascii="Times New Roman" w:hAnsi="Times New Roman" w:cs="Times New Roman"/>
          <w:sz w:val="28"/>
          <w:szCs w:val="28"/>
          <w:lang w:val="en-US"/>
        </w:rPr>
        <w:t>-</w:t>
      </w:r>
      <w:r w:rsidR="00D80919">
        <w:rPr>
          <w:rFonts w:ascii="Times New Roman" w:hAnsi="Times New Roman" w:cs="Times New Roman"/>
          <w:sz w:val="28"/>
          <w:szCs w:val="28"/>
          <w:lang w:val="en-US"/>
        </w:rPr>
        <w:t>7</w:t>
      </w:r>
    </w:p>
    <w:p w14:paraId="5D975456" w14:textId="3A030597" w:rsidR="00041147" w:rsidRPr="00C30BCD" w:rsidRDefault="00041147" w:rsidP="00AD611D">
      <w:pPr>
        <w:spacing w:after="0"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1.3 IMPLANTATION</w:t>
      </w:r>
      <w:r w:rsidR="00C97F9F" w:rsidRPr="00C30BCD">
        <w:rPr>
          <w:rFonts w:ascii="Times New Roman" w:hAnsi="Times New Roman" w:cs="Times New Roman"/>
          <w:sz w:val="28"/>
          <w:szCs w:val="28"/>
          <w:lang w:val="en-US"/>
        </w:rPr>
        <w:t>-</w:t>
      </w:r>
      <w:r w:rsidR="00D80919">
        <w:rPr>
          <w:rFonts w:ascii="Times New Roman" w:hAnsi="Times New Roman" w:cs="Times New Roman"/>
          <w:sz w:val="28"/>
          <w:szCs w:val="28"/>
          <w:lang w:val="en-US"/>
        </w:rPr>
        <w:t>9</w:t>
      </w:r>
    </w:p>
    <w:p w14:paraId="6FD50C7C" w14:textId="54973969" w:rsidR="00041147" w:rsidRPr="00C30BCD" w:rsidRDefault="00041147"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rPr>
          <w:rFonts w:ascii="Times New Roman" w:eastAsia="Times New Roman" w:hAnsi="Times New Roman" w:cs="Times New Roman"/>
          <w:color w:val="000000"/>
          <w:sz w:val="28"/>
          <w:szCs w:val="28"/>
          <w:lang w:val="en-US" w:eastAsia="ru-RU"/>
        </w:rPr>
      </w:pPr>
      <w:r w:rsidRPr="00C30BCD">
        <w:rPr>
          <w:rFonts w:ascii="Times New Roman" w:eastAsia="Times New Roman" w:hAnsi="Times New Roman" w:cs="Times New Roman"/>
          <w:color w:val="000000"/>
          <w:sz w:val="28"/>
          <w:szCs w:val="28"/>
          <w:lang w:val="en-US" w:eastAsia="ru-RU"/>
        </w:rPr>
        <w:t>1.</w:t>
      </w:r>
      <w:r w:rsidR="008946DD" w:rsidRPr="00C30BCD">
        <w:rPr>
          <w:rFonts w:ascii="Times New Roman" w:eastAsia="Times New Roman" w:hAnsi="Times New Roman" w:cs="Times New Roman"/>
          <w:color w:val="000000"/>
          <w:sz w:val="28"/>
          <w:szCs w:val="28"/>
          <w:lang w:val="en-US" w:eastAsia="ru-RU"/>
        </w:rPr>
        <w:t>4</w:t>
      </w:r>
      <w:r w:rsidRPr="00C30BCD">
        <w:rPr>
          <w:rFonts w:ascii="Times New Roman" w:eastAsia="Times New Roman" w:hAnsi="Times New Roman" w:cs="Times New Roman"/>
          <w:color w:val="000000"/>
          <w:sz w:val="28"/>
          <w:szCs w:val="28"/>
          <w:lang w:val="en-US" w:eastAsia="ru-RU"/>
        </w:rPr>
        <w:t xml:space="preserve"> IMPLANTATION WINDOW</w:t>
      </w:r>
      <w:r w:rsidR="00C97F9F" w:rsidRPr="00C30BCD">
        <w:rPr>
          <w:rFonts w:ascii="Times New Roman" w:eastAsia="Times New Roman" w:hAnsi="Times New Roman" w:cs="Times New Roman"/>
          <w:color w:val="000000"/>
          <w:sz w:val="28"/>
          <w:szCs w:val="28"/>
          <w:lang w:val="en-US" w:eastAsia="ru-RU"/>
        </w:rPr>
        <w:t>-</w:t>
      </w:r>
      <w:r w:rsidR="00D80919">
        <w:rPr>
          <w:rFonts w:ascii="Times New Roman" w:eastAsia="Times New Roman" w:hAnsi="Times New Roman" w:cs="Times New Roman"/>
          <w:color w:val="000000"/>
          <w:sz w:val="28"/>
          <w:szCs w:val="28"/>
          <w:lang w:val="en-US" w:eastAsia="ru-RU"/>
        </w:rPr>
        <w:t>10</w:t>
      </w:r>
    </w:p>
    <w:p w14:paraId="1B98DF59" w14:textId="4DA267C1" w:rsidR="00041147" w:rsidRPr="00C30BCD" w:rsidRDefault="00041147"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1.</w:t>
      </w:r>
      <w:r w:rsidR="008946DD" w:rsidRPr="00C30BCD">
        <w:rPr>
          <w:rFonts w:ascii="Times New Roman" w:hAnsi="Times New Roman" w:cs="Times New Roman"/>
          <w:sz w:val="28"/>
          <w:szCs w:val="28"/>
          <w:lang w:val="en-US"/>
        </w:rPr>
        <w:t xml:space="preserve">5 </w:t>
      </w:r>
      <w:r w:rsidRPr="00C30BCD">
        <w:rPr>
          <w:rFonts w:ascii="Times New Roman" w:hAnsi="Times New Roman" w:cs="Times New Roman"/>
          <w:sz w:val="28"/>
          <w:szCs w:val="28"/>
          <w:lang w:val="en-US"/>
        </w:rPr>
        <w:t>PINOPODIA</w:t>
      </w:r>
      <w:r w:rsidR="00C97F9F" w:rsidRPr="00C30BCD">
        <w:rPr>
          <w:rFonts w:ascii="Times New Roman" w:hAnsi="Times New Roman" w:cs="Times New Roman"/>
          <w:sz w:val="28"/>
          <w:szCs w:val="28"/>
          <w:lang w:val="en-US"/>
        </w:rPr>
        <w:t>-</w:t>
      </w:r>
      <w:r w:rsidR="00A12E1E" w:rsidRPr="00C30BCD">
        <w:rPr>
          <w:rFonts w:ascii="Times New Roman" w:hAnsi="Times New Roman" w:cs="Times New Roman"/>
          <w:sz w:val="28"/>
          <w:szCs w:val="28"/>
          <w:lang w:val="en-US"/>
        </w:rPr>
        <w:t>1</w:t>
      </w:r>
      <w:r w:rsidR="00D80919">
        <w:rPr>
          <w:rFonts w:ascii="Times New Roman" w:hAnsi="Times New Roman" w:cs="Times New Roman"/>
          <w:sz w:val="28"/>
          <w:szCs w:val="28"/>
          <w:lang w:val="en-US"/>
        </w:rPr>
        <w:t>1</w:t>
      </w:r>
    </w:p>
    <w:p w14:paraId="3AE8E421" w14:textId="63688CEF" w:rsidR="00041147" w:rsidRPr="00C30BCD" w:rsidRDefault="00041147"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1.</w:t>
      </w:r>
      <w:r w:rsidR="008946DD" w:rsidRPr="00C30BCD">
        <w:rPr>
          <w:rFonts w:ascii="Times New Roman" w:hAnsi="Times New Roman" w:cs="Times New Roman"/>
          <w:sz w:val="28"/>
          <w:szCs w:val="28"/>
          <w:lang w:val="en-US"/>
        </w:rPr>
        <w:t>6</w:t>
      </w:r>
      <w:r w:rsidRPr="00C30BCD">
        <w:rPr>
          <w:rFonts w:ascii="Times New Roman" w:hAnsi="Times New Roman" w:cs="Times New Roman"/>
          <w:sz w:val="28"/>
          <w:szCs w:val="28"/>
          <w:lang w:val="en-US"/>
        </w:rPr>
        <w:t xml:space="preserve"> ENDOMETRIAL RECEPTIVITY</w:t>
      </w:r>
      <w:r w:rsidR="00C97F9F" w:rsidRPr="00C30BCD">
        <w:rPr>
          <w:rFonts w:ascii="Times New Roman" w:hAnsi="Times New Roman" w:cs="Times New Roman"/>
          <w:sz w:val="28"/>
          <w:szCs w:val="28"/>
          <w:lang w:val="en-US"/>
        </w:rPr>
        <w:t>-</w:t>
      </w:r>
      <w:r w:rsidR="00A12E1E" w:rsidRPr="00C30BCD">
        <w:rPr>
          <w:rFonts w:ascii="Times New Roman" w:hAnsi="Times New Roman" w:cs="Times New Roman"/>
          <w:sz w:val="28"/>
          <w:szCs w:val="28"/>
          <w:lang w:val="en-US"/>
        </w:rPr>
        <w:t>1</w:t>
      </w:r>
      <w:r w:rsidR="00D80919">
        <w:rPr>
          <w:rFonts w:ascii="Times New Roman" w:hAnsi="Times New Roman" w:cs="Times New Roman"/>
          <w:sz w:val="28"/>
          <w:szCs w:val="28"/>
          <w:lang w:val="en-US"/>
        </w:rPr>
        <w:t>3</w:t>
      </w:r>
    </w:p>
    <w:p w14:paraId="2C730592" w14:textId="6AEE5AF7" w:rsidR="008613BF" w:rsidRPr="00C30BCD" w:rsidRDefault="008613BF"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1.</w:t>
      </w:r>
      <w:r w:rsidR="008946DD" w:rsidRPr="00C30BCD">
        <w:rPr>
          <w:rFonts w:ascii="Times New Roman" w:hAnsi="Times New Roman" w:cs="Times New Roman"/>
          <w:sz w:val="28"/>
          <w:szCs w:val="28"/>
          <w:lang w:val="en-US"/>
        </w:rPr>
        <w:t>7</w:t>
      </w:r>
      <w:r w:rsidRPr="00C30BCD">
        <w:rPr>
          <w:rFonts w:ascii="Times New Roman" w:hAnsi="Times New Roman" w:cs="Times New Roman"/>
          <w:sz w:val="28"/>
          <w:szCs w:val="28"/>
          <w:lang w:val="en-US"/>
        </w:rPr>
        <w:t xml:space="preserve"> OVARIAN STEROID HORMONS</w:t>
      </w:r>
      <w:r w:rsidR="00C97F9F" w:rsidRPr="00C30BCD">
        <w:rPr>
          <w:rFonts w:ascii="Times New Roman" w:hAnsi="Times New Roman" w:cs="Times New Roman"/>
          <w:sz w:val="28"/>
          <w:szCs w:val="28"/>
          <w:lang w:val="en-US"/>
        </w:rPr>
        <w:t>-</w:t>
      </w:r>
      <w:r w:rsidR="00647982" w:rsidRPr="00C30BCD">
        <w:rPr>
          <w:rFonts w:ascii="Times New Roman" w:hAnsi="Times New Roman" w:cs="Times New Roman"/>
          <w:sz w:val="28"/>
          <w:szCs w:val="28"/>
          <w:lang w:val="en-US"/>
        </w:rPr>
        <w:t>1</w:t>
      </w:r>
      <w:r w:rsidR="00D80919">
        <w:rPr>
          <w:rFonts w:ascii="Times New Roman" w:hAnsi="Times New Roman" w:cs="Times New Roman"/>
          <w:sz w:val="28"/>
          <w:szCs w:val="28"/>
          <w:lang w:val="en-US"/>
        </w:rPr>
        <w:t>4</w:t>
      </w:r>
    </w:p>
    <w:p w14:paraId="57D6A0D9" w14:textId="773CFEDB" w:rsidR="00E93668" w:rsidRPr="00C30BCD" w:rsidRDefault="008613BF"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1.</w:t>
      </w:r>
      <w:r w:rsidR="008946DD" w:rsidRPr="00C30BCD">
        <w:rPr>
          <w:rFonts w:ascii="Times New Roman" w:hAnsi="Times New Roman" w:cs="Times New Roman"/>
          <w:sz w:val="28"/>
          <w:szCs w:val="28"/>
          <w:lang w:val="en-US"/>
        </w:rPr>
        <w:t>8</w:t>
      </w:r>
      <w:r w:rsidRPr="00C30BCD">
        <w:rPr>
          <w:rFonts w:ascii="Times New Roman" w:hAnsi="Times New Roman" w:cs="Times New Roman"/>
          <w:sz w:val="28"/>
          <w:szCs w:val="28"/>
          <w:lang w:val="en-US"/>
        </w:rPr>
        <w:t xml:space="preserve"> ENDOMETRIAL RECEPTIVITY ASSESSMENT</w:t>
      </w:r>
      <w:r w:rsidR="00C97F9F" w:rsidRPr="00C30BCD">
        <w:rPr>
          <w:rFonts w:ascii="Times New Roman" w:hAnsi="Times New Roman" w:cs="Times New Roman"/>
          <w:sz w:val="28"/>
          <w:szCs w:val="28"/>
          <w:lang w:val="en-US"/>
        </w:rPr>
        <w:t>-</w:t>
      </w:r>
      <w:r w:rsidR="00647982" w:rsidRPr="00C30BCD">
        <w:rPr>
          <w:rFonts w:ascii="Times New Roman" w:hAnsi="Times New Roman" w:cs="Times New Roman"/>
          <w:sz w:val="28"/>
          <w:szCs w:val="28"/>
          <w:lang w:val="en-US"/>
        </w:rPr>
        <w:t>1</w:t>
      </w:r>
      <w:r w:rsidR="00D80919">
        <w:rPr>
          <w:rFonts w:ascii="Times New Roman" w:hAnsi="Times New Roman" w:cs="Times New Roman"/>
          <w:sz w:val="28"/>
          <w:szCs w:val="28"/>
          <w:lang w:val="en-US"/>
        </w:rPr>
        <w:t>6</w:t>
      </w:r>
    </w:p>
    <w:p w14:paraId="4519E3E7" w14:textId="6C30B459" w:rsidR="001C6D2F" w:rsidRPr="00C30BCD" w:rsidRDefault="008613BF"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1.</w:t>
      </w:r>
      <w:r w:rsidR="008946DD" w:rsidRPr="00C30BCD">
        <w:rPr>
          <w:rFonts w:ascii="Times New Roman" w:hAnsi="Times New Roman" w:cs="Times New Roman"/>
          <w:sz w:val="28"/>
          <w:szCs w:val="28"/>
          <w:lang w:val="en-US"/>
        </w:rPr>
        <w:t>9</w:t>
      </w:r>
      <w:r w:rsidRPr="00C30BCD">
        <w:rPr>
          <w:rFonts w:ascii="Times New Roman" w:hAnsi="Times New Roman" w:cs="Times New Roman"/>
          <w:sz w:val="28"/>
          <w:szCs w:val="28"/>
          <w:lang w:val="en-US"/>
        </w:rPr>
        <w:t>ENDOMETRIAL RECEPTIVITY IMPROVEMENT</w:t>
      </w:r>
      <w:r w:rsidR="00C97F9F" w:rsidRPr="00C30BCD">
        <w:rPr>
          <w:rFonts w:ascii="Times New Roman" w:hAnsi="Times New Roman" w:cs="Times New Roman"/>
          <w:sz w:val="28"/>
          <w:szCs w:val="28"/>
          <w:lang w:val="en-US"/>
        </w:rPr>
        <w:t>-</w:t>
      </w:r>
      <w:r w:rsidR="00647982" w:rsidRPr="00C30BCD">
        <w:rPr>
          <w:rFonts w:ascii="Times New Roman" w:hAnsi="Times New Roman" w:cs="Times New Roman"/>
          <w:sz w:val="28"/>
          <w:szCs w:val="28"/>
          <w:lang w:val="en-US"/>
        </w:rPr>
        <w:t>1</w:t>
      </w:r>
      <w:r w:rsidR="00D80919">
        <w:rPr>
          <w:rFonts w:ascii="Times New Roman" w:hAnsi="Times New Roman" w:cs="Times New Roman"/>
          <w:sz w:val="28"/>
          <w:szCs w:val="28"/>
          <w:lang w:val="en-US"/>
        </w:rPr>
        <w:t>9</w:t>
      </w:r>
    </w:p>
    <w:p w14:paraId="1B95994B" w14:textId="02AF0EC0" w:rsidR="0070243C" w:rsidRPr="00C30BCD" w:rsidRDefault="00C97F9F" w:rsidP="00AD611D">
      <w:pPr>
        <w:spacing w:line="360" w:lineRule="auto"/>
        <w:rPr>
          <w:rFonts w:ascii="Times New Roman" w:hAnsi="Times New Roman" w:cs="Times New Roman"/>
          <w:sz w:val="28"/>
          <w:szCs w:val="28"/>
          <w:lang w:val="en-US"/>
        </w:rPr>
      </w:pPr>
      <w:r w:rsidRPr="00C30BCD">
        <w:rPr>
          <w:rFonts w:ascii="Times New Roman" w:eastAsia="Times New Roman" w:hAnsi="Times New Roman" w:cs="Times New Roman"/>
          <w:color w:val="000000"/>
          <w:sz w:val="28"/>
          <w:szCs w:val="28"/>
          <w:lang w:val="en-US" w:eastAsia="ru-RU"/>
        </w:rPr>
        <w:t xml:space="preserve">      </w:t>
      </w:r>
      <w:r w:rsidR="00AD611D">
        <w:rPr>
          <w:rFonts w:ascii="Times New Roman" w:eastAsia="Times New Roman" w:hAnsi="Times New Roman" w:cs="Times New Roman"/>
          <w:color w:val="000000"/>
          <w:sz w:val="28"/>
          <w:szCs w:val="28"/>
          <w:lang w:val="en-US" w:eastAsia="ru-RU"/>
        </w:rPr>
        <w:t xml:space="preserve">      </w:t>
      </w:r>
      <w:r w:rsidR="001C6D2F" w:rsidRPr="00C30BCD">
        <w:rPr>
          <w:rFonts w:ascii="Times New Roman" w:eastAsia="Times New Roman" w:hAnsi="Times New Roman" w:cs="Times New Roman"/>
          <w:color w:val="000000"/>
          <w:sz w:val="28"/>
          <w:szCs w:val="28"/>
          <w:lang w:val="en-US" w:eastAsia="ru-RU"/>
        </w:rPr>
        <w:t>1.</w:t>
      </w:r>
      <w:r w:rsidR="008946DD" w:rsidRPr="00C30BCD">
        <w:rPr>
          <w:rFonts w:ascii="Times New Roman" w:eastAsia="Times New Roman" w:hAnsi="Times New Roman" w:cs="Times New Roman"/>
          <w:color w:val="000000"/>
          <w:sz w:val="28"/>
          <w:szCs w:val="28"/>
          <w:lang w:val="en-US" w:eastAsia="ru-RU"/>
        </w:rPr>
        <w:t>10</w:t>
      </w:r>
      <w:r w:rsidR="001C6D2F" w:rsidRPr="00C30BCD">
        <w:rPr>
          <w:rFonts w:ascii="Times New Roman" w:eastAsia="Times New Roman" w:hAnsi="Times New Roman" w:cs="Times New Roman"/>
          <w:color w:val="000000"/>
          <w:sz w:val="28"/>
          <w:szCs w:val="28"/>
          <w:lang w:val="en-US" w:eastAsia="ru-RU"/>
        </w:rPr>
        <w:t xml:space="preserve"> ENDOMETRIAL SCRATCHING</w:t>
      </w:r>
      <w:r w:rsidR="0070243C" w:rsidRPr="00C30BCD">
        <w:rPr>
          <w:rFonts w:ascii="Times New Roman" w:hAnsi="Times New Roman" w:cs="Times New Roman"/>
          <w:sz w:val="28"/>
          <w:szCs w:val="28"/>
          <w:lang w:val="en-US"/>
        </w:rPr>
        <w:t xml:space="preserve"> </w:t>
      </w:r>
      <w:r w:rsidR="00647982" w:rsidRPr="00C30BCD">
        <w:rPr>
          <w:rFonts w:ascii="Times New Roman" w:hAnsi="Times New Roman" w:cs="Times New Roman"/>
          <w:sz w:val="28"/>
          <w:szCs w:val="28"/>
          <w:lang w:val="en-US"/>
        </w:rPr>
        <w:t>-2</w:t>
      </w:r>
      <w:r w:rsidR="00D80919">
        <w:rPr>
          <w:rFonts w:ascii="Times New Roman" w:hAnsi="Times New Roman" w:cs="Times New Roman"/>
          <w:sz w:val="28"/>
          <w:szCs w:val="28"/>
          <w:lang w:val="en-US"/>
        </w:rPr>
        <w:t>1</w:t>
      </w:r>
    </w:p>
    <w:p w14:paraId="6FC1823D" w14:textId="67EC185B" w:rsidR="00C97F9F" w:rsidRPr="00C30BCD" w:rsidRDefault="00C97F9F" w:rsidP="00AD611D">
      <w:pPr>
        <w:spacing w:after="0" w:line="360" w:lineRule="auto"/>
        <w:rPr>
          <w:rFonts w:ascii="Times New Roman" w:hAnsi="Times New Roman" w:cs="Times New Roman"/>
          <w:color w:val="000000" w:themeColor="text1"/>
          <w:sz w:val="28"/>
          <w:szCs w:val="28"/>
          <w:lang w:val="en-US"/>
        </w:rPr>
      </w:pPr>
      <w:r w:rsidRPr="00C30BCD">
        <w:rPr>
          <w:rFonts w:ascii="Times New Roman" w:hAnsi="Times New Roman" w:cs="Times New Roman"/>
          <w:sz w:val="28"/>
          <w:szCs w:val="28"/>
          <w:lang w:val="en-US"/>
        </w:rPr>
        <w:t xml:space="preserve">     </w:t>
      </w:r>
      <w:r w:rsidR="00AD611D">
        <w:rPr>
          <w:rFonts w:ascii="Times New Roman" w:hAnsi="Times New Roman" w:cs="Times New Roman"/>
          <w:sz w:val="28"/>
          <w:szCs w:val="28"/>
          <w:lang w:val="en-US"/>
        </w:rPr>
        <w:t xml:space="preserve">      </w:t>
      </w:r>
      <w:r w:rsidRPr="00C30BCD">
        <w:rPr>
          <w:rFonts w:ascii="Times New Roman" w:hAnsi="Times New Roman" w:cs="Times New Roman"/>
          <w:sz w:val="28"/>
          <w:szCs w:val="28"/>
          <w:lang w:val="en-US"/>
        </w:rPr>
        <w:t xml:space="preserve"> CHAPTER II</w:t>
      </w:r>
      <w:r w:rsidRPr="00C30BCD">
        <w:rPr>
          <w:rFonts w:ascii="Times New Roman" w:hAnsi="Times New Roman" w:cs="Times New Roman"/>
          <w:color w:val="000000" w:themeColor="text1"/>
          <w:sz w:val="28"/>
          <w:szCs w:val="28"/>
          <w:lang w:val="en-US"/>
        </w:rPr>
        <w:t xml:space="preserve"> MATERIAL AND METHODS OF RESEARCH</w:t>
      </w:r>
    </w:p>
    <w:p w14:paraId="0F08372F" w14:textId="7ADB78B1" w:rsidR="00C97F9F" w:rsidRPr="00C30BCD" w:rsidRDefault="00C97F9F" w:rsidP="00AD611D">
      <w:pPr>
        <w:spacing w:after="0" w:line="360" w:lineRule="auto"/>
        <w:rPr>
          <w:rFonts w:ascii="Times New Roman" w:hAnsi="Times New Roman" w:cs="Times New Roman"/>
          <w:color w:val="000000" w:themeColor="text1"/>
          <w:sz w:val="28"/>
          <w:szCs w:val="28"/>
          <w:lang w:val="en-US"/>
        </w:rPr>
      </w:pPr>
      <w:r w:rsidRPr="00C30BCD">
        <w:rPr>
          <w:rFonts w:ascii="Times New Roman" w:hAnsi="Times New Roman" w:cs="Times New Roman"/>
          <w:color w:val="000000" w:themeColor="text1"/>
          <w:sz w:val="28"/>
          <w:szCs w:val="28"/>
          <w:lang w:val="en-US"/>
        </w:rPr>
        <w:t xml:space="preserve">     </w:t>
      </w:r>
      <w:r w:rsidR="00AD611D">
        <w:rPr>
          <w:rFonts w:ascii="Times New Roman" w:hAnsi="Times New Roman" w:cs="Times New Roman"/>
          <w:color w:val="000000" w:themeColor="text1"/>
          <w:sz w:val="28"/>
          <w:szCs w:val="28"/>
          <w:lang w:val="en-US"/>
        </w:rPr>
        <w:t xml:space="preserve">      </w:t>
      </w:r>
      <w:r w:rsidRPr="00C30BCD">
        <w:rPr>
          <w:rFonts w:ascii="Times New Roman" w:hAnsi="Times New Roman" w:cs="Times New Roman"/>
          <w:color w:val="000000" w:themeColor="text1"/>
          <w:sz w:val="28"/>
          <w:szCs w:val="28"/>
          <w:lang w:val="en-US"/>
        </w:rPr>
        <w:t xml:space="preserve"> 2.1. CORE AND CONTROL GROUP PATIENTS CLINICAL          </w:t>
      </w:r>
    </w:p>
    <w:p w14:paraId="6DAE628E" w14:textId="6BB397F1" w:rsidR="00C97F9F" w:rsidRPr="00C30BCD" w:rsidRDefault="00C97F9F" w:rsidP="00AD611D">
      <w:pPr>
        <w:spacing w:after="0" w:line="360" w:lineRule="auto"/>
        <w:rPr>
          <w:rFonts w:ascii="Times New Roman" w:hAnsi="Times New Roman" w:cs="Times New Roman"/>
          <w:color w:val="000000" w:themeColor="text1"/>
          <w:sz w:val="28"/>
          <w:szCs w:val="28"/>
          <w:lang w:val="en-US"/>
        </w:rPr>
      </w:pPr>
      <w:r w:rsidRPr="00C30BCD">
        <w:rPr>
          <w:rFonts w:ascii="Times New Roman" w:hAnsi="Times New Roman" w:cs="Times New Roman"/>
          <w:color w:val="000000" w:themeColor="text1"/>
          <w:sz w:val="28"/>
          <w:szCs w:val="28"/>
          <w:lang w:val="en-US"/>
        </w:rPr>
        <w:t xml:space="preserve">            CHARACTERIST</w:t>
      </w:r>
      <w:r w:rsidR="00825934" w:rsidRPr="00C30BCD">
        <w:rPr>
          <w:rFonts w:ascii="Times New Roman" w:hAnsi="Times New Roman" w:cs="Times New Roman"/>
          <w:color w:val="000000" w:themeColor="text1"/>
          <w:sz w:val="28"/>
          <w:szCs w:val="28"/>
          <w:lang w:val="en-US"/>
        </w:rPr>
        <w:t>ICS-</w:t>
      </w:r>
      <w:r w:rsidR="00232934" w:rsidRPr="00C30BCD">
        <w:rPr>
          <w:rFonts w:ascii="Times New Roman" w:hAnsi="Times New Roman" w:cs="Times New Roman"/>
          <w:color w:val="000000" w:themeColor="text1"/>
          <w:sz w:val="28"/>
          <w:szCs w:val="28"/>
          <w:lang w:val="en-US"/>
        </w:rPr>
        <w:t>2</w:t>
      </w:r>
      <w:r w:rsidR="00D80919">
        <w:rPr>
          <w:rFonts w:ascii="Times New Roman" w:hAnsi="Times New Roman" w:cs="Times New Roman"/>
          <w:color w:val="000000" w:themeColor="text1"/>
          <w:sz w:val="28"/>
          <w:szCs w:val="28"/>
          <w:lang w:val="en-US"/>
        </w:rPr>
        <w:t>5</w:t>
      </w:r>
    </w:p>
    <w:p w14:paraId="645DAD20" w14:textId="77777777" w:rsidR="00AD611D" w:rsidRDefault="00825934"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     </w:t>
      </w:r>
    </w:p>
    <w:p w14:paraId="1A36F6CA" w14:textId="77777777" w:rsidR="00AD611D" w:rsidRDefault="00AD611D" w:rsidP="00AD611D">
      <w:pPr>
        <w:spacing w:line="360" w:lineRule="auto"/>
        <w:rPr>
          <w:rFonts w:ascii="Times New Roman" w:hAnsi="Times New Roman" w:cs="Times New Roman"/>
          <w:sz w:val="28"/>
          <w:szCs w:val="28"/>
          <w:lang w:val="en-US"/>
        </w:rPr>
      </w:pPr>
    </w:p>
    <w:p w14:paraId="10F11E79" w14:textId="77777777" w:rsidR="00AD611D" w:rsidRDefault="00AD611D" w:rsidP="00AD611D">
      <w:pPr>
        <w:spacing w:line="360" w:lineRule="auto"/>
        <w:rPr>
          <w:rFonts w:ascii="Times New Roman" w:hAnsi="Times New Roman" w:cs="Times New Roman"/>
          <w:sz w:val="28"/>
          <w:szCs w:val="28"/>
          <w:lang w:val="en-US"/>
        </w:rPr>
      </w:pPr>
    </w:p>
    <w:p w14:paraId="3A686E61" w14:textId="77777777" w:rsidR="00AD611D" w:rsidRDefault="00AD611D" w:rsidP="00AD611D">
      <w:pPr>
        <w:spacing w:line="360" w:lineRule="auto"/>
        <w:rPr>
          <w:rFonts w:ascii="Times New Roman" w:hAnsi="Times New Roman" w:cs="Times New Roman"/>
          <w:sz w:val="28"/>
          <w:szCs w:val="28"/>
          <w:lang w:val="en-US"/>
        </w:rPr>
      </w:pPr>
    </w:p>
    <w:p w14:paraId="69A30ED6" w14:textId="418E17B8" w:rsidR="00825934" w:rsidRPr="00C30BCD" w:rsidRDefault="00AD611D" w:rsidP="00AD611D">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00C97F9F" w:rsidRPr="00C30BCD">
        <w:rPr>
          <w:rFonts w:ascii="Times New Roman" w:hAnsi="Times New Roman" w:cs="Times New Roman"/>
          <w:sz w:val="28"/>
          <w:szCs w:val="28"/>
          <w:lang w:val="en-US"/>
        </w:rPr>
        <w:t>CHAPTER II</w:t>
      </w:r>
      <w:r w:rsidR="0078526A" w:rsidRPr="00C30BCD">
        <w:rPr>
          <w:rFonts w:ascii="Times New Roman" w:hAnsi="Times New Roman" w:cs="Times New Roman"/>
          <w:sz w:val="28"/>
          <w:szCs w:val="28"/>
          <w:lang w:val="en-US"/>
        </w:rPr>
        <w:t xml:space="preserve">I </w:t>
      </w:r>
      <w:r w:rsidR="0070243C" w:rsidRPr="00C30BCD">
        <w:rPr>
          <w:rFonts w:ascii="Times New Roman" w:hAnsi="Times New Roman" w:cs="Times New Roman"/>
          <w:sz w:val="28"/>
          <w:szCs w:val="28"/>
          <w:lang w:val="en-US"/>
        </w:rPr>
        <w:t>RESULTS OF OWN RESEARCH</w:t>
      </w:r>
    </w:p>
    <w:p w14:paraId="32A21716" w14:textId="7AECFBFD" w:rsidR="00825934" w:rsidRPr="00C30BCD" w:rsidRDefault="00825934"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     </w:t>
      </w:r>
      <w:r w:rsidR="0070243C" w:rsidRPr="00C30BCD">
        <w:rPr>
          <w:rFonts w:ascii="Times New Roman" w:hAnsi="Times New Roman" w:cs="Times New Roman"/>
          <w:sz w:val="28"/>
          <w:szCs w:val="28"/>
          <w:lang w:val="en-US"/>
        </w:rPr>
        <w:t>3.1.</w:t>
      </w:r>
      <w:r w:rsidR="00C97F9F" w:rsidRPr="00C30BCD">
        <w:rPr>
          <w:rFonts w:ascii="Times New Roman" w:hAnsi="Times New Roman" w:cs="Times New Roman"/>
          <w:sz w:val="28"/>
          <w:szCs w:val="28"/>
          <w:lang w:val="en-US"/>
        </w:rPr>
        <w:t xml:space="preserve"> ENDOMETRIAL</w:t>
      </w:r>
      <w:r w:rsidR="00232934" w:rsidRPr="00C30BCD">
        <w:rPr>
          <w:rFonts w:ascii="Times New Roman" w:hAnsi="Times New Roman" w:cs="Times New Roman"/>
          <w:sz w:val="28"/>
          <w:szCs w:val="28"/>
          <w:lang w:val="en-US"/>
        </w:rPr>
        <w:t xml:space="preserve"> </w:t>
      </w:r>
      <w:r w:rsidR="00C97F9F" w:rsidRPr="00C30BCD">
        <w:rPr>
          <w:rFonts w:ascii="Times New Roman" w:hAnsi="Times New Roman" w:cs="Times New Roman"/>
          <w:sz w:val="28"/>
          <w:szCs w:val="28"/>
          <w:lang w:val="en-US"/>
        </w:rPr>
        <w:t xml:space="preserve">SCRATCHING RESULTS AMONG PATIENTS WITH  </w:t>
      </w:r>
      <w:r w:rsidRPr="00C30BCD">
        <w:rPr>
          <w:rFonts w:ascii="Times New Roman" w:hAnsi="Times New Roman" w:cs="Times New Roman"/>
          <w:sz w:val="28"/>
          <w:szCs w:val="28"/>
          <w:lang w:val="en-US"/>
        </w:rPr>
        <w:t xml:space="preserve"> </w:t>
      </w:r>
    </w:p>
    <w:p w14:paraId="4548F4D3" w14:textId="126D7CA9" w:rsidR="0070243C" w:rsidRPr="00C30BCD" w:rsidRDefault="00825934"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      IUI FAILURES </w:t>
      </w:r>
      <w:r w:rsidR="00647982" w:rsidRPr="00C30BCD">
        <w:rPr>
          <w:rFonts w:ascii="Times New Roman" w:hAnsi="Times New Roman" w:cs="Times New Roman"/>
          <w:sz w:val="28"/>
          <w:szCs w:val="28"/>
          <w:lang w:val="en-US"/>
        </w:rPr>
        <w:t>-</w:t>
      </w:r>
      <w:r w:rsidRPr="00C30BCD">
        <w:rPr>
          <w:rFonts w:ascii="Times New Roman" w:hAnsi="Times New Roman" w:cs="Times New Roman"/>
          <w:sz w:val="28"/>
          <w:szCs w:val="28"/>
          <w:lang w:val="en-US"/>
        </w:rPr>
        <w:t xml:space="preserve"> </w:t>
      </w:r>
      <w:r w:rsidR="00232934" w:rsidRPr="00C30BCD">
        <w:rPr>
          <w:rFonts w:ascii="Times New Roman" w:hAnsi="Times New Roman" w:cs="Times New Roman"/>
          <w:sz w:val="28"/>
          <w:szCs w:val="28"/>
          <w:lang w:val="en-US"/>
        </w:rPr>
        <w:t>3</w:t>
      </w:r>
      <w:r w:rsidR="00D80919">
        <w:rPr>
          <w:rFonts w:ascii="Times New Roman" w:hAnsi="Times New Roman" w:cs="Times New Roman"/>
          <w:sz w:val="28"/>
          <w:szCs w:val="28"/>
          <w:lang w:val="en-US"/>
        </w:rPr>
        <w:t>6</w:t>
      </w:r>
    </w:p>
    <w:p w14:paraId="6D1CB704" w14:textId="493A08D2" w:rsidR="00D35983" w:rsidRPr="00C30BCD" w:rsidRDefault="00BC47ED"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    </w:t>
      </w:r>
      <w:r w:rsidR="00AD611D">
        <w:rPr>
          <w:rFonts w:ascii="Times New Roman" w:hAnsi="Times New Roman" w:cs="Times New Roman"/>
          <w:sz w:val="28"/>
          <w:szCs w:val="28"/>
          <w:lang w:val="en-US"/>
        </w:rPr>
        <w:t xml:space="preserve"> </w:t>
      </w:r>
      <w:r w:rsidR="0078526A" w:rsidRPr="00C30BCD">
        <w:rPr>
          <w:rFonts w:ascii="Times New Roman" w:hAnsi="Times New Roman" w:cs="Times New Roman"/>
          <w:sz w:val="28"/>
          <w:szCs w:val="28"/>
          <w:lang w:val="en-US"/>
        </w:rPr>
        <w:t xml:space="preserve">CHAPTER IV   </w:t>
      </w:r>
      <w:r w:rsidR="00D35983" w:rsidRPr="00C30BCD">
        <w:rPr>
          <w:rFonts w:ascii="Times New Roman" w:hAnsi="Times New Roman" w:cs="Times New Roman"/>
          <w:sz w:val="28"/>
          <w:szCs w:val="28"/>
          <w:lang w:val="en-US"/>
        </w:rPr>
        <w:t xml:space="preserve">DISCUSSIONS   AND CONCLUSIONS </w:t>
      </w:r>
    </w:p>
    <w:p w14:paraId="2710036F" w14:textId="6EC16E80" w:rsidR="00D35983" w:rsidRPr="00C30BCD" w:rsidRDefault="00BC47ED"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    </w:t>
      </w:r>
      <w:r w:rsidR="008A6110">
        <w:rPr>
          <w:rFonts w:ascii="Times New Roman" w:hAnsi="Times New Roman" w:cs="Times New Roman"/>
          <w:sz w:val="28"/>
          <w:szCs w:val="28"/>
          <w:lang w:val="en-US"/>
        </w:rPr>
        <w:t xml:space="preserve"> </w:t>
      </w:r>
      <w:r w:rsidR="00D35983" w:rsidRPr="00C30BCD">
        <w:rPr>
          <w:rFonts w:ascii="Times New Roman" w:hAnsi="Times New Roman" w:cs="Times New Roman"/>
          <w:sz w:val="28"/>
          <w:szCs w:val="28"/>
          <w:lang w:val="en-US"/>
        </w:rPr>
        <w:t>4.1</w:t>
      </w:r>
      <w:r w:rsidR="0078526A" w:rsidRPr="00C30BCD">
        <w:rPr>
          <w:rFonts w:ascii="Times New Roman" w:hAnsi="Times New Roman" w:cs="Times New Roman"/>
          <w:sz w:val="28"/>
          <w:szCs w:val="28"/>
          <w:lang w:val="en-US"/>
        </w:rPr>
        <w:t xml:space="preserve">OBTAINED RESULTS </w:t>
      </w:r>
      <w:bookmarkStart w:id="1" w:name="_Hlk196263552"/>
      <w:r w:rsidR="0078526A" w:rsidRPr="00C30BCD">
        <w:rPr>
          <w:rFonts w:ascii="Times New Roman" w:hAnsi="Times New Roman" w:cs="Times New Roman"/>
          <w:sz w:val="28"/>
          <w:szCs w:val="28"/>
          <w:lang w:val="en-US"/>
        </w:rPr>
        <w:t xml:space="preserve">DISCUSSIONS </w:t>
      </w:r>
      <w:r w:rsidR="00647982" w:rsidRPr="00C30BCD">
        <w:rPr>
          <w:rFonts w:ascii="Times New Roman" w:hAnsi="Times New Roman" w:cs="Times New Roman"/>
          <w:sz w:val="28"/>
          <w:szCs w:val="28"/>
          <w:lang w:val="en-US"/>
        </w:rPr>
        <w:t>-</w:t>
      </w:r>
      <w:r w:rsidR="00232934" w:rsidRPr="00C30BCD">
        <w:rPr>
          <w:rFonts w:ascii="Times New Roman" w:hAnsi="Times New Roman" w:cs="Times New Roman"/>
          <w:sz w:val="28"/>
          <w:szCs w:val="28"/>
          <w:lang w:val="en-US"/>
        </w:rPr>
        <w:t>46</w:t>
      </w:r>
    </w:p>
    <w:p w14:paraId="3FE97DE7" w14:textId="0DB90F80" w:rsidR="0078526A" w:rsidRPr="00C30BCD" w:rsidRDefault="00BC47ED"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   </w:t>
      </w:r>
      <w:r w:rsidR="008A6110">
        <w:rPr>
          <w:rFonts w:ascii="Times New Roman" w:hAnsi="Times New Roman" w:cs="Times New Roman"/>
          <w:sz w:val="28"/>
          <w:szCs w:val="28"/>
          <w:lang w:val="en-US"/>
        </w:rPr>
        <w:t xml:space="preserve"> </w:t>
      </w:r>
      <w:r w:rsidR="00D35983" w:rsidRPr="00C30BCD">
        <w:rPr>
          <w:rFonts w:ascii="Times New Roman" w:hAnsi="Times New Roman" w:cs="Times New Roman"/>
          <w:sz w:val="28"/>
          <w:szCs w:val="28"/>
          <w:lang w:val="en-US"/>
        </w:rPr>
        <w:t xml:space="preserve">4.2 </w:t>
      </w:r>
      <w:r w:rsidR="0078526A" w:rsidRPr="00C30BCD">
        <w:rPr>
          <w:rFonts w:ascii="Times New Roman" w:hAnsi="Times New Roman" w:cs="Times New Roman"/>
          <w:sz w:val="28"/>
          <w:szCs w:val="28"/>
          <w:lang w:val="en-US"/>
        </w:rPr>
        <w:t xml:space="preserve">CONCLUSIONS </w:t>
      </w:r>
      <w:r w:rsidR="00647982" w:rsidRPr="00C30BCD">
        <w:rPr>
          <w:rFonts w:ascii="Times New Roman" w:hAnsi="Times New Roman" w:cs="Times New Roman"/>
          <w:sz w:val="28"/>
          <w:szCs w:val="28"/>
          <w:lang w:val="en-US"/>
        </w:rPr>
        <w:t>-</w:t>
      </w:r>
      <w:r w:rsidR="00232934" w:rsidRPr="00C30BCD">
        <w:rPr>
          <w:rFonts w:ascii="Times New Roman" w:hAnsi="Times New Roman" w:cs="Times New Roman"/>
          <w:sz w:val="28"/>
          <w:szCs w:val="28"/>
          <w:lang w:val="en-US"/>
        </w:rPr>
        <w:t>55</w:t>
      </w:r>
    </w:p>
    <w:p w14:paraId="36D93218" w14:textId="1FF15F6B" w:rsidR="001566CD" w:rsidRPr="00C30BCD" w:rsidRDefault="00BC47ED"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  </w:t>
      </w:r>
      <w:r w:rsidR="008A6110">
        <w:rPr>
          <w:rFonts w:ascii="Times New Roman" w:hAnsi="Times New Roman" w:cs="Times New Roman"/>
          <w:sz w:val="28"/>
          <w:szCs w:val="28"/>
          <w:lang w:val="en-US"/>
        </w:rPr>
        <w:t xml:space="preserve"> </w:t>
      </w:r>
      <w:r w:rsidRPr="00C30BCD">
        <w:rPr>
          <w:rFonts w:ascii="Times New Roman" w:hAnsi="Times New Roman" w:cs="Times New Roman"/>
          <w:sz w:val="28"/>
          <w:szCs w:val="28"/>
          <w:lang w:val="en-US"/>
        </w:rPr>
        <w:t xml:space="preserve"> BIBLIOGRAPH</w:t>
      </w:r>
      <w:bookmarkEnd w:id="1"/>
      <w:r w:rsidR="001F01EE">
        <w:rPr>
          <w:rFonts w:ascii="Times New Roman" w:hAnsi="Times New Roman" w:cs="Times New Roman"/>
          <w:sz w:val="28"/>
          <w:szCs w:val="28"/>
          <w:lang w:val="en-US"/>
        </w:rPr>
        <w:t xml:space="preserve">Y- </w:t>
      </w:r>
      <w:r w:rsidR="00232934" w:rsidRPr="00C30BCD">
        <w:rPr>
          <w:rFonts w:ascii="Times New Roman" w:hAnsi="Times New Roman" w:cs="Times New Roman"/>
          <w:sz w:val="28"/>
          <w:szCs w:val="28"/>
          <w:lang w:val="en-US"/>
        </w:rPr>
        <w:t>5</w:t>
      </w:r>
      <w:r w:rsidR="00D80919">
        <w:rPr>
          <w:rFonts w:ascii="Times New Roman" w:hAnsi="Times New Roman" w:cs="Times New Roman"/>
          <w:sz w:val="28"/>
          <w:szCs w:val="28"/>
          <w:lang w:val="en-US"/>
        </w:rPr>
        <w:t>7</w:t>
      </w:r>
    </w:p>
    <w:p w14:paraId="20DBFF00" w14:textId="77777777" w:rsidR="00AD611D" w:rsidRPr="00C30BCD" w:rsidRDefault="00AD611D" w:rsidP="00AD611D">
      <w:pPr>
        <w:tabs>
          <w:tab w:val="left" w:pos="615"/>
        </w:tabs>
        <w:spacing w:after="0" w:line="360" w:lineRule="auto"/>
        <w:rPr>
          <w:rFonts w:ascii="Times New Roman" w:hAnsi="Times New Roman" w:cs="Times New Roman"/>
          <w:b/>
          <w:bCs/>
          <w:sz w:val="28"/>
          <w:szCs w:val="28"/>
          <w:lang w:val="en-US"/>
        </w:rPr>
      </w:pPr>
    </w:p>
    <w:p w14:paraId="74ACD23A" w14:textId="77777777" w:rsidR="00F1774C" w:rsidRPr="00C30BCD" w:rsidRDefault="00F1774C" w:rsidP="00AD611D">
      <w:pPr>
        <w:tabs>
          <w:tab w:val="left" w:pos="615"/>
        </w:tabs>
        <w:spacing w:after="0" w:line="360" w:lineRule="auto"/>
        <w:ind w:firstLine="851"/>
        <w:rPr>
          <w:rFonts w:ascii="Times New Roman" w:hAnsi="Times New Roman" w:cs="Times New Roman"/>
          <w:b/>
          <w:bCs/>
          <w:sz w:val="28"/>
          <w:szCs w:val="28"/>
          <w:lang w:val="en-US"/>
        </w:rPr>
      </w:pPr>
    </w:p>
    <w:p w14:paraId="0AAED878" w14:textId="77777777" w:rsidR="00F1774C" w:rsidRPr="00C30BCD" w:rsidRDefault="00F1774C" w:rsidP="00AD611D">
      <w:pPr>
        <w:tabs>
          <w:tab w:val="left" w:pos="615"/>
        </w:tabs>
        <w:spacing w:after="0" w:line="360" w:lineRule="auto"/>
        <w:ind w:firstLine="851"/>
        <w:rPr>
          <w:rFonts w:ascii="Times New Roman" w:hAnsi="Times New Roman" w:cs="Times New Roman"/>
          <w:b/>
          <w:bCs/>
          <w:sz w:val="28"/>
          <w:szCs w:val="28"/>
          <w:lang w:val="en-US"/>
        </w:rPr>
      </w:pPr>
    </w:p>
    <w:p w14:paraId="351A81B5" w14:textId="77777777" w:rsidR="00EA16D7" w:rsidRDefault="00EA16D7" w:rsidP="00AD611D">
      <w:pPr>
        <w:tabs>
          <w:tab w:val="left" w:pos="615"/>
        </w:tabs>
        <w:spacing w:after="0" w:line="360" w:lineRule="auto"/>
        <w:ind w:firstLine="851"/>
        <w:jc w:val="center"/>
        <w:rPr>
          <w:rFonts w:ascii="Times New Roman" w:hAnsi="Times New Roman" w:cs="Times New Roman"/>
          <w:b/>
          <w:bCs/>
          <w:sz w:val="28"/>
          <w:szCs w:val="28"/>
          <w:lang w:val="en-US"/>
        </w:rPr>
      </w:pPr>
    </w:p>
    <w:p w14:paraId="6AB98ABB" w14:textId="77777777" w:rsidR="00EA16D7" w:rsidRDefault="00EA16D7" w:rsidP="00AD611D">
      <w:pPr>
        <w:tabs>
          <w:tab w:val="left" w:pos="615"/>
        </w:tabs>
        <w:spacing w:after="0" w:line="360" w:lineRule="auto"/>
        <w:ind w:firstLine="851"/>
        <w:jc w:val="center"/>
        <w:rPr>
          <w:rFonts w:ascii="Times New Roman" w:hAnsi="Times New Roman" w:cs="Times New Roman"/>
          <w:b/>
          <w:bCs/>
          <w:sz w:val="28"/>
          <w:szCs w:val="28"/>
          <w:lang w:val="en-US"/>
        </w:rPr>
      </w:pPr>
    </w:p>
    <w:p w14:paraId="4BCB9FA1" w14:textId="77777777" w:rsidR="00EA16D7" w:rsidRDefault="00EA16D7" w:rsidP="00AD611D">
      <w:pPr>
        <w:tabs>
          <w:tab w:val="left" w:pos="615"/>
        </w:tabs>
        <w:spacing w:after="0" w:line="360" w:lineRule="auto"/>
        <w:ind w:firstLine="851"/>
        <w:jc w:val="center"/>
        <w:rPr>
          <w:rFonts w:ascii="Times New Roman" w:hAnsi="Times New Roman" w:cs="Times New Roman"/>
          <w:b/>
          <w:bCs/>
          <w:sz w:val="28"/>
          <w:szCs w:val="28"/>
          <w:lang w:val="en-US"/>
        </w:rPr>
      </w:pPr>
    </w:p>
    <w:p w14:paraId="6CF290AB" w14:textId="77777777" w:rsidR="00EA16D7" w:rsidRDefault="00EA16D7" w:rsidP="00AD611D">
      <w:pPr>
        <w:tabs>
          <w:tab w:val="left" w:pos="615"/>
        </w:tabs>
        <w:spacing w:after="0" w:line="360" w:lineRule="auto"/>
        <w:ind w:firstLine="851"/>
        <w:jc w:val="center"/>
        <w:rPr>
          <w:rFonts w:ascii="Times New Roman" w:hAnsi="Times New Roman" w:cs="Times New Roman"/>
          <w:b/>
          <w:bCs/>
          <w:sz w:val="28"/>
          <w:szCs w:val="28"/>
          <w:lang w:val="en-US"/>
        </w:rPr>
      </w:pPr>
    </w:p>
    <w:p w14:paraId="401ACF21" w14:textId="77777777" w:rsidR="00EA16D7" w:rsidRDefault="00EA16D7" w:rsidP="00AD611D">
      <w:pPr>
        <w:tabs>
          <w:tab w:val="left" w:pos="615"/>
        </w:tabs>
        <w:spacing w:after="0" w:line="360" w:lineRule="auto"/>
        <w:ind w:firstLine="851"/>
        <w:jc w:val="center"/>
        <w:rPr>
          <w:rFonts w:ascii="Times New Roman" w:hAnsi="Times New Roman" w:cs="Times New Roman"/>
          <w:b/>
          <w:bCs/>
          <w:sz w:val="28"/>
          <w:szCs w:val="28"/>
          <w:lang w:val="en-US"/>
        </w:rPr>
      </w:pPr>
    </w:p>
    <w:p w14:paraId="2277614A" w14:textId="77777777" w:rsidR="00EA16D7" w:rsidRDefault="00EA16D7" w:rsidP="00AD611D">
      <w:pPr>
        <w:tabs>
          <w:tab w:val="left" w:pos="615"/>
        </w:tabs>
        <w:spacing w:after="0" w:line="360" w:lineRule="auto"/>
        <w:ind w:firstLine="851"/>
        <w:jc w:val="center"/>
        <w:rPr>
          <w:rFonts w:ascii="Times New Roman" w:hAnsi="Times New Roman" w:cs="Times New Roman"/>
          <w:b/>
          <w:bCs/>
          <w:sz w:val="28"/>
          <w:szCs w:val="28"/>
          <w:lang w:val="en-US"/>
        </w:rPr>
      </w:pPr>
    </w:p>
    <w:p w14:paraId="0E4F2C5C" w14:textId="77777777" w:rsidR="00EA16D7" w:rsidRDefault="00EA16D7" w:rsidP="00AD611D">
      <w:pPr>
        <w:tabs>
          <w:tab w:val="left" w:pos="615"/>
        </w:tabs>
        <w:spacing w:after="0" w:line="360" w:lineRule="auto"/>
        <w:ind w:firstLine="851"/>
        <w:jc w:val="center"/>
        <w:rPr>
          <w:rFonts w:ascii="Times New Roman" w:hAnsi="Times New Roman" w:cs="Times New Roman"/>
          <w:b/>
          <w:bCs/>
          <w:sz w:val="28"/>
          <w:szCs w:val="28"/>
          <w:lang w:val="en-US"/>
        </w:rPr>
      </w:pPr>
    </w:p>
    <w:p w14:paraId="695F98BF" w14:textId="77777777" w:rsidR="00EA16D7" w:rsidRDefault="00EA16D7" w:rsidP="00AD611D">
      <w:pPr>
        <w:tabs>
          <w:tab w:val="left" w:pos="615"/>
        </w:tabs>
        <w:spacing w:after="0" w:line="360" w:lineRule="auto"/>
        <w:ind w:firstLine="851"/>
        <w:jc w:val="center"/>
        <w:rPr>
          <w:rFonts w:ascii="Times New Roman" w:hAnsi="Times New Roman" w:cs="Times New Roman"/>
          <w:b/>
          <w:bCs/>
          <w:sz w:val="28"/>
          <w:szCs w:val="28"/>
          <w:lang w:val="en-US"/>
        </w:rPr>
      </w:pPr>
    </w:p>
    <w:p w14:paraId="5A7C578F" w14:textId="77777777" w:rsidR="00EA16D7" w:rsidRDefault="00EA16D7" w:rsidP="00AD611D">
      <w:pPr>
        <w:tabs>
          <w:tab w:val="left" w:pos="615"/>
        </w:tabs>
        <w:spacing w:after="0" w:line="360" w:lineRule="auto"/>
        <w:ind w:firstLine="851"/>
        <w:jc w:val="center"/>
        <w:rPr>
          <w:rFonts w:ascii="Times New Roman" w:hAnsi="Times New Roman" w:cs="Times New Roman"/>
          <w:b/>
          <w:bCs/>
          <w:sz w:val="28"/>
          <w:szCs w:val="28"/>
          <w:lang w:val="en-US"/>
        </w:rPr>
      </w:pPr>
    </w:p>
    <w:p w14:paraId="4D7197A6" w14:textId="77777777" w:rsidR="00EA16D7" w:rsidRDefault="00EA16D7" w:rsidP="00AD611D">
      <w:pPr>
        <w:tabs>
          <w:tab w:val="left" w:pos="615"/>
        </w:tabs>
        <w:spacing w:after="0" w:line="360" w:lineRule="auto"/>
        <w:ind w:firstLine="851"/>
        <w:jc w:val="center"/>
        <w:rPr>
          <w:rFonts w:ascii="Times New Roman" w:hAnsi="Times New Roman" w:cs="Times New Roman"/>
          <w:b/>
          <w:bCs/>
          <w:sz w:val="28"/>
          <w:szCs w:val="28"/>
          <w:lang w:val="en-US"/>
        </w:rPr>
      </w:pPr>
    </w:p>
    <w:p w14:paraId="67BF5F13" w14:textId="77777777" w:rsidR="00EA16D7" w:rsidRDefault="00EA16D7" w:rsidP="00AD611D">
      <w:pPr>
        <w:tabs>
          <w:tab w:val="left" w:pos="615"/>
        </w:tabs>
        <w:spacing w:after="0" w:line="360" w:lineRule="auto"/>
        <w:ind w:firstLine="851"/>
        <w:jc w:val="center"/>
        <w:rPr>
          <w:rFonts w:ascii="Times New Roman" w:hAnsi="Times New Roman" w:cs="Times New Roman"/>
          <w:b/>
          <w:bCs/>
          <w:sz w:val="28"/>
          <w:szCs w:val="28"/>
          <w:lang w:val="en-US"/>
        </w:rPr>
      </w:pPr>
    </w:p>
    <w:p w14:paraId="64DE3DFC" w14:textId="77777777" w:rsidR="00EA16D7" w:rsidRDefault="00EA16D7" w:rsidP="00AD611D">
      <w:pPr>
        <w:tabs>
          <w:tab w:val="left" w:pos="615"/>
        </w:tabs>
        <w:spacing w:after="0" w:line="360" w:lineRule="auto"/>
        <w:ind w:firstLine="851"/>
        <w:jc w:val="center"/>
        <w:rPr>
          <w:rFonts w:ascii="Times New Roman" w:hAnsi="Times New Roman" w:cs="Times New Roman"/>
          <w:b/>
          <w:bCs/>
          <w:sz w:val="28"/>
          <w:szCs w:val="28"/>
          <w:lang w:val="en-US"/>
        </w:rPr>
      </w:pPr>
    </w:p>
    <w:p w14:paraId="4BC8EDCE" w14:textId="77777777" w:rsidR="00EA16D7" w:rsidRDefault="00EA16D7" w:rsidP="00AD611D">
      <w:pPr>
        <w:tabs>
          <w:tab w:val="left" w:pos="615"/>
        </w:tabs>
        <w:spacing w:after="0" w:line="360" w:lineRule="auto"/>
        <w:ind w:firstLine="851"/>
        <w:jc w:val="center"/>
        <w:rPr>
          <w:rFonts w:ascii="Times New Roman" w:hAnsi="Times New Roman" w:cs="Times New Roman"/>
          <w:b/>
          <w:bCs/>
          <w:sz w:val="28"/>
          <w:szCs w:val="28"/>
          <w:lang w:val="en-US"/>
        </w:rPr>
      </w:pPr>
    </w:p>
    <w:p w14:paraId="50EB630C" w14:textId="3CFCDD77" w:rsidR="00FA67B7" w:rsidRDefault="00FA67B7" w:rsidP="00AD611D">
      <w:pPr>
        <w:tabs>
          <w:tab w:val="left" w:pos="615"/>
        </w:tabs>
        <w:spacing w:after="0" w:line="360" w:lineRule="auto"/>
        <w:ind w:firstLine="851"/>
        <w:jc w:val="center"/>
        <w:rPr>
          <w:rFonts w:ascii="Times New Roman" w:hAnsi="Times New Roman" w:cs="Times New Roman"/>
          <w:b/>
          <w:bCs/>
          <w:sz w:val="28"/>
          <w:szCs w:val="28"/>
          <w:lang w:val="en-US"/>
        </w:rPr>
      </w:pPr>
      <w:r w:rsidRPr="00C30BCD">
        <w:rPr>
          <w:rFonts w:ascii="Times New Roman" w:hAnsi="Times New Roman" w:cs="Times New Roman"/>
          <w:b/>
          <w:bCs/>
          <w:sz w:val="28"/>
          <w:szCs w:val="28"/>
          <w:lang w:val="en-US"/>
        </w:rPr>
        <w:lastRenderedPageBreak/>
        <w:t xml:space="preserve">CHAPTER </w:t>
      </w:r>
      <w:r w:rsidR="00EC388A" w:rsidRPr="00C30BCD">
        <w:rPr>
          <w:rFonts w:ascii="Times New Roman" w:hAnsi="Times New Roman" w:cs="Times New Roman"/>
          <w:b/>
          <w:bCs/>
          <w:sz w:val="28"/>
          <w:szCs w:val="28"/>
          <w:lang w:val="en-US"/>
        </w:rPr>
        <w:t>I</w:t>
      </w:r>
      <w:r w:rsidRPr="00C30BCD">
        <w:rPr>
          <w:rFonts w:ascii="Times New Roman" w:hAnsi="Times New Roman" w:cs="Times New Roman"/>
          <w:b/>
          <w:bCs/>
          <w:sz w:val="28"/>
          <w:szCs w:val="28"/>
          <w:lang w:val="en-US"/>
        </w:rPr>
        <w:t xml:space="preserve">  </w:t>
      </w:r>
      <w:r w:rsidR="00EC388A" w:rsidRPr="00C30BCD">
        <w:rPr>
          <w:rFonts w:ascii="Times New Roman" w:eastAsiaTheme="minorEastAsia" w:hAnsi="Times New Roman" w:cs="Times New Roman"/>
          <w:color w:val="000000" w:themeColor="text1"/>
          <w:sz w:val="28"/>
          <w:szCs w:val="28"/>
          <w:shd w:val="clear" w:color="auto" w:fill="FFFFFF"/>
          <w:lang w:val="en-US"/>
        </w:rPr>
        <w:t xml:space="preserve"> </w:t>
      </w:r>
      <w:r w:rsidRPr="00C30BCD">
        <w:rPr>
          <w:rFonts w:ascii="Times New Roman" w:hAnsi="Times New Roman" w:cs="Times New Roman"/>
          <w:b/>
          <w:bCs/>
          <w:sz w:val="28"/>
          <w:szCs w:val="28"/>
          <w:lang w:val="en-US"/>
        </w:rPr>
        <w:t>INTRODUCTION</w:t>
      </w:r>
    </w:p>
    <w:p w14:paraId="4A76E9BC" w14:textId="77777777" w:rsidR="008A6110" w:rsidRPr="00C30BCD" w:rsidRDefault="008A6110" w:rsidP="00AD611D">
      <w:pPr>
        <w:tabs>
          <w:tab w:val="left" w:pos="615"/>
        </w:tabs>
        <w:spacing w:after="0" w:line="360" w:lineRule="auto"/>
        <w:ind w:firstLine="851"/>
        <w:jc w:val="center"/>
        <w:rPr>
          <w:rFonts w:ascii="Times New Roman" w:eastAsiaTheme="minorEastAsia" w:hAnsi="Times New Roman" w:cs="Times New Roman"/>
          <w:color w:val="000000" w:themeColor="text1"/>
          <w:sz w:val="28"/>
          <w:szCs w:val="28"/>
          <w:shd w:val="clear" w:color="auto" w:fill="FFFFFF"/>
          <w:lang w:val="en-US"/>
        </w:rPr>
      </w:pPr>
    </w:p>
    <w:p w14:paraId="26032920" w14:textId="57A0BA28" w:rsidR="008A6110" w:rsidRPr="008A6110" w:rsidRDefault="00FA67B7" w:rsidP="008A6110">
      <w:pPr>
        <w:pStyle w:val="ListParagraph"/>
        <w:numPr>
          <w:ilvl w:val="2"/>
          <w:numId w:val="3"/>
        </w:numPr>
        <w:spacing w:after="0" w:line="360" w:lineRule="auto"/>
        <w:rPr>
          <w:rFonts w:ascii="Times New Roman" w:hAnsi="Times New Roman" w:cs="Times New Roman"/>
          <w:b/>
          <w:bCs/>
          <w:sz w:val="28"/>
          <w:szCs w:val="28"/>
          <w:lang w:val="en-US"/>
        </w:rPr>
      </w:pPr>
      <w:r w:rsidRPr="00C30BCD">
        <w:rPr>
          <w:rFonts w:ascii="Times New Roman" w:hAnsi="Times New Roman" w:cs="Times New Roman"/>
          <w:b/>
          <w:bCs/>
          <w:sz w:val="28"/>
          <w:szCs w:val="28"/>
          <w:lang w:val="en-US"/>
        </w:rPr>
        <w:t>INFERTILITY</w:t>
      </w:r>
    </w:p>
    <w:p w14:paraId="13600BCE" w14:textId="77777777" w:rsidR="00B40761" w:rsidRDefault="00B40761" w:rsidP="00AD611D">
      <w:pPr>
        <w:pStyle w:val="Heading1"/>
        <w:shd w:val="clear" w:color="auto" w:fill="FFFFFF"/>
        <w:spacing w:before="0" w:line="360" w:lineRule="auto"/>
        <w:textAlignment w:val="baseline"/>
        <w:rPr>
          <w:rFonts w:ascii="Times New Roman" w:hAnsi="Times New Roman" w:cs="Times New Roman"/>
          <w:color w:val="auto"/>
          <w:sz w:val="28"/>
          <w:szCs w:val="28"/>
        </w:rPr>
      </w:pPr>
    </w:p>
    <w:p w14:paraId="668386D8" w14:textId="77777777" w:rsidR="00B40761" w:rsidRDefault="00FA67B7" w:rsidP="00AD611D">
      <w:pPr>
        <w:pStyle w:val="Heading1"/>
        <w:shd w:val="clear" w:color="auto" w:fill="FFFFFF"/>
        <w:spacing w:before="0" w:line="360" w:lineRule="auto"/>
        <w:textAlignment w:val="baseline"/>
        <w:rPr>
          <w:rFonts w:ascii="Times New Roman" w:hAnsi="Times New Roman" w:cs="Times New Roman"/>
          <w:color w:val="auto"/>
          <w:sz w:val="28"/>
          <w:szCs w:val="28"/>
        </w:rPr>
      </w:pPr>
      <w:r w:rsidRPr="00C30BCD">
        <w:rPr>
          <w:rFonts w:ascii="Times New Roman" w:hAnsi="Times New Roman" w:cs="Times New Roman"/>
          <w:color w:val="auto"/>
          <w:sz w:val="28"/>
          <w:szCs w:val="28"/>
        </w:rPr>
        <w:t xml:space="preserve">Infertility, defined by the </w:t>
      </w:r>
      <w:bookmarkStart w:id="2" w:name="_Hlk196265923"/>
      <w:r w:rsidRPr="00C30BCD">
        <w:rPr>
          <w:rFonts w:ascii="Times New Roman" w:hAnsi="Times New Roman" w:cs="Times New Roman"/>
          <w:color w:val="auto"/>
          <w:sz w:val="28"/>
          <w:szCs w:val="28"/>
        </w:rPr>
        <w:t xml:space="preserve">World Health Organization (WHO) </w:t>
      </w:r>
      <w:bookmarkEnd w:id="2"/>
      <w:r w:rsidRPr="00C30BCD">
        <w:rPr>
          <w:rFonts w:ascii="Times New Roman" w:hAnsi="Times New Roman" w:cs="Times New Roman"/>
          <w:color w:val="auto"/>
          <w:sz w:val="28"/>
          <w:szCs w:val="28"/>
        </w:rPr>
        <w:t>as the inability of a sexually active couple who do not use contraception to achieve pregnancy within one year of regular sexual activity</w:t>
      </w:r>
      <w:r w:rsidR="00F1774C" w:rsidRPr="00C30BCD">
        <w:rPr>
          <w:rFonts w:ascii="Times New Roman" w:hAnsi="Times New Roman" w:cs="Times New Roman"/>
          <w:color w:val="auto"/>
          <w:sz w:val="28"/>
          <w:szCs w:val="28"/>
        </w:rPr>
        <w:t xml:space="preserve"> </w:t>
      </w:r>
      <w:r w:rsidR="00E134E2" w:rsidRPr="00C30BCD">
        <w:rPr>
          <w:rFonts w:ascii="Times New Roman" w:hAnsi="Times New Roman" w:cs="Times New Roman"/>
          <w:color w:val="auto"/>
          <w:sz w:val="28"/>
          <w:szCs w:val="28"/>
        </w:rPr>
        <w:t>[35],</w:t>
      </w:r>
      <w:r w:rsidRPr="00C30BCD">
        <w:rPr>
          <w:rFonts w:ascii="Times New Roman" w:hAnsi="Times New Roman" w:cs="Times New Roman"/>
          <w:color w:val="auto"/>
          <w:sz w:val="28"/>
          <w:szCs w:val="28"/>
        </w:rPr>
        <w:t xml:space="preserve"> is recognized throughout the world and in every culture as a stressful and critical factor that threatens not only individual and family, but also social stability. </w:t>
      </w:r>
    </w:p>
    <w:p w14:paraId="4645AE8B" w14:textId="7A45E588" w:rsidR="00B40761" w:rsidRDefault="00FA67B7" w:rsidP="00AD611D">
      <w:pPr>
        <w:pStyle w:val="Heading1"/>
        <w:shd w:val="clear" w:color="auto" w:fill="FFFFFF"/>
        <w:spacing w:before="0" w:line="360" w:lineRule="auto"/>
        <w:textAlignment w:val="baseline"/>
        <w:rPr>
          <w:rFonts w:ascii="Times New Roman" w:hAnsi="Times New Roman" w:cs="Times New Roman"/>
          <w:color w:val="auto"/>
          <w:sz w:val="28"/>
          <w:szCs w:val="28"/>
        </w:rPr>
      </w:pPr>
      <w:r w:rsidRPr="00C30BCD">
        <w:rPr>
          <w:rFonts w:ascii="Times New Roman" w:hAnsi="Times New Roman" w:cs="Times New Roman"/>
          <w:color w:val="auto"/>
          <w:sz w:val="28"/>
          <w:szCs w:val="28"/>
        </w:rPr>
        <w:t xml:space="preserve">According to the WHO, its frequency is 10-15% and does not tend to decrease. </w:t>
      </w:r>
    </w:p>
    <w:p w14:paraId="1448AC85" w14:textId="66B198F4" w:rsidR="00FA67B7" w:rsidRPr="00AD611D" w:rsidRDefault="00FA67B7" w:rsidP="00AD611D">
      <w:pPr>
        <w:pStyle w:val="Heading1"/>
        <w:shd w:val="clear" w:color="auto" w:fill="FFFFFF"/>
        <w:spacing w:before="0" w:line="360" w:lineRule="auto"/>
        <w:textAlignment w:val="baseline"/>
        <w:rPr>
          <w:rFonts w:ascii="Times New Roman" w:hAnsi="Times New Roman" w:cs="Times New Roman"/>
          <w:color w:val="auto"/>
          <w:sz w:val="28"/>
          <w:szCs w:val="28"/>
        </w:rPr>
      </w:pPr>
      <w:r w:rsidRPr="00C30BCD">
        <w:rPr>
          <w:rFonts w:ascii="Times New Roman" w:hAnsi="Times New Roman" w:cs="Times New Roman"/>
          <w:color w:val="auto"/>
          <w:sz w:val="28"/>
          <w:szCs w:val="28"/>
        </w:rPr>
        <w:t>According to modern researchers, the infertility rate in some countries can reach 33%</w:t>
      </w:r>
      <w:r w:rsidR="00FF5BBC" w:rsidRPr="00C30BCD">
        <w:rPr>
          <w:rFonts w:ascii="Times New Roman" w:hAnsi="Times New Roman" w:cs="Times New Roman"/>
          <w:color w:val="auto"/>
          <w:sz w:val="28"/>
          <w:szCs w:val="28"/>
        </w:rPr>
        <w:t xml:space="preserve"> [48].</w:t>
      </w:r>
      <w:r w:rsidRPr="00C30BCD">
        <w:rPr>
          <w:rFonts w:ascii="Times New Roman" w:hAnsi="Times New Roman" w:cs="Times New Roman"/>
          <w:color w:val="auto"/>
          <w:sz w:val="28"/>
          <w:szCs w:val="28"/>
        </w:rPr>
        <w:t xml:space="preserve"> </w:t>
      </w:r>
      <w:r w:rsidR="00AD611D">
        <w:rPr>
          <w:rFonts w:ascii="Times New Roman" w:hAnsi="Times New Roman" w:cs="Times New Roman"/>
          <w:color w:val="auto"/>
          <w:sz w:val="28"/>
          <w:szCs w:val="28"/>
        </w:rPr>
        <w:t xml:space="preserve"> </w:t>
      </w:r>
      <w:r w:rsidRPr="00AD611D">
        <w:rPr>
          <w:rFonts w:ascii="Times New Roman" w:hAnsi="Times New Roman" w:cs="Times New Roman"/>
          <w:color w:val="000000" w:themeColor="text1"/>
          <w:sz w:val="28"/>
          <w:szCs w:val="28"/>
        </w:rPr>
        <w:t>In this case, primary infertility is prevalent</w:t>
      </w:r>
      <w:r w:rsidR="004D483A" w:rsidRPr="00AD611D">
        <w:rPr>
          <w:rFonts w:ascii="Times New Roman" w:hAnsi="Times New Roman" w:cs="Times New Roman"/>
          <w:color w:val="000000" w:themeColor="text1"/>
          <w:sz w:val="28"/>
          <w:szCs w:val="28"/>
        </w:rPr>
        <w:t>.</w:t>
      </w:r>
    </w:p>
    <w:p w14:paraId="439AA444" w14:textId="77777777" w:rsidR="00B40761" w:rsidRDefault="00FA67B7"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In recent decades, assisted reproductive technology (ART) methods have become increasingly common for the treatment of infertility. </w:t>
      </w:r>
    </w:p>
    <w:p w14:paraId="71361FEE" w14:textId="5ED8F0CC" w:rsidR="00E46933" w:rsidRPr="00C30BCD" w:rsidRDefault="00FA67B7"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Style w:val="docsum-journal-citation"/>
          <w:rFonts w:ascii="Times New Roman" w:hAnsi="Times New Roman" w:cs="Times New Roman"/>
          <w:color w:val="000000" w:themeColor="text1"/>
          <w:sz w:val="28"/>
          <w:szCs w:val="28"/>
          <w:lang w:val="en-US"/>
        </w:rPr>
      </w:pPr>
      <w:r w:rsidRPr="00C30BCD">
        <w:rPr>
          <w:rFonts w:ascii="Times New Roman" w:hAnsi="Times New Roman" w:cs="Times New Roman"/>
          <w:sz w:val="28"/>
          <w:szCs w:val="28"/>
          <w:lang w:val="en-US"/>
        </w:rPr>
        <w:t>ART include</w:t>
      </w:r>
      <w:r w:rsidR="00C45869" w:rsidRPr="00C30BCD">
        <w:rPr>
          <w:rFonts w:ascii="Times New Roman" w:hAnsi="Times New Roman" w:cs="Times New Roman"/>
          <w:sz w:val="28"/>
          <w:szCs w:val="28"/>
          <w:lang w:val="en-US"/>
        </w:rPr>
        <w:t>d IUI</w:t>
      </w:r>
      <w:r w:rsidR="00EC388A" w:rsidRPr="00C30BCD">
        <w:rPr>
          <w:rFonts w:ascii="Times New Roman" w:hAnsi="Times New Roman" w:cs="Times New Roman"/>
          <w:sz w:val="28"/>
          <w:szCs w:val="28"/>
          <w:lang w:val="en-US"/>
        </w:rPr>
        <w:t>- intrauterine insemination</w:t>
      </w:r>
      <w:r w:rsidR="00C45869" w:rsidRPr="00C30BCD">
        <w:rPr>
          <w:rFonts w:ascii="Times New Roman" w:hAnsi="Times New Roman" w:cs="Times New Roman"/>
          <w:sz w:val="28"/>
          <w:szCs w:val="28"/>
          <w:lang w:val="en-US"/>
        </w:rPr>
        <w:t xml:space="preserve">, </w:t>
      </w:r>
      <w:r w:rsidR="00E933BB" w:rsidRPr="00C30BCD">
        <w:rPr>
          <w:rFonts w:ascii="Times New Roman" w:hAnsi="Times New Roman" w:cs="Times New Roman"/>
          <w:sz w:val="28"/>
          <w:szCs w:val="28"/>
          <w:lang w:val="en-US"/>
        </w:rPr>
        <w:t>IVF</w:t>
      </w:r>
      <w:r w:rsidR="00EC388A" w:rsidRPr="00C30BCD">
        <w:rPr>
          <w:rFonts w:ascii="Times New Roman" w:hAnsi="Times New Roman" w:cs="Times New Roman"/>
          <w:sz w:val="28"/>
          <w:szCs w:val="28"/>
          <w:lang w:val="en-US"/>
        </w:rPr>
        <w:t>-</w:t>
      </w:r>
      <w:r w:rsidR="00E933BB" w:rsidRPr="00C30BCD">
        <w:rPr>
          <w:rFonts w:ascii="Times New Roman" w:hAnsi="Times New Roman" w:cs="Times New Roman"/>
          <w:sz w:val="28"/>
          <w:szCs w:val="28"/>
          <w:lang w:val="en-US"/>
        </w:rPr>
        <w:t xml:space="preserve"> </w:t>
      </w:r>
      <w:r w:rsidRPr="00C30BCD">
        <w:rPr>
          <w:rFonts w:ascii="Times New Roman" w:hAnsi="Times New Roman" w:cs="Times New Roman"/>
          <w:sz w:val="28"/>
          <w:szCs w:val="28"/>
          <w:lang w:val="en-US"/>
        </w:rPr>
        <w:t xml:space="preserve">in vitro fertilization with embryo transfer into the uterine cavity, sperm injection into the cytoplasm of the oocyte, cryopreservation </w:t>
      </w:r>
      <w:r w:rsidR="00EC388A" w:rsidRPr="00C30BCD">
        <w:rPr>
          <w:rFonts w:ascii="Times New Roman" w:hAnsi="Times New Roman" w:cs="Times New Roman"/>
          <w:sz w:val="28"/>
          <w:szCs w:val="28"/>
          <w:lang w:val="en-US"/>
        </w:rPr>
        <w:t xml:space="preserve">of </w:t>
      </w:r>
      <w:r w:rsidRPr="00C30BCD">
        <w:rPr>
          <w:rFonts w:ascii="Times New Roman" w:hAnsi="Times New Roman" w:cs="Times New Roman"/>
          <w:sz w:val="28"/>
          <w:szCs w:val="28"/>
          <w:lang w:val="en-US"/>
        </w:rPr>
        <w:t xml:space="preserve">cells, tissues of reproductive organs and embryos, the use of donor oocytes, the use of donor sperm, the use of donor embryos, surrogacy and artificial insemination with the sperm of the husband (partner) or donor </w:t>
      </w:r>
      <w:r w:rsidR="00FF5BBC" w:rsidRPr="00C30BCD">
        <w:rPr>
          <w:rFonts w:ascii="Times New Roman" w:hAnsi="Times New Roman" w:cs="Times New Roman"/>
          <w:sz w:val="28"/>
          <w:szCs w:val="28"/>
          <w:lang w:val="en-US"/>
        </w:rPr>
        <w:t>[20].</w:t>
      </w:r>
    </w:p>
    <w:p w14:paraId="02E6428A" w14:textId="0CE24BAE" w:rsidR="00E46933" w:rsidRPr="008A6110" w:rsidRDefault="00FA67B7" w:rsidP="008A6110">
      <w:pPr>
        <w:spacing w:after="0" w:line="360" w:lineRule="auto"/>
        <w:rPr>
          <w:rFonts w:ascii="Times New Roman" w:eastAsia="Times New Roman" w:hAnsi="Times New Roman" w:cs="Times New Roman"/>
          <w:sz w:val="28"/>
          <w:szCs w:val="28"/>
          <w:lang w:val="en-US"/>
        </w:rPr>
      </w:pPr>
      <w:r w:rsidRPr="00C30BCD">
        <w:rPr>
          <w:rFonts w:ascii="Times New Roman" w:hAnsi="Times New Roman" w:cs="Times New Roman"/>
          <w:sz w:val="28"/>
          <w:szCs w:val="28"/>
          <w:lang w:val="en-US"/>
        </w:rPr>
        <w:t xml:space="preserve">These techniques are invasive, costly and risky. To date, the effectiveness of various ART techniques, individual indications for their performance and the volume of invasive interventions during their implementation have not been determined </w:t>
      </w:r>
      <w:r w:rsidR="00FF5BBC" w:rsidRPr="00C30BCD">
        <w:rPr>
          <w:rFonts w:ascii="Times New Roman" w:hAnsi="Times New Roman" w:cs="Times New Roman"/>
          <w:sz w:val="28"/>
          <w:szCs w:val="28"/>
          <w:lang w:val="en-US"/>
        </w:rPr>
        <w:t>[54].</w:t>
      </w:r>
    </w:p>
    <w:p w14:paraId="3B641558" w14:textId="6F5B6AD7" w:rsidR="00D846B8" w:rsidRPr="00C30BCD" w:rsidRDefault="00FA67B7" w:rsidP="00AD611D">
      <w:pPr>
        <w:spacing w:after="0"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 Advances in modern medicine in the treatment of infertility leave much to be desired</w:t>
      </w:r>
      <w:r w:rsidR="00D846B8" w:rsidRPr="00C30BCD">
        <w:rPr>
          <w:rFonts w:ascii="Times New Roman" w:hAnsi="Times New Roman" w:cs="Times New Roman"/>
          <w:sz w:val="28"/>
          <w:szCs w:val="28"/>
          <w:lang w:val="en-US"/>
        </w:rPr>
        <w:t>.</w:t>
      </w:r>
    </w:p>
    <w:p w14:paraId="1D91AC50" w14:textId="2D6001B6" w:rsidR="00275ADD" w:rsidRPr="00275ADD" w:rsidRDefault="00FA67B7" w:rsidP="00AD611D">
      <w:pPr>
        <w:spacing w:after="0" w:line="360" w:lineRule="auto"/>
        <w:rPr>
          <w:rFonts w:ascii="Times New Roman" w:eastAsia="Times New Roman" w:hAnsi="Times New Roman" w:cs="Times New Roman"/>
          <w:color w:val="000000" w:themeColor="text1"/>
          <w:sz w:val="28"/>
          <w:szCs w:val="28"/>
          <w:lang w:val="en-US"/>
        </w:rPr>
      </w:pPr>
      <w:r w:rsidRPr="00C30BCD">
        <w:rPr>
          <w:rFonts w:ascii="Times New Roman" w:hAnsi="Times New Roman" w:cs="Times New Roman"/>
          <w:sz w:val="28"/>
          <w:szCs w:val="28"/>
          <w:lang w:val="en-US"/>
        </w:rPr>
        <w:t>According to the European Society of Human Reproduction and Embryology (ESHRE), in European countries, the pregnancy rate in the IVF and</w:t>
      </w:r>
      <w:r w:rsidR="00EC388A" w:rsidRPr="00C30BCD">
        <w:rPr>
          <w:rFonts w:ascii="Times New Roman" w:hAnsi="Times New Roman" w:cs="Times New Roman"/>
          <w:sz w:val="28"/>
          <w:szCs w:val="28"/>
          <w:lang w:val="en-US"/>
        </w:rPr>
        <w:t xml:space="preserve"> embryo </w:t>
      </w:r>
      <w:r w:rsidRPr="00C30BCD">
        <w:rPr>
          <w:rFonts w:ascii="Times New Roman" w:hAnsi="Times New Roman" w:cs="Times New Roman"/>
          <w:sz w:val="28"/>
          <w:szCs w:val="28"/>
          <w:lang w:val="en-US"/>
        </w:rPr>
        <w:t>transfer into the uterine cavity ranges from 23 to 55%</w:t>
      </w:r>
      <w:r w:rsidR="00FF5BBC" w:rsidRPr="00C30BCD">
        <w:rPr>
          <w:rFonts w:ascii="Times New Roman" w:hAnsi="Times New Roman" w:cs="Times New Roman"/>
          <w:sz w:val="28"/>
          <w:szCs w:val="28"/>
          <w:lang w:val="en-US"/>
        </w:rPr>
        <w:t xml:space="preserve"> [19].</w:t>
      </w:r>
      <w:r w:rsidRPr="00C30BCD">
        <w:rPr>
          <w:rFonts w:ascii="Times New Roman" w:hAnsi="Times New Roman" w:cs="Times New Roman"/>
          <w:sz w:val="28"/>
          <w:szCs w:val="28"/>
          <w:lang w:val="en-US"/>
        </w:rPr>
        <w:t xml:space="preserve"> </w:t>
      </w:r>
    </w:p>
    <w:p w14:paraId="521C25E8" w14:textId="69290972" w:rsidR="00D846B8" w:rsidRPr="00D846B8" w:rsidRDefault="00FA67B7" w:rsidP="00AD611D">
      <w:pPr>
        <w:spacing w:after="0" w:line="360" w:lineRule="auto"/>
        <w:rPr>
          <w:rFonts w:ascii="Times New Roman" w:eastAsia="Times New Roman" w:hAnsi="Times New Roman" w:cs="Times New Roman"/>
          <w:color w:val="000000" w:themeColor="text1"/>
          <w:sz w:val="28"/>
          <w:szCs w:val="28"/>
          <w:lang w:val="en-US"/>
        </w:rPr>
      </w:pPr>
      <w:r w:rsidRPr="00C30BCD">
        <w:rPr>
          <w:rFonts w:ascii="Times New Roman" w:hAnsi="Times New Roman" w:cs="Times New Roman"/>
          <w:sz w:val="28"/>
          <w:szCs w:val="28"/>
          <w:lang w:val="en-US"/>
        </w:rPr>
        <w:t xml:space="preserve">The live birth rate with ART varies from 33.1% in women under 35 years of age to 12.5% in women aged 40 to 42 years </w:t>
      </w:r>
      <w:r w:rsidR="00FF5BBC" w:rsidRPr="00C30BCD">
        <w:rPr>
          <w:rFonts w:ascii="Times New Roman" w:hAnsi="Times New Roman" w:cs="Times New Roman"/>
          <w:sz w:val="28"/>
          <w:szCs w:val="28"/>
          <w:lang w:val="en-US"/>
        </w:rPr>
        <w:t xml:space="preserve">[41]. </w:t>
      </w:r>
    </w:p>
    <w:p w14:paraId="79304F87" w14:textId="1488AB75" w:rsidR="00B40761" w:rsidRDefault="00FA67B7" w:rsidP="008A6110">
      <w:pPr>
        <w:autoSpaceDE w:val="0"/>
        <w:autoSpaceDN w:val="0"/>
        <w:adjustRightInd w:val="0"/>
        <w:spacing w:after="0"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lastRenderedPageBreak/>
        <w:t>The reason for ART failures is often insufficient examination of the patient at the preparatory stage or irrational choice of protocol, due to ignorance of the pathogenetic mechanisms underlying numerous factors of infertility</w:t>
      </w:r>
      <w:r w:rsidR="00B40761">
        <w:rPr>
          <w:rFonts w:ascii="Times New Roman" w:hAnsi="Times New Roman" w:cs="Times New Roman"/>
          <w:sz w:val="28"/>
          <w:szCs w:val="28"/>
          <w:lang w:val="en-US"/>
        </w:rPr>
        <w:t>.</w:t>
      </w:r>
    </w:p>
    <w:p w14:paraId="0F574003" w14:textId="77777777" w:rsidR="00B40761" w:rsidRDefault="00FA67B7" w:rsidP="008A6110">
      <w:pPr>
        <w:autoSpaceDE w:val="0"/>
        <w:autoSpaceDN w:val="0"/>
        <w:adjustRightInd w:val="0"/>
        <w:spacing w:after="0"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 The presence of intrauterine pathology is an independent risk factor for infertility, increasing its probability fourfold. These data support the existing opinion about the key role of the endometrium in implantation and placentation. </w:t>
      </w:r>
    </w:p>
    <w:p w14:paraId="50D64D1A" w14:textId="5A266E03" w:rsidR="00FA67B7" w:rsidRPr="00C30BCD" w:rsidRDefault="00FA67B7" w:rsidP="008A6110">
      <w:pPr>
        <w:autoSpaceDE w:val="0"/>
        <w:autoSpaceDN w:val="0"/>
        <w:adjustRightInd w:val="0"/>
        <w:spacing w:after="0"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Therefore, the need for its morphofunctional assessment in women with infertility and habitual spontaneous miscarriage is obvious </w:t>
      </w:r>
      <w:r w:rsidR="00FF5BBC" w:rsidRPr="00C30BCD">
        <w:rPr>
          <w:rFonts w:ascii="Times New Roman" w:hAnsi="Times New Roman" w:cs="Times New Roman"/>
          <w:sz w:val="28"/>
          <w:szCs w:val="28"/>
          <w:lang w:val="en-US"/>
        </w:rPr>
        <w:t xml:space="preserve">[40]. </w:t>
      </w:r>
    </w:p>
    <w:p w14:paraId="7364ED57" w14:textId="77777777" w:rsidR="001566CD" w:rsidRPr="00C30BCD" w:rsidRDefault="001566CD" w:rsidP="00AD611D">
      <w:pPr>
        <w:autoSpaceDE w:val="0"/>
        <w:autoSpaceDN w:val="0"/>
        <w:adjustRightInd w:val="0"/>
        <w:spacing w:after="0" w:line="360" w:lineRule="auto"/>
        <w:ind w:firstLine="851"/>
        <w:rPr>
          <w:rFonts w:ascii="Times New Roman" w:hAnsi="Times New Roman" w:cs="Times New Roman"/>
          <w:sz w:val="28"/>
          <w:szCs w:val="28"/>
          <w:lang w:val="en-US"/>
        </w:rPr>
      </w:pPr>
    </w:p>
    <w:p w14:paraId="4620EAE1" w14:textId="32F3040E" w:rsidR="00930977" w:rsidRPr="008A6110" w:rsidRDefault="00FA67B7" w:rsidP="008A6110">
      <w:pPr>
        <w:pStyle w:val="ListParagraph"/>
        <w:numPr>
          <w:ilvl w:val="2"/>
          <w:numId w:val="3"/>
        </w:numPr>
        <w:autoSpaceDE w:val="0"/>
        <w:autoSpaceDN w:val="0"/>
        <w:adjustRightInd w:val="0"/>
        <w:spacing w:after="0" w:line="360" w:lineRule="auto"/>
        <w:rPr>
          <w:rFonts w:ascii="Times New Roman" w:hAnsi="Times New Roman" w:cs="Times New Roman"/>
          <w:b/>
          <w:bCs/>
          <w:sz w:val="28"/>
          <w:szCs w:val="28"/>
          <w:lang w:val="en-US"/>
        </w:rPr>
      </w:pPr>
      <w:bookmarkStart w:id="3" w:name="_Hlk195108134"/>
      <w:r w:rsidRPr="00C30BCD">
        <w:rPr>
          <w:rFonts w:ascii="Times New Roman" w:hAnsi="Times New Roman" w:cs="Times New Roman"/>
          <w:b/>
          <w:bCs/>
          <w:sz w:val="28"/>
          <w:szCs w:val="28"/>
          <w:lang w:val="en-US"/>
        </w:rPr>
        <w:t xml:space="preserve">ENDOMETRIAL FACTOR </w:t>
      </w:r>
    </w:p>
    <w:p w14:paraId="4624A31B" w14:textId="77777777" w:rsidR="00930977" w:rsidRPr="00C30BCD" w:rsidRDefault="00930977" w:rsidP="00AD611D">
      <w:pPr>
        <w:pStyle w:val="ListParagraph"/>
        <w:autoSpaceDE w:val="0"/>
        <w:autoSpaceDN w:val="0"/>
        <w:adjustRightInd w:val="0"/>
        <w:spacing w:after="0" w:line="360" w:lineRule="auto"/>
        <w:ind w:left="0"/>
        <w:rPr>
          <w:rFonts w:ascii="Times New Roman" w:hAnsi="Times New Roman" w:cs="Times New Roman"/>
          <w:b/>
          <w:bCs/>
          <w:sz w:val="28"/>
          <w:szCs w:val="28"/>
          <w:lang w:val="en-US"/>
        </w:rPr>
      </w:pPr>
    </w:p>
    <w:bookmarkEnd w:id="3"/>
    <w:p w14:paraId="438FA487" w14:textId="77777777" w:rsidR="00EC388A" w:rsidRPr="00C30BCD" w:rsidRDefault="00FA67B7" w:rsidP="00AD611D">
      <w:pPr>
        <w:spacing w:after="0"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Female fertility disorders are multifactorial. Among the causes of the noted pathology, the uterine factor accounts for 24–62% in the isolated or combined variant.</w:t>
      </w:r>
    </w:p>
    <w:p w14:paraId="11FE79E8" w14:textId="77777777" w:rsidR="00FF5BBC" w:rsidRPr="00C30BCD" w:rsidRDefault="00FA67B7" w:rsidP="00AD611D">
      <w:pPr>
        <w:spacing w:after="0"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 It is known that the incidence of pathological changes in the endometrium in infertility reaches 88%, in ineffective IVF attempts - 77.5% </w:t>
      </w:r>
      <w:r w:rsidR="00FF5BBC" w:rsidRPr="00C30BCD">
        <w:rPr>
          <w:rFonts w:ascii="Times New Roman" w:hAnsi="Times New Roman" w:cs="Times New Roman"/>
          <w:sz w:val="28"/>
          <w:szCs w:val="28"/>
          <w:lang w:val="en-US"/>
        </w:rPr>
        <w:t>[40].</w:t>
      </w:r>
    </w:p>
    <w:p w14:paraId="78229453" w14:textId="77777777" w:rsidR="00FF5BBC" w:rsidRPr="00C30BCD" w:rsidRDefault="00FA67B7" w:rsidP="00AD611D">
      <w:pPr>
        <w:spacing w:after="0"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A special role in infertility belongs to inflammatory processes of the endometrium, which directly or indirectly affect the receptor state of the endometrium, which is the basis of reproductive dysfunction</w:t>
      </w:r>
      <w:r w:rsidR="007D462F" w:rsidRPr="00C30BCD">
        <w:rPr>
          <w:rFonts w:ascii="Times New Roman" w:hAnsi="Times New Roman" w:cs="Times New Roman"/>
          <w:sz w:val="28"/>
          <w:szCs w:val="28"/>
          <w:lang w:val="en-US"/>
        </w:rPr>
        <w:t xml:space="preserve"> </w:t>
      </w:r>
      <w:r w:rsidR="00FF5BBC" w:rsidRPr="00C30BCD">
        <w:rPr>
          <w:rFonts w:ascii="Times New Roman" w:hAnsi="Times New Roman" w:cs="Times New Roman"/>
          <w:sz w:val="28"/>
          <w:szCs w:val="28"/>
          <w:lang w:val="en-US"/>
        </w:rPr>
        <w:t>[5].</w:t>
      </w:r>
    </w:p>
    <w:p w14:paraId="157B2689" w14:textId="30821F0D" w:rsidR="00FF5BBC" w:rsidRPr="00C30BCD" w:rsidRDefault="00FA67B7" w:rsidP="00AD611D">
      <w:pPr>
        <w:spacing w:after="0"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In addition, the leading role of chronic endometritis (CE) in the genesis of endometrial dysfunction accompanied by endometrial receptivity disorders and pathology of reproductive function has been proven</w:t>
      </w:r>
      <w:r w:rsidR="00FF5BBC" w:rsidRPr="00C30BCD">
        <w:rPr>
          <w:rFonts w:ascii="Times New Roman" w:hAnsi="Times New Roman" w:cs="Times New Roman"/>
          <w:sz w:val="28"/>
          <w:szCs w:val="28"/>
          <w:lang w:val="en-US"/>
        </w:rPr>
        <w:t xml:space="preserve"> [55].</w:t>
      </w:r>
    </w:p>
    <w:p w14:paraId="2BB71CCA" w14:textId="2FEF6880" w:rsidR="00A257FC" w:rsidRPr="00C30BCD" w:rsidRDefault="00FA67B7" w:rsidP="008A6110">
      <w:pPr>
        <w:spacing w:after="0" w:line="360" w:lineRule="auto"/>
        <w:ind w:firstLine="851"/>
        <w:rPr>
          <w:rFonts w:ascii="Times New Roman" w:hAnsi="Times New Roman" w:cs="Times New Roman"/>
          <w:color w:val="000000"/>
          <w:sz w:val="28"/>
          <w:szCs w:val="28"/>
          <w:lang w:val="en-US"/>
        </w:rPr>
      </w:pPr>
      <w:r w:rsidRPr="00C30BCD">
        <w:rPr>
          <w:rFonts w:ascii="Times New Roman" w:hAnsi="Times New Roman" w:cs="Times New Roman"/>
          <w:sz w:val="28"/>
          <w:szCs w:val="28"/>
          <w:lang w:val="en-US"/>
        </w:rPr>
        <w:t xml:space="preserve">  Moreover, according to some researchers, the incidence of CE in infertility reaches 92.6%</w:t>
      </w:r>
      <w:r w:rsidR="00FF5BBC" w:rsidRPr="00C30BCD">
        <w:rPr>
          <w:rFonts w:ascii="Times New Roman" w:hAnsi="Times New Roman" w:cs="Times New Roman"/>
          <w:sz w:val="28"/>
          <w:szCs w:val="28"/>
          <w:lang w:val="en-US"/>
        </w:rPr>
        <w:t xml:space="preserve">. </w:t>
      </w:r>
      <w:r w:rsidRPr="00C30BCD">
        <w:rPr>
          <w:rFonts w:ascii="Times New Roman" w:hAnsi="Times New Roman" w:cs="Times New Roman"/>
          <w:color w:val="000000"/>
          <w:sz w:val="28"/>
          <w:szCs w:val="28"/>
          <w:lang w:val="en-US"/>
        </w:rPr>
        <w:t xml:space="preserve">Among the main causes of repeated implantation disorders are: endometrial pathology, the presence of inflammatory formations in the fallopian tubes, immunological disorders, genetic pathology of spouses, endocrinological diseases, hereditary and acquired thrombophilia and medical errors </w:t>
      </w:r>
      <w:r w:rsidR="00FF5BBC" w:rsidRPr="00C30BCD">
        <w:rPr>
          <w:rFonts w:ascii="Times New Roman" w:hAnsi="Times New Roman" w:cs="Times New Roman"/>
          <w:color w:val="000000"/>
          <w:sz w:val="28"/>
          <w:szCs w:val="28"/>
          <w:lang w:val="en-US"/>
        </w:rPr>
        <w:t>[39].</w:t>
      </w:r>
    </w:p>
    <w:p w14:paraId="1699AE02" w14:textId="7657CDED" w:rsidR="00B40761" w:rsidRPr="00EA16D7" w:rsidRDefault="00FA67B7" w:rsidP="00EA16D7">
      <w:pPr>
        <w:spacing w:after="0" w:line="360" w:lineRule="auto"/>
        <w:rPr>
          <w:rFonts w:ascii="Times New Roman" w:hAnsi="Times New Roman" w:cs="Times New Roman"/>
          <w:color w:val="000000"/>
          <w:sz w:val="28"/>
          <w:szCs w:val="28"/>
          <w:lang w:val="en-US"/>
        </w:rPr>
      </w:pPr>
      <w:r w:rsidRPr="00C30BCD">
        <w:rPr>
          <w:rFonts w:ascii="Times New Roman" w:hAnsi="Times New Roman" w:cs="Times New Roman"/>
          <w:color w:val="000000"/>
          <w:sz w:val="28"/>
          <w:szCs w:val="28"/>
          <w:lang w:val="en-US"/>
        </w:rPr>
        <w:lastRenderedPageBreak/>
        <w:t>Also, among the leading causes of repeated implantation failures is still considered to be CE, which was diagnosed in 46.7% of cases among women with repeated implantation failures</w:t>
      </w:r>
      <w:r w:rsidR="00153334" w:rsidRPr="00C30BCD">
        <w:rPr>
          <w:rFonts w:ascii="Times New Roman" w:hAnsi="Times New Roman" w:cs="Times New Roman"/>
          <w:color w:val="000000"/>
          <w:sz w:val="28"/>
          <w:szCs w:val="28"/>
          <w:lang w:val="en-US"/>
        </w:rPr>
        <w:t xml:space="preserve"> </w:t>
      </w:r>
      <w:r w:rsidR="00FF5BBC" w:rsidRPr="00C30BCD">
        <w:rPr>
          <w:rFonts w:ascii="Times New Roman" w:hAnsi="Times New Roman" w:cs="Times New Roman"/>
          <w:color w:val="000000"/>
          <w:sz w:val="28"/>
          <w:szCs w:val="28"/>
          <w:lang w:val="en-US"/>
        </w:rPr>
        <w:t>[46].</w:t>
      </w:r>
    </w:p>
    <w:p w14:paraId="64BEE59C" w14:textId="77777777" w:rsidR="00B40761" w:rsidRDefault="00FA67B7" w:rsidP="00AD611D">
      <w:pPr>
        <w:autoSpaceDE w:val="0"/>
        <w:autoSpaceDN w:val="0"/>
        <w:adjustRightInd w:val="0"/>
        <w:spacing w:after="0"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Due to the high frequency of the presence of this pathology in infertility and the failure of </w:t>
      </w:r>
      <w:r w:rsidR="00930977" w:rsidRPr="00C30BCD">
        <w:rPr>
          <w:rFonts w:ascii="Times New Roman" w:hAnsi="Times New Roman" w:cs="Times New Roman"/>
          <w:sz w:val="28"/>
          <w:szCs w:val="28"/>
          <w:lang w:val="en-US"/>
        </w:rPr>
        <w:t>ART</w:t>
      </w:r>
      <w:r w:rsidRPr="00C30BCD">
        <w:rPr>
          <w:rFonts w:ascii="Times New Roman" w:hAnsi="Times New Roman" w:cs="Times New Roman"/>
          <w:sz w:val="28"/>
          <w:szCs w:val="28"/>
          <w:lang w:val="en-US"/>
        </w:rPr>
        <w:t xml:space="preserve">, examination for the presence of pathology is considered, according to some authors, mandatory for women participating in </w:t>
      </w:r>
      <w:r w:rsidR="00930977" w:rsidRPr="00C30BCD">
        <w:rPr>
          <w:rFonts w:ascii="Times New Roman" w:hAnsi="Times New Roman" w:cs="Times New Roman"/>
          <w:sz w:val="28"/>
          <w:szCs w:val="28"/>
          <w:lang w:val="en-US"/>
        </w:rPr>
        <w:t xml:space="preserve">ART </w:t>
      </w:r>
      <w:r w:rsidRPr="00C30BCD">
        <w:rPr>
          <w:rFonts w:ascii="Times New Roman" w:hAnsi="Times New Roman" w:cs="Times New Roman"/>
          <w:sz w:val="28"/>
          <w:szCs w:val="28"/>
          <w:lang w:val="en-US"/>
        </w:rPr>
        <w:t xml:space="preserve">programs. </w:t>
      </w:r>
    </w:p>
    <w:p w14:paraId="6404867B" w14:textId="20B54258" w:rsidR="00FF5BBC" w:rsidRPr="00C30BCD" w:rsidRDefault="00FA67B7" w:rsidP="00AD611D">
      <w:pPr>
        <w:autoSpaceDE w:val="0"/>
        <w:autoSpaceDN w:val="0"/>
        <w:adjustRightInd w:val="0"/>
        <w:spacing w:after="0"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It is proposed to perform a</w:t>
      </w:r>
      <w:r w:rsidR="00232934" w:rsidRPr="00C30BCD">
        <w:rPr>
          <w:rFonts w:ascii="Times New Roman" w:hAnsi="Times New Roman" w:cs="Times New Roman"/>
          <w:sz w:val="28"/>
          <w:szCs w:val="28"/>
          <w:lang w:val="en-US"/>
        </w:rPr>
        <w:t>n</w:t>
      </w:r>
      <w:r w:rsidRPr="00C30BCD">
        <w:rPr>
          <w:rFonts w:ascii="Times New Roman" w:hAnsi="Times New Roman" w:cs="Times New Roman"/>
          <w:sz w:val="28"/>
          <w:szCs w:val="28"/>
          <w:lang w:val="en-US"/>
        </w:rPr>
        <w:t xml:space="preserve"> </w:t>
      </w:r>
      <w:r w:rsidR="00930977" w:rsidRPr="00C30BCD">
        <w:rPr>
          <w:rFonts w:ascii="Times New Roman" w:hAnsi="Times New Roman" w:cs="Times New Roman"/>
          <w:sz w:val="28"/>
          <w:szCs w:val="28"/>
          <w:lang w:val="en-US"/>
        </w:rPr>
        <w:t xml:space="preserve">endometrial </w:t>
      </w:r>
      <w:r w:rsidRPr="00C30BCD">
        <w:rPr>
          <w:rFonts w:ascii="Times New Roman" w:hAnsi="Times New Roman" w:cs="Times New Roman"/>
          <w:sz w:val="28"/>
          <w:szCs w:val="28"/>
          <w:lang w:val="en-US"/>
        </w:rPr>
        <w:t xml:space="preserve">biopsy for the diagnosis of CE in the first phase of the cycle (on days 8–11), when the smallest number of immunocompetent cells is observed in the endometrial stroma </w:t>
      </w:r>
      <w:r w:rsidR="00FF5BBC" w:rsidRPr="00C30BCD">
        <w:rPr>
          <w:rFonts w:ascii="Times New Roman" w:hAnsi="Times New Roman" w:cs="Times New Roman"/>
          <w:sz w:val="28"/>
          <w:szCs w:val="28"/>
          <w:lang w:val="en-US"/>
        </w:rPr>
        <w:t>[38].</w:t>
      </w:r>
    </w:p>
    <w:p w14:paraId="3F36AB77" w14:textId="77777777" w:rsidR="00B40761" w:rsidRDefault="00FA67B7" w:rsidP="00AD611D">
      <w:pPr>
        <w:spacing w:after="0"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Also, among the causes of implantation failure, the so-called "thin endometrium" is occupied. To date, there has been no universally recognized definition of "thin endometrium". It was proposed to determine the thickness of the endometrium as a prognostic marker of implantation failure, while the thickness of the endometrium during the "implantation window" period of less than 8 mm is associated with a minimum probability of conception. It is reported that a thin endometrium (≤ 7 mm) is noted in only 2.4% of cycles with the onset of pregnancy. </w:t>
      </w:r>
    </w:p>
    <w:p w14:paraId="5A6388B6" w14:textId="0A7B81FE" w:rsidR="00FA67B7" w:rsidRPr="00C30BCD" w:rsidRDefault="00FA67B7" w:rsidP="00AD611D">
      <w:pPr>
        <w:spacing w:after="0"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The probability of clinical pregnancy with an endometrial thickness of ≤ 7 mm was significantly lower than that in cases where the endometrial thickness exceeded 7 mm (23.3 and 48.1%, respectively) </w:t>
      </w:r>
      <w:r w:rsidR="003D0293" w:rsidRPr="00C30BCD">
        <w:rPr>
          <w:rFonts w:ascii="Times New Roman" w:hAnsi="Times New Roman" w:cs="Times New Roman"/>
          <w:sz w:val="28"/>
          <w:szCs w:val="28"/>
          <w:lang w:val="en-US"/>
        </w:rPr>
        <w:t>[75].</w:t>
      </w:r>
    </w:p>
    <w:p w14:paraId="3847AA00" w14:textId="77777777" w:rsidR="003D0293" w:rsidRPr="00C30BCD" w:rsidRDefault="00FA67B7" w:rsidP="00AD611D">
      <w:pPr>
        <w:spacing w:after="0"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In various studies, the authors propose to consider different endometrial thickness as a prognostic criterion for implantation failure. It is generally accepted that the thickness of the endometrium during the period of the supposed "implantation window" of less than 8 mm gives minimal chances of productive conception </w:t>
      </w:r>
      <w:r w:rsidR="003D0293" w:rsidRPr="00C30BCD">
        <w:rPr>
          <w:rFonts w:ascii="Times New Roman" w:hAnsi="Times New Roman" w:cs="Times New Roman"/>
          <w:sz w:val="28"/>
          <w:szCs w:val="28"/>
          <w:lang w:val="en-US"/>
        </w:rPr>
        <w:t>[40].</w:t>
      </w:r>
    </w:p>
    <w:p w14:paraId="14FBA9FE" w14:textId="77777777" w:rsidR="00B40761" w:rsidRDefault="00FA67B7" w:rsidP="00AD611D">
      <w:pPr>
        <w:spacing w:after="0"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At the same time, echographic signs of its three-layer structure are considered to be an important indicator of the consistency of the endometrium. It has been proven that even with an endometrial thickness of less than 7 mm, the presence of a three-layer structure can contribute to the clinical onset of pregnancy (24.4%). </w:t>
      </w:r>
    </w:p>
    <w:p w14:paraId="58C60997" w14:textId="2F5CC4EE" w:rsidR="003D0293" w:rsidRPr="00C30BCD" w:rsidRDefault="00FA67B7" w:rsidP="00AD611D">
      <w:pPr>
        <w:spacing w:after="0"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lastRenderedPageBreak/>
        <w:t>At the same time, with the noted endometrial thickness and the absence of signs of a three-layer structure, no observations with the onset of pregnancies were noted</w:t>
      </w:r>
      <w:r w:rsidR="003D0293" w:rsidRPr="00C30BCD">
        <w:rPr>
          <w:rFonts w:ascii="Times New Roman" w:hAnsi="Times New Roman" w:cs="Times New Roman"/>
          <w:sz w:val="28"/>
          <w:szCs w:val="28"/>
          <w:lang w:val="en-US"/>
        </w:rPr>
        <w:t xml:space="preserve"> [11].</w:t>
      </w:r>
    </w:p>
    <w:p w14:paraId="2C789A65" w14:textId="738B6AEC" w:rsidR="00E50345" w:rsidRPr="00C30BCD" w:rsidRDefault="00E50345" w:rsidP="00AD611D">
      <w:pPr>
        <w:spacing w:after="0" w:line="360" w:lineRule="auto"/>
        <w:ind w:firstLine="851"/>
        <w:rPr>
          <w:rFonts w:ascii="Times New Roman" w:hAnsi="Times New Roman" w:cs="Times New Roman"/>
          <w:color w:val="000000" w:themeColor="text1"/>
          <w:sz w:val="28"/>
          <w:szCs w:val="28"/>
          <w:lang w:val="en-US"/>
        </w:rPr>
      </w:pPr>
    </w:p>
    <w:p w14:paraId="67CE75AB" w14:textId="77777777" w:rsidR="00930977" w:rsidRPr="00C30BCD" w:rsidRDefault="00930977" w:rsidP="00AD611D">
      <w:pPr>
        <w:spacing w:after="0" w:line="360" w:lineRule="auto"/>
        <w:ind w:firstLine="851"/>
        <w:rPr>
          <w:rFonts w:ascii="Times New Roman" w:hAnsi="Times New Roman" w:cs="Times New Roman"/>
          <w:sz w:val="28"/>
          <w:szCs w:val="28"/>
          <w:lang w:val="en-US"/>
        </w:rPr>
      </w:pPr>
    </w:p>
    <w:p w14:paraId="6BDAE4A4" w14:textId="77777777" w:rsidR="00930977" w:rsidRPr="00C30BCD" w:rsidRDefault="00930977" w:rsidP="00AD611D">
      <w:pPr>
        <w:spacing w:after="0" w:line="360" w:lineRule="auto"/>
        <w:ind w:firstLine="851"/>
        <w:rPr>
          <w:rFonts w:ascii="Times New Roman" w:hAnsi="Times New Roman" w:cs="Times New Roman"/>
          <w:sz w:val="28"/>
          <w:szCs w:val="28"/>
          <w:lang w:val="en-US"/>
        </w:rPr>
      </w:pPr>
    </w:p>
    <w:p w14:paraId="611DBBEB" w14:textId="5350569D" w:rsidR="0084489C" w:rsidRPr="00C30BCD" w:rsidRDefault="0084489C" w:rsidP="008A6110">
      <w:pPr>
        <w:pStyle w:val="ListParagraph"/>
        <w:numPr>
          <w:ilvl w:val="2"/>
          <w:numId w:val="3"/>
        </w:numPr>
        <w:spacing w:after="0" w:line="360" w:lineRule="auto"/>
        <w:rPr>
          <w:rFonts w:ascii="Times New Roman" w:hAnsi="Times New Roman" w:cs="Times New Roman"/>
          <w:b/>
          <w:bCs/>
          <w:sz w:val="28"/>
          <w:szCs w:val="28"/>
          <w:lang w:val="en-US"/>
        </w:rPr>
      </w:pPr>
      <w:r w:rsidRPr="00C30BCD">
        <w:rPr>
          <w:rFonts w:ascii="Times New Roman" w:hAnsi="Times New Roman" w:cs="Times New Roman"/>
          <w:b/>
          <w:bCs/>
          <w:sz w:val="28"/>
          <w:szCs w:val="28"/>
          <w:lang w:val="en-US"/>
        </w:rPr>
        <w:t>IMPLANTATION</w:t>
      </w:r>
    </w:p>
    <w:p w14:paraId="6FD1810A" w14:textId="77777777" w:rsidR="00930977" w:rsidRPr="00C30BCD" w:rsidRDefault="00930977" w:rsidP="00AD611D">
      <w:pPr>
        <w:pStyle w:val="ListParagraph"/>
        <w:spacing w:after="0" w:line="360" w:lineRule="auto"/>
        <w:ind w:left="0"/>
        <w:rPr>
          <w:rFonts w:ascii="Times New Roman" w:hAnsi="Times New Roman" w:cs="Times New Roman"/>
          <w:b/>
          <w:bCs/>
          <w:sz w:val="28"/>
          <w:szCs w:val="28"/>
          <w:lang w:val="en-US"/>
        </w:rPr>
      </w:pPr>
    </w:p>
    <w:p w14:paraId="62731936" w14:textId="77777777" w:rsidR="00B40761" w:rsidRDefault="0084489C" w:rsidP="008A6110">
      <w:pPr>
        <w:autoSpaceDE w:val="0"/>
        <w:autoSpaceDN w:val="0"/>
        <w:adjustRightInd w:val="0"/>
        <w:spacing w:after="0"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Implantation of the embryo in the uterine cavity is a multi-stage process, which is regulated by intermolecular and intercellular interactions, and success largely depends on the synchrony of the development of the embryo and the endometrium. </w:t>
      </w:r>
    </w:p>
    <w:p w14:paraId="7F1C1114" w14:textId="77777777" w:rsidR="00B40761" w:rsidRDefault="0084489C" w:rsidP="008A6110">
      <w:pPr>
        <w:autoSpaceDE w:val="0"/>
        <w:autoSpaceDN w:val="0"/>
        <w:adjustRightInd w:val="0"/>
        <w:spacing w:after="0"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As a result of their interaction, a large number of signaling molecules are expressed, which carry out paracrine, autocrine, intracrine</w:t>
      </w:r>
      <w:r w:rsidR="00930977" w:rsidRPr="00C30BCD">
        <w:rPr>
          <w:rFonts w:ascii="Times New Roman" w:hAnsi="Times New Roman" w:cs="Times New Roman"/>
          <w:sz w:val="28"/>
          <w:szCs w:val="28"/>
          <w:lang w:val="en-US"/>
        </w:rPr>
        <w:t xml:space="preserve"> </w:t>
      </w:r>
      <w:r w:rsidRPr="00C30BCD">
        <w:rPr>
          <w:rFonts w:ascii="Times New Roman" w:hAnsi="Times New Roman" w:cs="Times New Roman"/>
          <w:sz w:val="28"/>
          <w:szCs w:val="28"/>
          <w:lang w:val="en-US"/>
        </w:rPr>
        <w:t>regulation of intra- and inter</w:t>
      </w:r>
      <w:r w:rsidR="00930977" w:rsidRPr="00C30BCD">
        <w:rPr>
          <w:rFonts w:ascii="Times New Roman" w:hAnsi="Times New Roman" w:cs="Times New Roman"/>
          <w:sz w:val="28"/>
          <w:szCs w:val="28"/>
          <w:lang w:val="en-US"/>
        </w:rPr>
        <w:t xml:space="preserve">- </w:t>
      </w:r>
      <w:r w:rsidRPr="00C30BCD">
        <w:rPr>
          <w:rFonts w:ascii="Times New Roman" w:hAnsi="Times New Roman" w:cs="Times New Roman"/>
          <w:sz w:val="28"/>
          <w:szCs w:val="28"/>
          <w:lang w:val="en-US"/>
        </w:rPr>
        <w:t>cellular interactions. These interactions modulate the further development and "behavior" of the blastocyst, the recognition of pregnancy and the adaptation of the mother's body to it</w:t>
      </w:r>
      <w:r w:rsidR="008A6110">
        <w:rPr>
          <w:rFonts w:ascii="Times New Roman" w:hAnsi="Times New Roman" w:cs="Times New Roman"/>
          <w:sz w:val="28"/>
          <w:szCs w:val="28"/>
          <w:lang w:val="en-US"/>
        </w:rPr>
        <w:t xml:space="preserve">. </w:t>
      </w:r>
      <w:r w:rsidRPr="00C30BCD">
        <w:rPr>
          <w:rFonts w:ascii="Times New Roman" w:hAnsi="Times New Roman" w:cs="Times New Roman"/>
          <w:sz w:val="28"/>
          <w:szCs w:val="28"/>
          <w:lang w:val="en-US"/>
        </w:rPr>
        <w:t xml:space="preserve">The blastocyst undergoes final development, apposition, attachment and initiates the invasion of the endothelial epithelium into the uterine cavity. </w:t>
      </w:r>
    </w:p>
    <w:p w14:paraId="13EAD0FB" w14:textId="749B265F" w:rsidR="00A12E1E" w:rsidRPr="00C30BCD" w:rsidRDefault="0084489C" w:rsidP="008A6110">
      <w:pPr>
        <w:autoSpaceDE w:val="0"/>
        <w:autoSpaceDN w:val="0"/>
        <w:adjustRightInd w:val="0"/>
        <w:spacing w:after="0"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Thus, the micro</w:t>
      </w:r>
      <w:r w:rsidR="00930977" w:rsidRPr="00C30BCD">
        <w:rPr>
          <w:rFonts w:ascii="Times New Roman" w:hAnsi="Times New Roman" w:cs="Times New Roman"/>
          <w:sz w:val="28"/>
          <w:szCs w:val="28"/>
          <w:lang w:val="en-US"/>
        </w:rPr>
        <w:t>enviro</w:t>
      </w:r>
      <w:r w:rsidR="008946DD" w:rsidRPr="00C30BCD">
        <w:rPr>
          <w:rFonts w:ascii="Times New Roman" w:hAnsi="Times New Roman" w:cs="Times New Roman"/>
          <w:sz w:val="28"/>
          <w:szCs w:val="28"/>
          <w:lang w:val="en-US"/>
        </w:rPr>
        <w:t>n</w:t>
      </w:r>
      <w:r w:rsidR="00930977" w:rsidRPr="00C30BCD">
        <w:rPr>
          <w:rFonts w:ascii="Times New Roman" w:hAnsi="Times New Roman" w:cs="Times New Roman"/>
          <w:sz w:val="28"/>
          <w:szCs w:val="28"/>
          <w:lang w:val="en-US"/>
        </w:rPr>
        <w:t xml:space="preserve">ment </w:t>
      </w:r>
      <w:r w:rsidRPr="00C30BCD">
        <w:rPr>
          <w:rFonts w:ascii="Times New Roman" w:hAnsi="Times New Roman" w:cs="Times New Roman"/>
          <w:sz w:val="28"/>
          <w:szCs w:val="28"/>
          <w:lang w:val="en-US"/>
        </w:rPr>
        <w:t xml:space="preserve">provided by the uterine fluid, especially glandular secretions, are necessary for implantation. Analysis of the endometrial fluid revealed cytokines, chemokines, proteases, antiproteases, and other factors that modulate blastocyst functions relevant to implantation. </w:t>
      </w:r>
      <w:r w:rsidR="008946DD" w:rsidRPr="00C30BCD">
        <w:rPr>
          <w:rFonts w:ascii="Times New Roman" w:hAnsi="Times New Roman" w:cs="Times New Roman"/>
          <w:sz w:val="28"/>
          <w:szCs w:val="28"/>
          <w:lang w:val="en-US"/>
        </w:rPr>
        <w:t>The e</w:t>
      </w:r>
      <w:r w:rsidRPr="00C30BCD">
        <w:rPr>
          <w:rFonts w:ascii="Times New Roman" w:hAnsi="Times New Roman" w:cs="Times New Roman"/>
          <w:sz w:val="28"/>
          <w:szCs w:val="28"/>
          <w:lang w:val="en-US"/>
        </w:rPr>
        <w:t>xosomes</w:t>
      </w:r>
      <w:r w:rsidR="008946DD" w:rsidRPr="00C30BCD">
        <w:rPr>
          <w:rFonts w:ascii="Times New Roman" w:hAnsi="Times New Roman" w:cs="Times New Roman"/>
          <w:sz w:val="28"/>
          <w:szCs w:val="28"/>
          <w:lang w:val="en-US"/>
        </w:rPr>
        <w:t xml:space="preserve">- </w:t>
      </w:r>
      <w:r w:rsidRPr="00C30BCD">
        <w:rPr>
          <w:rFonts w:ascii="Times New Roman" w:hAnsi="Times New Roman" w:cs="Times New Roman"/>
          <w:sz w:val="28"/>
          <w:szCs w:val="28"/>
          <w:lang w:val="en-US"/>
        </w:rPr>
        <w:t>micro</w:t>
      </w:r>
      <w:r w:rsidR="008946DD" w:rsidRPr="00C30BCD">
        <w:rPr>
          <w:rFonts w:ascii="Times New Roman" w:hAnsi="Times New Roman" w:cs="Times New Roman"/>
          <w:sz w:val="28"/>
          <w:szCs w:val="28"/>
          <w:lang w:val="en-US"/>
        </w:rPr>
        <w:t>-</w:t>
      </w:r>
      <w:r w:rsidRPr="00C30BCD">
        <w:rPr>
          <w:rFonts w:ascii="Times New Roman" w:hAnsi="Times New Roman" w:cs="Times New Roman"/>
          <w:sz w:val="28"/>
          <w:szCs w:val="28"/>
          <w:lang w:val="en-US"/>
        </w:rPr>
        <w:t xml:space="preserve">vesicular bodies isolated from the endometrium (and probably also the embryo) are present in the uterine fluid. They can transfer miRNAs, proteins, and lipids between cells, thereby enabling endometrial communication with embryos during the peri-implantation period. </w:t>
      </w:r>
    </w:p>
    <w:p w14:paraId="5BF0316C" w14:textId="14A61B2C" w:rsidR="003D0293" w:rsidRPr="00C30BCD" w:rsidRDefault="0084489C" w:rsidP="00AD611D">
      <w:pPr>
        <w:spacing w:after="0" w:line="360" w:lineRule="auto"/>
        <w:ind w:firstLine="851"/>
        <w:textAlignment w:val="baseline"/>
        <w:rPr>
          <w:rFonts w:ascii="Times New Roman" w:hAnsi="Times New Roman" w:cs="Times New Roman"/>
          <w:sz w:val="28"/>
          <w:szCs w:val="28"/>
          <w:lang w:val="en-US"/>
        </w:rPr>
      </w:pPr>
      <w:r w:rsidRPr="00C30BCD">
        <w:rPr>
          <w:rFonts w:ascii="Times New Roman" w:hAnsi="Times New Roman" w:cs="Times New Roman"/>
          <w:sz w:val="28"/>
          <w:szCs w:val="28"/>
          <w:lang w:val="en-US"/>
        </w:rPr>
        <w:t>Understanding the uterine microenvironment and its impact on endometrial interactions with embryos will allow for changes in current fertility treatments to improve success rates</w:t>
      </w:r>
      <w:r w:rsidR="003D0293" w:rsidRPr="00C30BCD">
        <w:rPr>
          <w:rFonts w:ascii="Times New Roman" w:hAnsi="Times New Roman" w:cs="Times New Roman"/>
          <w:sz w:val="28"/>
          <w:szCs w:val="28"/>
          <w:lang w:val="en-US"/>
        </w:rPr>
        <w:t xml:space="preserve"> [8].</w:t>
      </w:r>
    </w:p>
    <w:p w14:paraId="6883599F" w14:textId="2A997B3A" w:rsidR="0084489C" w:rsidRPr="00C30BCD" w:rsidRDefault="0084489C"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lastRenderedPageBreak/>
        <w:t xml:space="preserve">Implantation depends on three factors: the quality of the embryo, the functional maturity and receptivity of the endometrium and the state of the reproductive function of the female body as a whole </w:t>
      </w:r>
      <w:r w:rsidR="008A6110">
        <w:rPr>
          <w:rFonts w:ascii="Times New Roman" w:hAnsi="Times New Roman" w:cs="Times New Roman"/>
          <w:sz w:val="28"/>
          <w:szCs w:val="28"/>
          <w:lang w:val="en-US"/>
        </w:rPr>
        <w:t>[57].</w:t>
      </w:r>
      <w:r w:rsidR="00B40761">
        <w:rPr>
          <w:rFonts w:ascii="Times New Roman" w:hAnsi="Times New Roman" w:cs="Times New Roman"/>
          <w:sz w:val="28"/>
          <w:szCs w:val="28"/>
          <w:lang w:val="en-US"/>
        </w:rPr>
        <w:t xml:space="preserve"> </w:t>
      </w:r>
      <w:r w:rsidRPr="00C30BCD">
        <w:rPr>
          <w:rFonts w:ascii="Times New Roman" w:hAnsi="Times New Roman" w:cs="Times New Roman"/>
          <w:sz w:val="28"/>
          <w:szCs w:val="28"/>
          <w:lang w:val="en-US"/>
        </w:rPr>
        <w:t xml:space="preserve">The quality of endometrial transformation during the "implantation window" is the basis for successful IVF </w:t>
      </w:r>
      <w:r w:rsidR="008A6110">
        <w:rPr>
          <w:rFonts w:ascii="Times New Roman" w:hAnsi="Times New Roman" w:cs="Times New Roman"/>
          <w:sz w:val="28"/>
          <w:szCs w:val="28"/>
          <w:lang w:val="en-US"/>
        </w:rPr>
        <w:t>[15].</w:t>
      </w:r>
    </w:p>
    <w:p w14:paraId="3A8120E1" w14:textId="77777777" w:rsidR="001566CD" w:rsidRPr="00C30BCD" w:rsidRDefault="001566CD"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rPr>
          <w:rFonts w:ascii="Times New Roman" w:eastAsia="Times New Roman" w:hAnsi="Times New Roman" w:cs="Times New Roman"/>
          <w:color w:val="000000"/>
          <w:sz w:val="28"/>
          <w:szCs w:val="28"/>
          <w:lang w:val="en-US" w:eastAsia="ru-RU"/>
        </w:rPr>
      </w:pPr>
    </w:p>
    <w:p w14:paraId="41C17C70" w14:textId="47996944" w:rsidR="0084489C" w:rsidRPr="00C30BCD" w:rsidRDefault="0084489C" w:rsidP="008A6110">
      <w:pPr>
        <w:pStyle w:val="ListParagraph"/>
        <w:numPr>
          <w:ilvl w:val="2"/>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b/>
          <w:bCs/>
          <w:color w:val="000000"/>
          <w:sz w:val="28"/>
          <w:szCs w:val="28"/>
          <w:lang w:val="en-US" w:eastAsia="ru-RU"/>
        </w:rPr>
      </w:pPr>
      <w:r w:rsidRPr="00C30BCD">
        <w:rPr>
          <w:rFonts w:ascii="Times New Roman" w:eastAsia="Times New Roman" w:hAnsi="Times New Roman" w:cs="Times New Roman"/>
          <w:b/>
          <w:bCs/>
          <w:color w:val="000000"/>
          <w:sz w:val="28"/>
          <w:szCs w:val="28"/>
          <w:lang w:val="en-US" w:eastAsia="ru-RU"/>
        </w:rPr>
        <w:t xml:space="preserve">IMPLANTATION WINDOW </w:t>
      </w:r>
    </w:p>
    <w:p w14:paraId="75E4C69C" w14:textId="77777777" w:rsidR="008946DD" w:rsidRPr="00C30BCD" w:rsidRDefault="008946DD" w:rsidP="00AD611D">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eastAsia="Times New Roman" w:hAnsi="Times New Roman" w:cs="Times New Roman"/>
          <w:b/>
          <w:bCs/>
          <w:color w:val="000000"/>
          <w:sz w:val="28"/>
          <w:szCs w:val="28"/>
          <w:lang w:val="en-US" w:eastAsia="ru-RU"/>
        </w:rPr>
      </w:pPr>
    </w:p>
    <w:p w14:paraId="609AF555" w14:textId="77777777" w:rsidR="00B40761" w:rsidRDefault="0084489C"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rPr>
          <w:rFonts w:ascii="Times New Roman" w:eastAsia="Times New Roman" w:hAnsi="Times New Roman" w:cs="Times New Roman"/>
          <w:color w:val="000000"/>
          <w:sz w:val="28"/>
          <w:szCs w:val="28"/>
          <w:lang w:val="en-US" w:eastAsia="ru-RU"/>
        </w:rPr>
      </w:pPr>
      <w:r w:rsidRPr="00C30BCD">
        <w:rPr>
          <w:rFonts w:ascii="Times New Roman" w:eastAsia="Times New Roman" w:hAnsi="Times New Roman" w:cs="Times New Roman"/>
          <w:color w:val="000000"/>
          <w:sz w:val="28"/>
          <w:szCs w:val="28"/>
          <w:lang w:val="en-US" w:eastAsia="ru-RU"/>
        </w:rPr>
        <w:t>The endometrium is receptive to the embryo only for a limited period of time of maximum receptivity. This is called "implantation window", the period which is</w:t>
      </w:r>
      <w:r w:rsidR="008946DD" w:rsidRPr="00C30BCD">
        <w:rPr>
          <w:rFonts w:ascii="Times New Roman" w:eastAsia="Times New Roman" w:hAnsi="Times New Roman" w:cs="Times New Roman"/>
          <w:color w:val="000000"/>
          <w:sz w:val="28"/>
          <w:szCs w:val="28"/>
          <w:lang w:val="en-US" w:eastAsia="ru-RU"/>
        </w:rPr>
        <w:t xml:space="preserve"> only </w:t>
      </w:r>
      <w:r w:rsidRPr="00C30BCD">
        <w:rPr>
          <w:rFonts w:ascii="Times New Roman" w:eastAsia="Times New Roman" w:hAnsi="Times New Roman" w:cs="Times New Roman"/>
          <w:color w:val="000000"/>
          <w:sz w:val="28"/>
          <w:szCs w:val="28"/>
          <w:lang w:val="en-US" w:eastAsia="ru-RU"/>
        </w:rPr>
        <w:t>several days – approximately from the 20th to the 24th day of the normal menstrual cycle, on the 6th-10th day after the peak of luteinizing hormon</w:t>
      </w:r>
      <w:r w:rsidR="00B40761">
        <w:rPr>
          <w:rFonts w:ascii="Times New Roman" w:eastAsia="Times New Roman" w:hAnsi="Times New Roman" w:cs="Times New Roman"/>
          <w:color w:val="000000"/>
          <w:sz w:val="28"/>
          <w:szCs w:val="28"/>
          <w:lang w:val="en-US" w:eastAsia="ru-RU"/>
        </w:rPr>
        <w:t>e.</w:t>
      </w:r>
    </w:p>
    <w:p w14:paraId="49B92E2C" w14:textId="6813F495" w:rsidR="008A6110" w:rsidRDefault="0084489C"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rPr>
          <w:rFonts w:ascii="Times New Roman" w:eastAsia="Times New Roman" w:hAnsi="Times New Roman" w:cs="Times New Roman"/>
          <w:color w:val="000000"/>
          <w:sz w:val="28"/>
          <w:szCs w:val="28"/>
          <w:lang w:val="en-US" w:eastAsia="ru-RU"/>
        </w:rPr>
      </w:pPr>
      <w:r w:rsidRPr="00C30BCD">
        <w:rPr>
          <w:rFonts w:ascii="Times New Roman" w:eastAsia="Times New Roman" w:hAnsi="Times New Roman" w:cs="Times New Roman"/>
          <w:color w:val="000000"/>
          <w:sz w:val="28"/>
          <w:szCs w:val="28"/>
          <w:lang w:val="en-US" w:eastAsia="ru-RU"/>
        </w:rPr>
        <w:t xml:space="preserve"> The synchronous development of a viable embryo and a receptive endometrium is critical for successful implantation</w:t>
      </w:r>
      <w:r w:rsidR="00090A10" w:rsidRPr="00C30BCD">
        <w:rPr>
          <w:rFonts w:ascii="Times New Roman" w:eastAsia="Times New Roman" w:hAnsi="Times New Roman" w:cs="Times New Roman"/>
          <w:color w:val="000000"/>
          <w:sz w:val="28"/>
          <w:szCs w:val="28"/>
          <w:lang w:val="en-US" w:eastAsia="ru-RU"/>
        </w:rPr>
        <w:t xml:space="preserve"> </w:t>
      </w:r>
      <w:r w:rsidR="008A6110">
        <w:rPr>
          <w:rFonts w:ascii="Times New Roman" w:eastAsia="Times New Roman" w:hAnsi="Times New Roman" w:cs="Times New Roman"/>
          <w:color w:val="000000"/>
          <w:sz w:val="28"/>
          <w:szCs w:val="28"/>
          <w:lang w:val="en-US" w:eastAsia="ru-RU"/>
        </w:rPr>
        <w:t>[43].</w:t>
      </w:r>
    </w:p>
    <w:p w14:paraId="3E0D4A75" w14:textId="54BA89DB" w:rsidR="008A6110" w:rsidRDefault="0084489C"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During implantation, steroid hormones initiate genetic, molecular, and cellular processes that determine the susceptibility of the endometrium to embryo implantation .Impaired endometrial receptivity during the implantation window (19–22 d.c. with a 28-day menstrual cycle) or desynchronization of its interaction with the fertilized egg are the cause of infertility, miscarriage, ineffective in vitro fertilization (IVF) cycles, and others methods of assisted reproductive technologies, since only 1/3 of IVF failures occur due to the quality of the embryo and 2/3 of unsuccessful IVF attempts are associated with pathological changes in the endometrium</w:t>
      </w:r>
      <w:r w:rsidR="008A6110">
        <w:rPr>
          <w:rFonts w:ascii="Times New Roman" w:hAnsi="Times New Roman" w:cs="Times New Roman"/>
          <w:sz w:val="28"/>
          <w:szCs w:val="28"/>
          <w:lang w:val="en-US"/>
        </w:rPr>
        <w:t>[67].</w:t>
      </w:r>
    </w:p>
    <w:p w14:paraId="0E3FC440" w14:textId="13476696" w:rsidR="0084489C" w:rsidRPr="00C30BCD" w:rsidRDefault="0084489C"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 </w:t>
      </w:r>
    </w:p>
    <w:p w14:paraId="72C49740" w14:textId="77777777" w:rsidR="0084489C" w:rsidRDefault="0084489C" w:rsidP="00AD611D">
      <w:pPr>
        <w:spacing w:line="360" w:lineRule="auto"/>
        <w:rPr>
          <w:rFonts w:ascii="Times New Roman" w:hAnsi="Times New Roman" w:cs="Times New Roman"/>
          <w:sz w:val="28"/>
          <w:szCs w:val="28"/>
          <w:lang w:val="en-US"/>
        </w:rPr>
      </w:pPr>
    </w:p>
    <w:p w14:paraId="5DE7382C" w14:textId="77777777" w:rsidR="00EA16D7" w:rsidRDefault="00EA16D7" w:rsidP="00AD611D">
      <w:pPr>
        <w:spacing w:line="360" w:lineRule="auto"/>
        <w:rPr>
          <w:rFonts w:ascii="Times New Roman" w:hAnsi="Times New Roman" w:cs="Times New Roman"/>
          <w:sz w:val="28"/>
          <w:szCs w:val="28"/>
          <w:lang w:val="en-US"/>
        </w:rPr>
      </w:pPr>
    </w:p>
    <w:p w14:paraId="0C19077D" w14:textId="77777777" w:rsidR="00EA16D7" w:rsidRDefault="00EA16D7" w:rsidP="00AD611D">
      <w:pPr>
        <w:spacing w:line="360" w:lineRule="auto"/>
        <w:rPr>
          <w:rFonts w:ascii="Times New Roman" w:hAnsi="Times New Roman" w:cs="Times New Roman"/>
          <w:sz w:val="28"/>
          <w:szCs w:val="28"/>
          <w:lang w:val="en-US"/>
        </w:rPr>
      </w:pPr>
    </w:p>
    <w:p w14:paraId="44601F7D" w14:textId="77777777" w:rsidR="00EA16D7" w:rsidRPr="00C30BCD" w:rsidRDefault="00EA16D7" w:rsidP="00AD611D">
      <w:pPr>
        <w:spacing w:line="360" w:lineRule="auto"/>
        <w:rPr>
          <w:rFonts w:ascii="Times New Roman" w:hAnsi="Times New Roman" w:cs="Times New Roman"/>
          <w:sz w:val="28"/>
          <w:szCs w:val="28"/>
          <w:lang w:val="en-US"/>
        </w:rPr>
      </w:pPr>
    </w:p>
    <w:p w14:paraId="206CFB79" w14:textId="6115E951" w:rsidR="007E1F08" w:rsidRPr="00C30BCD" w:rsidRDefault="007E1F08" w:rsidP="008A6110">
      <w:pPr>
        <w:pStyle w:val="ListParagraph"/>
        <w:numPr>
          <w:ilvl w:val="2"/>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rPr>
          <w:rFonts w:ascii="Times New Roman" w:hAnsi="Times New Roman" w:cs="Times New Roman"/>
          <w:b/>
          <w:bCs/>
          <w:sz w:val="28"/>
          <w:szCs w:val="28"/>
          <w:lang w:val="en-US"/>
        </w:rPr>
      </w:pPr>
      <w:bookmarkStart w:id="4" w:name="_Hlk196240446"/>
      <w:r w:rsidRPr="00C30BCD">
        <w:rPr>
          <w:rFonts w:ascii="Times New Roman" w:hAnsi="Times New Roman" w:cs="Times New Roman"/>
          <w:b/>
          <w:bCs/>
          <w:sz w:val="28"/>
          <w:szCs w:val="28"/>
          <w:lang w:val="en-US"/>
        </w:rPr>
        <w:lastRenderedPageBreak/>
        <w:t xml:space="preserve">PINOPODIA </w:t>
      </w:r>
    </w:p>
    <w:p w14:paraId="63DCA49F" w14:textId="77777777" w:rsidR="00DA1AC3" w:rsidRPr="00C30BCD" w:rsidRDefault="00DA1AC3" w:rsidP="00AD611D">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0"/>
        <w:rPr>
          <w:rFonts w:ascii="Times New Roman" w:hAnsi="Times New Roman" w:cs="Times New Roman"/>
          <w:sz w:val="28"/>
          <w:szCs w:val="28"/>
          <w:lang w:val="en-US"/>
        </w:rPr>
      </w:pPr>
    </w:p>
    <w:bookmarkEnd w:id="4"/>
    <w:p w14:paraId="32834B46" w14:textId="77777777" w:rsidR="008A6110" w:rsidRDefault="007E1F08"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The integumentary epithelium of the uterus is the first to come into contact with the blastocyst, as a result of which morphological and molecular changes occur in it, ensuring the susceptibility of the endometrium to embryonic nidation. </w:t>
      </w:r>
    </w:p>
    <w:p w14:paraId="4E42BCFC" w14:textId="77777777" w:rsidR="00B40761" w:rsidRDefault="007E1F08"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During implantation, micro</w:t>
      </w:r>
      <w:r w:rsidR="00232934" w:rsidRPr="00C30BCD">
        <w:rPr>
          <w:rFonts w:ascii="Times New Roman" w:hAnsi="Times New Roman" w:cs="Times New Roman"/>
          <w:sz w:val="28"/>
          <w:szCs w:val="28"/>
          <w:lang w:val="en-US"/>
        </w:rPr>
        <w:t>-</w:t>
      </w:r>
      <w:r w:rsidRPr="00C30BCD">
        <w:rPr>
          <w:rFonts w:ascii="Times New Roman" w:hAnsi="Times New Roman" w:cs="Times New Roman"/>
          <w:sz w:val="28"/>
          <w:szCs w:val="28"/>
          <w:lang w:val="en-US"/>
        </w:rPr>
        <w:t xml:space="preserve">protrusions </w:t>
      </w:r>
      <w:r w:rsidR="008946DD" w:rsidRPr="00C30BCD">
        <w:rPr>
          <w:rFonts w:ascii="Times New Roman" w:hAnsi="Times New Roman" w:cs="Times New Roman"/>
          <w:sz w:val="28"/>
          <w:szCs w:val="28"/>
          <w:lang w:val="en-US"/>
        </w:rPr>
        <w:t xml:space="preserve">which are called </w:t>
      </w:r>
      <w:r w:rsidR="000909B4" w:rsidRPr="00C30BCD">
        <w:rPr>
          <w:rFonts w:ascii="Times New Roman" w:hAnsi="Times New Roman" w:cs="Times New Roman"/>
          <w:sz w:val="28"/>
          <w:szCs w:val="28"/>
          <w:lang w:val="en-US"/>
        </w:rPr>
        <w:t>P</w:t>
      </w:r>
      <w:r w:rsidRPr="00C30BCD">
        <w:rPr>
          <w:rFonts w:ascii="Times New Roman" w:hAnsi="Times New Roman" w:cs="Times New Roman"/>
          <w:sz w:val="28"/>
          <w:szCs w:val="28"/>
          <w:lang w:val="en-US"/>
        </w:rPr>
        <w:t>inopodia</w:t>
      </w:r>
      <w:r w:rsidR="00232934" w:rsidRPr="00C30BCD">
        <w:rPr>
          <w:rFonts w:ascii="Times New Roman" w:hAnsi="Times New Roman" w:cs="Times New Roman"/>
          <w:sz w:val="28"/>
          <w:szCs w:val="28"/>
          <w:lang w:val="en-US"/>
        </w:rPr>
        <w:t xml:space="preserve"> </w:t>
      </w:r>
      <w:r w:rsidRPr="00C30BCD">
        <w:rPr>
          <w:rFonts w:ascii="Times New Roman" w:hAnsi="Times New Roman" w:cs="Times New Roman"/>
          <w:sz w:val="28"/>
          <w:szCs w:val="28"/>
          <w:lang w:val="en-US"/>
        </w:rPr>
        <w:t>form in it on the apical surface of the epithelium.</w:t>
      </w:r>
    </w:p>
    <w:p w14:paraId="75F0A6BC" w14:textId="29FDD384" w:rsidR="008A6110" w:rsidRDefault="007E1F08"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 They appear in the middle of the secretory phase of the menstrual cycle,</w:t>
      </w:r>
      <w:r w:rsidR="00B40761">
        <w:rPr>
          <w:rFonts w:ascii="Times New Roman" w:hAnsi="Times New Roman" w:cs="Times New Roman"/>
          <w:sz w:val="28"/>
          <w:szCs w:val="28"/>
          <w:lang w:val="en-US"/>
        </w:rPr>
        <w:t xml:space="preserve"> </w:t>
      </w:r>
      <w:r w:rsidRPr="00C30BCD">
        <w:rPr>
          <w:rFonts w:ascii="Times New Roman" w:hAnsi="Times New Roman" w:cs="Times New Roman"/>
          <w:sz w:val="28"/>
          <w:szCs w:val="28"/>
          <w:lang w:val="en-US"/>
        </w:rPr>
        <w:t xml:space="preserve">this process is associated with the highest concentration of progesterone in the blood. </w:t>
      </w:r>
    </w:p>
    <w:p w14:paraId="3945466E" w14:textId="09A83251" w:rsidR="00EB20B3" w:rsidRPr="00C30BCD" w:rsidRDefault="007E1F08" w:rsidP="008A61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The appearance of </w:t>
      </w:r>
      <w:r w:rsidR="000909B4" w:rsidRPr="00C30BCD">
        <w:rPr>
          <w:rFonts w:ascii="Times New Roman" w:hAnsi="Times New Roman" w:cs="Times New Roman"/>
          <w:sz w:val="28"/>
          <w:szCs w:val="28"/>
          <w:lang w:val="en-US"/>
        </w:rPr>
        <w:t>P</w:t>
      </w:r>
      <w:r w:rsidRPr="00C30BCD">
        <w:rPr>
          <w:rFonts w:ascii="Times New Roman" w:hAnsi="Times New Roman" w:cs="Times New Roman"/>
          <w:sz w:val="28"/>
          <w:szCs w:val="28"/>
          <w:lang w:val="en-US"/>
        </w:rPr>
        <w:t>inopodia</w:t>
      </w:r>
      <w:r w:rsidR="000909B4" w:rsidRPr="00C30BCD">
        <w:rPr>
          <w:rFonts w:ascii="Times New Roman" w:hAnsi="Times New Roman" w:cs="Times New Roman"/>
          <w:sz w:val="28"/>
          <w:szCs w:val="28"/>
          <w:lang w:val="en-US"/>
        </w:rPr>
        <w:t xml:space="preserve">s </w:t>
      </w:r>
      <w:r w:rsidRPr="00C30BCD">
        <w:rPr>
          <w:rFonts w:ascii="Times New Roman" w:hAnsi="Times New Roman" w:cs="Times New Roman"/>
          <w:sz w:val="28"/>
          <w:szCs w:val="28"/>
          <w:lang w:val="en-US"/>
        </w:rPr>
        <w:t>corresponds in time to the beginning of the implantation window, which appears during the period of maximum receptor activity of the endometrium</w:t>
      </w:r>
      <w:r w:rsidR="00B40761">
        <w:rPr>
          <w:rFonts w:ascii="Times New Roman" w:hAnsi="Times New Roman" w:cs="Times New Roman"/>
          <w:sz w:val="28"/>
          <w:szCs w:val="28"/>
          <w:lang w:val="en-US"/>
        </w:rPr>
        <w:t xml:space="preserve"> </w:t>
      </w:r>
      <w:r w:rsidR="008A6110">
        <w:rPr>
          <w:rFonts w:ascii="Times New Roman" w:hAnsi="Times New Roman" w:cs="Times New Roman"/>
          <w:sz w:val="28"/>
          <w:szCs w:val="28"/>
          <w:lang w:val="en-US"/>
        </w:rPr>
        <w:t>[49].</w:t>
      </w:r>
    </w:p>
    <w:p w14:paraId="34A47C10" w14:textId="77777777" w:rsidR="00B40761" w:rsidRDefault="007E1F08"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textAlignment w:val="baseline"/>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The evolution of the morphology of surface epithelium cells follows a certain pattern, which makes it possible to date the biopsy of the secretory endometrium with an accuracy of 24–48 hours. </w:t>
      </w:r>
    </w:p>
    <w:p w14:paraId="7A6506BA" w14:textId="77777777" w:rsidR="00B40761" w:rsidRDefault="007E1F08"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textAlignment w:val="baseline"/>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The first signs of the formation of </w:t>
      </w:r>
      <w:r w:rsidR="000909B4" w:rsidRPr="00C30BCD">
        <w:rPr>
          <w:rFonts w:ascii="Times New Roman" w:hAnsi="Times New Roman" w:cs="Times New Roman"/>
          <w:sz w:val="28"/>
          <w:szCs w:val="28"/>
          <w:lang w:val="en-US"/>
        </w:rPr>
        <w:t>P</w:t>
      </w:r>
      <w:r w:rsidRPr="00C30BCD">
        <w:rPr>
          <w:rFonts w:ascii="Times New Roman" w:hAnsi="Times New Roman" w:cs="Times New Roman"/>
          <w:sz w:val="28"/>
          <w:szCs w:val="28"/>
          <w:lang w:val="en-US"/>
        </w:rPr>
        <w:t>inopodia are a pronounced swelling of cells, combined with the disappearance of micro</w:t>
      </w:r>
      <w:r w:rsidR="000909B4" w:rsidRPr="00C30BCD">
        <w:rPr>
          <w:rFonts w:ascii="Times New Roman" w:hAnsi="Times New Roman" w:cs="Times New Roman"/>
          <w:sz w:val="28"/>
          <w:szCs w:val="28"/>
          <w:lang w:val="en-US"/>
        </w:rPr>
        <w:t>-</w:t>
      </w:r>
      <w:r w:rsidRPr="00C30BCD">
        <w:rPr>
          <w:rFonts w:ascii="Times New Roman" w:hAnsi="Times New Roman" w:cs="Times New Roman"/>
          <w:sz w:val="28"/>
          <w:szCs w:val="28"/>
          <w:lang w:val="en-US"/>
        </w:rPr>
        <w:t>villi</w:t>
      </w:r>
      <w:r w:rsidR="000909B4" w:rsidRPr="00C30BCD">
        <w:rPr>
          <w:rFonts w:ascii="Times New Roman" w:hAnsi="Times New Roman" w:cs="Times New Roman"/>
          <w:sz w:val="28"/>
          <w:szCs w:val="28"/>
          <w:lang w:val="en-US"/>
        </w:rPr>
        <w:t>s</w:t>
      </w:r>
      <w:r w:rsidRPr="00C30BCD">
        <w:rPr>
          <w:rFonts w:ascii="Times New Roman" w:hAnsi="Times New Roman" w:cs="Times New Roman"/>
          <w:sz w:val="28"/>
          <w:szCs w:val="28"/>
          <w:lang w:val="en-US"/>
        </w:rPr>
        <w:t xml:space="preserve">. Then smooth and thin protrusions of the membrane are formed, rising from the entire top of the cell (developing </w:t>
      </w:r>
      <w:r w:rsidR="000909B4" w:rsidRPr="00C30BCD">
        <w:rPr>
          <w:rFonts w:ascii="Times New Roman" w:hAnsi="Times New Roman" w:cs="Times New Roman"/>
          <w:sz w:val="28"/>
          <w:szCs w:val="28"/>
          <w:lang w:val="en-US"/>
        </w:rPr>
        <w:t>P</w:t>
      </w:r>
      <w:r w:rsidRPr="00C30BCD">
        <w:rPr>
          <w:rFonts w:ascii="Times New Roman" w:hAnsi="Times New Roman" w:cs="Times New Roman"/>
          <w:sz w:val="28"/>
          <w:szCs w:val="28"/>
          <w:lang w:val="en-US"/>
        </w:rPr>
        <w:t xml:space="preserve">inopodia). Soon after the </w:t>
      </w:r>
      <w:r w:rsidR="001719F5" w:rsidRPr="00C30BCD">
        <w:rPr>
          <w:rFonts w:ascii="Times New Roman" w:hAnsi="Times New Roman" w:cs="Times New Roman"/>
          <w:sz w:val="28"/>
          <w:szCs w:val="28"/>
          <w:lang w:val="en-US"/>
        </w:rPr>
        <w:t xml:space="preserve">microvilli </w:t>
      </w:r>
      <w:r w:rsidRPr="00C30BCD">
        <w:rPr>
          <w:rFonts w:ascii="Times New Roman" w:hAnsi="Times New Roman" w:cs="Times New Roman"/>
          <w:sz w:val="28"/>
          <w:szCs w:val="28"/>
          <w:lang w:val="en-US"/>
        </w:rPr>
        <w:t>disappear completely, the protrusions reach their maximum size and form folds or fungi (developed pinopodia). This stage lasts less than 48 hours. T</w:t>
      </w:r>
    </w:p>
    <w:p w14:paraId="19CFD910" w14:textId="253842BD" w:rsidR="001719F5" w:rsidRPr="00C30BCD" w:rsidRDefault="007E1F08"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textAlignment w:val="baseline"/>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he swelling of the cells then decreases and the tips of the </w:t>
      </w:r>
      <w:r w:rsidR="001719F5" w:rsidRPr="00C30BCD">
        <w:rPr>
          <w:rFonts w:ascii="Times New Roman" w:hAnsi="Times New Roman" w:cs="Times New Roman"/>
          <w:sz w:val="28"/>
          <w:szCs w:val="28"/>
          <w:lang w:val="en-US"/>
        </w:rPr>
        <w:t>micro</w:t>
      </w:r>
      <w:r w:rsidR="000909B4" w:rsidRPr="00C30BCD">
        <w:rPr>
          <w:rFonts w:ascii="Times New Roman" w:hAnsi="Times New Roman" w:cs="Times New Roman"/>
          <w:sz w:val="28"/>
          <w:szCs w:val="28"/>
          <w:lang w:val="en-US"/>
        </w:rPr>
        <w:t>-</w:t>
      </w:r>
      <w:r w:rsidR="001719F5" w:rsidRPr="00C30BCD">
        <w:rPr>
          <w:rFonts w:ascii="Times New Roman" w:hAnsi="Times New Roman" w:cs="Times New Roman"/>
          <w:sz w:val="28"/>
          <w:szCs w:val="28"/>
          <w:lang w:val="en-US"/>
        </w:rPr>
        <w:t>villi</w:t>
      </w:r>
      <w:r w:rsidR="000909B4" w:rsidRPr="00C30BCD">
        <w:rPr>
          <w:rFonts w:ascii="Times New Roman" w:hAnsi="Times New Roman" w:cs="Times New Roman"/>
          <w:sz w:val="28"/>
          <w:szCs w:val="28"/>
          <w:lang w:val="en-US"/>
        </w:rPr>
        <w:t>’s</w:t>
      </w:r>
      <w:r w:rsidR="00232934" w:rsidRPr="00C30BCD">
        <w:rPr>
          <w:rFonts w:ascii="Times New Roman" w:hAnsi="Times New Roman" w:cs="Times New Roman"/>
          <w:sz w:val="28"/>
          <w:szCs w:val="28"/>
          <w:lang w:val="en-US"/>
        </w:rPr>
        <w:t xml:space="preserve"> </w:t>
      </w:r>
      <w:r w:rsidRPr="00C30BCD">
        <w:rPr>
          <w:rFonts w:ascii="Times New Roman" w:hAnsi="Times New Roman" w:cs="Times New Roman"/>
          <w:sz w:val="28"/>
          <w:szCs w:val="28"/>
          <w:lang w:val="en-US"/>
        </w:rPr>
        <w:t xml:space="preserve">reappear on the surface of the membranes, which become shrunken while the cell itself begins to increase in size (called </w:t>
      </w:r>
      <w:r w:rsidR="000909B4" w:rsidRPr="00C30BCD">
        <w:rPr>
          <w:rFonts w:ascii="Times New Roman" w:hAnsi="Times New Roman" w:cs="Times New Roman"/>
          <w:sz w:val="28"/>
          <w:szCs w:val="28"/>
          <w:lang w:val="en-US"/>
        </w:rPr>
        <w:t>P</w:t>
      </w:r>
      <w:r w:rsidRPr="00C30BCD">
        <w:rPr>
          <w:rFonts w:ascii="Times New Roman" w:hAnsi="Times New Roman" w:cs="Times New Roman"/>
          <w:sz w:val="28"/>
          <w:szCs w:val="28"/>
          <w:lang w:val="en-US"/>
        </w:rPr>
        <w:t>inopodia regression).</w:t>
      </w:r>
      <w:r w:rsidR="001719F5" w:rsidRPr="00C30BCD">
        <w:rPr>
          <w:rFonts w:ascii="Times New Roman" w:hAnsi="Times New Roman" w:cs="Times New Roman"/>
          <w:sz w:val="28"/>
          <w:szCs w:val="28"/>
          <w:lang w:val="en-US"/>
        </w:rPr>
        <w:t xml:space="preserve"> </w:t>
      </w:r>
    </w:p>
    <w:p w14:paraId="2C8D3517" w14:textId="77777777" w:rsidR="008A6110" w:rsidRDefault="007E1F08" w:rsidP="008A61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textAlignment w:val="baseline"/>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As it turned out, these cell changes occur in the sequence described above in all types of cycles studied, and the duration of the existence of developed pinopodia does not exceed two days. Currently, the only reliable method for studying pinopodia is scanning electron microscopy. </w:t>
      </w:r>
    </w:p>
    <w:p w14:paraId="2C72B8C6" w14:textId="403A86E7" w:rsidR="00EB20B3" w:rsidRPr="00C30BCD" w:rsidRDefault="007E1F08" w:rsidP="008A61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textAlignment w:val="baseline"/>
        <w:rPr>
          <w:rFonts w:ascii="Times New Roman" w:hAnsi="Times New Roman" w:cs="Times New Roman"/>
          <w:sz w:val="28"/>
          <w:szCs w:val="28"/>
          <w:lang w:val="en-US"/>
        </w:rPr>
      </w:pPr>
      <w:r w:rsidRPr="00C30BCD">
        <w:rPr>
          <w:rFonts w:ascii="Times New Roman" w:hAnsi="Times New Roman" w:cs="Times New Roman"/>
          <w:sz w:val="28"/>
          <w:szCs w:val="28"/>
          <w:lang w:val="en-US"/>
        </w:rPr>
        <w:lastRenderedPageBreak/>
        <w:t>Pinopodia can also be studied under a light microscope, where they are visualized as bulging protrusions on the surface of cells. However, with this method of studying pinopodia, the limiting factors are the low resolution of light microscopy, as well as the impossibility of examining large areas in endometrial sections</w:t>
      </w:r>
      <w:r w:rsidR="008A6110">
        <w:rPr>
          <w:rFonts w:ascii="Times New Roman" w:hAnsi="Times New Roman" w:cs="Times New Roman"/>
          <w:sz w:val="28"/>
          <w:szCs w:val="28"/>
          <w:lang w:val="en-US"/>
        </w:rPr>
        <w:t xml:space="preserve"> [61].</w:t>
      </w:r>
    </w:p>
    <w:p w14:paraId="318CE5E2" w14:textId="77777777" w:rsidR="00B40761" w:rsidRDefault="007E1F08"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textAlignment w:val="baseline"/>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It should be noted that the mechanisms of regulation of pinopodia have not yet been sufficiently studied. </w:t>
      </w:r>
    </w:p>
    <w:p w14:paraId="318E5C87" w14:textId="77777777" w:rsidR="00B40761" w:rsidRDefault="007E1F08"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textAlignment w:val="baseline"/>
        <w:rPr>
          <w:rFonts w:ascii="Times New Roman" w:hAnsi="Times New Roman" w:cs="Times New Roman"/>
          <w:sz w:val="28"/>
          <w:szCs w:val="28"/>
          <w:lang w:val="en-US"/>
        </w:rPr>
      </w:pPr>
      <w:r w:rsidRPr="00C30BCD">
        <w:rPr>
          <w:rFonts w:ascii="Times New Roman" w:hAnsi="Times New Roman" w:cs="Times New Roman"/>
          <w:sz w:val="28"/>
          <w:szCs w:val="28"/>
          <w:lang w:val="en-US"/>
        </w:rPr>
        <w:t>According to a number of researchers, the development of pinopodia is controlled by the same hormonal mechanisms that regulate endometrial receptivity</w:t>
      </w:r>
      <w:r w:rsidR="00A31D31" w:rsidRPr="00C30BCD">
        <w:rPr>
          <w:rFonts w:ascii="Times New Roman" w:hAnsi="Times New Roman" w:cs="Times New Roman"/>
          <w:sz w:val="28"/>
          <w:szCs w:val="28"/>
          <w:lang w:val="en-US"/>
        </w:rPr>
        <w:t xml:space="preserve">. </w:t>
      </w:r>
      <w:r w:rsidRPr="00C30BCD">
        <w:rPr>
          <w:rFonts w:ascii="Times New Roman" w:hAnsi="Times New Roman" w:cs="Times New Roman"/>
          <w:sz w:val="28"/>
          <w:szCs w:val="28"/>
          <w:lang w:val="en-US"/>
        </w:rPr>
        <w:t>In the natural cycle, the full development of pinopodia occurs on the 6th-9th day after ovulation (19th-22nd day of the menstrual cycle). With controlled ovarian stimulation in IVF cycles, fully developed pinopodia appear on the 18th-20th day (egg retrieval is carried out on the 14th day), which indicates premature maturation in comparison with natural cycles</w:t>
      </w:r>
      <w:r w:rsidR="00A31D31" w:rsidRPr="00C30BCD">
        <w:rPr>
          <w:rFonts w:ascii="Times New Roman" w:hAnsi="Times New Roman" w:cs="Times New Roman"/>
          <w:sz w:val="28"/>
          <w:szCs w:val="28"/>
          <w:lang w:val="en-US"/>
        </w:rPr>
        <w:t xml:space="preserve">. </w:t>
      </w:r>
    </w:p>
    <w:p w14:paraId="213E9451" w14:textId="055BE5DF" w:rsidR="008A6110" w:rsidRDefault="007E1F08"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textAlignment w:val="baseline"/>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A correlation was found between the expression of </w:t>
      </w:r>
      <w:bookmarkStart w:id="5" w:name="_Hlk196315405"/>
      <w:r w:rsidRPr="00C30BCD">
        <w:rPr>
          <w:rFonts w:ascii="Times New Roman" w:hAnsi="Times New Roman" w:cs="Times New Roman"/>
          <w:sz w:val="28"/>
          <w:szCs w:val="28"/>
          <w:lang w:val="en-US"/>
        </w:rPr>
        <w:t>leukemia inhibitory factor (LIF)</w:t>
      </w:r>
      <w:bookmarkEnd w:id="5"/>
      <w:r w:rsidRPr="00C30BCD">
        <w:rPr>
          <w:rFonts w:ascii="Times New Roman" w:hAnsi="Times New Roman" w:cs="Times New Roman"/>
          <w:sz w:val="28"/>
          <w:szCs w:val="28"/>
          <w:lang w:val="en-US"/>
        </w:rPr>
        <w:t>, as well as its receptor, and the presence of pinopodia on the surface of the human endometrium.</w:t>
      </w:r>
      <w:r w:rsidR="001719F5" w:rsidRPr="00C30BCD">
        <w:rPr>
          <w:rFonts w:ascii="Times New Roman" w:hAnsi="Times New Roman" w:cs="Times New Roman"/>
          <w:sz w:val="28"/>
          <w:szCs w:val="28"/>
          <w:lang w:val="en-US"/>
        </w:rPr>
        <w:t xml:space="preserve">  </w:t>
      </w:r>
    </w:p>
    <w:p w14:paraId="29B2B587" w14:textId="77777777" w:rsidR="008A6110" w:rsidRDefault="007E1F08"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textAlignment w:val="baseline"/>
        <w:rPr>
          <w:rFonts w:ascii="Times New Roman" w:hAnsi="Times New Roman" w:cs="Times New Roman"/>
          <w:sz w:val="28"/>
          <w:szCs w:val="28"/>
          <w:lang w:val="en-US"/>
        </w:rPr>
      </w:pPr>
      <w:r w:rsidRPr="00C30BCD">
        <w:rPr>
          <w:rFonts w:ascii="Times New Roman" w:hAnsi="Times New Roman" w:cs="Times New Roman"/>
          <w:sz w:val="28"/>
          <w:szCs w:val="28"/>
          <w:lang w:val="en-US"/>
        </w:rPr>
        <w:t>At the same time, the maximum expression of the cytokine and receptor coincided with the flowering stage of the pinopodium, which corresponded to the expected period of blastocyst implantation. LIF is released as its transmembrane form into the uterine cavity, where it interacts with specific LIF receptors: LIF-R and gp130 on the surface of the blastocyst</w:t>
      </w:r>
      <w:r w:rsidR="00A31D31" w:rsidRPr="00C30BCD">
        <w:rPr>
          <w:rFonts w:ascii="Times New Roman" w:hAnsi="Times New Roman" w:cs="Times New Roman"/>
          <w:sz w:val="28"/>
          <w:szCs w:val="28"/>
          <w:lang w:val="en-US"/>
        </w:rPr>
        <w:t xml:space="preserve">. </w:t>
      </w:r>
      <w:r w:rsidRPr="00C30BCD">
        <w:rPr>
          <w:rFonts w:ascii="Times New Roman" w:hAnsi="Times New Roman" w:cs="Times New Roman"/>
          <w:sz w:val="28"/>
          <w:szCs w:val="28"/>
          <w:lang w:val="en-US"/>
        </w:rPr>
        <w:t xml:space="preserve"> A study was conducted to study LIF in patients with infertility of unknown etiology and multiple failures of ART, with the transfer of more than 10 embryos of good quality.  This study was the first to show that the level of LIF on the day of expected implantation was significantly lower in patients with RIF, and also determined the relationship between the concentration of this cytokine in cervical mucus and the success of ART </w:t>
      </w:r>
      <w:r w:rsidR="008A6110">
        <w:rPr>
          <w:rFonts w:ascii="Times New Roman" w:hAnsi="Times New Roman" w:cs="Times New Roman"/>
          <w:sz w:val="28"/>
          <w:szCs w:val="28"/>
          <w:lang w:val="en-US"/>
        </w:rPr>
        <w:t>[29].</w:t>
      </w:r>
    </w:p>
    <w:p w14:paraId="379E174D" w14:textId="77777777" w:rsidR="00EA16D7" w:rsidRDefault="00EA16D7"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textAlignment w:val="baseline"/>
        <w:rPr>
          <w:rFonts w:ascii="Times New Roman" w:hAnsi="Times New Roman" w:cs="Times New Roman"/>
          <w:sz w:val="28"/>
          <w:szCs w:val="28"/>
          <w:lang w:val="en-US"/>
        </w:rPr>
      </w:pPr>
    </w:p>
    <w:p w14:paraId="12BDE316" w14:textId="15033893" w:rsidR="008A6110" w:rsidRDefault="007E1F08"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textAlignment w:val="baseline"/>
        <w:rPr>
          <w:rFonts w:ascii="Times New Roman" w:hAnsi="Times New Roman" w:cs="Times New Roman"/>
          <w:sz w:val="28"/>
          <w:szCs w:val="28"/>
          <w:lang w:val="en-US"/>
        </w:rPr>
      </w:pPr>
      <w:r w:rsidRPr="00C30BCD">
        <w:rPr>
          <w:rFonts w:ascii="Times New Roman" w:hAnsi="Times New Roman" w:cs="Times New Roman"/>
          <w:sz w:val="28"/>
          <w:szCs w:val="28"/>
          <w:lang w:val="en-US"/>
        </w:rPr>
        <w:lastRenderedPageBreak/>
        <w:t>Although there are a number of reports of the use of pinopodium as a reliable marker of human endometrial receptivity, the clinical significance of this "implantation window" parameter appears to be negligible, as pinopodia are present throughout the luteal phase of the menstrual cycle</w:t>
      </w:r>
      <w:r w:rsidR="00A31D31" w:rsidRPr="00C30BCD">
        <w:rPr>
          <w:rFonts w:ascii="Times New Roman" w:hAnsi="Times New Roman" w:cs="Times New Roman"/>
          <w:sz w:val="28"/>
          <w:szCs w:val="28"/>
          <w:lang w:val="en-US"/>
        </w:rPr>
        <w:t xml:space="preserve">. </w:t>
      </w:r>
      <w:r w:rsidR="00DA1AC3" w:rsidRPr="00C30BCD">
        <w:rPr>
          <w:rFonts w:ascii="Times New Roman" w:hAnsi="Times New Roman" w:cs="Times New Roman"/>
          <w:sz w:val="28"/>
          <w:szCs w:val="28"/>
          <w:lang w:val="en-US"/>
        </w:rPr>
        <w:t xml:space="preserve"> </w:t>
      </w:r>
    </w:p>
    <w:p w14:paraId="025F37FF" w14:textId="77777777" w:rsidR="00B40761" w:rsidRDefault="007E1F08" w:rsidP="00B407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textAlignment w:val="baseline"/>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Many researchers are trying to compare the data on the study of pinopodia with other markers of endometrial receptivity. Data were obtained by studying the ultrastructure of the endometrial surface epithelium and LIF expression in the same tissue sample. </w:t>
      </w:r>
    </w:p>
    <w:p w14:paraId="4EE3C311" w14:textId="3D806994" w:rsidR="003049C9" w:rsidRPr="00C30BCD" w:rsidRDefault="007E1F08" w:rsidP="00B407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textAlignment w:val="baseline"/>
        <w:rPr>
          <w:rFonts w:ascii="Times New Roman" w:hAnsi="Times New Roman" w:cs="Times New Roman"/>
          <w:sz w:val="28"/>
          <w:szCs w:val="28"/>
          <w:lang w:val="en-US"/>
        </w:rPr>
      </w:pPr>
      <w:r w:rsidRPr="00C30BCD">
        <w:rPr>
          <w:rFonts w:ascii="Times New Roman" w:hAnsi="Times New Roman" w:cs="Times New Roman"/>
          <w:sz w:val="28"/>
          <w:szCs w:val="28"/>
          <w:lang w:val="en-US"/>
        </w:rPr>
        <w:t>It was revealed that the highest expression of LIF and its receptor coincided with the flowering stage of pinopodium, which coincided with the period of blastocyst implantation in the endometri</w:t>
      </w:r>
      <w:r w:rsidR="00A31D31" w:rsidRPr="00C30BCD">
        <w:rPr>
          <w:rFonts w:ascii="Times New Roman" w:hAnsi="Times New Roman" w:cs="Times New Roman"/>
          <w:sz w:val="28"/>
          <w:szCs w:val="28"/>
          <w:lang w:val="en-US"/>
        </w:rPr>
        <w:t xml:space="preserve">um </w:t>
      </w:r>
      <w:r w:rsidR="00B40761">
        <w:rPr>
          <w:rFonts w:ascii="Times New Roman" w:hAnsi="Times New Roman" w:cs="Times New Roman"/>
          <w:sz w:val="28"/>
          <w:szCs w:val="28"/>
          <w:lang w:val="en-US"/>
        </w:rPr>
        <w:t>[29].</w:t>
      </w:r>
    </w:p>
    <w:p w14:paraId="358CE947" w14:textId="77777777" w:rsidR="003049C9" w:rsidRDefault="003049C9"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      </w:t>
      </w:r>
    </w:p>
    <w:p w14:paraId="19FAE416" w14:textId="77777777" w:rsidR="00EA16D7" w:rsidRPr="00C30BCD" w:rsidRDefault="00EA16D7"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rPr>
          <w:rFonts w:ascii="Times New Roman" w:hAnsi="Times New Roman" w:cs="Times New Roman"/>
          <w:sz w:val="28"/>
          <w:szCs w:val="28"/>
          <w:lang w:val="en-US"/>
        </w:rPr>
      </w:pPr>
    </w:p>
    <w:p w14:paraId="068AA3FB" w14:textId="77777777" w:rsidR="001566CD" w:rsidRPr="00C30BCD" w:rsidRDefault="001566CD"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851"/>
        <w:rPr>
          <w:rFonts w:ascii="Times New Roman" w:hAnsi="Times New Roman" w:cs="Times New Roman"/>
          <w:sz w:val="28"/>
          <w:szCs w:val="28"/>
          <w:lang w:val="en-US"/>
        </w:rPr>
      </w:pPr>
    </w:p>
    <w:p w14:paraId="4EE189F3" w14:textId="54159600" w:rsidR="003049C9" w:rsidRPr="00C30BCD" w:rsidRDefault="003049C9" w:rsidP="00B40761">
      <w:pPr>
        <w:pStyle w:val="ListParagraph"/>
        <w:numPr>
          <w:ilvl w:val="2"/>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rPr>
          <w:rFonts w:ascii="Times New Roman" w:hAnsi="Times New Roman" w:cs="Times New Roman"/>
          <w:b/>
          <w:bCs/>
          <w:sz w:val="28"/>
          <w:szCs w:val="28"/>
          <w:lang w:val="en-US"/>
        </w:rPr>
      </w:pPr>
      <w:r w:rsidRPr="00C30BCD">
        <w:rPr>
          <w:rFonts w:ascii="Times New Roman" w:hAnsi="Times New Roman" w:cs="Times New Roman"/>
          <w:b/>
          <w:bCs/>
          <w:sz w:val="28"/>
          <w:szCs w:val="28"/>
          <w:lang w:val="en-US"/>
        </w:rPr>
        <w:t>ENDOMETRIAL RECEPTIVITY</w:t>
      </w:r>
    </w:p>
    <w:p w14:paraId="228E559B" w14:textId="2F72ECC5" w:rsidR="003049C9" w:rsidRPr="00C30BCD" w:rsidRDefault="003049C9"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rPr>
          <w:rFonts w:ascii="Times New Roman" w:hAnsi="Times New Roman" w:cs="Times New Roman"/>
          <w:b/>
          <w:bCs/>
          <w:sz w:val="28"/>
          <w:szCs w:val="28"/>
          <w:lang w:val="en-US"/>
        </w:rPr>
      </w:pPr>
    </w:p>
    <w:p w14:paraId="35CADA61" w14:textId="3A805C2F" w:rsidR="003049C9" w:rsidRPr="00C30BCD" w:rsidRDefault="003049C9"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Endometrial receptivity plays a leading role in the implantation process. This term was first used by Psychoyos to determine the implantation capabilities of the endometrium in 1986. These studies were conducted on the endometrium of rats, where it was shown that, depending on steroid exposure, the endometrium can have high, low and negative susceptibility to the embryo</w:t>
      </w:r>
      <w:r w:rsidR="00A31D31" w:rsidRPr="00C30BCD">
        <w:rPr>
          <w:rFonts w:ascii="Times New Roman" w:hAnsi="Times New Roman" w:cs="Times New Roman"/>
          <w:sz w:val="28"/>
          <w:szCs w:val="28"/>
          <w:lang w:val="en-US"/>
        </w:rPr>
        <w:t>.</w:t>
      </w:r>
      <w:r w:rsidRPr="00C30BCD">
        <w:rPr>
          <w:rFonts w:ascii="Times New Roman" w:hAnsi="Times New Roman" w:cs="Times New Roman"/>
          <w:sz w:val="28"/>
          <w:szCs w:val="28"/>
          <w:lang w:val="en-US"/>
        </w:rPr>
        <w:t xml:space="preserve"> </w:t>
      </w:r>
    </w:p>
    <w:p w14:paraId="3EF0E0F5" w14:textId="77777777" w:rsidR="00B40761" w:rsidRDefault="003049C9"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The full maturation of the endometrium, its receptivity and the ability to enter into an adequate "dialogue" with the product of conception are the key to the successful onset and bearing of pregnancy. </w:t>
      </w:r>
    </w:p>
    <w:p w14:paraId="1F62DBEA" w14:textId="77777777" w:rsidR="00B40761" w:rsidRDefault="003049C9"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Implantation disorders lead to long-term infertility and failures of in vitro fertilization (IVF) </w:t>
      </w:r>
      <w:r w:rsidR="00B40761">
        <w:rPr>
          <w:rFonts w:ascii="Times New Roman" w:hAnsi="Times New Roman" w:cs="Times New Roman"/>
          <w:sz w:val="28"/>
          <w:szCs w:val="28"/>
          <w:lang w:val="en-US"/>
        </w:rPr>
        <w:t>[57].</w:t>
      </w:r>
    </w:p>
    <w:p w14:paraId="35047201" w14:textId="77777777" w:rsidR="00EA16D7" w:rsidRDefault="00EA16D7"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rPr>
          <w:rFonts w:ascii="Times New Roman" w:hAnsi="Times New Roman" w:cs="Times New Roman"/>
          <w:sz w:val="28"/>
          <w:szCs w:val="28"/>
          <w:lang w:val="en-US"/>
        </w:rPr>
      </w:pPr>
    </w:p>
    <w:p w14:paraId="4076AE59" w14:textId="77D80353" w:rsidR="00B40761" w:rsidRDefault="003049C9"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lastRenderedPageBreak/>
        <w:t>The most informative period of endometrial examination is the middle stage of the secretion phase, which corresponds to the interval of the "implantation window"</w:t>
      </w:r>
      <w:r w:rsidR="00B40761">
        <w:rPr>
          <w:rFonts w:ascii="Times New Roman" w:hAnsi="Times New Roman" w:cs="Times New Roman"/>
          <w:sz w:val="28"/>
          <w:szCs w:val="28"/>
          <w:lang w:val="en-US"/>
        </w:rPr>
        <w:t>.</w:t>
      </w:r>
    </w:p>
    <w:p w14:paraId="2A816B37" w14:textId="08E47C06" w:rsidR="003049C9" w:rsidRPr="00C30BCD" w:rsidRDefault="003049C9"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At any other time, the endometrium is not receptive, and, as a result, successful embryo implantation is impossible</w:t>
      </w:r>
      <w:r w:rsidR="008842A6" w:rsidRPr="00C30BCD">
        <w:rPr>
          <w:rFonts w:ascii="Times New Roman" w:hAnsi="Times New Roman" w:cs="Times New Roman"/>
          <w:sz w:val="28"/>
          <w:szCs w:val="28"/>
          <w:lang w:val="en-US"/>
        </w:rPr>
        <w:t>.</w:t>
      </w:r>
    </w:p>
    <w:p w14:paraId="26AC05CE" w14:textId="396DA539" w:rsidR="003049C9" w:rsidRDefault="003049C9"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 In the human endometrium, two phases are observed, which are identified morphologically: proliferation and secretion. At the same time, during the secretion phase, it can be in different states, which in relation to the susceptibility of the egg, which include neutral, receptive, non-receptive or refractory phases</w:t>
      </w:r>
      <w:r w:rsidR="003732B5" w:rsidRPr="00C30BCD">
        <w:rPr>
          <w:rFonts w:ascii="Times New Roman" w:hAnsi="Times New Roman" w:cs="Times New Roman"/>
          <w:sz w:val="28"/>
          <w:szCs w:val="28"/>
          <w:lang w:val="en-US"/>
        </w:rPr>
        <w:t>.</w:t>
      </w:r>
    </w:p>
    <w:p w14:paraId="31F60F67" w14:textId="77777777" w:rsidR="00B40761" w:rsidRDefault="00B40761"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rPr>
          <w:rFonts w:ascii="Times New Roman" w:hAnsi="Times New Roman" w:cs="Times New Roman"/>
          <w:sz w:val="28"/>
          <w:szCs w:val="28"/>
          <w:lang w:val="en-US"/>
        </w:rPr>
      </w:pPr>
    </w:p>
    <w:p w14:paraId="3B6102AF" w14:textId="77777777" w:rsidR="00B40761" w:rsidRPr="00C30BCD" w:rsidRDefault="00B40761"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rPr>
          <w:rFonts w:ascii="Times New Roman" w:hAnsi="Times New Roman" w:cs="Times New Roman"/>
          <w:sz w:val="28"/>
          <w:szCs w:val="28"/>
          <w:lang w:val="en-US"/>
        </w:rPr>
      </w:pPr>
    </w:p>
    <w:p w14:paraId="38691DFC" w14:textId="77777777" w:rsidR="003049C9" w:rsidRPr="00C30BCD" w:rsidRDefault="003049C9"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rPr>
          <w:rFonts w:ascii="Times New Roman" w:hAnsi="Times New Roman" w:cs="Times New Roman"/>
          <w:b/>
          <w:bCs/>
          <w:sz w:val="28"/>
          <w:szCs w:val="28"/>
          <w:lang w:val="en-US"/>
        </w:rPr>
      </w:pPr>
    </w:p>
    <w:p w14:paraId="747B8C74" w14:textId="1278CFF0" w:rsidR="007E1F08" w:rsidRPr="00C30BCD" w:rsidRDefault="007E1F08" w:rsidP="00B40761">
      <w:pPr>
        <w:pStyle w:val="ListParagraph"/>
        <w:numPr>
          <w:ilvl w:val="2"/>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rPr>
          <w:rFonts w:ascii="Times New Roman" w:hAnsi="Times New Roman" w:cs="Times New Roman"/>
          <w:b/>
          <w:bCs/>
          <w:sz w:val="28"/>
          <w:szCs w:val="28"/>
          <w:lang w:val="en-US"/>
        </w:rPr>
      </w:pPr>
      <w:r w:rsidRPr="00C30BCD">
        <w:rPr>
          <w:rFonts w:ascii="Times New Roman" w:hAnsi="Times New Roman" w:cs="Times New Roman"/>
          <w:b/>
          <w:bCs/>
          <w:sz w:val="28"/>
          <w:szCs w:val="28"/>
          <w:lang w:val="en-US"/>
        </w:rPr>
        <w:t>OVARIAN STEROID HORMONS</w:t>
      </w:r>
    </w:p>
    <w:p w14:paraId="5FE1D82E" w14:textId="77777777" w:rsidR="003049C9" w:rsidRPr="00C30BCD" w:rsidRDefault="003049C9" w:rsidP="00AD611D">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0"/>
        <w:rPr>
          <w:rFonts w:ascii="Times New Roman" w:hAnsi="Times New Roman" w:cs="Times New Roman"/>
          <w:b/>
          <w:bCs/>
          <w:sz w:val="28"/>
          <w:szCs w:val="28"/>
          <w:lang w:val="en-US"/>
        </w:rPr>
      </w:pPr>
    </w:p>
    <w:p w14:paraId="1C9469C1" w14:textId="77777777" w:rsidR="00F274C8" w:rsidRPr="00C30BCD" w:rsidRDefault="00F274C8" w:rsidP="00AD611D">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0"/>
        <w:rPr>
          <w:rFonts w:ascii="Times New Roman" w:hAnsi="Times New Roman" w:cs="Times New Roman"/>
          <w:b/>
          <w:bCs/>
          <w:sz w:val="28"/>
          <w:szCs w:val="28"/>
          <w:lang w:val="en-US"/>
        </w:rPr>
      </w:pPr>
    </w:p>
    <w:p w14:paraId="03573EF5" w14:textId="77777777" w:rsidR="00F274C8" w:rsidRPr="00C30BCD" w:rsidRDefault="007E1F08"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Proliferation and differentiation of the endometrium is controlled by ovarian steroid hormones. The main effects of estrogens and progestins on target cells are through intracellular receptor hormones. It has been proved that the decisive role in the effect on the endometrium is assigned not to steroid hormones circulating in the peripheral circulation, but is determined by their interaction with functionally complete receptors of the endometrial tissue to the corresponding steroid hormones. </w:t>
      </w:r>
    </w:p>
    <w:p w14:paraId="19759D5E" w14:textId="77777777" w:rsidR="00B40761" w:rsidRDefault="007E1F08" w:rsidP="00B407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Due to the presence of receptors - "recognition molecules", the target cell is able to distinguish with high accuracy the smallest concentration of tropic hormones in the extracellular fluid</w:t>
      </w:r>
      <w:r w:rsidR="00B40761">
        <w:rPr>
          <w:rFonts w:ascii="Times New Roman" w:hAnsi="Times New Roman" w:cs="Times New Roman"/>
          <w:sz w:val="28"/>
          <w:szCs w:val="28"/>
          <w:lang w:val="en-US"/>
        </w:rPr>
        <w:t xml:space="preserve">. </w:t>
      </w:r>
      <w:r w:rsidRPr="00C30BCD">
        <w:rPr>
          <w:rFonts w:ascii="Times New Roman" w:hAnsi="Times New Roman" w:cs="Times New Roman"/>
          <w:sz w:val="28"/>
          <w:szCs w:val="28"/>
          <w:lang w:val="en-US"/>
        </w:rPr>
        <w:t xml:space="preserve">Estrogens increase the number of both their own receptors and the receptors of progesterone and androgens. Progesterone, on the contrary, reduces the synthesis of both its own and estrogen receptors. </w:t>
      </w:r>
    </w:p>
    <w:p w14:paraId="25629A42" w14:textId="6D0F379D" w:rsidR="00F274C8" w:rsidRPr="00B40761" w:rsidRDefault="007E1F08" w:rsidP="00B407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Thus, the number of a certain type of receptors in the endometrium depends both on the content of the corresponding hormone in the blood serum and on the concentration of steroids of other classes</w:t>
      </w:r>
      <w:r w:rsidR="00090A10" w:rsidRPr="00C30BCD">
        <w:rPr>
          <w:rFonts w:ascii="Times New Roman" w:hAnsi="Times New Roman" w:cs="Times New Roman"/>
          <w:sz w:val="28"/>
          <w:szCs w:val="28"/>
          <w:lang w:val="en-US"/>
        </w:rPr>
        <w:t xml:space="preserve"> </w:t>
      </w:r>
      <w:r w:rsidR="00B40761">
        <w:rPr>
          <w:rFonts w:ascii="Times New Roman" w:hAnsi="Times New Roman" w:cs="Times New Roman"/>
          <w:sz w:val="28"/>
          <w:szCs w:val="28"/>
          <w:lang w:val="en-US"/>
        </w:rPr>
        <w:t>[66].</w:t>
      </w:r>
    </w:p>
    <w:p w14:paraId="3C9DEB4A" w14:textId="5AC3D22B" w:rsidR="001719F5" w:rsidRPr="00C30BCD" w:rsidRDefault="007E1F08"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textAlignment w:val="baseline"/>
        <w:rPr>
          <w:rFonts w:ascii="Times New Roman" w:hAnsi="Times New Roman" w:cs="Times New Roman"/>
          <w:sz w:val="28"/>
          <w:szCs w:val="28"/>
          <w:lang w:val="en-US"/>
        </w:rPr>
      </w:pPr>
      <w:r w:rsidRPr="00C30BCD">
        <w:rPr>
          <w:rFonts w:ascii="Times New Roman" w:hAnsi="Times New Roman" w:cs="Times New Roman"/>
          <w:sz w:val="28"/>
          <w:szCs w:val="28"/>
          <w:lang w:val="en-US"/>
        </w:rPr>
        <w:lastRenderedPageBreak/>
        <w:t>An interesting fact is the uneven distribution of steroid receptors in the stroma and in the endometrial epithelium. This process of receptor concentration in one or another part of the endometrium changes cyclically depending on the phase of the menstrual cycle.</w:t>
      </w:r>
    </w:p>
    <w:p w14:paraId="441B4792" w14:textId="77777777" w:rsidR="00B40761" w:rsidRDefault="007E1F08"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textAlignment w:val="baseline"/>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Thus, at the beginning of the secretory phase of the menstrual cycle (on average on the 16th day of the 28-day menstrual cycle), a large number of receptors for estrogen and progesterone are observed in the cells of both the epithelium and the stroma, while by the 20th – 22nd day of the cycle, these receptors completely disappear in the epithelial cells, but are determined in high concentrations in the stromal cells. </w:t>
      </w:r>
    </w:p>
    <w:p w14:paraId="5B387D86" w14:textId="7BD561F1" w:rsidR="00F274C8" w:rsidRPr="00C30BCD" w:rsidRDefault="007E1F08"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textAlignment w:val="baseline"/>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At the same time, the disappearance of receptors in endometrial epithelial cells coincides with the highest levels of estradiol and progesterone in the blood serum. </w:t>
      </w:r>
    </w:p>
    <w:p w14:paraId="35E74745" w14:textId="161AE1F4" w:rsidR="00B40761" w:rsidRDefault="007E1F08"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textAlignment w:val="baseline"/>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There is an opinion that a sharp decrease in the number of steroid receptors in epithelial cells leads to the appearance of cell adhesion proteins on the surface of these cells and increases sensitivity to growth factors </w:t>
      </w:r>
      <w:r w:rsidR="00B40761">
        <w:rPr>
          <w:rFonts w:ascii="Times New Roman" w:hAnsi="Times New Roman" w:cs="Times New Roman"/>
          <w:sz w:val="28"/>
          <w:szCs w:val="28"/>
          <w:lang w:val="en-US"/>
        </w:rPr>
        <w:t>[44].</w:t>
      </w:r>
    </w:p>
    <w:p w14:paraId="3BB97EF0" w14:textId="6B422D9F" w:rsidR="00B40761" w:rsidRDefault="007E1F08" w:rsidP="00A47C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rPr>
          <w:rFonts w:ascii="Times New Roman" w:eastAsia="Times New Roman" w:hAnsi="Times New Roman" w:cs="Times New Roman"/>
          <w:color w:val="000000"/>
          <w:sz w:val="28"/>
          <w:szCs w:val="28"/>
          <w:lang w:val="en-US" w:eastAsia="ru-RU"/>
        </w:rPr>
      </w:pPr>
      <w:r w:rsidRPr="00C30BCD">
        <w:rPr>
          <w:rFonts w:ascii="Times New Roman" w:eastAsia="Times New Roman" w:hAnsi="Times New Roman" w:cs="Times New Roman"/>
          <w:color w:val="000000"/>
          <w:sz w:val="28"/>
          <w:szCs w:val="28"/>
          <w:lang w:val="en-US" w:eastAsia="ru-RU"/>
        </w:rPr>
        <w:t xml:space="preserve">A normal picture of the </w:t>
      </w:r>
      <w:bookmarkStart w:id="6" w:name="_Hlk196315782"/>
      <w:r w:rsidRPr="00C30BCD">
        <w:rPr>
          <w:rFonts w:ascii="Times New Roman" w:eastAsia="Times New Roman" w:hAnsi="Times New Roman" w:cs="Times New Roman"/>
          <w:color w:val="000000"/>
          <w:sz w:val="28"/>
          <w:szCs w:val="28"/>
          <w:lang w:val="en-US" w:eastAsia="ru-RU"/>
        </w:rPr>
        <w:t>endometrium i</w:t>
      </w:r>
      <w:bookmarkEnd w:id="6"/>
      <w:r w:rsidRPr="00C30BCD">
        <w:rPr>
          <w:rFonts w:ascii="Times New Roman" w:eastAsia="Times New Roman" w:hAnsi="Times New Roman" w:cs="Times New Roman"/>
          <w:color w:val="000000"/>
          <w:sz w:val="28"/>
          <w:szCs w:val="28"/>
          <w:lang w:val="en-US" w:eastAsia="ru-RU"/>
        </w:rPr>
        <w:t>n women with infertility in the first phase of the menstrual cycle occurs only in 12.1% of cases.</w:t>
      </w:r>
      <w:r w:rsidR="00A47C0C">
        <w:rPr>
          <w:rFonts w:ascii="Times New Roman" w:eastAsia="Times New Roman" w:hAnsi="Times New Roman" w:cs="Times New Roman"/>
          <w:color w:val="000000"/>
          <w:sz w:val="28"/>
          <w:szCs w:val="28"/>
          <w:lang w:val="en-US" w:eastAsia="ru-RU"/>
        </w:rPr>
        <w:t xml:space="preserve"> </w:t>
      </w:r>
      <w:r w:rsidRPr="00C30BCD">
        <w:rPr>
          <w:rFonts w:ascii="Times New Roman" w:eastAsia="Times New Roman" w:hAnsi="Times New Roman" w:cs="Times New Roman"/>
          <w:color w:val="000000"/>
          <w:sz w:val="28"/>
          <w:szCs w:val="28"/>
          <w:lang w:val="en-US" w:eastAsia="ru-RU"/>
        </w:rPr>
        <w:t xml:space="preserve">Chronic endometritis – in 29.3% of women, hyperplastic processes </w:t>
      </w:r>
      <w:r w:rsidR="003049C9" w:rsidRPr="00C30BCD">
        <w:rPr>
          <w:rFonts w:ascii="Times New Roman" w:eastAsia="Times New Roman" w:hAnsi="Times New Roman" w:cs="Times New Roman"/>
          <w:color w:val="000000"/>
          <w:sz w:val="28"/>
          <w:szCs w:val="28"/>
          <w:lang w:val="en-US" w:eastAsia="ru-RU"/>
        </w:rPr>
        <w:t xml:space="preserve">of endometrium </w:t>
      </w:r>
      <w:r w:rsidRPr="00C30BCD">
        <w:rPr>
          <w:rFonts w:ascii="Times New Roman" w:eastAsia="Times New Roman" w:hAnsi="Times New Roman" w:cs="Times New Roman"/>
          <w:color w:val="000000"/>
          <w:sz w:val="28"/>
          <w:szCs w:val="28"/>
          <w:lang w:val="en-US" w:eastAsia="ru-RU"/>
        </w:rPr>
        <w:t>– in 64.4%, a combination of endometritis and endometrial hyperplasia – in 22.3% of the examined</w:t>
      </w:r>
      <w:r w:rsidR="00B40761">
        <w:rPr>
          <w:rFonts w:ascii="Times New Roman" w:eastAsia="Times New Roman" w:hAnsi="Times New Roman" w:cs="Times New Roman"/>
          <w:color w:val="000000"/>
          <w:sz w:val="28"/>
          <w:szCs w:val="28"/>
          <w:lang w:val="en-US" w:eastAsia="ru-RU"/>
        </w:rPr>
        <w:t xml:space="preserve"> [34].</w:t>
      </w:r>
    </w:p>
    <w:p w14:paraId="0E8B27A7" w14:textId="217A4673" w:rsidR="00F274C8" w:rsidRPr="00B40761" w:rsidRDefault="007E1F08" w:rsidP="00B407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rPr>
          <w:rFonts w:ascii="Times New Roman" w:eastAsia="Times New Roman" w:hAnsi="Times New Roman" w:cs="Times New Roman"/>
          <w:color w:val="000000"/>
          <w:sz w:val="28"/>
          <w:szCs w:val="28"/>
          <w:lang w:val="en-US" w:eastAsia="ru-RU"/>
        </w:rPr>
      </w:pPr>
      <w:r w:rsidRPr="00C30BCD">
        <w:rPr>
          <w:rFonts w:ascii="Times New Roman" w:eastAsia="Times New Roman" w:hAnsi="Times New Roman" w:cs="Times New Roman"/>
          <w:color w:val="000000"/>
          <w:sz w:val="28"/>
          <w:szCs w:val="28"/>
          <w:lang w:val="en-US" w:eastAsia="ru-RU"/>
        </w:rPr>
        <w:t xml:space="preserve"> </w:t>
      </w:r>
    </w:p>
    <w:p w14:paraId="1D475FCA" w14:textId="140751FF" w:rsidR="00A12E1E" w:rsidRDefault="00A12E1E"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hAnsi="Times New Roman" w:cs="Times New Roman"/>
          <w:b/>
          <w:bCs/>
          <w:sz w:val="28"/>
          <w:szCs w:val="28"/>
          <w:lang w:val="en-US"/>
        </w:rPr>
      </w:pPr>
    </w:p>
    <w:p w14:paraId="514777A7" w14:textId="77777777" w:rsidR="00EA16D7" w:rsidRDefault="00EA16D7"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hAnsi="Times New Roman" w:cs="Times New Roman"/>
          <w:b/>
          <w:bCs/>
          <w:sz w:val="28"/>
          <w:szCs w:val="28"/>
          <w:lang w:val="en-US"/>
        </w:rPr>
      </w:pPr>
    </w:p>
    <w:p w14:paraId="731D2747" w14:textId="77777777" w:rsidR="00EA16D7" w:rsidRDefault="00EA16D7"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hAnsi="Times New Roman" w:cs="Times New Roman"/>
          <w:b/>
          <w:bCs/>
          <w:sz w:val="28"/>
          <w:szCs w:val="28"/>
          <w:lang w:val="en-US"/>
        </w:rPr>
      </w:pPr>
    </w:p>
    <w:p w14:paraId="7273C35E" w14:textId="77777777" w:rsidR="00EA16D7" w:rsidRDefault="00EA16D7"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hAnsi="Times New Roman" w:cs="Times New Roman"/>
          <w:b/>
          <w:bCs/>
          <w:sz w:val="28"/>
          <w:szCs w:val="28"/>
          <w:lang w:val="en-US"/>
        </w:rPr>
      </w:pPr>
    </w:p>
    <w:p w14:paraId="49724E7B" w14:textId="77777777" w:rsidR="00EA16D7" w:rsidRDefault="00EA16D7"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hAnsi="Times New Roman" w:cs="Times New Roman"/>
          <w:b/>
          <w:bCs/>
          <w:sz w:val="28"/>
          <w:szCs w:val="28"/>
          <w:lang w:val="en-US"/>
        </w:rPr>
      </w:pPr>
    </w:p>
    <w:p w14:paraId="1E4A3D82" w14:textId="77777777" w:rsidR="00A47C0C" w:rsidRPr="00C30BCD" w:rsidRDefault="00A47C0C"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hAnsi="Times New Roman" w:cs="Times New Roman"/>
          <w:b/>
          <w:bCs/>
          <w:sz w:val="28"/>
          <w:szCs w:val="28"/>
          <w:lang w:val="en-US"/>
        </w:rPr>
      </w:pPr>
    </w:p>
    <w:p w14:paraId="4DC0F84F" w14:textId="137226CE" w:rsidR="008E5186" w:rsidRPr="00C30BCD" w:rsidRDefault="00F274C8" w:rsidP="00A47C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720"/>
        <w:rPr>
          <w:rFonts w:ascii="Times New Roman" w:hAnsi="Times New Roman" w:cs="Times New Roman"/>
          <w:b/>
          <w:bCs/>
          <w:sz w:val="28"/>
          <w:szCs w:val="28"/>
          <w:lang w:val="en-US"/>
        </w:rPr>
      </w:pPr>
      <w:r w:rsidRPr="00C30BCD">
        <w:rPr>
          <w:rFonts w:ascii="Times New Roman" w:hAnsi="Times New Roman" w:cs="Times New Roman"/>
          <w:b/>
          <w:bCs/>
          <w:sz w:val="28"/>
          <w:szCs w:val="28"/>
          <w:lang w:val="en-US"/>
        </w:rPr>
        <w:lastRenderedPageBreak/>
        <w:t xml:space="preserve">1.8 </w:t>
      </w:r>
      <w:r w:rsidR="008E5186" w:rsidRPr="00C30BCD">
        <w:rPr>
          <w:rFonts w:ascii="Times New Roman" w:hAnsi="Times New Roman" w:cs="Times New Roman"/>
          <w:b/>
          <w:bCs/>
          <w:sz w:val="28"/>
          <w:szCs w:val="28"/>
          <w:lang w:val="en-US"/>
        </w:rPr>
        <w:t>ENDOMETRIAL RECEPTIVITY ASSESSMENT</w:t>
      </w:r>
    </w:p>
    <w:p w14:paraId="4A53A3CB" w14:textId="77777777" w:rsidR="00F274C8" w:rsidRPr="00C30BCD" w:rsidRDefault="00F274C8"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rPr>
          <w:rFonts w:ascii="Times New Roman" w:hAnsi="Times New Roman" w:cs="Times New Roman"/>
          <w:b/>
          <w:bCs/>
          <w:sz w:val="28"/>
          <w:szCs w:val="28"/>
          <w:lang w:val="en-US"/>
        </w:rPr>
      </w:pPr>
    </w:p>
    <w:p w14:paraId="72D459BF" w14:textId="77777777" w:rsidR="00A47C0C" w:rsidRDefault="008E5186" w:rsidP="00A47C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The search for prognostic criteria for the effectiveness of ART is of wide interest for scientific and practical research</w:t>
      </w:r>
      <w:r w:rsidR="00F800A2" w:rsidRPr="00C30BCD">
        <w:rPr>
          <w:rFonts w:ascii="Times New Roman" w:hAnsi="Times New Roman" w:cs="Times New Roman"/>
          <w:sz w:val="28"/>
          <w:szCs w:val="28"/>
          <w:lang w:val="en-US"/>
        </w:rPr>
        <w:t xml:space="preserve">. </w:t>
      </w:r>
      <w:r w:rsidRPr="00C30BCD">
        <w:rPr>
          <w:rFonts w:ascii="Times New Roman" w:hAnsi="Times New Roman" w:cs="Times New Roman"/>
          <w:sz w:val="28"/>
          <w:szCs w:val="28"/>
          <w:lang w:val="en-US"/>
        </w:rPr>
        <w:t xml:space="preserve">To assess endometrial receptivity, ultrasound determination of endometrial blood flow was proposed. </w:t>
      </w:r>
    </w:p>
    <w:p w14:paraId="5710A549" w14:textId="3900E816" w:rsidR="00A47C0C" w:rsidRDefault="008E5186" w:rsidP="00A47C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Significant differences in the proposed parameter were identified depending on the age and duration of infertility. In women under the age of 31, endometrial blood flow was found in 47.4% of cases versus 26.3% among older women. </w:t>
      </w:r>
    </w:p>
    <w:p w14:paraId="7CE92F90" w14:textId="77777777" w:rsidR="00A47C0C" w:rsidRDefault="008E5186"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Endometrial blood flow was not detected in 74.6% of cases with a duration of infertility of 5 years or more. In the presence of endometrial blood flow, the pregnancy rate was 63.1% versus 39.7% in its absence. </w:t>
      </w:r>
    </w:p>
    <w:p w14:paraId="45F02316" w14:textId="287ECD66" w:rsidR="00A47C0C" w:rsidRDefault="008E5186" w:rsidP="00A47C0C">
      <w:pPr>
        <w:tabs>
          <w:tab w:val="left" w:pos="916"/>
          <w:tab w:val="left" w:pos="1832"/>
          <w:tab w:val="left" w:pos="2748"/>
          <w:tab w:val="left" w:pos="3664"/>
          <w:tab w:val="left" w:pos="4580"/>
          <w:tab w:val="left" w:pos="5485"/>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Endometrial thickness of 8-11 mm in the above groups was diagnosed in 52.1% and 30.0% of cases, respectively. This parameter is proposed as a prognostic marker of implantation in </w:t>
      </w:r>
      <w:r w:rsidR="00F274C8" w:rsidRPr="00C30BCD">
        <w:rPr>
          <w:rFonts w:ascii="Times New Roman" w:hAnsi="Times New Roman" w:cs="Times New Roman"/>
          <w:sz w:val="28"/>
          <w:szCs w:val="28"/>
          <w:lang w:val="en-US"/>
        </w:rPr>
        <w:t>ART</w:t>
      </w:r>
      <w:r w:rsidRPr="00C30BCD">
        <w:rPr>
          <w:rFonts w:ascii="Times New Roman" w:hAnsi="Times New Roman" w:cs="Times New Roman"/>
          <w:sz w:val="28"/>
          <w:szCs w:val="28"/>
          <w:lang w:val="en-US"/>
        </w:rPr>
        <w:t xml:space="preserve"> cycles</w:t>
      </w:r>
      <w:r w:rsidR="00A47C0C">
        <w:rPr>
          <w:rFonts w:ascii="Times New Roman" w:hAnsi="Times New Roman" w:cs="Times New Roman"/>
          <w:sz w:val="28"/>
          <w:szCs w:val="28"/>
          <w:lang w:val="en-US"/>
        </w:rPr>
        <w:t xml:space="preserve"> [15].</w:t>
      </w:r>
    </w:p>
    <w:p w14:paraId="79BAFBA2" w14:textId="77777777" w:rsidR="00A47C0C" w:rsidRDefault="008E5186" w:rsidP="00A47C0C">
      <w:pPr>
        <w:tabs>
          <w:tab w:val="left" w:pos="916"/>
          <w:tab w:val="left" w:pos="1832"/>
          <w:tab w:val="left" w:pos="2748"/>
          <w:tab w:val="left" w:pos="3664"/>
          <w:tab w:val="left" w:pos="4580"/>
          <w:tab w:val="left" w:pos="5485"/>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Randomized trials conducted in 2004 to evaluate the effectiveness of histological dating in predicting endometrial receptivity demonstrated a high subjectivity of the method, given the pronounced differences in the results of different researchers in different cycles. </w:t>
      </w:r>
    </w:p>
    <w:p w14:paraId="222F8849" w14:textId="77777777" w:rsidR="00A47C0C" w:rsidRDefault="008E5186" w:rsidP="00A47C0C">
      <w:pPr>
        <w:tabs>
          <w:tab w:val="left" w:pos="916"/>
          <w:tab w:val="left" w:pos="1832"/>
          <w:tab w:val="left" w:pos="2748"/>
          <w:tab w:val="left" w:pos="3664"/>
          <w:tab w:val="left" w:pos="4580"/>
          <w:tab w:val="left" w:pos="5485"/>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Histological dating of the endometrium has been shown to have nothing to do with human fertility. Based on these facts, it was concluded that histological dating cannot be considered a reliable method for diagnosing the usefulness of the luteal phase, and these data should not be taken into account when choosing clinical tactics in the treatment of infertility</w:t>
      </w:r>
      <w:r w:rsidR="00023332" w:rsidRPr="00C30BCD">
        <w:rPr>
          <w:rFonts w:ascii="Times New Roman" w:hAnsi="Times New Roman" w:cs="Times New Roman"/>
          <w:sz w:val="28"/>
          <w:szCs w:val="28"/>
          <w:lang w:val="en-US"/>
        </w:rPr>
        <w:t>.</w:t>
      </w:r>
    </w:p>
    <w:p w14:paraId="5DA930CE" w14:textId="77777777" w:rsidR="00A47C0C" w:rsidRDefault="008E5186" w:rsidP="00A47C0C">
      <w:pPr>
        <w:tabs>
          <w:tab w:val="left" w:pos="916"/>
          <w:tab w:val="left" w:pos="1832"/>
          <w:tab w:val="left" w:pos="2748"/>
          <w:tab w:val="left" w:pos="3664"/>
          <w:tab w:val="left" w:pos="4580"/>
          <w:tab w:val="left" w:pos="5485"/>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lastRenderedPageBreak/>
        <w:t>In the experiment with mice, it was also shown that pinopodia</w:t>
      </w:r>
      <w:r w:rsidR="001566CD" w:rsidRPr="00C30BCD">
        <w:rPr>
          <w:rFonts w:ascii="Times New Roman" w:hAnsi="Times New Roman" w:cs="Times New Roman"/>
          <w:sz w:val="28"/>
          <w:szCs w:val="28"/>
          <w:lang w:val="en-US"/>
        </w:rPr>
        <w:t xml:space="preserve">s </w:t>
      </w:r>
      <w:r w:rsidRPr="00C30BCD">
        <w:rPr>
          <w:rFonts w:ascii="Times New Roman" w:hAnsi="Times New Roman" w:cs="Times New Roman"/>
          <w:sz w:val="28"/>
          <w:szCs w:val="28"/>
          <w:lang w:val="en-US"/>
        </w:rPr>
        <w:t xml:space="preserve">are directly involved in the adhesion of the blastocyst to the surface of the endometrium. </w:t>
      </w:r>
    </w:p>
    <w:p w14:paraId="3B5432DD" w14:textId="2008A89F" w:rsidR="00A47C0C" w:rsidRDefault="008E5186" w:rsidP="00A47C0C">
      <w:pPr>
        <w:tabs>
          <w:tab w:val="left" w:pos="916"/>
          <w:tab w:val="left" w:pos="1832"/>
          <w:tab w:val="left" w:pos="2748"/>
          <w:tab w:val="left" w:pos="3664"/>
          <w:tab w:val="left" w:pos="4580"/>
          <w:tab w:val="left" w:pos="5485"/>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The aim of the study was to evaluate the effect of ovarian stimulation and progesterone injection on the expression of pinopodia and to compare morphological characteristics at the preimplantation stage in mice </w:t>
      </w:r>
      <w:r w:rsidR="00A47C0C">
        <w:rPr>
          <w:rFonts w:ascii="Times New Roman" w:hAnsi="Times New Roman" w:cs="Times New Roman"/>
          <w:sz w:val="28"/>
          <w:szCs w:val="28"/>
          <w:lang w:val="en-US"/>
        </w:rPr>
        <w:t>[62].</w:t>
      </w:r>
    </w:p>
    <w:p w14:paraId="5D5CBD82" w14:textId="345A5455" w:rsidR="00F35FBC" w:rsidRPr="00C30BCD" w:rsidRDefault="008E5186" w:rsidP="00AD611D">
      <w:pPr>
        <w:tabs>
          <w:tab w:val="left" w:pos="916"/>
          <w:tab w:val="left" w:pos="1832"/>
          <w:tab w:val="left" w:pos="2748"/>
          <w:tab w:val="left" w:pos="3664"/>
          <w:tab w:val="left" w:pos="4580"/>
          <w:tab w:val="left" w:pos="5485"/>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textAlignment w:val="baseline"/>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In recent decades, data have been obtained that endometrial dysfunction is associated with pathological changes in the expression of numerous factors, and in connection with the introduction of new molecular research methods, the role of cytokines and growth factors (leukemia-inhibitory factor - LIF; interleukins - IL 1, IL 6; granulocyte-macrophage growth factor - GM-CSF; vascular-endothelial growth factor - VEGF; transforming growth factor beta1 - TGF-β1; heparin-binding factor growth - HB-EGF; insulin-like growth factor 1 - IGF1; transforming growth factor beta - TGF-β), expression of estrogen receptors (ER) and progesterone (PR) as markers of endometrial receptivity </w:t>
      </w:r>
      <w:r w:rsidR="00A47C0C">
        <w:rPr>
          <w:rFonts w:ascii="Times New Roman" w:hAnsi="Times New Roman" w:cs="Times New Roman"/>
          <w:sz w:val="28"/>
          <w:szCs w:val="28"/>
          <w:lang w:val="en-US"/>
        </w:rPr>
        <w:t>[29].</w:t>
      </w:r>
    </w:p>
    <w:p w14:paraId="51FF12F6" w14:textId="7D182DB0" w:rsidR="008E5186" w:rsidRPr="00C30BCD" w:rsidRDefault="008E5186" w:rsidP="00AD611D">
      <w:pPr>
        <w:tabs>
          <w:tab w:val="left" w:pos="916"/>
          <w:tab w:val="left" w:pos="1832"/>
          <w:tab w:val="left" w:pos="2748"/>
          <w:tab w:val="left" w:pos="3664"/>
          <w:tab w:val="left" w:pos="4580"/>
          <w:tab w:val="left" w:pos="5485"/>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textAlignment w:val="baseline"/>
        <w:rPr>
          <w:rFonts w:ascii="Times New Roman" w:hAnsi="Times New Roman" w:cs="Times New Roman"/>
          <w:sz w:val="28"/>
          <w:szCs w:val="28"/>
          <w:lang w:val="en-US"/>
        </w:rPr>
      </w:pPr>
      <w:r w:rsidRPr="00C30BCD">
        <w:rPr>
          <w:rFonts w:ascii="Times New Roman" w:eastAsia="MyriadPro-Regular" w:hAnsi="Times New Roman" w:cs="Times New Roman"/>
          <w:sz w:val="28"/>
          <w:szCs w:val="28"/>
          <w:lang w:val="en-US"/>
        </w:rPr>
        <w:t>Patients with chronic endometritis have a disorder of endometrial receptivity, including damage to the surface epithelium of the uterine mucosa, impaired maturation of pinopodia by the time of the "implantation window", hyperexipression of ER</w:t>
      </w:r>
      <w:r w:rsidRPr="00C30BCD">
        <w:rPr>
          <w:rFonts w:ascii="Times New Roman" w:eastAsia="MyriadPro-Regular" w:hAnsi="Times New Roman" w:cs="Times New Roman"/>
          <w:sz w:val="28"/>
          <w:szCs w:val="28"/>
        </w:rPr>
        <w:t>α</w:t>
      </w:r>
      <w:r w:rsidRPr="00C30BCD">
        <w:rPr>
          <w:rFonts w:ascii="Times New Roman" w:eastAsia="MyriadPro-Regular" w:hAnsi="Times New Roman" w:cs="Times New Roman"/>
          <w:sz w:val="28"/>
          <w:szCs w:val="28"/>
          <w:lang w:val="en-US"/>
        </w:rPr>
        <w:t xml:space="preserve"> and decreased LIF expression in endometrial integumentary epithelial cells, decreased expression of leukemia-inhibitory factor and overexpression of estrogen receptors. This may underlie reproductive dysfunction in women with chronic</w:t>
      </w:r>
      <w:r w:rsidR="00A47C0C">
        <w:rPr>
          <w:rFonts w:ascii="Times New Roman" w:eastAsia="MyriadPro-Regular" w:hAnsi="Times New Roman" w:cs="Times New Roman"/>
          <w:sz w:val="28"/>
          <w:szCs w:val="28"/>
          <w:lang w:val="en-US"/>
        </w:rPr>
        <w:t xml:space="preserve"> </w:t>
      </w:r>
      <w:r w:rsidRPr="00C30BCD">
        <w:rPr>
          <w:rFonts w:ascii="Times New Roman" w:eastAsia="MyriadPro-Regular" w:hAnsi="Times New Roman" w:cs="Times New Roman"/>
          <w:sz w:val="28"/>
          <w:szCs w:val="28"/>
          <w:lang w:val="en-US"/>
        </w:rPr>
        <w:t>endometritis</w:t>
      </w:r>
      <w:r w:rsidR="00A47C0C">
        <w:rPr>
          <w:rFonts w:ascii="Times New Roman" w:eastAsia="MyriadPro-Regular" w:hAnsi="Times New Roman" w:cs="Times New Roman"/>
          <w:sz w:val="28"/>
          <w:szCs w:val="28"/>
          <w:lang w:val="en-US"/>
        </w:rPr>
        <w:t>.</w:t>
      </w:r>
      <w:r w:rsidRPr="00C30BCD">
        <w:rPr>
          <w:rFonts w:ascii="Times New Roman" w:eastAsia="MyriadPro-Regular" w:hAnsi="Times New Roman" w:cs="Times New Roman"/>
          <w:sz w:val="28"/>
          <w:szCs w:val="28"/>
          <w:lang w:val="en-US"/>
        </w:rPr>
        <w:tab/>
      </w:r>
    </w:p>
    <w:p w14:paraId="3DA009FE" w14:textId="2579171F" w:rsidR="008E5186" w:rsidRPr="00C30BCD" w:rsidRDefault="008E5186" w:rsidP="00A47C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Randomized trials conducted in 2004 to evaluate the effectiveness of histological dating in predicting endometrial receptivity demonstrated the high subjectivity of this method, due to sharp differences in results among different researchers</w:t>
      </w:r>
      <w:r w:rsidR="00A47C0C">
        <w:rPr>
          <w:rFonts w:ascii="Times New Roman" w:hAnsi="Times New Roman" w:cs="Times New Roman"/>
          <w:sz w:val="28"/>
          <w:szCs w:val="28"/>
          <w:lang w:val="en-US"/>
        </w:rPr>
        <w:t xml:space="preserve"> [58].</w:t>
      </w:r>
    </w:p>
    <w:p w14:paraId="58B1377E" w14:textId="58694920" w:rsidR="00AE4865" w:rsidRPr="00C30BCD" w:rsidRDefault="008E5186"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The main indications for morphological examination of the endometrium are: clinical manifestations of endometrial dysfunction (miscarriage, infertility, </w:t>
      </w:r>
      <w:r w:rsidRPr="00C30BCD">
        <w:rPr>
          <w:rFonts w:ascii="Times New Roman" w:hAnsi="Times New Roman" w:cs="Times New Roman"/>
          <w:sz w:val="28"/>
          <w:szCs w:val="28"/>
          <w:lang w:val="en-US"/>
        </w:rPr>
        <w:lastRenderedPageBreak/>
        <w:t xml:space="preserve">unsuccessful </w:t>
      </w:r>
      <w:r w:rsidR="00AE4865" w:rsidRPr="00C30BCD">
        <w:rPr>
          <w:rFonts w:ascii="Times New Roman" w:hAnsi="Times New Roman" w:cs="Times New Roman"/>
          <w:sz w:val="28"/>
          <w:szCs w:val="28"/>
          <w:lang w:val="en-US"/>
        </w:rPr>
        <w:t xml:space="preserve">IUI and </w:t>
      </w:r>
      <w:r w:rsidRPr="00C30BCD">
        <w:rPr>
          <w:rFonts w:ascii="Times New Roman" w:hAnsi="Times New Roman" w:cs="Times New Roman"/>
          <w:sz w:val="28"/>
          <w:szCs w:val="28"/>
          <w:lang w:val="en-US"/>
        </w:rPr>
        <w:t>IVF protocols in anamnesis), changes in the sonographic characteristics of the endometrium (visualization of echostructure disorders, suspicion of a glandular polyp or submucosal fibroid nodule)</w:t>
      </w:r>
      <w:r w:rsidR="00F97120" w:rsidRPr="00C30BCD">
        <w:rPr>
          <w:rFonts w:ascii="Times New Roman" w:hAnsi="Times New Roman" w:cs="Times New Roman"/>
          <w:sz w:val="28"/>
          <w:szCs w:val="28"/>
          <w:lang w:val="en-US"/>
        </w:rPr>
        <w:t>.</w:t>
      </w:r>
    </w:p>
    <w:p w14:paraId="5BAE16DF" w14:textId="37DDEFC9" w:rsidR="00780D26" w:rsidRPr="00C30BCD" w:rsidRDefault="008E5186" w:rsidP="00A47C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The most effective and informative instrumental method in preconception preparation for infertility, miscarriage and in ART programs is hysteroscopy with mandatory morphological and bacteriological examination for further in-depth and etiotropic</w:t>
      </w:r>
      <w:r w:rsidR="00AE4865" w:rsidRPr="00C30BCD">
        <w:rPr>
          <w:rFonts w:ascii="Times New Roman" w:hAnsi="Times New Roman" w:cs="Times New Roman"/>
          <w:sz w:val="28"/>
          <w:szCs w:val="28"/>
          <w:lang w:val="en-US"/>
        </w:rPr>
        <w:t xml:space="preserve">al </w:t>
      </w:r>
      <w:r w:rsidRPr="00C30BCD">
        <w:rPr>
          <w:rFonts w:ascii="Times New Roman" w:hAnsi="Times New Roman" w:cs="Times New Roman"/>
          <w:sz w:val="28"/>
          <w:szCs w:val="28"/>
          <w:lang w:val="en-US"/>
        </w:rPr>
        <w:t>treatment until the restoration of a full-fledged endometrium both in a microbiological and anatomical state and possibly with an assessment of the hormonal and protein profile</w:t>
      </w:r>
      <w:r w:rsidR="00A47C0C">
        <w:rPr>
          <w:rFonts w:ascii="Times New Roman" w:hAnsi="Times New Roman" w:cs="Times New Roman"/>
          <w:sz w:val="28"/>
          <w:szCs w:val="28"/>
          <w:lang w:val="en-US"/>
        </w:rPr>
        <w:t xml:space="preserve"> [65].</w:t>
      </w:r>
    </w:p>
    <w:p w14:paraId="54AFEBCB" w14:textId="77777777" w:rsidR="000A7692" w:rsidRPr="00C30BCD" w:rsidRDefault="008E5186"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Endometrial receptivity disorders associated with uterine cavity pathology account for about one-third of all implantation failures. In this regard, in preparation for the in</w:t>
      </w:r>
      <w:r w:rsidR="00AE4865" w:rsidRPr="00C30BCD">
        <w:rPr>
          <w:rFonts w:ascii="Times New Roman" w:hAnsi="Times New Roman" w:cs="Times New Roman"/>
          <w:sz w:val="28"/>
          <w:szCs w:val="28"/>
          <w:lang w:val="en-US"/>
        </w:rPr>
        <w:t xml:space="preserve"> IUI and </w:t>
      </w:r>
      <w:r w:rsidRPr="00C30BCD">
        <w:rPr>
          <w:rFonts w:ascii="Times New Roman" w:hAnsi="Times New Roman" w:cs="Times New Roman"/>
          <w:sz w:val="28"/>
          <w:szCs w:val="28"/>
          <w:lang w:val="en-US"/>
        </w:rPr>
        <w:t xml:space="preserve">vitro fertilization (IVF) program, a morphological examination of the endometrium is carried out in patients with repeated implantation failures. </w:t>
      </w:r>
    </w:p>
    <w:p w14:paraId="08E7745D" w14:textId="613C0C1B" w:rsidR="00AE4865" w:rsidRPr="00C30BCD" w:rsidRDefault="008E5186"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In order to minimize the traumatic impact on the uterine mucosa, minimally invasive procedures are used to obtain an endometrial sample, such as hysteroscopy and aspiration biopsy of the endometrium with a pipe probe</w:t>
      </w:r>
      <w:r w:rsidR="0027467B" w:rsidRPr="00C30BCD">
        <w:rPr>
          <w:rFonts w:ascii="Times New Roman" w:hAnsi="Times New Roman" w:cs="Times New Roman"/>
          <w:sz w:val="28"/>
          <w:szCs w:val="28"/>
          <w:lang w:val="en-US"/>
        </w:rPr>
        <w:t>.</w:t>
      </w:r>
      <w:r w:rsidRPr="00C30BCD">
        <w:rPr>
          <w:rFonts w:ascii="Times New Roman" w:hAnsi="Times New Roman" w:cs="Times New Roman"/>
          <w:sz w:val="28"/>
          <w:szCs w:val="28"/>
          <w:lang w:val="en-US"/>
        </w:rPr>
        <w:t xml:space="preserve"> </w:t>
      </w:r>
    </w:p>
    <w:p w14:paraId="62B22411" w14:textId="558004B5" w:rsidR="00A47C0C" w:rsidRDefault="008E5186"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According to some authors, a diagnostic assessment of endometrial receptivity in the first phase of the cycle is not appropriate, since the normal course of the first phase is not a guarantee of the completeness of the second phase of the cycle, and it is unacceptable to perform a repeated endometrial biopsy twice per cycle</w:t>
      </w:r>
      <w:r w:rsidR="00A47C0C">
        <w:rPr>
          <w:rFonts w:ascii="Times New Roman" w:hAnsi="Times New Roman" w:cs="Times New Roman"/>
          <w:sz w:val="28"/>
          <w:szCs w:val="28"/>
          <w:lang w:val="en-US"/>
        </w:rPr>
        <w:t xml:space="preserve"> [37].</w:t>
      </w:r>
    </w:p>
    <w:p w14:paraId="1D2D3856" w14:textId="77777777" w:rsidR="000A7692" w:rsidRDefault="000A7692"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rPr>
          <w:rFonts w:ascii="Times New Roman" w:hAnsi="Times New Roman" w:cs="Times New Roman"/>
          <w:b/>
          <w:bCs/>
          <w:sz w:val="28"/>
          <w:szCs w:val="28"/>
          <w:lang w:val="en-US"/>
        </w:rPr>
      </w:pPr>
    </w:p>
    <w:p w14:paraId="59EAF334" w14:textId="77777777" w:rsidR="00EA16D7" w:rsidRDefault="00EA16D7"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rPr>
          <w:rFonts w:ascii="Times New Roman" w:hAnsi="Times New Roman" w:cs="Times New Roman"/>
          <w:b/>
          <w:bCs/>
          <w:sz w:val="28"/>
          <w:szCs w:val="28"/>
          <w:lang w:val="en-US"/>
        </w:rPr>
      </w:pPr>
    </w:p>
    <w:p w14:paraId="61CB6978" w14:textId="77777777" w:rsidR="00EA16D7" w:rsidRDefault="00EA16D7"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rPr>
          <w:rFonts w:ascii="Times New Roman" w:hAnsi="Times New Roman" w:cs="Times New Roman"/>
          <w:b/>
          <w:bCs/>
          <w:sz w:val="28"/>
          <w:szCs w:val="28"/>
          <w:lang w:val="en-US"/>
        </w:rPr>
      </w:pPr>
    </w:p>
    <w:p w14:paraId="58064504" w14:textId="77777777" w:rsidR="00EA16D7" w:rsidRDefault="00EA16D7"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rPr>
          <w:rFonts w:ascii="Times New Roman" w:hAnsi="Times New Roman" w:cs="Times New Roman"/>
          <w:b/>
          <w:bCs/>
          <w:sz w:val="28"/>
          <w:szCs w:val="28"/>
          <w:lang w:val="en-US"/>
        </w:rPr>
      </w:pPr>
    </w:p>
    <w:p w14:paraId="2A56BB7A" w14:textId="77777777" w:rsidR="00EA16D7" w:rsidRDefault="00EA16D7"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rPr>
          <w:rFonts w:ascii="Times New Roman" w:hAnsi="Times New Roman" w:cs="Times New Roman"/>
          <w:b/>
          <w:bCs/>
          <w:sz w:val="28"/>
          <w:szCs w:val="28"/>
          <w:lang w:val="en-US"/>
        </w:rPr>
      </w:pPr>
    </w:p>
    <w:p w14:paraId="5B20F6E8" w14:textId="77777777" w:rsidR="00EA16D7" w:rsidRPr="00C30BCD" w:rsidRDefault="00EA16D7"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rPr>
          <w:rFonts w:ascii="Times New Roman" w:hAnsi="Times New Roman" w:cs="Times New Roman"/>
          <w:b/>
          <w:bCs/>
          <w:sz w:val="28"/>
          <w:szCs w:val="28"/>
          <w:lang w:val="en-US"/>
        </w:rPr>
      </w:pPr>
    </w:p>
    <w:p w14:paraId="3AFF34D8" w14:textId="6BF1BD3A" w:rsidR="008E5186" w:rsidRPr="005E42B9" w:rsidRDefault="005E42B9" w:rsidP="005E42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20"/>
        <w:textAlignment w:val="baseline"/>
        <w:rPr>
          <w:rFonts w:ascii="Times New Roman" w:hAnsi="Times New Roman" w:cs="Times New Roman"/>
          <w:b/>
          <w:bCs/>
          <w:sz w:val="28"/>
          <w:szCs w:val="28"/>
          <w:lang w:val="en-US"/>
        </w:rPr>
      </w:pPr>
      <w:r>
        <w:rPr>
          <w:rFonts w:ascii="Times New Roman" w:hAnsi="Times New Roman" w:cs="Times New Roman"/>
          <w:b/>
          <w:bCs/>
          <w:sz w:val="28"/>
          <w:szCs w:val="28"/>
          <w:lang w:val="en-US"/>
        </w:rPr>
        <w:lastRenderedPageBreak/>
        <w:t xml:space="preserve">1.9 </w:t>
      </w:r>
      <w:r w:rsidR="008E5186" w:rsidRPr="005E42B9">
        <w:rPr>
          <w:rFonts w:ascii="Times New Roman" w:hAnsi="Times New Roman" w:cs="Times New Roman"/>
          <w:b/>
          <w:bCs/>
          <w:sz w:val="28"/>
          <w:szCs w:val="28"/>
          <w:lang w:val="en-US"/>
        </w:rPr>
        <w:t>ENDOMETRIAL RECEPTIVITY IMPROVEMENT</w:t>
      </w:r>
    </w:p>
    <w:p w14:paraId="53B5B71B" w14:textId="77777777" w:rsidR="00AE4865" w:rsidRPr="00C30BCD" w:rsidRDefault="00AE4865"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textAlignment w:val="baseline"/>
        <w:rPr>
          <w:rFonts w:ascii="Times New Roman" w:hAnsi="Times New Roman" w:cs="Times New Roman"/>
          <w:sz w:val="28"/>
          <w:szCs w:val="28"/>
          <w:lang w:val="en-US"/>
        </w:rPr>
      </w:pPr>
    </w:p>
    <w:p w14:paraId="767F504C" w14:textId="77777777" w:rsidR="00AE4865" w:rsidRPr="00C30BCD" w:rsidRDefault="00AE4865"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textAlignment w:val="baseline"/>
        <w:rPr>
          <w:rFonts w:ascii="Times New Roman" w:hAnsi="Times New Roman" w:cs="Times New Roman"/>
          <w:sz w:val="28"/>
          <w:szCs w:val="28"/>
          <w:lang w:val="en-US"/>
        </w:rPr>
      </w:pPr>
    </w:p>
    <w:p w14:paraId="286BAD5C" w14:textId="77777777" w:rsidR="000A7692" w:rsidRPr="00C30BCD" w:rsidRDefault="008E5186"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textAlignment w:val="baseline"/>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It is known that in pathologies affecting the basal layer of the endometrium, such as chronic endometritis with stromal fibrosis and Asherman's syndrome, endometrial regeneration is incomplete, which causes failures in treatment with ART methods. </w:t>
      </w:r>
    </w:p>
    <w:p w14:paraId="7CF738E6" w14:textId="77777777" w:rsidR="00EA16D7" w:rsidRDefault="008E5186" w:rsidP="00A47C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textAlignment w:val="baseline"/>
        <w:rPr>
          <w:rFonts w:ascii="Times New Roman" w:hAnsi="Times New Roman" w:cs="Times New Roman"/>
          <w:sz w:val="28"/>
          <w:szCs w:val="28"/>
          <w:lang w:val="en-US"/>
        </w:rPr>
      </w:pPr>
      <w:r w:rsidRPr="00C30BCD">
        <w:rPr>
          <w:rFonts w:ascii="Times New Roman" w:hAnsi="Times New Roman" w:cs="Times New Roman"/>
          <w:sz w:val="28"/>
          <w:szCs w:val="28"/>
          <w:lang w:val="en-US"/>
        </w:rPr>
        <w:t>The high proliferative properties of stem cells create an opportunity for full growth and regeneration of the endometrium, which in the future can improve the outcomes of ART. At the moment, there is no data in the literature on the treatment of gynecological diseases with stem cells from the endometrium itself, but it is known that Asherman's syndrome is successfully treated in rat models using bone marrow cells</w:t>
      </w:r>
      <w:r w:rsidR="0027467B" w:rsidRPr="00C30BCD">
        <w:rPr>
          <w:rFonts w:ascii="Times New Roman" w:hAnsi="Times New Roman" w:cs="Times New Roman"/>
          <w:sz w:val="28"/>
          <w:szCs w:val="28"/>
          <w:lang w:val="en-US"/>
        </w:rPr>
        <w:t>.</w:t>
      </w:r>
      <w:r w:rsidR="00A47C0C">
        <w:rPr>
          <w:rFonts w:ascii="Times New Roman" w:hAnsi="Times New Roman" w:cs="Times New Roman"/>
          <w:sz w:val="28"/>
          <w:szCs w:val="28"/>
          <w:lang w:val="en-US"/>
        </w:rPr>
        <w:t xml:space="preserve"> </w:t>
      </w:r>
    </w:p>
    <w:p w14:paraId="76FDDAEA" w14:textId="1AAD1479" w:rsidR="00A47C0C" w:rsidRDefault="00A47C0C" w:rsidP="00A47C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textAlignment w:val="baseline"/>
        <w:rPr>
          <w:rFonts w:ascii="Times New Roman" w:hAnsi="Times New Roman" w:cs="Times New Roman"/>
          <w:sz w:val="28"/>
          <w:szCs w:val="28"/>
          <w:lang w:val="en-US"/>
        </w:rPr>
      </w:pPr>
      <w:r>
        <w:rPr>
          <w:rFonts w:ascii="Times New Roman" w:hAnsi="Times New Roman" w:cs="Times New Roman"/>
          <w:sz w:val="28"/>
          <w:szCs w:val="28"/>
          <w:lang w:val="en-US"/>
        </w:rPr>
        <w:t>T</w:t>
      </w:r>
      <w:r w:rsidR="001227EA" w:rsidRPr="00C30BCD">
        <w:rPr>
          <w:rFonts w:ascii="Times New Roman" w:hAnsi="Times New Roman" w:cs="Times New Roman"/>
          <w:sz w:val="28"/>
          <w:szCs w:val="28"/>
          <w:lang w:val="en-US"/>
        </w:rPr>
        <w:t xml:space="preserve">o restore endometrial receptivity in the correction of luteal insufficiency in PNP, hormonal therapy is used, as well as drugs that have a direct or indirect effect on steroid metabolism </w:t>
      </w:r>
      <w:r>
        <w:rPr>
          <w:rFonts w:ascii="Times New Roman" w:hAnsi="Times New Roman" w:cs="Times New Roman"/>
          <w:sz w:val="28"/>
          <w:szCs w:val="28"/>
          <w:lang w:val="en-US"/>
        </w:rPr>
        <w:t>[63].</w:t>
      </w:r>
    </w:p>
    <w:p w14:paraId="685D0A75" w14:textId="2E3CA021" w:rsidR="000A7692" w:rsidRPr="00C30BCD" w:rsidRDefault="001227EA"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textAlignment w:val="baseline"/>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In their work, </w:t>
      </w:r>
      <w:r w:rsidR="005E42B9">
        <w:rPr>
          <w:rFonts w:ascii="Times New Roman" w:hAnsi="Times New Roman" w:cs="Times New Roman"/>
          <w:sz w:val="28"/>
          <w:szCs w:val="28"/>
          <w:lang w:val="en-US"/>
        </w:rPr>
        <w:t>Vit</w:t>
      </w:r>
      <w:r w:rsidRPr="00C30BCD">
        <w:rPr>
          <w:rFonts w:ascii="Times New Roman" w:hAnsi="Times New Roman" w:cs="Times New Roman"/>
          <w:sz w:val="28"/>
          <w:szCs w:val="28"/>
          <w:lang w:val="en-US"/>
        </w:rPr>
        <w:t>kin</w:t>
      </w:r>
      <w:r w:rsidR="005E42B9">
        <w:rPr>
          <w:rFonts w:ascii="Times New Roman" w:hAnsi="Times New Roman" w:cs="Times New Roman"/>
          <w:sz w:val="28"/>
          <w:szCs w:val="28"/>
          <w:lang w:val="en-US"/>
        </w:rPr>
        <w:t>a</w:t>
      </w:r>
      <w:r w:rsidRPr="00C30BCD">
        <w:rPr>
          <w:rFonts w:ascii="Times New Roman" w:hAnsi="Times New Roman" w:cs="Times New Roman"/>
          <w:sz w:val="28"/>
          <w:szCs w:val="28"/>
          <w:lang w:val="en-US"/>
        </w:rPr>
        <w:t xml:space="preserve"> and co-authors showed a positive effect of cyclic hormone therapy on the intracellular regeneration of endometrial epithelial cells and the restoration of the required level of expression of the receptor apparatus to steroid hormones. In their opinion, cyclic hormone therapy, providing an adequate supply of sex steroid hormones, consistently induced intracellular regeneration of endometrial epithelial cells with the restoration of the required level of expression of the receptor apparatus to estrogens and progesterone, as a result of which the receptivity of the endometrium approached the indicators of normal reproductive health</w:t>
      </w:r>
      <w:r w:rsidR="005E42B9">
        <w:rPr>
          <w:rFonts w:ascii="Times New Roman" w:hAnsi="Times New Roman" w:cs="Times New Roman"/>
          <w:sz w:val="28"/>
          <w:szCs w:val="28"/>
          <w:lang w:val="en-US"/>
        </w:rPr>
        <w:t xml:space="preserve"> [37]</w:t>
      </w:r>
      <w:r w:rsidR="00A8440B" w:rsidRPr="00C30BCD">
        <w:rPr>
          <w:rFonts w:ascii="Times New Roman" w:hAnsi="Times New Roman" w:cs="Times New Roman"/>
          <w:sz w:val="28"/>
          <w:szCs w:val="28"/>
          <w:lang w:val="en-US"/>
        </w:rPr>
        <w:t>.</w:t>
      </w:r>
    </w:p>
    <w:p w14:paraId="71F53240" w14:textId="77777777" w:rsidR="00EA16D7" w:rsidRDefault="001227EA" w:rsidP="005E42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textAlignment w:val="baseline"/>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It is known that in patients with impaired reproductive function, the use of physiotherapeutic methods of treatment causes a positivedynamics of the echographic parameters of the endometrium and has a positive effect on uterine hemodynamics. </w:t>
      </w:r>
    </w:p>
    <w:p w14:paraId="19FE791E" w14:textId="334ED2AE" w:rsidR="005E42B9" w:rsidRDefault="001227EA" w:rsidP="005E42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textAlignment w:val="baseline"/>
        <w:rPr>
          <w:rFonts w:ascii="Times New Roman" w:hAnsi="Times New Roman" w:cs="Times New Roman"/>
          <w:sz w:val="28"/>
          <w:szCs w:val="28"/>
          <w:lang w:val="en-US"/>
        </w:rPr>
      </w:pPr>
      <w:r w:rsidRPr="00C30BCD">
        <w:rPr>
          <w:rFonts w:ascii="Times New Roman" w:hAnsi="Times New Roman" w:cs="Times New Roman"/>
          <w:sz w:val="28"/>
          <w:szCs w:val="28"/>
          <w:lang w:val="en-US"/>
        </w:rPr>
        <w:lastRenderedPageBreak/>
        <w:t>Moreover, the most significant changes occur at the level of the smallest vessels of the uterus, while hemodynamics in large vessels (uterine arteries) does not undergo significant changes. At the cellular and molecular level, this is manifested by a decrease in the number of macrophages, epidermal growth factor, transforming growth factor, collagens of</w:t>
      </w:r>
      <w:r w:rsidR="00A8440B" w:rsidRPr="00C30BCD">
        <w:rPr>
          <w:rFonts w:ascii="Times New Roman" w:hAnsi="Times New Roman" w:cs="Times New Roman"/>
          <w:sz w:val="28"/>
          <w:szCs w:val="28"/>
          <w:lang w:val="en-US"/>
        </w:rPr>
        <w:t xml:space="preserve"> </w:t>
      </w:r>
      <w:r w:rsidRPr="00C30BCD">
        <w:rPr>
          <w:rFonts w:ascii="Times New Roman" w:hAnsi="Times New Roman" w:cs="Times New Roman"/>
          <w:sz w:val="28"/>
          <w:szCs w:val="28"/>
          <w:lang w:val="en-US"/>
        </w:rPr>
        <w:t xml:space="preserve"> types III and IV, and regulation of the ratio of steroid hormone receptors. Physiotherapy reduces the concentration of pro-inflammatory cytokines, regulates the ratio of growth factors in blood plasma and cervical mucus </w:t>
      </w:r>
      <w:r w:rsidR="005E42B9">
        <w:rPr>
          <w:rFonts w:ascii="Times New Roman" w:hAnsi="Times New Roman" w:cs="Times New Roman"/>
          <w:sz w:val="28"/>
          <w:szCs w:val="28"/>
          <w:lang w:val="en-US"/>
        </w:rPr>
        <w:t xml:space="preserve">[74]. </w:t>
      </w:r>
    </w:p>
    <w:p w14:paraId="10DF11E6" w14:textId="77777777" w:rsidR="005E42B9" w:rsidRDefault="00946363" w:rsidP="005E42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textAlignment w:val="baseline"/>
        <w:rPr>
          <w:rFonts w:ascii="Times New Roman" w:hAnsi="Times New Roman" w:cs="Times New Roman"/>
          <w:sz w:val="28"/>
          <w:szCs w:val="28"/>
          <w:lang w:val="en-US"/>
        </w:rPr>
      </w:pPr>
      <w:r w:rsidRPr="00C30BCD">
        <w:rPr>
          <w:rFonts w:ascii="Times New Roman" w:hAnsi="Times New Roman" w:cs="Times New Roman"/>
          <w:sz w:val="28"/>
          <w:szCs w:val="28"/>
          <w:lang w:val="en-US"/>
        </w:rPr>
        <w:t>R</w:t>
      </w:r>
      <w:r w:rsidR="001227EA" w:rsidRPr="00C30BCD">
        <w:rPr>
          <w:rFonts w:ascii="Times New Roman" w:hAnsi="Times New Roman" w:cs="Times New Roman"/>
          <w:sz w:val="28"/>
          <w:szCs w:val="28"/>
          <w:lang w:val="en-US"/>
        </w:rPr>
        <w:t xml:space="preserve">esearchers in New York City published data from 21 patients with thin endometrium who had previously been unsuccessfully treated with entradiol and sildenafil but had not achieved an increase in endometrial thickness.  </w:t>
      </w:r>
    </w:p>
    <w:p w14:paraId="3F7D4617" w14:textId="6695C7AB" w:rsidR="0058553E" w:rsidRPr="00C30BCD" w:rsidRDefault="001227EA" w:rsidP="00EA16D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textAlignment w:val="baseline"/>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The patients underwent a single or double lavage of the uterine cavity using Filgrastim (recombinant granulocyte colony-stimulating growth factor) using an intrauterine catheter, after which an increase in endometrial thickness was observed and 4 patients became pregnant </w:t>
      </w:r>
      <w:r w:rsidR="005E42B9">
        <w:rPr>
          <w:rFonts w:ascii="Times New Roman" w:hAnsi="Times New Roman" w:cs="Times New Roman"/>
          <w:sz w:val="28"/>
          <w:szCs w:val="28"/>
          <w:lang w:val="en-US"/>
        </w:rPr>
        <w:t>[21].</w:t>
      </w:r>
    </w:p>
    <w:p w14:paraId="2816624A" w14:textId="5CDDD8D3" w:rsidR="000A7692" w:rsidRPr="00C30BCD" w:rsidRDefault="001227EA"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There is an opinion that low doses of aspirin, as well as the use of low-molecular-weight heparin preparations, can increase the chance of successful implantation by improving uterine perfusion due to their anti-aggregation properties</w:t>
      </w:r>
      <w:r w:rsidR="0058553E" w:rsidRPr="00C30BCD">
        <w:rPr>
          <w:rFonts w:ascii="Times New Roman" w:hAnsi="Times New Roman" w:cs="Times New Roman"/>
          <w:sz w:val="28"/>
          <w:szCs w:val="28"/>
          <w:lang w:val="en-US"/>
        </w:rPr>
        <w:t>.</w:t>
      </w:r>
    </w:p>
    <w:p w14:paraId="462323C0" w14:textId="1B19E63B" w:rsidR="005E42B9" w:rsidRDefault="001227EA"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There are contradictory opinions in the literature on this view. In the works of Haapsamo, Lok and others, no significant difference in endometrial thickness and uterine vascular resistance index was found during Doppler in the aspirin-using groups compared to the placebo group</w:t>
      </w:r>
      <w:r w:rsidR="00EA16D7">
        <w:rPr>
          <w:rFonts w:ascii="Times New Roman" w:hAnsi="Times New Roman" w:cs="Times New Roman"/>
          <w:sz w:val="28"/>
          <w:szCs w:val="28"/>
          <w:lang w:val="en-US"/>
        </w:rPr>
        <w:t xml:space="preserve"> </w:t>
      </w:r>
      <w:r w:rsidR="005E42B9">
        <w:rPr>
          <w:rFonts w:ascii="Times New Roman" w:hAnsi="Times New Roman" w:cs="Times New Roman"/>
          <w:sz w:val="28"/>
          <w:szCs w:val="28"/>
          <w:lang w:val="en-US"/>
        </w:rPr>
        <w:t>[27].</w:t>
      </w:r>
    </w:p>
    <w:p w14:paraId="5A50CEFE" w14:textId="2BE5D4C3" w:rsidR="008E5186" w:rsidRPr="00C30BCD" w:rsidRDefault="001227EA"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 </w:t>
      </w:r>
    </w:p>
    <w:p w14:paraId="1B45B0F7" w14:textId="77777777" w:rsidR="000A7692" w:rsidRDefault="000A7692"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rPr>
          <w:rFonts w:ascii="Times New Roman" w:hAnsi="Times New Roman" w:cs="Times New Roman"/>
          <w:sz w:val="28"/>
          <w:szCs w:val="28"/>
          <w:lang w:val="en-US"/>
        </w:rPr>
      </w:pPr>
    </w:p>
    <w:p w14:paraId="2723777B" w14:textId="77777777" w:rsidR="00EA16D7" w:rsidRPr="00C30BCD" w:rsidRDefault="00EA16D7"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rPr>
          <w:rFonts w:ascii="Times New Roman" w:hAnsi="Times New Roman" w:cs="Times New Roman"/>
          <w:sz w:val="28"/>
          <w:szCs w:val="28"/>
          <w:lang w:val="en-US"/>
        </w:rPr>
      </w:pPr>
    </w:p>
    <w:p w14:paraId="07F93B10" w14:textId="77777777" w:rsidR="005E42B9" w:rsidRPr="00C30BCD" w:rsidRDefault="005E42B9"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rPr>
          <w:rFonts w:ascii="Times New Roman" w:hAnsi="Times New Roman" w:cs="Times New Roman"/>
          <w:sz w:val="28"/>
          <w:szCs w:val="28"/>
          <w:lang w:val="en-US"/>
        </w:rPr>
      </w:pPr>
    </w:p>
    <w:p w14:paraId="70E056E3" w14:textId="37A96B45" w:rsidR="001227EA" w:rsidRPr="005E42B9" w:rsidRDefault="005E42B9" w:rsidP="005E42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20"/>
        <w:rPr>
          <w:rFonts w:ascii="Times New Roman" w:eastAsia="Times New Roman" w:hAnsi="Times New Roman" w:cs="Times New Roman"/>
          <w:b/>
          <w:bCs/>
          <w:color w:val="000000"/>
          <w:sz w:val="28"/>
          <w:szCs w:val="28"/>
          <w:lang w:val="en-US" w:eastAsia="ru-RU"/>
        </w:rPr>
      </w:pPr>
      <w:r>
        <w:rPr>
          <w:rFonts w:ascii="Times New Roman" w:eastAsia="Times New Roman" w:hAnsi="Times New Roman" w:cs="Times New Roman"/>
          <w:b/>
          <w:bCs/>
          <w:color w:val="000000"/>
          <w:sz w:val="28"/>
          <w:szCs w:val="28"/>
          <w:lang w:val="en-US" w:eastAsia="ru-RU"/>
        </w:rPr>
        <w:lastRenderedPageBreak/>
        <w:t xml:space="preserve">1.10 </w:t>
      </w:r>
      <w:r w:rsidR="001227EA" w:rsidRPr="005E42B9">
        <w:rPr>
          <w:rFonts w:ascii="Times New Roman" w:eastAsia="Times New Roman" w:hAnsi="Times New Roman" w:cs="Times New Roman"/>
          <w:b/>
          <w:bCs/>
          <w:color w:val="000000"/>
          <w:sz w:val="28"/>
          <w:szCs w:val="28"/>
          <w:lang w:val="en-US" w:eastAsia="ru-RU"/>
        </w:rPr>
        <w:t>ENDOMETRIAL SCRATCHING</w:t>
      </w:r>
    </w:p>
    <w:p w14:paraId="18C472F2" w14:textId="77777777" w:rsidR="000A7692" w:rsidRPr="00C30BCD" w:rsidRDefault="000A7692"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b/>
          <w:bCs/>
          <w:color w:val="000000"/>
          <w:sz w:val="28"/>
          <w:szCs w:val="28"/>
          <w:lang w:val="en-US" w:eastAsia="ru-RU"/>
        </w:rPr>
      </w:pPr>
    </w:p>
    <w:p w14:paraId="7F197BF6" w14:textId="2748E6C5" w:rsidR="005E42B9" w:rsidRDefault="001227EA"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rPr>
          <w:rFonts w:ascii="Times New Roman" w:eastAsia="Times New Roman" w:hAnsi="Times New Roman" w:cs="Times New Roman"/>
          <w:color w:val="000000"/>
          <w:sz w:val="28"/>
          <w:szCs w:val="28"/>
          <w:lang w:val="en-US" w:eastAsia="ru-RU"/>
        </w:rPr>
      </w:pPr>
      <w:r w:rsidRPr="00C30BCD">
        <w:rPr>
          <w:rFonts w:ascii="Times New Roman" w:eastAsia="Times New Roman" w:hAnsi="Times New Roman" w:cs="Times New Roman"/>
          <w:color w:val="000000"/>
          <w:sz w:val="28"/>
          <w:szCs w:val="28"/>
          <w:lang w:val="en-US" w:eastAsia="ru-RU"/>
        </w:rPr>
        <w:t xml:space="preserve">Mechanical "damage" or "traumatization" of the endometrium, called "scratching" in the English-language literature, presumably has a positive effect on the likelihood of implantation after embryo transfer, but the currently available data do not allow us to come to an unequivocal conclusion about the widespread use of the method in clinical practice. It remains unclear in which cases to resort to the use of "traumatization" of the endometrium, that is, the indications for invasive intervention are not specified </w:t>
      </w:r>
      <w:r w:rsidR="005E42B9">
        <w:rPr>
          <w:rFonts w:ascii="Times New Roman" w:eastAsia="Times New Roman" w:hAnsi="Times New Roman" w:cs="Times New Roman"/>
          <w:color w:val="000000"/>
          <w:sz w:val="28"/>
          <w:szCs w:val="28"/>
          <w:lang w:val="en-US" w:eastAsia="ru-RU"/>
        </w:rPr>
        <w:t>[31].</w:t>
      </w:r>
    </w:p>
    <w:p w14:paraId="24D854C6" w14:textId="16AB5E70" w:rsidR="000A7692" w:rsidRPr="00C30BCD" w:rsidRDefault="001227EA"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For a comprehensive morphological examination, a</w:t>
      </w:r>
      <w:r w:rsidR="00232934" w:rsidRPr="00C30BCD">
        <w:rPr>
          <w:rFonts w:ascii="Times New Roman" w:hAnsi="Times New Roman" w:cs="Times New Roman"/>
          <w:sz w:val="28"/>
          <w:szCs w:val="28"/>
          <w:lang w:val="en-US"/>
        </w:rPr>
        <w:t xml:space="preserve">n </w:t>
      </w:r>
      <w:r w:rsidR="000A7692" w:rsidRPr="00C30BCD">
        <w:rPr>
          <w:rFonts w:ascii="Times New Roman" w:hAnsi="Times New Roman" w:cs="Times New Roman"/>
          <w:sz w:val="28"/>
          <w:szCs w:val="28"/>
          <w:lang w:val="en-US"/>
        </w:rPr>
        <w:t>ES (</w:t>
      </w:r>
      <w:r w:rsidR="00232934" w:rsidRPr="00C30BCD">
        <w:rPr>
          <w:rFonts w:ascii="Times New Roman" w:hAnsi="Times New Roman" w:cs="Times New Roman"/>
          <w:sz w:val="28"/>
          <w:szCs w:val="28"/>
          <w:lang w:val="en-US"/>
        </w:rPr>
        <w:t>P</w:t>
      </w:r>
      <w:r w:rsidRPr="00C30BCD">
        <w:rPr>
          <w:rFonts w:ascii="Times New Roman" w:hAnsi="Times New Roman" w:cs="Times New Roman"/>
          <w:sz w:val="28"/>
          <w:szCs w:val="28"/>
          <w:lang w:val="en-US"/>
        </w:rPr>
        <w:t>ipel biopsy</w:t>
      </w:r>
      <w:r w:rsidR="000A7692" w:rsidRPr="00C30BCD">
        <w:rPr>
          <w:rFonts w:ascii="Times New Roman" w:hAnsi="Times New Roman" w:cs="Times New Roman"/>
          <w:sz w:val="28"/>
          <w:szCs w:val="28"/>
          <w:lang w:val="en-US"/>
        </w:rPr>
        <w:t xml:space="preserve">) </w:t>
      </w:r>
      <w:r w:rsidRPr="00C30BCD">
        <w:rPr>
          <w:rFonts w:ascii="Times New Roman" w:hAnsi="Times New Roman" w:cs="Times New Roman"/>
          <w:sz w:val="28"/>
          <w:szCs w:val="28"/>
          <w:lang w:val="en-US"/>
        </w:rPr>
        <w:t>of the endometrium or a scraping from the uterine cavity is advisable. To date, the opinions of researchers differ on the timing of endometrial biopsy for histological examination in order to diagnose the state of the receptor status</w:t>
      </w:r>
      <w:r w:rsidR="00BE1F76" w:rsidRPr="00C30BCD">
        <w:rPr>
          <w:rFonts w:ascii="Times New Roman" w:hAnsi="Times New Roman" w:cs="Times New Roman"/>
          <w:sz w:val="28"/>
          <w:szCs w:val="28"/>
          <w:lang w:val="en-US"/>
        </w:rPr>
        <w:t>.</w:t>
      </w:r>
    </w:p>
    <w:p w14:paraId="05F0941D" w14:textId="685ED9C3" w:rsidR="005E42B9" w:rsidRDefault="001227EA"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851"/>
        <w:rPr>
          <w:rFonts w:ascii="Times New Roman" w:eastAsia="Times New Roman" w:hAnsi="Times New Roman" w:cs="Times New Roman"/>
          <w:color w:val="000000"/>
          <w:sz w:val="28"/>
          <w:szCs w:val="28"/>
          <w:lang w:val="en-US" w:eastAsia="ru-RU"/>
        </w:rPr>
      </w:pPr>
      <w:r w:rsidRPr="00C30BCD">
        <w:rPr>
          <w:rFonts w:ascii="Times New Roman" w:eastAsia="Times New Roman" w:hAnsi="Times New Roman" w:cs="Times New Roman"/>
          <w:color w:val="000000"/>
          <w:sz w:val="28"/>
          <w:szCs w:val="28"/>
          <w:lang w:val="en-US" w:eastAsia="ru-RU"/>
        </w:rPr>
        <w:t>It has been suggested that "local damage" to the endometrium during biopsy may lead to an increase in the clinical pregnancy rate. However, the opinions of modern researchers on this issue differ widely</w:t>
      </w:r>
      <w:r w:rsidR="005E42B9">
        <w:rPr>
          <w:rFonts w:ascii="Times New Roman" w:eastAsia="Times New Roman" w:hAnsi="Times New Roman" w:cs="Times New Roman"/>
          <w:color w:val="000000"/>
          <w:sz w:val="28"/>
          <w:szCs w:val="28"/>
          <w:lang w:val="en-US" w:eastAsia="ru-RU"/>
        </w:rPr>
        <w:t xml:space="preserve"> [72].</w:t>
      </w:r>
    </w:p>
    <w:p w14:paraId="063E1C84" w14:textId="47529D5E" w:rsidR="005E42B9" w:rsidRDefault="001227EA"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rPr>
          <w:rFonts w:ascii="Times New Roman" w:eastAsia="Times New Roman" w:hAnsi="Times New Roman" w:cs="Times New Roman"/>
          <w:color w:val="000000"/>
          <w:sz w:val="28"/>
          <w:szCs w:val="28"/>
          <w:lang w:val="en-US" w:eastAsia="ru-RU"/>
        </w:rPr>
      </w:pPr>
      <w:r w:rsidRPr="00C30BCD">
        <w:rPr>
          <w:rFonts w:ascii="Times New Roman" w:eastAsia="Times New Roman" w:hAnsi="Times New Roman" w:cs="Times New Roman"/>
          <w:color w:val="000000"/>
          <w:sz w:val="28"/>
          <w:szCs w:val="28"/>
          <w:lang w:val="en-US" w:eastAsia="ru-RU"/>
        </w:rPr>
        <w:t>A wide range of studies have demonstrated a beneficial effect of E</w:t>
      </w:r>
      <w:r w:rsidR="000A7692" w:rsidRPr="00C30BCD">
        <w:rPr>
          <w:rFonts w:ascii="Times New Roman" w:eastAsia="Times New Roman" w:hAnsi="Times New Roman" w:cs="Times New Roman"/>
          <w:color w:val="000000"/>
          <w:sz w:val="28"/>
          <w:szCs w:val="28"/>
          <w:lang w:val="en-US" w:eastAsia="ru-RU"/>
        </w:rPr>
        <w:t>S</w:t>
      </w:r>
      <w:r w:rsidRPr="00C30BCD">
        <w:rPr>
          <w:rFonts w:ascii="Times New Roman" w:eastAsia="Times New Roman" w:hAnsi="Times New Roman" w:cs="Times New Roman"/>
          <w:color w:val="000000"/>
          <w:sz w:val="28"/>
          <w:szCs w:val="28"/>
          <w:lang w:val="en-US" w:eastAsia="ru-RU"/>
        </w:rPr>
        <w:t xml:space="preserve"> on implantation success rates, especially in women with recurrence of implantation failure. </w:t>
      </w:r>
    </w:p>
    <w:p w14:paraId="0D0D1912" w14:textId="1B58E59B" w:rsidR="001719F5" w:rsidRPr="00C30BCD" w:rsidRDefault="001227EA"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rPr>
          <w:rFonts w:ascii="Times New Roman" w:eastAsia="Times New Roman" w:hAnsi="Times New Roman" w:cs="Times New Roman"/>
          <w:color w:val="000000"/>
          <w:sz w:val="28"/>
          <w:szCs w:val="28"/>
          <w:lang w:val="en-US" w:eastAsia="ru-RU"/>
        </w:rPr>
      </w:pPr>
      <w:r w:rsidRPr="00C30BCD">
        <w:rPr>
          <w:rFonts w:ascii="Times New Roman" w:eastAsia="Times New Roman" w:hAnsi="Times New Roman" w:cs="Times New Roman"/>
          <w:color w:val="000000"/>
          <w:sz w:val="28"/>
          <w:szCs w:val="28"/>
          <w:lang w:val="en-US" w:eastAsia="ru-RU"/>
        </w:rPr>
        <w:t>At that time, some studies report no effect from the procedure.</w:t>
      </w:r>
      <w:r w:rsidR="001719F5" w:rsidRPr="00C30BCD">
        <w:rPr>
          <w:rFonts w:ascii="Times New Roman" w:eastAsia="Times New Roman" w:hAnsi="Times New Roman" w:cs="Times New Roman"/>
          <w:color w:val="000000"/>
          <w:sz w:val="28"/>
          <w:szCs w:val="28"/>
          <w:lang w:val="en-US" w:eastAsia="ru-RU"/>
        </w:rPr>
        <w:t xml:space="preserve"> </w:t>
      </w:r>
    </w:p>
    <w:p w14:paraId="6E7F0E6A" w14:textId="77777777" w:rsidR="005E42B9" w:rsidRDefault="001227EA"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851"/>
        <w:rPr>
          <w:rFonts w:ascii="Times New Roman" w:eastAsia="Times New Roman" w:hAnsi="Times New Roman" w:cs="Times New Roman"/>
          <w:color w:val="000000"/>
          <w:sz w:val="28"/>
          <w:szCs w:val="28"/>
          <w:lang w:val="en-US" w:eastAsia="ru-RU"/>
        </w:rPr>
      </w:pPr>
      <w:r w:rsidRPr="00C30BCD">
        <w:rPr>
          <w:rFonts w:ascii="Times New Roman" w:eastAsia="Times New Roman" w:hAnsi="Times New Roman" w:cs="Times New Roman"/>
          <w:color w:val="000000"/>
          <w:sz w:val="28"/>
          <w:szCs w:val="28"/>
          <w:lang w:val="en-US" w:eastAsia="ru-RU"/>
        </w:rPr>
        <w:t xml:space="preserve">In 2012, a systematic review of reports on the effectiveness of </w:t>
      </w:r>
      <w:r w:rsidR="000A7692" w:rsidRPr="00C30BCD">
        <w:rPr>
          <w:rFonts w:ascii="Times New Roman" w:eastAsia="Times New Roman" w:hAnsi="Times New Roman" w:cs="Times New Roman"/>
          <w:color w:val="000000"/>
          <w:sz w:val="28"/>
          <w:szCs w:val="28"/>
          <w:lang w:val="en-US" w:eastAsia="ru-RU"/>
        </w:rPr>
        <w:t>ES</w:t>
      </w:r>
      <w:r w:rsidRPr="00C30BCD">
        <w:rPr>
          <w:rFonts w:ascii="Times New Roman" w:eastAsia="Times New Roman" w:hAnsi="Times New Roman" w:cs="Times New Roman"/>
          <w:color w:val="000000"/>
          <w:sz w:val="28"/>
          <w:szCs w:val="28"/>
          <w:lang w:val="en-US" w:eastAsia="ru-RU"/>
        </w:rPr>
        <w:t xml:space="preserve"> in IVF cycles was conducted. A total of 901 women were enrolled in two randomised (n=193) and six non-randomised controlled trials (n=708).</w:t>
      </w:r>
    </w:p>
    <w:p w14:paraId="281F4FF4" w14:textId="0DA3CD48" w:rsidR="00C153AA" w:rsidRPr="00C30BCD" w:rsidRDefault="001227EA" w:rsidP="005E42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851"/>
        <w:rPr>
          <w:rFonts w:ascii="Times New Roman" w:hAnsi="Times New Roman" w:cs="Times New Roman"/>
          <w:sz w:val="28"/>
          <w:szCs w:val="28"/>
          <w:lang w:val="en-US"/>
        </w:rPr>
      </w:pPr>
      <w:r w:rsidRPr="00C30BCD">
        <w:rPr>
          <w:rFonts w:ascii="Times New Roman" w:eastAsia="Times New Roman" w:hAnsi="Times New Roman" w:cs="Times New Roman"/>
          <w:color w:val="000000"/>
          <w:sz w:val="28"/>
          <w:szCs w:val="28"/>
          <w:lang w:val="en-US" w:eastAsia="ru-RU"/>
        </w:rPr>
        <w:t xml:space="preserve"> A meta-analysis showed that the clinical pregnancy rate was significantly higher among patients who underwent E</w:t>
      </w:r>
      <w:r w:rsidR="000A7692" w:rsidRPr="00C30BCD">
        <w:rPr>
          <w:rFonts w:ascii="Times New Roman" w:eastAsia="Times New Roman" w:hAnsi="Times New Roman" w:cs="Times New Roman"/>
          <w:color w:val="000000"/>
          <w:sz w:val="28"/>
          <w:szCs w:val="28"/>
          <w:lang w:val="en-US" w:eastAsia="ru-RU"/>
        </w:rPr>
        <w:t>S</w:t>
      </w:r>
      <w:r w:rsidRPr="00C30BCD">
        <w:rPr>
          <w:rFonts w:ascii="Times New Roman" w:eastAsia="Times New Roman" w:hAnsi="Times New Roman" w:cs="Times New Roman"/>
          <w:color w:val="000000"/>
          <w:sz w:val="28"/>
          <w:szCs w:val="28"/>
          <w:lang w:val="en-US" w:eastAsia="ru-RU"/>
        </w:rPr>
        <w:t xml:space="preserve">. This feature was established in both randomized (relative risk, RR, 2.63, 95% CI 1.39-4.96, P=0.003) and non-randomized trials (RR 1.95, 95% CI 1.61-2.35, P&lt;0.00001) </w:t>
      </w:r>
      <w:r w:rsidR="005E42B9">
        <w:rPr>
          <w:rFonts w:ascii="Times New Roman" w:eastAsia="Times New Roman" w:hAnsi="Times New Roman" w:cs="Times New Roman"/>
          <w:color w:val="000000"/>
          <w:sz w:val="28"/>
          <w:szCs w:val="28"/>
          <w:lang w:val="en-US" w:eastAsia="ru-RU"/>
        </w:rPr>
        <w:t>[18].</w:t>
      </w:r>
    </w:p>
    <w:p w14:paraId="08D9B7E0" w14:textId="77777777" w:rsidR="005E42B9" w:rsidRDefault="00F64297"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851"/>
        <w:rPr>
          <w:rFonts w:ascii="Times New Roman" w:eastAsia="Times New Roman" w:hAnsi="Times New Roman" w:cs="Times New Roman"/>
          <w:color w:val="000000"/>
          <w:sz w:val="28"/>
          <w:szCs w:val="28"/>
          <w:lang w:val="en-US" w:eastAsia="ru-RU"/>
        </w:rPr>
      </w:pPr>
      <w:r w:rsidRPr="00C30BCD">
        <w:rPr>
          <w:rFonts w:ascii="Times New Roman" w:eastAsia="Times New Roman" w:hAnsi="Times New Roman" w:cs="Times New Roman"/>
          <w:color w:val="000000"/>
          <w:sz w:val="28"/>
          <w:szCs w:val="28"/>
          <w:lang w:val="en-US" w:eastAsia="ru-RU"/>
        </w:rPr>
        <w:lastRenderedPageBreak/>
        <w:t xml:space="preserve">In other studies, the incidence of implantation </w:t>
      </w:r>
      <w:r w:rsidR="000A7692" w:rsidRPr="00C30BCD">
        <w:rPr>
          <w:rFonts w:ascii="Times New Roman" w:eastAsia="Times New Roman" w:hAnsi="Times New Roman" w:cs="Times New Roman"/>
          <w:color w:val="000000"/>
          <w:sz w:val="28"/>
          <w:szCs w:val="28"/>
          <w:lang w:val="en-US" w:eastAsia="ru-RU"/>
        </w:rPr>
        <w:t>in cycle with</w:t>
      </w:r>
      <w:r w:rsidRPr="00C30BCD">
        <w:rPr>
          <w:rFonts w:ascii="Times New Roman" w:eastAsia="Times New Roman" w:hAnsi="Times New Roman" w:cs="Times New Roman"/>
          <w:color w:val="000000"/>
          <w:sz w:val="28"/>
          <w:szCs w:val="28"/>
          <w:lang w:val="en-US" w:eastAsia="ru-RU"/>
        </w:rPr>
        <w:t xml:space="preserve"> E</w:t>
      </w:r>
      <w:r w:rsidR="000A7692" w:rsidRPr="00C30BCD">
        <w:rPr>
          <w:rFonts w:ascii="Times New Roman" w:eastAsia="Times New Roman" w:hAnsi="Times New Roman" w:cs="Times New Roman"/>
          <w:color w:val="000000"/>
          <w:sz w:val="28"/>
          <w:szCs w:val="28"/>
          <w:lang w:val="en-US" w:eastAsia="ru-RU"/>
        </w:rPr>
        <w:t xml:space="preserve">S </w:t>
      </w:r>
      <w:r w:rsidRPr="00C30BCD">
        <w:rPr>
          <w:rFonts w:ascii="Times New Roman" w:eastAsia="Times New Roman" w:hAnsi="Times New Roman" w:cs="Times New Roman"/>
          <w:color w:val="000000"/>
          <w:sz w:val="28"/>
          <w:szCs w:val="28"/>
          <w:lang w:val="en-US" w:eastAsia="ru-RU"/>
        </w:rPr>
        <w:t>was 11.8%, and among patients without it, it corresponded to 20.5% (p=0.091). Chemical, clinical, and current pregnancy rates were lower in women with E</w:t>
      </w:r>
      <w:r w:rsidR="000A7692" w:rsidRPr="00C30BCD">
        <w:rPr>
          <w:rFonts w:ascii="Times New Roman" w:eastAsia="Times New Roman" w:hAnsi="Times New Roman" w:cs="Times New Roman"/>
          <w:color w:val="000000"/>
          <w:sz w:val="28"/>
          <w:szCs w:val="28"/>
          <w:lang w:val="en-US" w:eastAsia="ru-RU"/>
        </w:rPr>
        <w:t>S</w:t>
      </w:r>
      <w:r w:rsidRPr="00C30BCD">
        <w:rPr>
          <w:rFonts w:ascii="Times New Roman" w:eastAsia="Times New Roman" w:hAnsi="Times New Roman" w:cs="Times New Roman"/>
          <w:color w:val="000000"/>
          <w:sz w:val="28"/>
          <w:szCs w:val="28"/>
          <w:lang w:val="en-US" w:eastAsia="ru-RU"/>
        </w:rPr>
        <w:t>.</w:t>
      </w:r>
      <w:r w:rsidR="000A7692" w:rsidRPr="00C30BCD">
        <w:rPr>
          <w:rFonts w:ascii="Times New Roman" w:eastAsia="Times New Roman" w:hAnsi="Times New Roman" w:cs="Times New Roman"/>
          <w:color w:val="000000"/>
          <w:sz w:val="28"/>
          <w:szCs w:val="28"/>
          <w:lang w:val="en-US" w:eastAsia="ru-RU"/>
        </w:rPr>
        <w:t xml:space="preserve"> </w:t>
      </w:r>
      <w:r w:rsidRPr="00C30BCD">
        <w:rPr>
          <w:rFonts w:ascii="Times New Roman" w:eastAsia="Times New Roman" w:hAnsi="Times New Roman" w:cs="Times New Roman"/>
          <w:color w:val="000000"/>
          <w:sz w:val="28"/>
          <w:szCs w:val="28"/>
          <w:lang w:val="en-US" w:eastAsia="ru-RU"/>
        </w:rPr>
        <w:t xml:space="preserve"> </w:t>
      </w:r>
    </w:p>
    <w:p w14:paraId="7D2EBBD5" w14:textId="5D6A2EBF" w:rsidR="00EE2A90" w:rsidRPr="005E42B9" w:rsidRDefault="00F64297" w:rsidP="005E42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851"/>
        <w:rPr>
          <w:rFonts w:ascii="Times New Roman" w:eastAsia="Times New Roman" w:hAnsi="Times New Roman" w:cs="Times New Roman"/>
          <w:color w:val="000000"/>
          <w:sz w:val="28"/>
          <w:szCs w:val="28"/>
          <w:lang w:val="en-US" w:eastAsia="ru-RU"/>
        </w:rPr>
      </w:pPr>
      <w:r w:rsidRPr="00C30BCD">
        <w:rPr>
          <w:rFonts w:ascii="Times New Roman" w:eastAsia="Times New Roman" w:hAnsi="Times New Roman" w:cs="Times New Roman"/>
          <w:color w:val="000000"/>
          <w:sz w:val="28"/>
          <w:szCs w:val="28"/>
          <w:lang w:val="en-US" w:eastAsia="ru-RU"/>
        </w:rPr>
        <w:t xml:space="preserve">Accordingly, the incidence of multiple pregnancies and miscarriages was also lower among the reported cohort of women. The authors concluded that endometrial PB in the luteal phase before the IVF cycle negatively affects the implantation rate and clinical outcomes of pregnancy </w:t>
      </w:r>
      <w:r w:rsidR="005E42B9">
        <w:rPr>
          <w:rFonts w:ascii="Times New Roman" w:eastAsia="Times New Roman" w:hAnsi="Times New Roman" w:cs="Times New Roman"/>
          <w:color w:val="000000"/>
          <w:sz w:val="28"/>
          <w:szCs w:val="28"/>
          <w:lang w:val="en-US" w:eastAsia="ru-RU"/>
        </w:rPr>
        <w:t>[2].</w:t>
      </w:r>
    </w:p>
    <w:p w14:paraId="7CB27596" w14:textId="77777777" w:rsidR="005E42B9" w:rsidRDefault="00F64297"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rPr>
          <w:rFonts w:ascii="Times New Roman" w:eastAsia="Times New Roman" w:hAnsi="Times New Roman" w:cs="Times New Roman"/>
          <w:color w:val="000000"/>
          <w:sz w:val="28"/>
          <w:szCs w:val="28"/>
          <w:lang w:val="en-US" w:eastAsia="ru-RU"/>
        </w:rPr>
      </w:pPr>
      <w:r w:rsidRPr="00C30BCD">
        <w:rPr>
          <w:rFonts w:ascii="Times New Roman" w:eastAsia="Times New Roman" w:hAnsi="Times New Roman" w:cs="Times New Roman"/>
          <w:color w:val="000000"/>
          <w:sz w:val="28"/>
          <w:szCs w:val="28"/>
          <w:lang w:val="en-US" w:eastAsia="ru-RU"/>
        </w:rPr>
        <w:t xml:space="preserve">A randomized controlled trial of 387 women with previous IVF failures was conducted, where they were divided into two groups: one patient </w:t>
      </w:r>
      <w:r w:rsidR="000A7692" w:rsidRPr="00C30BCD">
        <w:rPr>
          <w:rFonts w:ascii="Times New Roman" w:eastAsia="Times New Roman" w:hAnsi="Times New Roman" w:cs="Times New Roman"/>
          <w:color w:val="000000"/>
          <w:sz w:val="28"/>
          <w:szCs w:val="28"/>
          <w:lang w:val="en-US" w:eastAsia="ru-RU"/>
        </w:rPr>
        <w:t xml:space="preserve">group </w:t>
      </w:r>
      <w:r w:rsidRPr="00C30BCD">
        <w:rPr>
          <w:rFonts w:ascii="Times New Roman" w:eastAsia="Times New Roman" w:hAnsi="Times New Roman" w:cs="Times New Roman"/>
          <w:color w:val="000000"/>
          <w:sz w:val="28"/>
          <w:szCs w:val="28"/>
          <w:lang w:val="en-US" w:eastAsia="ru-RU"/>
        </w:rPr>
        <w:t>underwent a</w:t>
      </w:r>
      <w:r w:rsidR="005E42B9">
        <w:rPr>
          <w:rFonts w:ascii="Times New Roman" w:eastAsia="Times New Roman" w:hAnsi="Times New Roman" w:cs="Times New Roman"/>
          <w:color w:val="000000"/>
          <w:sz w:val="28"/>
          <w:szCs w:val="28"/>
          <w:lang w:val="en-US" w:eastAsia="ru-RU"/>
        </w:rPr>
        <w:t xml:space="preserve">n </w:t>
      </w:r>
      <w:r w:rsidRPr="00C30BCD">
        <w:rPr>
          <w:rFonts w:ascii="Times New Roman" w:eastAsia="Times New Roman" w:hAnsi="Times New Roman" w:cs="Times New Roman"/>
          <w:color w:val="000000"/>
          <w:sz w:val="28"/>
          <w:szCs w:val="28"/>
          <w:lang w:val="en-US" w:eastAsia="ru-RU"/>
        </w:rPr>
        <w:t>E</w:t>
      </w:r>
      <w:r w:rsidR="000A7692" w:rsidRPr="00C30BCD">
        <w:rPr>
          <w:rFonts w:ascii="Times New Roman" w:eastAsia="Times New Roman" w:hAnsi="Times New Roman" w:cs="Times New Roman"/>
          <w:color w:val="000000"/>
          <w:sz w:val="28"/>
          <w:szCs w:val="28"/>
          <w:lang w:val="en-US" w:eastAsia="ru-RU"/>
        </w:rPr>
        <w:t>S</w:t>
      </w:r>
      <w:r w:rsidRPr="00C30BCD">
        <w:rPr>
          <w:rFonts w:ascii="Times New Roman" w:eastAsia="Times New Roman" w:hAnsi="Times New Roman" w:cs="Times New Roman"/>
          <w:color w:val="000000"/>
          <w:sz w:val="28"/>
          <w:szCs w:val="28"/>
          <w:lang w:val="en-US" w:eastAsia="ru-RU"/>
        </w:rPr>
        <w:t xml:space="preserve"> procedure twice, and the other underwent a </w:t>
      </w:r>
      <w:r w:rsidR="000A7692" w:rsidRPr="00C30BCD">
        <w:rPr>
          <w:rFonts w:ascii="Times New Roman" w:eastAsia="Times New Roman" w:hAnsi="Times New Roman" w:cs="Times New Roman"/>
          <w:color w:val="000000"/>
          <w:sz w:val="28"/>
          <w:szCs w:val="28"/>
          <w:lang w:val="en-US" w:eastAsia="ru-RU"/>
        </w:rPr>
        <w:t>falce</w:t>
      </w:r>
      <w:r w:rsidRPr="00C30BCD">
        <w:rPr>
          <w:rFonts w:ascii="Times New Roman" w:eastAsia="Times New Roman" w:hAnsi="Times New Roman" w:cs="Times New Roman"/>
          <w:color w:val="000000"/>
          <w:sz w:val="28"/>
          <w:szCs w:val="28"/>
          <w:lang w:val="en-US" w:eastAsia="ru-RU"/>
        </w:rPr>
        <w:t xml:space="preserve"> biopsy procedure. </w:t>
      </w:r>
    </w:p>
    <w:p w14:paraId="12A63845" w14:textId="21482555" w:rsidR="00F64297" w:rsidRPr="00C30BCD" w:rsidRDefault="00F64297"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rPr>
          <w:rFonts w:ascii="Times New Roman" w:eastAsia="Times New Roman" w:hAnsi="Times New Roman" w:cs="Times New Roman"/>
          <w:color w:val="000000"/>
          <w:sz w:val="28"/>
          <w:szCs w:val="28"/>
          <w:lang w:val="en-US" w:eastAsia="ru-RU"/>
        </w:rPr>
      </w:pPr>
      <w:r w:rsidRPr="00C30BCD">
        <w:rPr>
          <w:rFonts w:ascii="Times New Roman" w:eastAsia="Times New Roman" w:hAnsi="Times New Roman" w:cs="Times New Roman"/>
          <w:color w:val="000000"/>
          <w:sz w:val="28"/>
          <w:szCs w:val="28"/>
          <w:lang w:val="en-US" w:eastAsia="ru-RU"/>
        </w:rPr>
        <w:t xml:space="preserve">There was no significant difference in the birth rate between the mentioned groups - 47.2% versus 38.1%, p=0.08) </w:t>
      </w:r>
      <w:r w:rsidR="005E42B9">
        <w:rPr>
          <w:rFonts w:ascii="Times New Roman" w:eastAsia="Times New Roman" w:hAnsi="Times New Roman" w:cs="Times New Roman"/>
          <w:color w:val="000000"/>
          <w:sz w:val="28"/>
          <w:szCs w:val="28"/>
          <w:lang w:val="en-US" w:eastAsia="ru-RU"/>
        </w:rPr>
        <w:t>[25</w:t>
      </w:r>
      <w:r w:rsidR="004F0366">
        <w:rPr>
          <w:rFonts w:ascii="Times New Roman" w:eastAsia="Times New Roman" w:hAnsi="Times New Roman" w:cs="Times New Roman"/>
          <w:color w:val="000000"/>
          <w:sz w:val="28"/>
          <w:szCs w:val="28"/>
          <w:lang w:val="en-US" w:eastAsia="ru-RU"/>
        </w:rPr>
        <w:t>].</w:t>
      </w:r>
    </w:p>
    <w:p w14:paraId="3C63B569" w14:textId="77777777" w:rsidR="004F0366" w:rsidRDefault="00F64297"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rPr>
          <w:rFonts w:ascii="Times New Roman" w:eastAsia="Times New Roman" w:hAnsi="Times New Roman" w:cs="Times New Roman"/>
          <w:color w:val="000000"/>
          <w:sz w:val="28"/>
          <w:szCs w:val="28"/>
          <w:lang w:val="en-US" w:eastAsia="ru-RU"/>
        </w:rPr>
      </w:pPr>
      <w:r w:rsidRPr="00C30BCD">
        <w:rPr>
          <w:rFonts w:ascii="Times New Roman" w:eastAsia="Times New Roman" w:hAnsi="Times New Roman" w:cs="Times New Roman"/>
          <w:color w:val="000000"/>
          <w:sz w:val="28"/>
          <w:szCs w:val="28"/>
          <w:lang w:val="en-US" w:eastAsia="ru-RU"/>
        </w:rPr>
        <w:t>A significant number of studies and systematic reviews suggest that E</w:t>
      </w:r>
      <w:r w:rsidR="000A7692" w:rsidRPr="00C30BCD">
        <w:rPr>
          <w:rFonts w:ascii="Times New Roman" w:eastAsia="Times New Roman" w:hAnsi="Times New Roman" w:cs="Times New Roman"/>
          <w:color w:val="000000"/>
          <w:sz w:val="28"/>
          <w:szCs w:val="28"/>
          <w:lang w:val="en-US" w:eastAsia="ru-RU"/>
        </w:rPr>
        <w:t>S</w:t>
      </w:r>
      <w:r w:rsidRPr="00C30BCD">
        <w:rPr>
          <w:rFonts w:ascii="Times New Roman" w:eastAsia="Times New Roman" w:hAnsi="Times New Roman" w:cs="Times New Roman"/>
          <w:color w:val="000000"/>
          <w:sz w:val="28"/>
          <w:szCs w:val="28"/>
          <w:lang w:val="en-US" w:eastAsia="ru-RU"/>
        </w:rPr>
        <w:t xml:space="preserve"> improves the outcomes of IVF, IUI, and natural conception. </w:t>
      </w:r>
    </w:p>
    <w:p w14:paraId="41454480" w14:textId="476BFF35" w:rsidR="001227EA" w:rsidRPr="00C30BCD" w:rsidRDefault="00F64297" w:rsidP="00EA16D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rPr>
          <w:rFonts w:ascii="Times New Roman" w:eastAsia="Times New Roman" w:hAnsi="Times New Roman" w:cs="Times New Roman"/>
          <w:color w:val="000000"/>
          <w:sz w:val="28"/>
          <w:szCs w:val="28"/>
          <w:lang w:val="en-US" w:eastAsia="ru-RU"/>
        </w:rPr>
      </w:pPr>
      <w:r w:rsidRPr="00C30BCD">
        <w:rPr>
          <w:rFonts w:ascii="Times New Roman" w:eastAsia="Times New Roman" w:hAnsi="Times New Roman" w:cs="Times New Roman"/>
          <w:color w:val="000000"/>
          <w:sz w:val="28"/>
          <w:szCs w:val="28"/>
          <w:lang w:val="en-US" w:eastAsia="ru-RU"/>
        </w:rPr>
        <w:t xml:space="preserve">However, the sample size and quality of the studies are not satisfactory. The low quality of the available evidence does not allow a definitive conclusion about the presence of any real beneficial effect of </w:t>
      </w:r>
      <w:bookmarkStart w:id="7" w:name="_Hlk196322430"/>
      <w:r w:rsidR="000A7692" w:rsidRPr="00C30BCD">
        <w:rPr>
          <w:rFonts w:ascii="Times New Roman" w:eastAsia="Times New Roman" w:hAnsi="Times New Roman" w:cs="Times New Roman"/>
          <w:color w:val="000000"/>
          <w:sz w:val="28"/>
          <w:szCs w:val="28"/>
          <w:lang w:val="en-US" w:eastAsia="ru-RU"/>
        </w:rPr>
        <w:t>ES</w:t>
      </w:r>
      <w:bookmarkEnd w:id="7"/>
      <w:r w:rsidRPr="00C30BCD">
        <w:rPr>
          <w:rFonts w:ascii="Times New Roman" w:eastAsia="Times New Roman" w:hAnsi="Times New Roman" w:cs="Times New Roman"/>
          <w:color w:val="000000"/>
          <w:sz w:val="28"/>
          <w:szCs w:val="28"/>
          <w:lang w:val="en-US" w:eastAsia="ru-RU"/>
        </w:rPr>
        <w:t>, and the indications for its use in different populations remain unclear</w:t>
      </w:r>
      <w:r w:rsidR="00E51654" w:rsidRPr="00C30BCD">
        <w:rPr>
          <w:rFonts w:ascii="Times New Roman" w:eastAsia="Times New Roman" w:hAnsi="Times New Roman" w:cs="Times New Roman"/>
          <w:color w:val="000000"/>
          <w:sz w:val="28"/>
          <w:szCs w:val="28"/>
          <w:lang w:val="en-US" w:eastAsia="ru-RU"/>
        </w:rPr>
        <w:t>.</w:t>
      </w:r>
    </w:p>
    <w:p w14:paraId="418656C9" w14:textId="77777777" w:rsidR="004F0366" w:rsidRDefault="00F64297"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rPr>
          <w:rFonts w:ascii="Times New Roman" w:eastAsia="Times New Roman" w:hAnsi="Times New Roman" w:cs="Times New Roman"/>
          <w:color w:val="000000"/>
          <w:sz w:val="28"/>
          <w:szCs w:val="28"/>
          <w:lang w:val="en-US" w:eastAsia="ru-RU"/>
        </w:rPr>
      </w:pPr>
      <w:r w:rsidRPr="00C30BCD">
        <w:rPr>
          <w:rFonts w:ascii="Times New Roman" w:eastAsia="Times New Roman" w:hAnsi="Times New Roman" w:cs="Times New Roman"/>
          <w:color w:val="000000"/>
          <w:sz w:val="28"/>
          <w:szCs w:val="28"/>
          <w:lang w:val="en-US" w:eastAsia="ru-RU"/>
        </w:rPr>
        <w:t xml:space="preserve">Also, the timing of the EB remains a subject of discussion.  </w:t>
      </w:r>
    </w:p>
    <w:p w14:paraId="4C3885F5" w14:textId="0E32AD09" w:rsidR="006C4D06" w:rsidRPr="00C30BCD" w:rsidRDefault="00F64297" w:rsidP="004F03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rPr>
          <w:rFonts w:ascii="Times New Roman" w:eastAsia="Times New Roman" w:hAnsi="Times New Roman" w:cs="Times New Roman"/>
          <w:color w:val="000000"/>
          <w:sz w:val="28"/>
          <w:szCs w:val="28"/>
          <w:lang w:val="en-US" w:eastAsia="ru-RU"/>
        </w:rPr>
      </w:pPr>
      <w:r w:rsidRPr="00C30BCD">
        <w:rPr>
          <w:rFonts w:ascii="Times New Roman" w:eastAsia="Times New Roman" w:hAnsi="Times New Roman" w:cs="Times New Roman"/>
          <w:color w:val="000000"/>
          <w:sz w:val="28"/>
          <w:szCs w:val="28"/>
          <w:lang w:val="en-US" w:eastAsia="ru-RU"/>
        </w:rPr>
        <w:t xml:space="preserve">There were no significant differences in the effectiveness of the procedure in the pre-IUI cycle compared to the use of </w:t>
      </w:r>
      <w:r w:rsidR="006C4D06" w:rsidRPr="00C30BCD">
        <w:rPr>
          <w:rFonts w:ascii="Times New Roman" w:eastAsia="Times New Roman" w:hAnsi="Times New Roman" w:cs="Times New Roman"/>
          <w:color w:val="000000"/>
          <w:sz w:val="28"/>
          <w:szCs w:val="28"/>
          <w:lang w:val="en-US" w:eastAsia="ru-RU"/>
        </w:rPr>
        <w:t xml:space="preserve">ES </w:t>
      </w:r>
      <w:r w:rsidRPr="00C30BCD">
        <w:rPr>
          <w:rFonts w:ascii="Times New Roman" w:eastAsia="Times New Roman" w:hAnsi="Times New Roman" w:cs="Times New Roman"/>
          <w:color w:val="000000"/>
          <w:sz w:val="28"/>
          <w:szCs w:val="28"/>
          <w:lang w:val="en-US" w:eastAsia="ru-RU"/>
        </w:rPr>
        <w:t>in the same cycle.  The effect of E</w:t>
      </w:r>
      <w:r w:rsidR="006C4D06" w:rsidRPr="00C30BCD">
        <w:rPr>
          <w:rFonts w:ascii="Times New Roman" w:eastAsia="Times New Roman" w:hAnsi="Times New Roman" w:cs="Times New Roman"/>
          <w:color w:val="000000"/>
          <w:sz w:val="28"/>
          <w:szCs w:val="28"/>
          <w:lang w:val="en-US" w:eastAsia="ru-RU"/>
        </w:rPr>
        <w:t>s</w:t>
      </w:r>
      <w:r w:rsidRPr="00C30BCD">
        <w:rPr>
          <w:rFonts w:ascii="Times New Roman" w:eastAsia="Times New Roman" w:hAnsi="Times New Roman" w:cs="Times New Roman"/>
          <w:color w:val="000000"/>
          <w:sz w:val="28"/>
          <w:szCs w:val="28"/>
          <w:lang w:val="en-US" w:eastAsia="ru-RU"/>
        </w:rPr>
        <w:t xml:space="preserve"> on the incidence of miscarriages, ectopic pregnancies, and multiple pregnancies remains undetermined. </w:t>
      </w:r>
      <w:r w:rsidR="004F0366">
        <w:rPr>
          <w:rFonts w:ascii="Times New Roman" w:eastAsia="Times New Roman" w:hAnsi="Times New Roman" w:cs="Times New Roman"/>
          <w:color w:val="000000"/>
          <w:sz w:val="28"/>
          <w:szCs w:val="28"/>
          <w:lang w:val="en-US" w:eastAsia="ru-RU"/>
        </w:rPr>
        <w:t xml:space="preserve"> </w:t>
      </w:r>
      <w:r w:rsidRPr="00C30BCD">
        <w:rPr>
          <w:rFonts w:ascii="Times New Roman" w:eastAsia="Times New Roman" w:hAnsi="Times New Roman" w:cs="Times New Roman"/>
          <w:color w:val="000000"/>
          <w:sz w:val="28"/>
          <w:szCs w:val="28"/>
          <w:lang w:val="en-US" w:eastAsia="ru-RU"/>
        </w:rPr>
        <w:t>There are no reports of bleeding secondary to the procedure</w:t>
      </w:r>
      <w:r w:rsidR="00E51654" w:rsidRPr="00C30BCD">
        <w:rPr>
          <w:rFonts w:ascii="Times New Roman" w:eastAsia="Times New Roman" w:hAnsi="Times New Roman" w:cs="Times New Roman"/>
          <w:color w:val="000000"/>
          <w:sz w:val="28"/>
          <w:szCs w:val="28"/>
          <w:lang w:val="en-US" w:eastAsia="ru-RU"/>
        </w:rPr>
        <w:t>.</w:t>
      </w:r>
    </w:p>
    <w:p w14:paraId="2627523A" w14:textId="77777777" w:rsidR="004F0366" w:rsidRDefault="003A4A35"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rPr>
          <w:rFonts w:ascii="Times New Roman" w:eastAsia="Times New Roman" w:hAnsi="Times New Roman" w:cs="Times New Roman"/>
          <w:color w:val="000000"/>
          <w:sz w:val="28"/>
          <w:szCs w:val="28"/>
          <w:lang w:val="en-US" w:eastAsia="ru-RU"/>
        </w:rPr>
      </w:pPr>
      <w:r w:rsidRPr="00C30BCD">
        <w:rPr>
          <w:rFonts w:ascii="Times New Roman" w:eastAsia="Times New Roman" w:hAnsi="Times New Roman" w:cs="Times New Roman"/>
          <w:color w:val="000000"/>
          <w:sz w:val="28"/>
          <w:szCs w:val="28"/>
          <w:lang w:val="en-US" w:eastAsia="ru-RU"/>
        </w:rPr>
        <w:t xml:space="preserve">Regarding the duration of the impact of the endometrial </w:t>
      </w:r>
      <w:r w:rsidR="006C4D06" w:rsidRPr="00C30BCD">
        <w:rPr>
          <w:rFonts w:ascii="Times New Roman" w:eastAsia="Times New Roman" w:hAnsi="Times New Roman" w:cs="Times New Roman"/>
          <w:color w:val="000000"/>
          <w:sz w:val="28"/>
          <w:szCs w:val="28"/>
          <w:lang w:val="en-US" w:eastAsia="ru-RU"/>
        </w:rPr>
        <w:t xml:space="preserve">ES </w:t>
      </w:r>
      <w:r w:rsidRPr="00C30BCD">
        <w:rPr>
          <w:rFonts w:ascii="Times New Roman" w:eastAsia="Times New Roman" w:hAnsi="Times New Roman" w:cs="Times New Roman"/>
          <w:color w:val="000000"/>
          <w:sz w:val="28"/>
          <w:szCs w:val="28"/>
          <w:lang w:val="en-US" w:eastAsia="ru-RU"/>
        </w:rPr>
        <w:t xml:space="preserve">procedure on implantation capabilities in a group of patients with unsuccessful IVF attempts, in 2015 in the United States, a study was conducted on the basis of a large retrospective cohort analysis. </w:t>
      </w:r>
    </w:p>
    <w:p w14:paraId="7E032CF9" w14:textId="224AD976" w:rsidR="003A4A35" w:rsidRPr="00C30BCD" w:rsidRDefault="003A4A35" w:rsidP="004F03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rPr>
          <w:rFonts w:ascii="Times New Roman" w:eastAsia="Times New Roman" w:hAnsi="Times New Roman" w:cs="Times New Roman"/>
          <w:color w:val="000000"/>
          <w:sz w:val="28"/>
          <w:szCs w:val="28"/>
          <w:lang w:val="en-US" w:eastAsia="ru-RU"/>
        </w:rPr>
      </w:pPr>
      <w:r w:rsidRPr="00C30BCD">
        <w:rPr>
          <w:rFonts w:ascii="Times New Roman" w:eastAsia="Times New Roman" w:hAnsi="Times New Roman" w:cs="Times New Roman"/>
          <w:color w:val="000000"/>
          <w:sz w:val="28"/>
          <w:szCs w:val="28"/>
          <w:lang w:val="en-US" w:eastAsia="ru-RU"/>
        </w:rPr>
        <w:lastRenderedPageBreak/>
        <w:t xml:space="preserve">Based on 1416 culture biopsies performed in patients with an unsuccessful IVF cycle, it was found that </w:t>
      </w:r>
      <w:r w:rsidR="006C4D06" w:rsidRPr="00C30BCD">
        <w:rPr>
          <w:rFonts w:ascii="Times New Roman" w:eastAsia="Times New Roman" w:hAnsi="Times New Roman" w:cs="Times New Roman"/>
          <w:color w:val="000000"/>
          <w:sz w:val="28"/>
          <w:szCs w:val="28"/>
          <w:lang w:val="en-US" w:eastAsia="ru-RU"/>
        </w:rPr>
        <w:t>ES</w:t>
      </w:r>
      <w:r w:rsidRPr="00C30BCD">
        <w:rPr>
          <w:rFonts w:ascii="Times New Roman" w:eastAsia="Times New Roman" w:hAnsi="Times New Roman" w:cs="Times New Roman"/>
          <w:color w:val="000000"/>
          <w:sz w:val="28"/>
          <w:szCs w:val="28"/>
          <w:lang w:val="en-US" w:eastAsia="ru-RU"/>
        </w:rPr>
        <w:t xml:space="preserve"> in the cycle immediately preceding IVF did not lead to a significant increase in the rate of implantation, clinical pregnancy, and fertility compared to </w:t>
      </w:r>
      <w:r w:rsidR="006C4D06" w:rsidRPr="00C30BCD">
        <w:rPr>
          <w:rFonts w:ascii="Times New Roman" w:eastAsia="Times New Roman" w:hAnsi="Times New Roman" w:cs="Times New Roman"/>
          <w:color w:val="000000"/>
          <w:sz w:val="28"/>
          <w:szCs w:val="28"/>
          <w:lang w:val="en-US" w:eastAsia="ru-RU"/>
        </w:rPr>
        <w:t>ES</w:t>
      </w:r>
      <w:r w:rsidRPr="00C30BCD">
        <w:rPr>
          <w:rFonts w:ascii="Times New Roman" w:eastAsia="Times New Roman" w:hAnsi="Times New Roman" w:cs="Times New Roman"/>
          <w:color w:val="000000"/>
          <w:sz w:val="28"/>
          <w:szCs w:val="28"/>
          <w:lang w:val="en-US" w:eastAsia="ru-RU"/>
        </w:rPr>
        <w:t xml:space="preserve"> performed several cycles before IVF treatment </w:t>
      </w:r>
      <w:r w:rsidR="004F0366">
        <w:rPr>
          <w:rFonts w:ascii="Times New Roman" w:eastAsia="Times New Roman" w:hAnsi="Times New Roman" w:cs="Times New Roman"/>
          <w:color w:val="000000"/>
          <w:sz w:val="28"/>
          <w:szCs w:val="28"/>
          <w:lang w:val="en-US" w:eastAsia="ru-RU"/>
        </w:rPr>
        <w:t>[50].</w:t>
      </w:r>
    </w:p>
    <w:p w14:paraId="343F3A6C" w14:textId="5FFB6208" w:rsidR="003A4A35" w:rsidRPr="00C30BCD" w:rsidRDefault="003A4A35"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rPr>
          <w:rFonts w:ascii="Times New Roman" w:eastAsia="Times New Roman" w:hAnsi="Times New Roman" w:cs="Times New Roman"/>
          <w:color w:val="000000"/>
          <w:sz w:val="28"/>
          <w:szCs w:val="28"/>
          <w:lang w:val="en-US" w:eastAsia="ru-RU"/>
        </w:rPr>
      </w:pPr>
      <w:r w:rsidRPr="00C30BCD">
        <w:rPr>
          <w:rFonts w:ascii="Times New Roman" w:eastAsia="Times New Roman" w:hAnsi="Times New Roman" w:cs="Times New Roman"/>
          <w:color w:val="000000"/>
          <w:sz w:val="28"/>
          <w:szCs w:val="28"/>
          <w:lang w:val="en-US" w:eastAsia="ru-RU"/>
        </w:rPr>
        <w:t xml:space="preserve">Results from seven pooled controlled trials (four randomized and three non-randomized) with 2062 participants found that "local endometrial damage" in the cycle prior to ovarian stimulation was 70% more likely to lead to clinical pregnancy. Moreover, the incidence of clinical pregnancy is twice as high with </w:t>
      </w:r>
      <w:r w:rsidR="000555E8" w:rsidRPr="00C30BCD">
        <w:rPr>
          <w:rFonts w:ascii="Times New Roman" w:eastAsia="Times New Roman" w:hAnsi="Times New Roman" w:cs="Times New Roman"/>
          <w:color w:val="000000"/>
          <w:sz w:val="28"/>
          <w:szCs w:val="28"/>
          <w:lang w:val="en-US" w:eastAsia="ru-RU"/>
        </w:rPr>
        <w:t>ES</w:t>
      </w:r>
      <w:r w:rsidRPr="00C30BCD">
        <w:rPr>
          <w:rFonts w:ascii="Times New Roman" w:eastAsia="Times New Roman" w:hAnsi="Times New Roman" w:cs="Times New Roman"/>
          <w:color w:val="000000"/>
          <w:sz w:val="28"/>
          <w:szCs w:val="28"/>
          <w:lang w:val="en-US" w:eastAsia="ru-RU"/>
        </w:rPr>
        <w:t xml:space="preserve"> compared to hysteroscopy</w:t>
      </w:r>
      <w:r w:rsidR="004F0366">
        <w:rPr>
          <w:rFonts w:ascii="Times New Roman" w:eastAsia="Times New Roman" w:hAnsi="Times New Roman" w:cs="Times New Roman"/>
          <w:color w:val="000000"/>
          <w:sz w:val="28"/>
          <w:szCs w:val="28"/>
          <w:lang w:val="en-US" w:eastAsia="ru-RU"/>
        </w:rPr>
        <w:t xml:space="preserve"> [60].</w:t>
      </w:r>
      <w:r w:rsidRPr="00C30BCD">
        <w:rPr>
          <w:rFonts w:ascii="Times New Roman" w:eastAsia="Times New Roman" w:hAnsi="Times New Roman" w:cs="Times New Roman"/>
          <w:color w:val="000000"/>
          <w:sz w:val="28"/>
          <w:szCs w:val="28"/>
          <w:lang w:val="en-US" w:eastAsia="ru-RU"/>
        </w:rPr>
        <w:t xml:space="preserve"> </w:t>
      </w:r>
    </w:p>
    <w:p w14:paraId="32DB5EB7" w14:textId="6136BDC7" w:rsidR="004F0366" w:rsidRDefault="003A4A35"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rPr>
          <w:rFonts w:ascii="Times New Roman" w:eastAsia="Times New Roman" w:hAnsi="Times New Roman" w:cs="Times New Roman"/>
          <w:color w:val="000000"/>
          <w:sz w:val="28"/>
          <w:szCs w:val="28"/>
          <w:lang w:val="en-US" w:eastAsia="ru-RU"/>
        </w:rPr>
      </w:pPr>
      <w:r w:rsidRPr="00C30BCD">
        <w:rPr>
          <w:rFonts w:ascii="Times New Roman" w:eastAsia="Times New Roman" w:hAnsi="Times New Roman" w:cs="Times New Roman"/>
          <w:color w:val="000000"/>
          <w:sz w:val="28"/>
          <w:szCs w:val="28"/>
          <w:lang w:val="en-US" w:eastAsia="ru-RU"/>
        </w:rPr>
        <w:t xml:space="preserve">The purpose of one study was to evaluate the efficacy and safety of "endometrial injury" performed in the pre-ART cycle in women with recurrent implantation failure. The analysis of 1115 publications </w:t>
      </w:r>
      <w:r w:rsidR="00EA16D7">
        <w:rPr>
          <w:rFonts w:ascii="Times New Roman" w:eastAsia="Times New Roman" w:hAnsi="Times New Roman" w:cs="Times New Roman"/>
          <w:color w:val="000000"/>
          <w:sz w:val="28"/>
          <w:szCs w:val="28"/>
          <w:lang w:val="en-US" w:eastAsia="ru-RU"/>
        </w:rPr>
        <w:t xml:space="preserve">is </w:t>
      </w:r>
      <w:r w:rsidRPr="00C30BCD">
        <w:rPr>
          <w:rFonts w:ascii="Times New Roman" w:eastAsia="Times New Roman" w:hAnsi="Times New Roman" w:cs="Times New Roman"/>
          <w:color w:val="000000"/>
          <w:sz w:val="28"/>
          <w:szCs w:val="28"/>
          <w:lang w:val="en-US" w:eastAsia="ru-RU"/>
        </w:rPr>
        <w:t xml:space="preserve">carried out. </w:t>
      </w:r>
    </w:p>
    <w:p w14:paraId="0C226D1F" w14:textId="77777777" w:rsidR="00EA16D7" w:rsidRDefault="003A4A35"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rPr>
          <w:rFonts w:ascii="Times New Roman" w:eastAsia="Times New Roman" w:hAnsi="Times New Roman" w:cs="Times New Roman"/>
          <w:color w:val="000000"/>
          <w:sz w:val="28"/>
          <w:szCs w:val="28"/>
          <w:lang w:val="en-US" w:eastAsia="ru-RU"/>
        </w:rPr>
      </w:pPr>
      <w:r w:rsidRPr="00C30BCD">
        <w:rPr>
          <w:rFonts w:ascii="Times New Roman" w:eastAsia="Times New Roman" w:hAnsi="Times New Roman" w:cs="Times New Roman"/>
          <w:color w:val="000000"/>
          <w:sz w:val="28"/>
          <w:szCs w:val="28"/>
          <w:lang w:val="en-US" w:eastAsia="ru-RU"/>
        </w:rPr>
        <w:t xml:space="preserve">However, even such a wide scope of research did not allow for an unequivocal conclusion about the benefits of using "endometrial traumatization" in women with recurrent implantation failures. </w:t>
      </w:r>
      <w:r w:rsidR="00221ACC" w:rsidRPr="00C30BCD">
        <w:rPr>
          <w:rFonts w:ascii="Times New Roman" w:eastAsia="Times New Roman" w:hAnsi="Times New Roman" w:cs="Times New Roman"/>
          <w:color w:val="000000"/>
          <w:sz w:val="28"/>
          <w:szCs w:val="28"/>
          <w:lang w:val="en-US" w:eastAsia="ru-RU"/>
        </w:rPr>
        <w:t xml:space="preserve"> </w:t>
      </w:r>
      <w:r w:rsidRPr="00C30BCD">
        <w:rPr>
          <w:rFonts w:ascii="Times New Roman" w:eastAsia="Times New Roman" w:hAnsi="Times New Roman" w:cs="Times New Roman"/>
          <w:color w:val="000000"/>
          <w:sz w:val="28"/>
          <w:szCs w:val="28"/>
          <w:lang w:val="en-US" w:eastAsia="ru-RU"/>
        </w:rPr>
        <w:t xml:space="preserve">There are no reports of pregnancy-related complications associated with the procedure. </w:t>
      </w:r>
    </w:p>
    <w:p w14:paraId="034DE081" w14:textId="0F8F6BAC" w:rsidR="001719F5" w:rsidRPr="00C30BCD" w:rsidRDefault="003A4A35"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rPr>
          <w:rFonts w:ascii="Times New Roman" w:eastAsia="Times New Roman" w:hAnsi="Times New Roman" w:cs="Times New Roman"/>
          <w:color w:val="000000"/>
          <w:sz w:val="28"/>
          <w:szCs w:val="28"/>
          <w:lang w:val="en-US" w:eastAsia="ru-RU"/>
        </w:rPr>
      </w:pPr>
      <w:r w:rsidRPr="00C30BCD">
        <w:rPr>
          <w:rFonts w:ascii="Times New Roman" w:eastAsia="Times New Roman" w:hAnsi="Times New Roman" w:cs="Times New Roman"/>
          <w:color w:val="000000"/>
          <w:sz w:val="28"/>
          <w:szCs w:val="28"/>
          <w:lang w:val="en-US" w:eastAsia="ru-RU"/>
        </w:rPr>
        <w:t xml:space="preserve">Thus, according to the authors, the therapeutic efficacy of the endometrial </w:t>
      </w:r>
      <w:r w:rsidR="000555E8" w:rsidRPr="00C30BCD">
        <w:rPr>
          <w:rFonts w:ascii="Times New Roman" w:eastAsia="Times New Roman" w:hAnsi="Times New Roman" w:cs="Times New Roman"/>
          <w:color w:val="000000"/>
          <w:sz w:val="28"/>
          <w:szCs w:val="28"/>
          <w:lang w:val="en-US" w:eastAsia="ru-RU"/>
        </w:rPr>
        <w:t>ES</w:t>
      </w:r>
      <w:r w:rsidRPr="00C30BCD">
        <w:rPr>
          <w:rFonts w:ascii="Times New Roman" w:eastAsia="Times New Roman" w:hAnsi="Times New Roman" w:cs="Times New Roman"/>
          <w:color w:val="000000"/>
          <w:sz w:val="28"/>
          <w:szCs w:val="28"/>
          <w:lang w:val="en-US" w:eastAsia="ru-RU"/>
        </w:rPr>
        <w:t xml:space="preserve"> technique needs further convincing evidence and research</w:t>
      </w:r>
      <w:r w:rsidR="00221ACC" w:rsidRPr="00C30BCD">
        <w:rPr>
          <w:rFonts w:ascii="Times New Roman" w:eastAsia="Times New Roman" w:hAnsi="Times New Roman" w:cs="Times New Roman"/>
          <w:color w:val="000000"/>
          <w:sz w:val="28"/>
          <w:szCs w:val="28"/>
          <w:lang w:val="en-US" w:eastAsia="ru-RU"/>
        </w:rPr>
        <w:t>.</w:t>
      </w:r>
    </w:p>
    <w:p w14:paraId="4540B417" w14:textId="0C1B54C3" w:rsidR="000555E8" w:rsidRPr="00C30BCD" w:rsidRDefault="004A385C" w:rsidP="00EA16D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The results of many studies conducted in recent years regarding the therapeutic efficacy of E</w:t>
      </w:r>
      <w:r w:rsidR="000555E8" w:rsidRPr="00C30BCD">
        <w:rPr>
          <w:rFonts w:ascii="Times New Roman" w:hAnsi="Times New Roman" w:cs="Times New Roman"/>
          <w:sz w:val="28"/>
          <w:szCs w:val="28"/>
          <w:lang w:val="en-US"/>
        </w:rPr>
        <w:t>S</w:t>
      </w:r>
      <w:r w:rsidRPr="00C30BCD">
        <w:rPr>
          <w:rFonts w:ascii="Times New Roman" w:hAnsi="Times New Roman" w:cs="Times New Roman"/>
          <w:sz w:val="28"/>
          <w:szCs w:val="28"/>
          <w:lang w:val="en-US"/>
        </w:rPr>
        <w:t xml:space="preserve"> were analyzed in a 2015 Cochrane review.  </w:t>
      </w:r>
    </w:p>
    <w:p w14:paraId="1C68DB86" w14:textId="15002B04" w:rsidR="001719F5" w:rsidRPr="00C30BCD" w:rsidRDefault="004A385C"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This review analysed 14 randomised controlled trials that included 2128 women, of whom 1063 were the main group who underwent endometrial </w:t>
      </w:r>
      <w:r w:rsidR="000555E8" w:rsidRPr="00C30BCD">
        <w:rPr>
          <w:rFonts w:ascii="Times New Roman" w:hAnsi="Times New Roman" w:cs="Times New Roman"/>
          <w:sz w:val="28"/>
          <w:szCs w:val="28"/>
          <w:lang w:val="en-US"/>
        </w:rPr>
        <w:t>ES</w:t>
      </w:r>
      <w:r w:rsidRPr="00C30BCD">
        <w:rPr>
          <w:rFonts w:ascii="Times New Roman" w:hAnsi="Times New Roman" w:cs="Times New Roman"/>
          <w:sz w:val="28"/>
          <w:szCs w:val="28"/>
          <w:lang w:val="en-US"/>
        </w:rPr>
        <w:t xml:space="preserve"> and 1065 control women who underwent a false endometrial biopsy procedure. In studies comparing "endometrial damage" conducted on day 7 of the previous cycle and on day 7 of the embryo transfer cycle compared to no intervention or sham procedure,</w:t>
      </w:r>
      <w:r w:rsidR="000555E8" w:rsidRPr="00C30BCD">
        <w:rPr>
          <w:rFonts w:ascii="Times New Roman" w:hAnsi="Times New Roman" w:cs="Times New Roman"/>
          <w:sz w:val="28"/>
          <w:szCs w:val="28"/>
          <w:lang w:val="en-US"/>
        </w:rPr>
        <w:t xml:space="preserve"> ES </w:t>
      </w:r>
      <w:r w:rsidRPr="00C30BCD">
        <w:rPr>
          <w:rFonts w:ascii="Times New Roman" w:hAnsi="Times New Roman" w:cs="Times New Roman"/>
          <w:sz w:val="28"/>
          <w:szCs w:val="28"/>
          <w:lang w:val="en-US"/>
        </w:rPr>
        <w:t>was clearly associated with an increase in pregnancy and live birth rates.</w:t>
      </w:r>
    </w:p>
    <w:p w14:paraId="4601489C" w14:textId="77777777" w:rsidR="00EA16D7" w:rsidRDefault="00EA16D7" w:rsidP="004F03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rPr>
          <w:rFonts w:ascii="Times New Roman" w:eastAsia="Sylfaen,Arial" w:hAnsi="Times New Roman" w:cs="Times New Roman"/>
          <w:color w:val="000000" w:themeColor="text1"/>
          <w:sz w:val="28"/>
          <w:szCs w:val="28"/>
          <w:lang w:val="en-US"/>
        </w:rPr>
      </w:pPr>
    </w:p>
    <w:p w14:paraId="53254694" w14:textId="77777777" w:rsidR="00EA16D7" w:rsidRDefault="004A385C" w:rsidP="004F03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rPr>
          <w:rFonts w:ascii="Times New Roman" w:eastAsia="Sylfaen,Arial" w:hAnsi="Times New Roman" w:cs="Times New Roman"/>
          <w:color w:val="000000" w:themeColor="text1"/>
          <w:sz w:val="28"/>
          <w:szCs w:val="28"/>
          <w:lang w:val="en-US"/>
        </w:rPr>
      </w:pPr>
      <w:r w:rsidRPr="00C30BCD">
        <w:rPr>
          <w:rFonts w:ascii="Times New Roman" w:eastAsia="Sylfaen,Arial" w:hAnsi="Times New Roman" w:cs="Times New Roman"/>
          <w:color w:val="000000" w:themeColor="text1"/>
          <w:sz w:val="28"/>
          <w:szCs w:val="28"/>
          <w:lang w:val="en-US"/>
        </w:rPr>
        <w:lastRenderedPageBreak/>
        <w:t xml:space="preserve">The findings suggest that while 26% of women achieve a live birth without "endometrial injury," 28% to 48% of patients will achieve a live birth with "endometrial injury." </w:t>
      </w:r>
    </w:p>
    <w:p w14:paraId="74F7064B" w14:textId="7AEC37CA" w:rsidR="00EE2A90" w:rsidRPr="00C30BCD" w:rsidRDefault="004A385C" w:rsidP="004F03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rPr>
          <w:rFonts w:ascii="Times New Roman" w:eastAsia="Sylfaen,Arial" w:hAnsi="Times New Roman" w:cs="Times New Roman"/>
          <w:color w:val="000000" w:themeColor="text1"/>
          <w:sz w:val="28"/>
          <w:szCs w:val="28"/>
          <w:lang w:val="en-US"/>
        </w:rPr>
      </w:pPr>
      <w:r w:rsidRPr="00C30BCD">
        <w:rPr>
          <w:rFonts w:ascii="Times New Roman" w:eastAsia="Sylfaen,Arial" w:hAnsi="Times New Roman" w:cs="Times New Roman"/>
          <w:color w:val="000000" w:themeColor="text1"/>
          <w:sz w:val="28"/>
          <w:szCs w:val="28"/>
          <w:lang w:val="en-US"/>
        </w:rPr>
        <w:t>It was also noted that cases in which women complained of pain during the procedure were isolated, and the degree of severity of the pain effect was extremely low</w:t>
      </w:r>
      <w:r w:rsidR="00EA16D7">
        <w:rPr>
          <w:rFonts w:ascii="Times New Roman" w:eastAsia="Sylfaen,Arial" w:hAnsi="Times New Roman" w:cs="Times New Roman"/>
          <w:color w:val="000000" w:themeColor="text1"/>
          <w:sz w:val="28"/>
          <w:szCs w:val="28"/>
          <w:lang w:val="en-US"/>
        </w:rPr>
        <w:t xml:space="preserve"> </w:t>
      </w:r>
      <w:r w:rsidR="004F0366">
        <w:rPr>
          <w:rFonts w:ascii="Times New Roman" w:eastAsia="Sylfaen,Arial" w:hAnsi="Times New Roman" w:cs="Times New Roman"/>
          <w:color w:val="000000" w:themeColor="text1"/>
          <w:sz w:val="28"/>
          <w:szCs w:val="28"/>
          <w:lang w:val="en-US"/>
        </w:rPr>
        <w:t>[52].</w:t>
      </w:r>
    </w:p>
    <w:p w14:paraId="7AB44D42" w14:textId="18A06DDD" w:rsidR="004A385C" w:rsidRPr="00C30BCD" w:rsidRDefault="004A385C" w:rsidP="00AD61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rPr>
          <w:rFonts w:ascii="Times New Roman" w:eastAsia="Times New Roman" w:hAnsi="Times New Roman" w:cs="Times New Roman"/>
          <w:color w:val="000000"/>
          <w:sz w:val="28"/>
          <w:szCs w:val="28"/>
          <w:lang w:val="en-US" w:eastAsia="ru-RU"/>
        </w:rPr>
      </w:pPr>
      <w:r w:rsidRPr="00C30BCD">
        <w:rPr>
          <w:rFonts w:ascii="Times New Roman" w:eastAsia="Sylfaen,Arial" w:hAnsi="Times New Roman" w:cs="Times New Roman"/>
          <w:color w:val="000000" w:themeColor="text1"/>
          <w:sz w:val="28"/>
          <w:szCs w:val="28"/>
          <w:lang w:val="en-US"/>
        </w:rPr>
        <w:t xml:space="preserve">Thus, according to modern concepts, </w:t>
      </w:r>
      <w:r w:rsidR="000555E8" w:rsidRPr="00C30BCD">
        <w:rPr>
          <w:rFonts w:ascii="Times New Roman" w:eastAsia="Sylfaen,Arial" w:hAnsi="Times New Roman" w:cs="Times New Roman"/>
          <w:color w:val="000000" w:themeColor="text1"/>
          <w:sz w:val="28"/>
          <w:szCs w:val="28"/>
          <w:lang w:val="en-US"/>
        </w:rPr>
        <w:t xml:space="preserve">ES </w:t>
      </w:r>
      <w:r w:rsidRPr="00C30BCD">
        <w:rPr>
          <w:rFonts w:ascii="Times New Roman" w:eastAsia="Sylfaen,Arial" w:hAnsi="Times New Roman" w:cs="Times New Roman"/>
          <w:color w:val="000000" w:themeColor="text1"/>
          <w:sz w:val="28"/>
          <w:szCs w:val="28"/>
          <w:lang w:val="en-US"/>
        </w:rPr>
        <w:t>is not only a simple and safe means of diagnosis, but also has a certain therapeutic effect in patients with an unsuccessful experience of using IVF/IUI methods.</w:t>
      </w:r>
    </w:p>
    <w:p w14:paraId="3F1A4188" w14:textId="77777777" w:rsidR="004F0366" w:rsidRDefault="004A385C" w:rsidP="004F03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Despite the problem of the relevance of endometrial pathology in case of repeated failures in IUI programs, there are no effective methods of treating endometrial infertility, and the results of studies around the world provide contradictory data. </w:t>
      </w:r>
    </w:p>
    <w:p w14:paraId="08EA4305" w14:textId="7528F3B4" w:rsidR="004A385C" w:rsidRPr="00C30BCD" w:rsidRDefault="004A385C" w:rsidP="004F03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rPr>
          <w:rFonts w:ascii="Times New Roman" w:hAnsi="Times New Roman" w:cs="Times New Roman"/>
          <w:sz w:val="28"/>
          <w:szCs w:val="28"/>
          <w:lang w:val="en-US"/>
        </w:rPr>
      </w:pPr>
      <w:r w:rsidRPr="00C30BCD">
        <w:rPr>
          <w:rFonts w:ascii="Times New Roman" w:hAnsi="Times New Roman" w:cs="Times New Roman"/>
          <w:sz w:val="28"/>
          <w:szCs w:val="28"/>
          <w:lang w:val="en-US"/>
        </w:rPr>
        <w:t>The arsenal of means aimed at restoring endometrial functions is not large enough and requires further search, and therefore it is very important to develop therapeutic methods aimed at improving endometrial receptivity, and therefore improving the results of assistive medical technologies.</w:t>
      </w:r>
    </w:p>
    <w:p w14:paraId="0F7C39DC" w14:textId="77777777" w:rsidR="00B22D43" w:rsidRPr="00C30BCD" w:rsidRDefault="00B22D43" w:rsidP="00AD611D">
      <w:pPr>
        <w:spacing w:after="0" w:line="360" w:lineRule="auto"/>
        <w:rPr>
          <w:rFonts w:ascii="Times New Roman" w:hAnsi="Times New Roman" w:cs="Times New Roman"/>
          <w:color w:val="000000" w:themeColor="text1"/>
          <w:sz w:val="28"/>
          <w:szCs w:val="28"/>
          <w:lang w:val="en-US"/>
        </w:rPr>
      </w:pPr>
    </w:p>
    <w:p w14:paraId="3542F260" w14:textId="77777777" w:rsidR="001566CD" w:rsidRDefault="001566CD" w:rsidP="00AD611D">
      <w:pPr>
        <w:spacing w:after="0" w:line="360" w:lineRule="auto"/>
        <w:ind w:firstLine="708"/>
        <w:rPr>
          <w:rFonts w:ascii="Times New Roman" w:hAnsi="Times New Roman" w:cs="Times New Roman"/>
          <w:color w:val="000000" w:themeColor="text1"/>
          <w:sz w:val="28"/>
          <w:szCs w:val="28"/>
          <w:lang w:val="en-US"/>
        </w:rPr>
      </w:pPr>
    </w:p>
    <w:p w14:paraId="32B0F7C6" w14:textId="77777777" w:rsidR="00EA16D7" w:rsidRDefault="00EA16D7" w:rsidP="00AD611D">
      <w:pPr>
        <w:spacing w:after="0" w:line="360" w:lineRule="auto"/>
        <w:ind w:firstLine="708"/>
        <w:rPr>
          <w:rFonts w:ascii="Times New Roman" w:hAnsi="Times New Roman" w:cs="Times New Roman"/>
          <w:color w:val="000000" w:themeColor="text1"/>
          <w:sz w:val="28"/>
          <w:szCs w:val="28"/>
          <w:lang w:val="en-US"/>
        </w:rPr>
      </w:pPr>
    </w:p>
    <w:p w14:paraId="020A00E3" w14:textId="77777777" w:rsidR="00EA16D7" w:rsidRDefault="00EA16D7" w:rsidP="00AD611D">
      <w:pPr>
        <w:spacing w:after="0" w:line="360" w:lineRule="auto"/>
        <w:ind w:firstLine="708"/>
        <w:rPr>
          <w:rFonts w:ascii="Times New Roman" w:hAnsi="Times New Roman" w:cs="Times New Roman"/>
          <w:color w:val="000000" w:themeColor="text1"/>
          <w:sz w:val="28"/>
          <w:szCs w:val="28"/>
          <w:lang w:val="en-US"/>
        </w:rPr>
      </w:pPr>
    </w:p>
    <w:p w14:paraId="63C08628" w14:textId="77777777" w:rsidR="00EA16D7" w:rsidRDefault="00EA16D7" w:rsidP="00AD611D">
      <w:pPr>
        <w:spacing w:after="0" w:line="360" w:lineRule="auto"/>
        <w:ind w:firstLine="708"/>
        <w:rPr>
          <w:rFonts w:ascii="Times New Roman" w:hAnsi="Times New Roman" w:cs="Times New Roman"/>
          <w:color w:val="000000" w:themeColor="text1"/>
          <w:sz w:val="28"/>
          <w:szCs w:val="28"/>
          <w:lang w:val="en-US"/>
        </w:rPr>
      </w:pPr>
    </w:p>
    <w:p w14:paraId="30A6E7CF" w14:textId="77777777" w:rsidR="00EA16D7" w:rsidRDefault="00EA16D7" w:rsidP="00AD611D">
      <w:pPr>
        <w:spacing w:after="0" w:line="360" w:lineRule="auto"/>
        <w:ind w:firstLine="708"/>
        <w:rPr>
          <w:rFonts w:ascii="Times New Roman" w:hAnsi="Times New Roman" w:cs="Times New Roman"/>
          <w:color w:val="000000" w:themeColor="text1"/>
          <w:sz w:val="28"/>
          <w:szCs w:val="28"/>
          <w:lang w:val="en-US"/>
        </w:rPr>
      </w:pPr>
    </w:p>
    <w:p w14:paraId="3EB7D572" w14:textId="77777777" w:rsidR="00EA16D7" w:rsidRDefault="00EA16D7" w:rsidP="00AD611D">
      <w:pPr>
        <w:spacing w:after="0" w:line="360" w:lineRule="auto"/>
        <w:ind w:firstLine="708"/>
        <w:rPr>
          <w:rFonts w:ascii="Times New Roman" w:hAnsi="Times New Roman" w:cs="Times New Roman"/>
          <w:color w:val="000000" w:themeColor="text1"/>
          <w:sz w:val="28"/>
          <w:szCs w:val="28"/>
          <w:lang w:val="en-US"/>
        </w:rPr>
      </w:pPr>
    </w:p>
    <w:p w14:paraId="4A074844" w14:textId="77777777" w:rsidR="00EA16D7" w:rsidRDefault="00EA16D7" w:rsidP="00AD611D">
      <w:pPr>
        <w:spacing w:after="0" w:line="360" w:lineRule="auto"/>
        <w:ind w:firstLine="708"/>
        <w:rPr>
          <w:rFonts w:ascii="Times New Roman" w:hAnsi="Times New Roman" w:cs="Times New Roman"/>
          <w:color w:val="000000" w:themeColor="text1"/>
          <w:sz w:val="28"/>
          <w:szCs w:val="28"/>
          <w:lang w:val="en-US"/>
        </w:rPr>
      </w:pPr>
    </w:p>
    <w:p w14:paraId="151858F7" w14:textId="77777777" w:rsidR="00EA16D7" w:rsidRPr="00C30BCD" w:rsidRDefault="00EA16D7" w:rsidP="00AD611D">
      <w:pPr>
        <w:spacing w:after="0" w:line="360" w:lineRule="auto"/>
        <w:ind w:firstLine="708"/>
        <w:rPr>
          <w:rFonts w:ascii="Times New Roman" w:hAnsi="Times New Roman" w:cs="Times New Roman"/>
          <w:color w:val="000000" w:themeColor="text1"/>
          <w:sz w:val="28"/>
          <w:szCs w:val="28"/>
          <w:lang w:val="en-US"/>
        </w:rPr>
      </w:pPr>
    </w:p>
    <w:p w14:paraId="4882EF38" w14:textId="77777777" w:rsidR="001566CD" w:rsidRPr="00C30BCD" w:rsidRDefault="001566CD" w:rsidP="00AD611D">
      <w:pPr>
        <w:spacing w:after="0" w:line="360" w:lineRule="auto"/>
        <w:ind w:firstLine="708"/>
        <w:rPr>
          <w:rFonts w:ascii="Times New Roman" w:hAnsi="Times New Roman" w:cs="Times New Roman"/>
          <w:color w:val="000000" w:themeColor="text1"/>
          <w:sz w:val="28"/>
          <w:szCs w:val="28"/>
          <w:lang w:val="en-US"/>
        </w:rPr>
      </w:pPr>
    </w:p>
    <w:p w14:paraId="1571F767" w14:textId="013DB8B9" w:rsidR="00765E0E" w:rsidRPr="00C30BCD" w:rsidRDefault="00765E0E" w:rsidP="00AD611D">
      <w:pPr>
        <w:spacing w:after="0" w:line="360" w:lineRule="auto"/>
        <w:ind w:firstLine="708"/>
        <w:rPr>
          <w:rFonts w:ascii="Times New Roman" w:hAnsi="Times New Roman" w:cs="Times New Roman"/>
          <w:b/>
          <w:bCs/>
          <w:color w:val="000000" w:themeColor="text1"/>
          <w:sz w:val="28"/>
          <w:szCs w:val="28"/>
          <w:lang w:val="en-US"/>
        </w:rPr>
      </w:pPr>
      <w:r w:rsidRPr="00C30BCD">
        <w:rPr>
          <w:rFonts w:ascii="Times New Roman" w:hAnsi="Times New Roman" w:cs="Times New Roman"/>
          <w:b/>
          <w:bCs/>
          <w:color w:val="000000" w:themeColor="text1"/>
          <w:sz w:val="28"/>
          <w:szCs w:val="28"/>
          <w:lang w:val="en-US"/>
        </w:rPr>
        <w:lastRenderedPageBreak/>
        <w:t xml:space="preserve">CHAPTER II </w:t>
      </w:r>
      <w:bookmarkStart w:id="8" w:name="_Hlk196254389"/>
      <w:r w:rsidR="000555E8" w:rsidRPr="00C30BCD">
        <w:rPr>
          <w:rFonts w:ascii="Times New Roman" w:hAnsi="Times New Roman" w:cs="Times New Roman"/>
          <w:b/>
          <w:bCs/>
          <w:color w:val="000000" w:themeColor="text1"/>
          <w:sz w:val="28"/>
          <w:szCs w:val="28"/>
          <w:lang w:val="en-US"/>
        </w:rPr>
        <w:t xml:space="preserve">   </w:t>
      </w:r>
      <w:r w:rsidRPr="00C30BCD">
        <w:rPr>
          <w:rFonts w:ascii="Times New Roman" w:hAnsi="Times New Roman" w:cs="Times New Roman"/>
          <w:b/>
          <w:bCs/>
          <w:color w:val="000000" w:themeColor="text1"/>
          <w:sz w:val="28"/>
          <w:szCs w:val="28"/>
          <w:lang w:val="en-US"/>
        </w:rPr>
        <w:t xml:space="preserve">MATERIAL AND METHODS OF RESEARCH </w:t>
      </w:r>
    </w:p>
    <w:p w14:paraId="26F11809" w14:textId="77777777" w:rsidR="004F0366" w:rsidRDefault="000555E8" w:rsidP="00AD611D">
      <w:pPr>
        <w:spacing w:after="0" w:line="360" w:lineRule="auto"/>
        <w:rPr>
          <w:rFonts w:ascii="Times New Roman" w:hAnsi="Times New Roman" w:cs="Times New Roman"/>
          <w:color w:val="000000" w:themeColor="text1"/>
          <w:sz w:val="28"/>
          <w:szCs w:val="28"/>
          <w:lang w:val="en-US"/>
        </w:rPr>
      </w:pPr>
      <w:r w:rsidRPr="00C30BCD">
        <w:rPr>
          <w:rFonts w:ascii="Times New Roman" w:hAnsi="Times New Roman" w:cs="Times New Roman"/>
          <w:color w:val="000000" w:themeColor="text1"/>
          <w:sz w:val="28"/>
          <w:szCs w:val="28"/>
          <w:lang w:val="en-US"/>
        </w:rPr>
        <w:t xml:space="preserve">          </w:t>
      </w:r>
    </w:p>
    <w:p w14:paraId="46104D22" w14:textId="1B58563D" w:rsidR="000555E8" w:rsidRPr="00C30BCD" w:rsidRDefault="00765E0E" w:rsidP="004F0366">
      <w:pPr>
        <w:spacing w:after="0" w:line="360" w:lineRule="auto"/>
        <w:ind w:left="708"/>
        <w:rPr>
          <w:rFonts w:ascii="Times New Roman" w:hAnsi="Times New Roman" w:cs="Times New Roman"/>
          <w:b/>
          <w:bCs/>
          <w:color w:val="000000" w:themeColor="text1"/>
          <w:sz w:val="28"/>
          <w:szCs w:val="28"/>
          <w:lang w:val="en-US"/>
        </w:rPr>
      </w:pPr>
      <w:r w:rsidRPr="00C30BCD">
        <w:rPr>
          <w:rFonts w:ascii="Times New Roman" w:hAnsi="Times New Roman" w:cs="Times New Roman"/>
          <w:color w:val="000000" w:themeColor="text1"/>
          <w:sz w:val="28"/>
          <w:szCs w:val="28"/>
          <w:lang w:val="en-US"/>
        </w:rPr>
        <w:t xml:space="preserve">2.1. </w:t>
      </w:r>
      <w:r w:rsidRPr="00C30BCD">
        <w:rPr>
          <w:rFonts w:ascii="Times New Roman" w:hAnsi="Times New Roman" w:cs="Times New Roman"/>
          <w:b/>
          <w:bCs/>
          <w:color w:val="000000" w:themeColor="text1"/>
          <w:sz w:val="28"/>
          <w:szCs w:val="28"/>
          <w:lang w:val="en-US"/>
        </w:rPr>
        <w:t xml:space="preserve">Clinical characteristics </w:t>
      </w:r>
      <w:r w:rsidR="005425AA" w:rsidRPr="00C30BCD">
        <w:rPr>
          <w:rFonts w:ascii="Times New Roman" w:hAnsi="Times New Roman" w:cs="Times New Roman"/>
          <w:b/>
          <w:bCs/>
          <w:color w:val="000000" w:themeColor="text1"/>
          <w:sz w:val="28"/>
          <w:szCs w:val="28"/>
          <w:lang w:val="en-US"/>
        </w:rPr>
        <w:t xml:space="preserve">core </w:t>
      </w:r>
      <w:r w:rsidRPr="00C30BCD">
        <w:rPr>
          <w:rFonts w:ascii="Times New Roman" w:hAnsi="Times New Roman" w:cs="Times New Roman"/>
          <w:b/>
          <w:bCs/>
          <w:color w:val="000000" w:themeColor="text1"/>
          <w:sz w:val="28"/>
          <w:szCs w:val="28"/>
          <w:lang w:val="en-US"/>
        </w:rPr>
        <w:t xml:space="preserve">and control groups of patients participating </w:t>
      </w:r>
      <w:r w:rsidR="004F0366">
        <w:rPr>
          <w:rFonts w:ascii="Times New Roman" w:hAnsi="Times New Roman" w:cs="Times New Roman"/>
          <w:b/>
          <w:bCs/>
          <w:color w:val="000000" w:themeColor="text1"/>
          <w:sz w:val="28"/>
          <w:szCs w:val="28"/>
          <w:lang w:val="en-US"/>
        </w:rPr>
        <w:t xml:space="preserve"> </w:t>
      </w:r>
      <w:r w:rsidRPr="00C30BCD">
        <w:rPr>
          <w:rFonts w:ascii="Times New Roman" w:hAnsi="Times New Roman" w:cs="Times New Roman"/>
          <w:b/>
          <w:bCs/>
          <w:color w:val="000000" w:themeColor="text1"/>
          <w:sz w:val="28"/>
          <w:szCs w:val="28"/>
          <w:lang w:val="en-US"/>
        </w:rPr>
        <w:t>in intrauterine insemination programs</w:t>
      </w:r>
      <w:bookmarkEnd w:id="8"/>
    </w:p>
    <w:p w14:paraId="4DE60AF4" w14:textId="77777777" w:rsidR="00647982" w:rsidRPr="00C30BCD" w:rsidRDefault="00647982" w:rsidP="00AD611D">
      <w:pPr>
        <w:spacing w:after="0" w:line="360" w:lineRule="auto"/>
        <w:rPr>
          <w:rFonts w:ascii="Times New Roman" w:hAnsi="Times New Roman" w:cs="Times New Roman"/>
          <w:b/>
          <w:bCs/>
          <w:color w:val="000000" w:themeColor="text1"/>
          <w:sz w:val="28"/>
          <w:szCs w:val="28"/>
          <w:lang w:val="en-US"/>
        </w:rPr>
      </w:pPr>
    </w:p>
    <w:p w14:paraId="5BBEDF1F" w14:textId="77777777" w:rsidR="00647982" w:rsidRPr="00C30BCD" w:rsidRDefault="00765E0E"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When considering the age characteristics of women in the study and control groups, no significant differences were found (p&gt;0.05) (Table 2.1.1). The average age in the considered groups fluctuated in almost identical range: from 21 to 42 years in the study group and from 20 to 41 years in the control group. </w:t>
      </w:r>
    </w:p>
    <w:p w14:paraId="2C95026C" w14:textId="478F33B1" w:rsidR="00765E0E" w:rsidRPr="00C30BCD" w:rsidRDefault="00765E0E" w:rsidP="00AD611D">
      <w:pPr>
        <w:spacing w:line="360" w:lineRule="auto"/>
        <w:jc w:val="right"/>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Table 2.1.1 </w:t>
      </w:r>
    </w:p>
    <w:p w14:paraId="67E7B012" w14:textId="6C0E729F" w:rsidR="003A4A35" w:rsidRPr="00C30BCD" w:rsidRDefault="00765E0E" w:rsidP="004F0366">
      <w:pPr>
        <w:spacing w:line="360" w:lineRule="auto"/>
        <w:jc w:val="center"/>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Age and weight-height characteristics of women before </w:t>
      </w:r>
      <w:r w:rsidR="00647982" w:rsidRPr="00C30BCD">
        <w:rPr>
          <w:rFonts w:ascii="Times New Roman" w:hAnsi="Times New Roman" w:cs="Times New Roman"/>
          <w:sz w:val="28"/>
          <w:szCs w:val="28"/>
          <w:lang w:val="en-US"/>
        </w:rPr>
        <w:t xml:space="preserve">IUI </w:t>
      </w:r>
      <w:r w:rsidRPr="00C30BCD">
        <w:rPr>
          <w:rFonts w:ascii="Times New Roman" w:hAnsi="Times New Roman" w:cs="Times New Roman"/>
          <w:sz w:val="28"/>
          <w:szCs w:val="28"/>
          <w:lang w:val="en-US"/>
        </w:rPr>
        <w:t>procedure</w:t>
      </w:r>
    </w:p>
    <w:tbl>
      <w:tblPr>
        <w:tblStyle w:val="TableGrid"/>
        <w:tblW w:w="0" w:type="auto"/>
        <w:jc w:val="center"/>
        <w:tblLook w:val="04A0" w:firstRow="1" w:lastRow="0" w:firstColumn="1" w:lastColumn="0" w:noHBand="0" w:noVBand="1"/>
      </w:tblPr>
      <w:tblGrid>
        <w:gridCol w:w="3253"/>
        <w:gridCol w:w="1050"/>
        <w:gridCol w:w="962"/>
        <w:gridCol w:w="957"/>
        <w:gridCol w:w="1468"/>
      </w:tblGrid>
      <w:tr w:rsidR="00765E0E" w:rsidRPr="004F0366" w14:paraId="28EFF730" w14:textId="77777777" w:rsidTr="0038130D">
        <w:trPr>
          <w:jc w:val="center"/>
        </w:trPr>
        <w:tc>
          <w:tcPr>
            <w:tcW w:w="3253" w:type="dxa"/>
          </w:tcPr>
          <w:p w14:paraId="252F2D70" w14:textId="64870799" w:rsidR="00765E0E" w:rsidRPr="004F0366" w:rsidRDefault="00765E0E" w:rsidP="00AD611D">
            <w:pPr>
              <w:spacing w:line="360" w:lineRule="auto"/>
              <w:rPr>
                <w:rFonts w:ascii="Times New Roman" w:hAnsi="Times New Roman" w:cs="Times New Roman"/>
                <w:color w:val="000000" w:themeColor="text1"/>
                <w:sz w:val="20"/>
                <w:szCs w:val="20"/>
                <w:lang w:val="en-US"/>
              </w:rPr>
            </w:pPr>
            <w:r w:rsidRPr="004F0366">
              <w:rPr>
                <w:rFonts w:ascii="Times New Roman" w:hAnsi="Times New Roman" w:cs="Times New Roman"/>
                <w:color w:val="000000" w:themeColor="text1"/>
                <w:sz w:val="20"/>
                <w:szCs w:val="20"/>
                <w:lang w:val="en-US"/>
              </w:rPr>
              <w:t>Age and weight</w:t>
            </w:r>
            <w:r w:rsidR="005425AA" w:rsidRPr="004F0366">
              <w:rPr>
                <w:rFonts w:ascii="Times New Roman" w:hAnsi="Times New Roman" w:cs="Times New Roman"/>
                <w:color w:val="000000" w:themeColor="text1"/>
                <w:sz w:val="20"/>
                <w:szCs w:val="20"/>
                <w:lang w:val="en-US"/>
              </w:rPr>
              <w:t>/</w:t>
            </w:r>
            <w:r w:rsidRPr="004F0366">
              <w:rPr>
                <w:rFonts w:ascii="Times New Roman" w:hAnsi="Times New Roman" w:cs="Times New Roman"/>
                <w:color w:val="000000" w:themeColor="text1"/>
                <w:sz w:val="20"/>
                <w:szCs w:val="20"/>
                <w:lang w:val="en-US"/>
              </w:rPr>
              <w:t>height characteristics</w:t>
            </w:r>
          </w:p>
        </w:tc>
        <w:tc>
          <w:tcPr>
            <w:tcW w:w="2012" w:type="dxa"/>
            <w:gridSpan w:val="2"/>
          </w:tcPr>
          <w:p w14:paraId="1DEEDA7C" w14:textId="217F618F" w:rsidR="00765E0E" w:rsidRPr="004F0366" w:rsidRDefault="005425AA" w:rsidP="00AD611D">
            <w:pPr>
              <w:spacing w:line="360" w:lineRule="auto"/>
              <w:rPr>
                <w:rFonts w:ascii="Times New Roman" w:hAnsi="Times New Roman" w:cs="Times New Roman"/>
                <w:color w:val="000000" w:themeColor="text1"/>
                <w:sz w:val="20"/>
                <w:szCs w:val="20"/>
                <w:lang w:val="en-US"/>
              </w:rPr>
            </w:pPr>
            <w:r w:rsidRPr="004F0366">
              <w:rPr>
                <w:rFonts w:ascii="Times New Roman" w:hAnsi="Times New Roman" w:cs="Times New Roman"/>
                <w:color w:val="000000" w:themeColor="text1"/>
                <w:sz w:val="20"/>
                <w:szCs w:val="20"/>
                <w:lang w:val="en-US"/>
              </w:rPr>
              <w:t>Core Group</w:t>
            </w:r>
          </w:p>
          <w:p w14:paraId="6F4094BF" w14:textId="77777777" w:rsidR="00765E0E" w:rsidRPr="004F0366" w:rsidRDefault="00765E0E" w:rsidP="00AD611D">
            <w:pPr>
              <w:spacing w:line="360" w:lineRule="auto"/>
              <w:rPr>
                <w:rFonts w:ascii="Times New Roman" w:hAnsi="Times New Roman" w:cs="Times New Roman"/>
                <w:color w:val="000000" w:themeColor="text1"/>
                <w:sz w:val="20"/>
                <w:szCs w:val="20"/>
              </w:rPr>
            </w:pPr>
            <w:r w:rsidRPr="004F0366">
              <w:rPr>
                <w:rFonts w:ascii="Times New Roman" w:hAnsi="Times New Roman" w:cs="Times New Roman"/>
                <w:color w:val="000000" w:themeColor="text1"/>
                <w:sz w:val="20"/>
                <w:szCs w:val="20"/>
              </w:rPr>
              <w:t>(</w:t>
            </w:r>
            <w:r w:rsidRPr="004F0366">
              <w:rPr>
                <w:rFonts w:ascii="Times New Roman" w:hAnsi="Times New Roman" w:cs="Times New Roman"/>
                <w:color w:val="000000" w:themeColor="text1"/>
                <w:sz w:val="20"/>
                <w:szCs w:val="20"/>
                <w:lang w:val="en-US"/>
              </w:rPr>
              <w:t>n=37</w:t>
            </w:r>
            <w:r w:rsidRPr="004F0366">
              <w:rPr>
                <w:rFonts w:ascii="Times New Roman" w:hAnsi="Times New Roman" w:cs="Times New Roman"/>
                <w:color w:val="000000" w:themeColor="text1"/>
                <w:sz w:val="20"/>
                <w:szCs w:val="20"/>
              </w:rPr>
              <w:t>)</w:t>
            </w:r>
          </w:p>
        </w:tc>
        <w:tc>
          <w:tcPr>
            <w:tcW w:w="2425" w:type="dxa"/>
            <w:gridSpan w:val="2"/>
          </w:tcPr>
          <w:p w14:paraId="1B974B17" w14:textId="78688520" w:rsidR="00765E0E" w:rsidRPr="004F0366" w:rsidRDefault="005425AA" w:rsidP="00AD611D">
            <w:pPr>
              <w:spacing w:line="360" w:lineRule="auto"/>
              <w:rPr>
                <w:rFonts w:ascii="Times New Roman" w:hAnsi="Times New Roman" w:cs="Times New Roman"/>
                <w:color w:val="000000" w:themeColor="text1"/>
                <w:sz w:val="20"/>
                <w:szCs w:val="20"/>
                <w:lang w:val="en-US"/>
              </w:rPr>
            </w:pPr>
            <w:r w:rsidRPr="004F0366">
              <w:rPr>
                <w:rFonts w:ascii="Times New Roman" w:hAnsi="Times New Roman" w:cs="Times New Roman"/>
                <w:color w:val="000000" w:themeColor="text1"/>
                <w:sz w:val="20"/>
                <w:szCs w:val="20"/>
                <w:lang w:val="en-US"/>
              </w:rPr>
              <w:t>Control group</w:t>
            </w:r>
          </w:p>
          <w:p w14:paraId="162873D2" w14:textId="77777777" w:rsidR="00765E0E" w:rsidRPr="004F0366" w:rsidRDefault="00765E0E" w:rsidP="00AD611D">
            <w:pPr>
              <w:spacing w:line="360" w:lineRule="auto"/>
              <w:rPr>
                <w:rFonts w:ascii="Times New Roman" w:hAnsi="Times New Roman" w:cs="Times New Roman"/>
                <w:color w:val="000000" w:themeColor="text1"/>
                <w:sz w:val="20"/>
                <w:szCs w:val="20"/>
              </w:rPr>
            </w:pPr>
            <w:r w:rsidRPr="004F0366">
              <w:rPr>
                <w:rFonts w:ascii="Times New Roman" w:hAnsi="Times New Roman" w:cs="Times New Roman"/>
                <w:color w:val="000000" w:themeColor="text1"/>
                <w:sz w:val="20"/>
                <w:szCs w:val="20"/>
              </w:rPr>
              <w:t>(</w:t>
            </w:r>
            <w:r w:rsidRPr="004F0366">
              <w:rPr>
                <w:rFonts w:ascii="Times New Roman" w:hAnsi="Times New Roman" w:cs="Times New Roman"/>
                <w:color w:val="000000" w:themeColor="text1"/>
                <w:sz w:val="20"/>
                <w:szCs w:val="20"/>
                <w:lang w:val="en-US"/>
              </w:rPr>
              <w:t>n=37</w:t>
            </w:r>
            <w:r w:rsidRPr="004F0366">
              <w:rPr>
                <w:rFonts w:ascii="Times New Roman" w:hAnsi="Times New Roman" w:cs="Times New Roman"/>
                <w:color w:val="000000" w:themeColor="text1"/>
                <w:sz w:val="20"/>
                <w:szCs w:val="20"/>
              </w:rPr>
              <w:t>)</w:t>
            </w:r>
          </w:p>
        </w:tc>
      </w:tr>
      <w:tr w:rsidR="00765E0E" w:rsidRPr="004F0366" w14:paraId="3877FF8F" w14:textId="77777777" w:rsidTr="0038130D">
        <w:trPr>
          <w:jc w:val="center"/>
        </w:trPr>
        <w:tc>
          <w:tcPr>
            <w:tcW w:w="3253" w:type="dxa"/>
          </w:tcPr>
          <w:p w14:paraId="18EAB33F" w14:textId="1938F8FD" w:rsidR="00765E0E" w:rsidRPr="004F0366" w:rsidRDefault="005425AA" w:rsidP="00AD611D">
            <w:pPr>
              <w:spacing w:line="360" w:lineRule="auto"/>
              <w:rPr>
                <w:rFonts w:ascii="Times New Roman" w:hAnsi="Times New Roman" w:cs="Times New Roman"/>
                <w:color w:val="000000" w:themeColor="text1"/>
                <w:sz w:val="20"/>
                <w:szCs w:val="20"/>
                <w:lang w:val="en-US"/>
              </w:rPr>
            </w:pPr>
            <w:r w:rsidRPr="004F0366">
              <w:rPr>
                <w:rFonts w:ascii="Times New Roman" w:hAnsi="Times New Roman" w:cs="Times New Roman"/>
                <w:color w:val="000000" w:themeColor="text1"/>
                <w:sz w:val="20"/>
                <w:szCs w:val="20"/>
                <w:lang w:val="en-US"/>
              </w:rPr>
              <w:t>Average age (years)</w:t>
            </w:r>
          </w:p>
        </w:tc>
        <w:tc>
          <w:tcPr>
            <w:tcW w:w="2012" w:type="dxa"/>
            <w:gridSpan w:val="2"/>
          </w:tcPr>
          <w:p w14:paraId="7EEB444F" w14:textId="77777777" w:rsidR="00765E0E" w:rsidRPr="004F0366" w:rsidRDefault="00765E0E" w:rsidP="00AD611D">
            <w:pPr>
              <w:spacing w:line="360" w:lineRule="auto"/>
              <w:rPr>
                <w:rFonts w:ascii="Times New Roman" w:hAnsi="Times New Roman" w:cs="Times New Roman"/>
                <w:color w:val="000000" w:themeColor="text1"/>
                <w:sz w:val="20"/>
                <w:szCs w:val="20"/>
              </w:rPr>
            </w:pPr>
            <w:r w:rsidRPr="004F0366">
              <w:rPr>
                <w:rFonts w:ascii="Times New Roman" w:hAnsi="Times New Roman" w:cs="Times New Roman"/>
                <w:color w:val="000000" w:themeColor="text1"/>
                <w:sz w:val="20"/>
                <w:szCs w:val="20"/>
              </w:rPr>
              <w:t>29,14±</w:t>
            </w:r>
            <w:r w:rsidRPr="004F0366">
              <w:rPr>
                <w:rFonts w:ascii="Times New Roman" w:hAnsi="Times New Roman" w:cs="Times New Roman"/>
                <w:color w:val="000000" w:themeColor="text1"/>
                <w:sz w:val="20"/>
                <w:szCs w:val="20"/>
                <w:lang w:val="en-US"/>
              </w:rPr>
              <w:t>5,</w:t>
            </w:r>
            <w:r w:rsidRPr="004F0366">
              <w:rPr>
                <w:rFonts w:ascii="Times New Roman" w:hAnsi="Times New Roman" w:cs="Times New Roman"/>
                <w:color w:val="000000" w:themeColor="text1"/>
                <w:sz w:val="20"/>
                <w:szCs w:val="20"/>
              </w:rPr>
              <w:t>14</w:t>
            </w:r>
          </w:p>
        </w:tc>
        <w:tc>
          <w:tcPr>
            <w:tcW w:w="2425" w:type="dxa"/>
            <w:gridSpan w:val="2"/>
          </w:tcPr>
          <w:p w14:paraId="22A89565" w14:textId="77777777" w:rsidR="00765E0E" w:rsidRPr="004F0366" w:rsidRDefault="00765E0E" w:rsidP="00AD611D">
            <w:pPr>
              <w:spacing w:line="360" w:lineRule="auto"/>
              <w:rPr>
                <w:rFonts w:ascii="Times New Roman" w:hAnsi="Times New Roman" w:cs="Times New Roman"/>
                <w:color w:val="000000" w:themeColor="text1"/>
                <w:sz w:val="20"/>
                <w:szCs w:val="20"/>
                <w:lang w:val="en-US"/>
              </w:rPr>
            </w:pPr>
            <w:r w:rsidRPr="004F0366">
              <w:rPr>
                <w:rFonts w:ascii="Times New Roman" w:hAnsi="Times New Roman" w:cs="Times New Roman"/>
                <w:color w:val="000000" w:themeColor="text1"/>
                <w:sz w:val="20"/>
                <w:szCs w:val="20"/>
              </w:rPr>
              <w:t>28,35±</w:t>
            </w:r>
            <w:r w:rsidRPr="004F0366">
              <w:rPr>
                <w:rFonts w:ascii="Times New Roman" w:hAnsi="Times New Roman" w:cs="Times New Roman"/>
                <w:color w:val="000000" w:themeColor="text1"/>
                <w:sz w:val="20"/>
                <w:szCs w:val="20"/>
                <w:lang w:val="en-US"/>
              </w:rPr>
              <w:t>4,66</w:t>
            </w:r>
          </w:p>
        </w:tc>
      </w:tr>
      <w:tr w:rsidR="00765E0E" w:rsidRPr="004F0366" w14:paraId="67F87F00" w14:textId="77777777" w:rsidTr="0038130D">
        <w:trPr>
          <w:jc w:val="center"/>
        </w:trPr>
        <w:tc>
          <w:tcPr>
            <w:tcW w:w="3253" w:type="dxa"/>
          </w:tcPr>
          <w:p w14:paraId="6E93EFCE" w14:textId="60CF96F5" w:rsidR="00765E0E" w:rsidRPr="004F0366" w:rsidRDefault="005425AA" w:rsidP="00AD611D">
            <w:pPr>
              <w:spacing w:line="360" w:lineRule="auto"/>
              <w:rPr>
                <w:rFonts w:ascii="Times New Roman" w:hAnsi="Times New Roman" w:cs="Times New Roman"/>
                <w:color w:val="000000" w:themeColor="text1"/>
                <w:sz w:val="20"/>
                <w:szCs w:val="20"/>
                <w:lang w:val="en-US"/>
              </w:rPr>
            </w:pPr>
            <w:r w:rsidRPr="004F0366">
              <w:rPr>
                <w:rFonts w:ascii="Times New Roman" w:hAnsi="Times New Roman" w:cs="Times New Roman"/>
                <w:color w:val="000000" w:themeColor="text1"/>
                <w:sz w:val="20"/>
                <w:szCs w:val="20"/>
                <w:lang w:val="en-US"/>
              </w:rPr>
              <w:t>Minimum age (years)</w:t>
            </w:r>
          </w:p>
        </w:tc>
        <w:tc>
          <w:tcPr>
            <w:tcW w:w="2012" w:type="dxa"/>
            <w:gridSpan w:val="2"/>
          </w:tcPr>
          <w:p w14:paraId="3C63B064" w14:textId="77777777" w:rsidR="00765E0E" w:rsidRPr="004F0366" w:rsidRDefault="00765E0E" w:rsidP="00AD611D">
            <w:pPr>
              <w:spacing w:line="360" w:lineRule="auto"/>
              <w:rPr>
                <w:rFonts w:ascii="Times New Roman" w:hAnsi="Times New Roman" w:cs="Times New Roman"/>
                <w:color w:val="000000" w:themeColor="text1"/>
                <w:sz w:val="20"/>
                <w:szCs w:val="20"/>
                <w:lang w:val="en-US"/>
              </w:rPr>
            </w:pPr>
            <w:r w:rsidRPr="004F0366">
              <w:rPr>
                <w:rFonts w:ascii="Times New Roman" w:hAnsi="Times New Roman" w:cs="Times New Roman"/>
                <w:color w:val="000000" w:themeColor="text1"/>
                <w:sz w:val="20"/>
                <w:szCs w:val="20"/>
                <w:lang w:val="en-US"/>
              </w:rPr>
              <w:t>21</w:t>
            </w:r>
          </w:p>
        </w:tc>
        <w:tc>
          <w:tcPr>
            <w:tcW w:w="2425" w:type="dxa"/>
            <w:gridSpan w:val="2"/>
          </w:tcPr>
          <w:p w14:paraId="5772BE39" w14:textId="77777777" w:rsidR="00765E0E" w:rsidRPr="004F0366" w:rsidRDefault="00765E0E" w:rsidP="00AD611D">
            <w:pPr>
              <w:spacing w:line="360" w:lineRule="auto"/>
              <w:rPr>
                <w:rFonts w:ascii="Times New Roman" w:hAnsi="Times New Roman" w:cs="Times New Roman"/>
                <w:color w:val="000000" w:themeColor="text1"/>
                <w:sz w:val="20"/>
                <w:szCs w:val="20"/>
                <w:lang w:val="en-US"/>
              </w:rPr>
            </w:pPr>
            <w:r w:rsidRPr="004F0366">
              <w:rPr>
                <w:rFonts w:ascii="Times New Roman" w:hAnsi="Times New Roman" w:cs="Times New Roman"/>
                <w:color w:val="000000" w:themeColor="text1"/>
                <w:sz w:val="20"/>
                <w:szCs w:val="20"/>
                <w:lang w:val="en-US"/>
              </w:rPr>
              <w:t>20</w:t>
            </w:r>
          </w:p>
        </w:tc>
      </w:tr>
      <w:tr w:rsidR="00765E0E" w:rsidRPr="004F0366" w14:paraId="3E074ABB" w14:textId="77777777" w:rsidTr="0038130D">
        <w:trPr>
          <w:jc w:val="center"/>
        </w:trPr>
        <w:tc>
          <w:tcPr>
            <w:tcW w:w="3253" w:type="dxa"/>
            <w:tcBorders>
              <w:bottom w:val="thinThickSmallGap" w:sz="24" w:space="0" w:color="auto"/>
            </w:tcBorders>
          </w:tcPr>
          <w:p w14:paraId="432D0B3A" w14:textId="7A2C6815" w:rsidR="00765E0E" w:rsidRPr="004F0366" w:rsidRDefault="005425AA" w:rsidP="00AD611D">
            <w:pPr>
              <w:spacing w:line="360" w:lineRule="auto"/>
              <w:rPr>
                <w:rFonts w:ascii="Times New Roman" w:hAnsi="Times New Roman" w:cs="Times New Roman"/>
                <w:color w:val="000000" w:themeColor="text1"/>
                <w:sz w:val="20"/>
                <w:szCs w:val="20"/>
                <w:lang w:val="en-US"/>
              </w:rPr>
            </w:pPr>
            <w:r w:rsidRPr="004F0366">
              <w:rPr>
                <w:rFonts w:ascii="Times New Roman" w:hAnsi="Times New Roman" w:cs="Times New Roman"/>
                <w:color w:val="000000" w:themeColor="text1"/>
                <w:sz w:val="20"/>
                <w:szCs w:val="20"/>
                <w:lang w:val="en-US"/>
              </w:rPr>
              <w:t>Maximum age (years)</w:t>
            </w:r>
          </w:p>
        </w:tc>
        <w:tc>
          <w:tcPr>
            <w:tcW w:w="2012" w:type="dxa"/>
            <w:gridSpan w:val="2"/>
            <w:tcBorders>
              <w:bottom w:val="thinThickSmallGap" w:sz="24" w:space="0" w:color="auto"/>
            </w:tcBorders>
          </w:tcPr>
          <w:p w14:paraId="32147CF3" w14:textId="77777777" w:rsidR="00765E0E" w:rsidRPr="004F0366" w:rsidRDefault="00765E0E" w:rsidP="00AD611D">
            <w:pPr>
              <w:spacing w:line="360" w:lineRule="auto"/>
              <w:rPr>
                <w:rFonts w:ascii="Times New Roman" w:hAnsi="Times New Roman" w:cs="Times New Roman"/>
                <w:color w:val="000000" w:themeColor="text1"/>
                <w:sz w:val="20"/>
                <w:szCs w:val="20"/>
                <w:lang w:val="en-US"/>
              </w:rPr>
            </w:pPr>
            <w:r w:rsidRPr="004F0366">
              <w:rPr>
                <w:rFonts w:ascii="Times New Roman" w:hAnsi="Times New Roman" w:cs="Times New Roman"/>
                <w:color w:val="000000" w:themeColor="text1"/>
                <w:sz w:val="20"/>
                <w:szCs w:val="20"/>
                <w:lang w:val="en-US"/>
              </w:rPr>
              <w:t>42</w:t>
            </w:r>
          </w:p>
        </w:tc>
        <w:tc>
          <w:tcPr>
            <w:tcW w:w="2425" w:type="dxa"/>
            <w:gridSpan w:val="2"/>
            <w:tcBorders>
              <w:bottom w:val="thinThickSmallGap" w:sz="24" w:space="0" w:color="auto"/>
            </w:tcBorders>
          </w:tcPr>
          <w:p w14:paraId="570A37B0" w14:textId="77777777" w:rsidR="00765E0E" w:rsidRPr="004F0366" w:rsidRDefault="00765E0E" w:rsidP="00AD611D">
            <w:pPr>
              <w:spacing w:line="360" w:lineRule="auto"/>
              <w:rPr>
                <w:rFonts w:ascii="Times New Roman" w:hAnsi="Times New Roman" w:cs="Times New Roman"/>
                <w:color w:val="000000" w:themeColor="text1"/>
                <w:sz w:val="20"/>
                <w:szCs w:val="20"/>
                <w:lang w:val="en-US"/>
              </w:rPr>
            </w:pPr>
            <w:r w:rsidRPr="004F0366">
              <w:rPr>
                <w:rFonts w:ascii="Times New Roman" w:hAnsi="Times New Roman" w:cs="Times New Roman"/>
                <w:color w:val="000000" w:themeColor="text1"/>
                <w:sz w:val="20"/>
                <w:szCs w:val="20"/>
                <w:lang w:val="en-US"/>
              </w:rPr>
              <w:t>41</w:t>
            </w:r>
          </w:p>
        </w:tc>
      </w:tr>
      <w:tr w:rsidR="00765E0E" w:rsidRPr="004F0366" w14:paraId="64E8F547" w14:textId="77777777" w:rsidTr="0038130D">
        <w:trPr>
          <w:jc w:val="center"/>
        </w:trPr>
        <w:tc>
          <w:tcPr>
            <w:tcW w:w="3253" w:type="dxa"/>
            <w:tcBorders>
              <w:top w:val="thinThickSmallGap" w:sz="24" w:space="0" w:color="auto"/>
            </w:tcBorders>
          </w:tcPr>
          <w:p w14:paraId="38CAC213" w14:textId="527762D5" w:rsidR="00765E0E" w:rsidRPr="004F0366" w:rsidRDefault="005425AA" w:rsidP="00AD611D">
            <w:pPr>
              <w:spacing w:line="360" w:lineRule="auto"/>
              <w:rPr>
                <w:rFonts w:ascii="Times New Roman" w:hAnsi="Times New Roman" w:cs="Times New Roman"/>
                <w:color w:val="000000" w:themeColor="text1"/>
                <w:sz w:val="20"/>
                <w:szCs w:val="20"/>
                <w:lang w:val="en-US"/>
              </w:rPr>
            </w:pPr>
            <w:r w:rsidRPr="004F0366">
              <w:rPr>
                <w:rFonts w:ascii="Times New Roman" w:hAnsi="Times New Roman" w:cs="Times New Roman"/>
                <w:color w:val="000000" w:themeColor="text1"/>
                <w:sz w:val="20"/>
                <w:szCs w:val="20"/>
                <w:lang w:val="en-US"/>
              </w:rPr>
              <w:t>Average BMI</w:t>
            </w:r>
          </w:p>
        </w:tc>
        <w:tc>
          <w:tcPr>
            <w:tcW w:w="2012" w:type="dxa"/>
            <w:gridSpan w:val="2"/>
            <w:tcBorders>
              <w:top w:val="thinThickSmallGap" w:sz="24" w:space="0" w:color="auto"/>
            </w:tcBorders>
          </w:tcPr>
          <w:p w14:paraId="55841A15" w14:textId="77777777" w:rsidR="00765E0E" w:rsidRPr="004F0366" w:rsidRDefault="00765E0E" w:rsidP="00AD611D">
            <w:pPr>
              <w:spacing w:line="360" w:lineRule="auto"/>
              <w:rPr>
                <w:rFonts w:ascii="Times New Roman" w:hAnsi="Times New Roman" w:cs="Times New Roman"/>
                <w:color w:val="000000" w:themeColor="text1"/>
                <w:sz w:val="20"/>
                <w:szCs w:val="20"/>
                <w:lang w:val="en-US"/>
              </w:rPr>
            </w:pPr>
            <w:r w:rsidRPr="004F0366">
              <w:rPr>
                <w:rFonts w:ascii="Times New Roman" w:hAnsi="Times New Roman" w:cs="Times New Roman"/>
                <w:color w:val="000000" w:themeColor="text1"/>
                <w:sz w:val="20"/>
                <w:szCs w:val="20"/>
              </w:rPr>
              <w:t>24,46±3,87</w:t>
            </w:r>
          </w:p>
        </w:tc>
        <w:tc>
          <w:tcPr>
            <w:tcW w:w="2425" w:type="dxa"/>
            <w:gridSpan w:val="2"/>
            <w:tcBorders>
              <w:top w:val="thinThickSmallGap" w:sz="24" w:space="0" w:color="auto"/>
            </w:tcBorders>
          </w:tcPr>
          <w:p w14:paraId="47E986E6" w14:textId="77777777" w:rsidR="00765E0E" w:rsidRPr="004F0366" w:rsidRDefault="00765E0E" w:rsidP="00AD611D">
            <w:pPr>
              <w:spacing w:line="360" w:lineRule="auto"/>
              <w:rPr>
                <w:rFonts w:ascii="Times New Roman" w:hAnsi="Times New Roman" w:cs="Times New Roman"/>
                <w:color w:val="000000" w:themeColor="text1"/>
                <w:sz w:val="20"/>
                <w:szCs w:val="20"/>
                <w:lang w:val="en-US"/>
              </w:rPr>
            </w:pPr>
            <w:r w:rsidRPr="004F0366">
              <w:rPr>
                <w:rFonts w:ascii="Times New Roman" w:hAnsi="Times New Roman" w:cs="Times New Roman"/>
                <w:color w:val="000000" w:themeColor="text1"/>
                <w:sz w:val="20"/>
                <w:szCs w:val="20"/>
                <w:lang w:val="en-US"/>
              </w:rPr>
              <w:t>23±2,55</w:t>
            </w:r>
          </w:p>
        </w:tc>
      </w:tr>
      <w:tr w:rsidR="00765E0E" w:rsidRPr="004F0366" w14:paraId="599CE06A" w14:textId="77777777" w:rsidTr="0038130D">
        <w:trPr>
          <w:jc w:val="center"/>
        </w:trPr>
        <w:tc>
          <w:tcPr>
            <w:tcW w:w="3253" w:type="dxa"/>
          </w:tcPr>
          <w:p w14:paraId="581688D2" w14:textId="529AC38E" w:rsidR="00765E0E" w:rsidRPr="004F0366" w:rsidRDefault="005425AA" w:rsidP="00AD611D">
            <w:pPr>
              <w:spacing w:line="360" w:lineRule="auto"/>
              <w:rPr>
                <w:rFonts w:ascii="Times New Roman" w:hAnsi="Times New Roman" w:cs="Times New Roman"/>
                <w:color w:val="000000" w:themeColor="text1"/>
                <w:sz w:val="20"/>
                <w:szCs w:val="20"/>
                <w:lang w:val="en-US"/>
              </w:rPr>
            </w:pPr>
            <w:r w:rsidRPr="004F0366">
              <w:rPr>
                <w:rFonts w:ascii="Times New Roman" w:hAnsi="Times New Roman" w:cs="Times New Roman"/>
                <w:color w:val="000000" w:themeColor="text1"/>
                <w:sz w:val="20"/>
                <w:szCs w:val="20"/>
                <w:lang w:val="en-US"/>
              </w:rPr>
              <w:t>Minimum BMI</w:t>
            </w:r>
          </w:p>
        </w:tc>
        <w:tc>
          <w:tcPr>
            <w:tcW w:w="2012" w:type="dxa"/>
            <w:gridSpan w:val="2"/>
          </w:tcPr>
          <w:p w14:paraId="738BCCEF" w14:textId="77777777" w:rsidR="00765E0E" w:rsidRPr="004F0366" w:rsidRDefault="00765E0E" w:rsidP="00AD611D">
            <w:pPr>
              <w:spacing w:line="360" w:lineRule="auto"/>
              <w:rPr>
                <w:rFonts w:ascii="Times New Roman" w:hAnsi="Times New Roman" w:cs="Times New Roman"/>
                <w:color w:val="000000" w:themeColor="text1"/>
                <w:sz w:val="20"/>
                <w:szCs w:val="20"/>
              </w:rPr>
            </w:pPr>
            <w:r w:rsidRPr="004F0366">
              <w:rPr>
                <w:rFonts w:ascii="Times New Roman" w:hAnsi="Times New Roman" w:cs="Times New Roman"/>
                <w:color w:val="000000" w:themeColor="text1"/>
                <w:sz w:val="20"/>
                <w:szCs w:val="20"/>
              </w:rPr>
              <w:t>18</w:t>
            </w:r>
          </w:p>
        </w:tc>
        <w:tc>
          <w:tcPr>
            <w:tcW w:w="2425" w:type="dxa"/>
            <w:gridSpan w:val="2"/>
          </w:tcPr>
          <w:p w14:paraId="5541D533" w14:textId="77777777" w:rsidR="00765E0E" w:rsidRPr="004F0366" w:rsidRDefault="00765E0E" w:rsidP="00AD611D">
            <w:pPr>
              <w:spacing w:line="360" w:lineRule="auto"/>
              <w:rPr>
                <w:rFonts w:ascii="Times New Roman" w:hAnsi="Times New Roman" w:cs="Times New Roman"/>
                <w:color w:val="000000" w:themeColor="text1"/>
                <w:sz w:val="20"/>
                <w:szCs w:val="20"/>
                <w:lang w:val="en-US"/>
              </w:rPr>
            </w:pPr>
            <w:r w:rsidRPr="004F0366">
              <w:rPr>
                <w:rFonts w:ascii="Times New Roman" w:hAnsi="Times New Roman" w:cs="Times New Roman"/>
                <w:color w:val="000000" w:themeColor="text1"/>
                <w:sz w:val="20"/>
                <w:szCs w:val="20"/>
                <w:lang w:val="en-US"/>
              </w:rPr>
              <w:t>18</w:t>
            </w:r>
          </w:p>
        </w:tc>
      </w:tr>
      <w:tr w:rsidR="00765E0E" w:rsidRPr="004F0366" w14:paraId="2ED4237A" w14:textId="77777777" w:rsidTr="0038130D">
        <w:trPr>
          <w:jc w:val="center"/>
        </w:trPr>
        <w:tc>
          <w:tcPr>
            <w:tcW w:w="3253" w:type="dxa"/>
            <w:tcBorders>
              <w:bottom w:val="single" w:sz="4" w:space="0" w:color="auto"/>
            </w:tcBorders>
          </w:tcPr>
          <w:p w14:paraId="725A2902" w14:textId="462B8C44" w:rsidR="00765E0E" w:rsidRPr="004F0366" w:rsidRDefault="005425AA" w:rsidP="00AD611D">
            <w:pPr>
              <w:spacing w:line="360" w:lineRule="auto"/>
              <w:rPr>
                <w:rFonts w:ascii="Times New Roman" w:hAnsi="Times New Roman" w:cs="Times New Roman"/>
                <w:color w:val="000000" w:themeColor="text1"/>
                <w:sz w:val="20"/>
                <w:szCs w:val="20"/>
                <w:lang w:val="en-US"/>
              </w:rPr>
            </w:pPr>
            <w:r w:rsidRPr="004F0366">
              <w:rPr>
                <w:rFonts w:ascii="Times New Roman" w:hAnsi="Times New Roman" w:cs="Times New Roman"/>
                <w:color w:val="000000" w:themeColor="text1"/>
                <w:sz w:val="20"/>
                <w:szCs w:val="20"/>
                <w:lang w:val="en-US"/>
              </w:rPr>
              <w:t>Maximum BMI</w:t>
            </w:r>
          </w:p>
        </w:tc>
        <w:tc>
          <w:tcPr>
            <w:tcW w:w="2012" w:type="dxa"/>
            <w:gridSpan w:val="2"/>
          </w:tcPr>
          <w:p w14:paraId="07E41E27" w14:textId="77777777" w:rsidR="00765E0E" w:rsidRPr="004F0366" w:rsidRDefault="00765E0E" w:rsidP="00AD611D">
            <w:pPr>
              <w:spacing w:line="360" w:lineRule="auto"/>
              <w:rPr>
                <w:rFonts w:ascii="Times New Roman" w:hAnsi="Times New Roman" w:cs="Times New Roman"/>
                <w:color w:val="000000" w:themeColor="text1"/>
                <w:sz w:val="20"/>
                <w:szCs w:val="20"/>
              </w:rPr>
            </w:pPr>
            <w:r w:rsidRPr="004F0366">
              <w:rPr>
                <w:rFonts w:ascii="Times New Roman" w:hAnsi="Times New Roman" w:cs="Times New Roman"/>
                <w:color w:val="000000" w:themeColor="text1"/>
                <w:sz w:val="20"/>
                <w:szCs w:val="20"/>
              </w:rPr>
              <w:t>39</w:t>
            </w:r>
          </w:p>
        </w:tc>
        <w:tc>
          <w:tcPr>
            <w:tcW w:w="2425" w:type="dxa"/>
            <w:gridSpan w:val="2"/>
          </w:tcPr>
          <w:p w14:paraId="55656B59" w14:textId="77777777" w:rsidR="00765E0E" w:rsidRPr="004F0366" w:rsidRDefault="00765E0E" w:rsidP="00AD611D">
            <w:pPr>
              <w:spacing w:line="360" w:lineRule="auto"/>
              <w:rPr>
                <w:rFonts w:ascii="Times New Roman" w:hAnsi="Times New Roman" w:cs="Times New Roman"/>
                <w:color w:val="000000" w:themeColor="text1"/>
                <w:sz w:val="20"/>
                <w:szCs w:val="20"/>
                <w:lang w:val="en-US"/>
              </w:rPr>
            </w:pPr>
            <w:r w:rsidRPr="004F0366">
              <w:rPr>
                <w:rFonts w:ascii="Times New Roman" w:hAnsi="Times New Roman" w:cs="Times New Roman"/>
                <w:color w:val="000000" w:themeColor="text1"/>
                <w:sz w:val="20"/>
                <w:szCs w:val="20"/>
                <w:lang w:val="en-US"/>
              </w:rPr>
              <w:t>30</w:t>
            </w:r>
          </w:p>
        </w:tc>
      </w:tr>
      <w:tr w:rsidR="00765E0E" w:rsidRPr="004F0366" w14:paraId="47B56D24" w14:textId="77777777" w:rsidTr="0038130D">
        <w:trPr>
          <w:trHeight w:val="112"/>
          <w:jc w:val="center"/>
        </w:trPr>
        <w:tc>
          <w:tcPr>
            <w:tcW w:w="3253" w:type="dxa"/>
            <w:shd w:val="clear" w:color="auto" w:fill="BFBFBF" w:themeFill="background1" w:themeFillShade="BF"/>
          </w:tcPr>
          <w:p w14:paraId="1B61D99D" w14:textId="77777777" w:rsidR="00765E0E" w:rsidRPr="004F0366" w:rsidRDefault="00765E0E" w:rsidP="00AD611D">
            <w:pPr>
              <w:spacing w:line="360" w:lineRule="auto"/>
              <w:rPr>
                <w:rFonts w:ascii="Times New Roman" w:hAnsi="Times New Roman" w:cs="Times New Roman"/>
                <w:color w:val="000000" w:themeColor="text1"/>
                <w:sz w:val="20"/>
                <w:szCs w:val="20"/>
              </w:rPr>
            </w:pPr>
          </w:p>
        </w:tc>
        <w:tc>
          <w:tcPr>
            <w:tcW w:w="1050" w:type="dxa"/>
          </w:tcPr>
          <w:p w14:paraId="13E60ACB" w14:textId="0672E48E" w:rsidR="00765E0E" w:rsidRPr="004F0366" w:rsidRDefault="00AD40D5" w:rsidP="00AD611D">
            <w:pPr>
              <w:spacing w:line="360" w:lineRule="auto"/>
              <w:rPr>
                <w:rFonts w:ascii="Times New Roman" w:hAnsi="Times New Roman" w:cs="Times New Roman"/>
                <w:color w:val="000000" w:themeColor="text1"/>
                <w:sz w:val="20"/>
                <w:szCs w:val="20"/>
                <w:lang w:val="en-US"/>
              </w:rPr>
            </w:pPr>
            <w:r w:rsidRPr="004F0366">
              <w:rPr>
                <w:rFonts w:ascii="Times New Roman" w:hAnsi="Times New Roman" w:cs="Times New Roman"/>
                <w:color w:val="000000" w:themeColor="text1"/>
                <w:sz w:val="20"/>
                <w:szCs w:val="20"/>
                <w:lang w:val="en-US"/>
              </w:rPr>
              <w:t>Total</w:t>
            </w:r>
          </w:p>
        </w:tc>
        <w:tc>
          <w:tcPr>
            <w:tcW w:w="962" w:type="dxa"/>
          </w:tcPr>
          <w:p w14:paraId="7B38CE68" w14:textId="77777777" w:rsidR="00765E0E" w:rsidRPr="004F0366" w:rsidRDefault="00765E0E" w:rsidP="00AD611D">
            <w:pPr>
              <w:spacing w:line="360" w:lineRule="auto"/>
              <w:rPr>
                <w:rFonts w:ascii="Times New Roman" w:hAnsi="Times New Roman" w:cs="Times New Roman"/>
                <w:color w:val="000000" w:themeColor="text1"/>
                <w:sz w:val="20"/>
                <w:szCs w:val="20"/>
              </w:rPr>
            </w:pPr>
            <w:r w:rsidRPr="004F0366">
              <w:rPr>
                <w:rFonts w:ascii="Times New Roman" w:hAnsi="Times New Roman" w:cs="Times New Roman"/>
                <w:color w:val="000000" w:themeColor="text1"/>
                <w:sz w:val="20"/>
                <w:szCs w:val="20"/>
              </w:rPr>
              <w:t>%</w:t>
            </w:r>
          </w:p>
        </w:tc>
        <w:tc>
          <w:tcPr>
            <w:tcW w:w="957" w:type="dxa"/>
          </w:tcPr>
          <w:p w14:paraId="4D53629E" w14:textId="7E1572D9" w:rsidR="00765E0E" w:rsidRPr="004F0366" w:rsidRDefault="00267B82" w:rsidP="00AD611D">
            <w:pPr>
              <w:spacing w:line="360" w:lineRule="auto"/>
              <w:rPr>
                <w:rFonts w:ascii="Times New Roman" w:hAnsi="Times New Roman" w:cs="Times New Roman"/>
                <w:color w:val="000000" w:themeColor="text1"/>
                <w:sz w:val="20"/>
                <w:szCs w:val="20"/>
                <w:lang w:val="en-US"/>
              </w:rPr>
            </w:pPr>
            <w:r w:rsidRPr="004F0366">
              <w:rPr>
                <w:rFonts w:ascii="Times New Roman" w:hAnsi="Times New Roman" w:cs="Times New Roman"/>
                <w:color w:val="000000" w:themeColor="text1"/>
                <w:sz w:val="20"/>
                <w:szCs w:val="20"/>
                <w:lang w:val="en-US"/>
              </w:rPr>
              <w:t>Total</w:t>
            </w:r>
          </w:p>
        </w:tc>
        <w:tc>
          <w:tcPr>
            <w:tcW w:w="1468" w:type="dxa"/>
          </w:tcPr>
          <w:p w14:paraId="12FB248A" w14:textId="77777777" w:rsidR="00765E0E" w:rsidRPr="004F0366" w:rsidRDefault="00765E0E" w:rsidP="00AD611D">
            <w:pPr>
              <w:spacing w:line="360" w:lineRule="auto"/>
              <w:rPr>
                <w:rFonts w:ascii="Times New Roman" w:hAnsi="Times New Roman" w:cs="Times New Roman"/>
                <w:color w:val="000000" w:themeColor="text1"/>
                <w:sz w:val="20"/>
                <w:szCs w:val="20"/>
              </w:rPr>
            </w:pPr>
            <w:r w:rsidRPr="004F0366">
              <w:rPr>
                <w:rFonts w:ascii="Times New Roman" w:hAnsi="Times New Roman" w:cs="Times New Roman"/>
                <w:color w:val="000000" w:themeColor="text1"/>
                <w:sz w:val="20"/>
                <w:szCs w:val="20"/>
              </w:rPr>
              <w:t>%</w:t>
            </w:r>
          </w:p>
        </w:tc>
      </w:tr>
      <w:tr w:rsidR="00765E0E" w:rsidRPr="004F0366" w14:paraId="31FD7307" w14:textId="77777777" w:rsidTr="0038130D">
        <w:trPr>
          <w:trHeight w:val="301"/>
          <w:jc w:val="center"/>
        </w:trPr>
        <w:tc>
          <w:tcPr>
            <w:tcW w:w="3253" w:type="dxa"/>
          </w:tcPr>
          <w:p w14:paraId="1628E1F6" w14:textId="17B148F5" w:rsidR="00765E0E" w:rsidRPr="004F0366" w:rsidRDefault="005425AA" w:rsidP="00AD611D">
            <w:pPr>
              <w:spacing w:line="360" w:lineRule="auto"/>
              <w:rPr>
                <w:rFonts w:ascii="Times New Roman" w:hAnsi="Times New Roman" w:cs="Times New Roman"/>
                <w:color w:val="000000" w:themeColor="text1"/>
                <w:sz w:val="20"/>
                <w:szCs w:val="20"/>
                <w:lang w:val="en-US"/>
              </w:rPr>
            </w:pPr>
            <w:r w:rsidRPr="004F0366">
              <w:rPr>
                <w:rFonts w:ascii="Times New Roman" w:hAnsi="Times New Roman" w:cs="Times New Roman"/>
                <w:color w:val="000000" w:themeColor="text1"/>
                <w:sz w:val="20"/>
                <w:szCs w:val="20"/>
                <w:lang w:val="en-US"/>
              </w:rPr>
              <w:t>Normal body weight</w:t>
            </w:r>
          </w:p>
        </w:tc>
        <w:tc>
          <w:tcPr>
            <w:tcW w:w="1050" w:type="dxa"/>
          </w:tcPr>
          <w:p w14:paraId="397152B7" w14:textId="77777777" w:rsidR="00765E0E" w:rsidRPr="004F0366" w:rsidRDefault="00765E0E" w:rsidP="00AD611D">
            <w:pPr>
              <w:spacing w:line="360" w:lineRule="auto"/>
              <w:rPr>
                <w:rFonts w:ascii="Times New Roman" w:hAnsi="Times New Roman" w:cs="Times New Roman"/>
                <w:color w:val="000000" w:themeColor="text1"/>
                <w:sz w:val="20"/>
                <w:szCs w:val="20"/>
              </w:rPr>
            </w:pPr>
            <w:r w:rsidRPr="004F0366">
              <w:rPr>
                <w:rFonts w:ascii="Times New Roman" w:hAnsi="Times New Roman" w:cs="Times New Roman"/>
                <w:color w:val="000000" w:themeColor="text1"/>
                <w:sz w:val="20"/>
                <w:szCs w:val="20"/>
              </w:rPr>
              <w:t>24</w:t>
            </w:r>
          </w:p>
        </w:tc>
        <w:tc>
          <w:tcPr>
            <w:tcW w:w="962" w:type="dxa"/>
          </w:tcPr>
          <w:p w14:paraId="4B7F00BC" w14:textId="77777777" w:rsidR="00765E0E" w:rsidRPr="004F0366" w:rsidRDefault="00765E0E" w:rsidP="00AD611D">
            <w:pPr>
              <w:spacing w:line="360" w:lineRule="auto"/>
              <w:rPr>
                <w:rFonts w:ascii="Times New Roman" w:hAnsi="Times New Roman" w:cs="Times New Roman"/>
                <w:color w:val="000000" w:themeColor="text1"/>
                <w:sz w:val="20"/>
                <w:szCs w:val="20"/>
              </w:rPr>
            </w:pPr>
            <w:r w:rsidRPr="004F0366">
              <w:rPr>
                <w:rFonts w:ascii="Times New Roman" w:hAnsi="Times New Roman" w:cs="Times New Roman"/>
                <w:color w:val="000000" w:themeColor="text1"/>
                <w:sz w:val="20"/>
                <w:szCs w:val="20"/>
              </w:rPr>
              <w:t>64,9</w:t>
            </w:r>
          </w:p>
        </w:tc>
        <w:tc>
          <w:tcPr>
            <w:tcW w:w="957" w:type="dxa"/>
          </w:tcPr>
          <w:p w14:paraId="624C065C" w14:textId="77777777" w:rsidR="00765E0E" w:rsidRPr="004F0366" w:rsidRDefault="00765E0E" w:rsidP="00AD611D">
            <w:pPr>
              <w:spacing w:line="360" w:lineRule="auto"/>
              <w:rPr>
                <w:rFonts w:ascii="Times New Roman" w:hAnsi="Times New Roman" w:cs="Times New Roman"/>
                <w:color w:val="000000" w:themeColor="text1"/>
                <w:sz w:val="20"/>
                <w:szCs w:val="20"/>
                <w:lang w:val="en-US"/>
              </w:rPr>
            </w:pPr>
            <w:r w:rsidRPr="004F0366">
              <w:rPr>
                <w:rFonts w:ascii="Times New Roman" w:hAnsi="Times New Roman" w:cs="Times New Roman"/>
                <w:color w:val="000000" w:themeColor="text1"/>
                <w:sz w:val="20"/>
                <w:szCs w:val="20"/>
                <w:lang w:val="en-US"/>
              </w:rPr>
              <w:t>26</w:t>
            </w:r>
          </w:p>
        </w:tc>
        <w:tc>
          <w:tcPr>
            <w:tcW w:w="1468" w:type="dxa"/>
          </w:tcPr>
          <w:p w14:paraId="199CDE00" w14:textId="77777777" w:rsidR="00765E0E" w:rsidRPr="004F0366" w:rsidRDefault="00765E0E" w:rsidP="00AD611D">
            <w:pPr>
              <w:spacing w:line="360" w:lineRule="auto"/>
              <w:rPr>
                <w:rFonts w:ascii="Times New Roman" w:hAnsi="Times New Roman" w:cs="Times New Roman"/>
                <w:color w:val="000000" w:themeColor="text1"/>
                <w:sz w:val="20"/>
                <w:szCs w:val="20"/>
                <w:lang w:val="en-US"/>
              </w:rPr>
            </w:pPr>
            <w:r w:rsidRPr="004F0366">
              <w:rPr>
                <w:rFonts w:ascii="Times New Roman" w:hAnsi="Times New Roman" w:cs="Times New Roman"/>
                <w:color w:val="000000" w:themeColor="text1"/>
                <w:sz w:val="20"/>
                <w:szCs w:val="20"/>
                <w:lang w:val="en-US"/>
              </w:rPr>
              <w:t>70,3</w:t>
            </w:r>
          </w:p>
        </w:tc>
      </w:tr>
      <w:tr w:rsidR="00765E0E" w:rsidRPr="004F0366" w14:paraId="0D49D9D5" w14:textId="77777777" w:rsidTr="0038130D">
        <w:trPr>
          <w:jc w:val="center"/>
        </w:trPr>
        <w:tc>
          <w:tcPr>
            <w:tcW w:w="3253" w:type="dxa"/>
          </w:tcPr>
          <w:p w14:paraId="6332A2E4" w14:textId="32EA088B" w:rsidR="00765E0E" w:rsidRPr="004F0366" w:rsidRDefault="005425AA" w:rsidP="00AD611D">
            <w:pPr>
              <w:spacing w:line="360" w:lineRule="auto"/>
              <w:rPr>
                <w:rFonts w:ascii="Times New Roman" w:hAnsi="Times New Roman" w:cs="Times New Roman"/>
                <w:color w:val="000000" w:themeColor="text1"/>
                <w:sz w:val="20"/>
                <w:szCs w:val="20"/>
                <w:lang w:val="en-US"/>
              </w:rPr>
            </w:pPr>
            <w:r w:rsidRPr="004F0366">
              <w:rPr>
                <w:rFonts w:ascii="Times New Roman" w:hAnsi="Times New Roman" w:cs="Times New Roman"/>
                <w:color w:val="000000" w:themeColor="text1"/>
                <w:sz w:val="20"/>
                <w:szCs w:val="20"/>
                <w:lang w:val="en-US"/>
              </w:rPr>
              <w:t>Overweight</w:t>
            </w:r>
          </w:p>
        </w:tc>
        <w:tc>
          <w:tcPr>
            <w:tcW w:w="1050" w:type="dxa"/>
          </w:tcPr>
          <w:p w14:paraId="289FEC61" w14:textId="77777777" w:rsidR="00765E0E" w:rsidRPr="004F0366" w:rsidRDefault="00765E0E" w:rsidP="00AD611D">
            <w:pPr>
              <w:spacing w:line="360" w:lineRule="auto"/>
              <w:rPr>
                <w:rFonts w:ascii="Times New Roman" w:hAnsi="Times New Roman" w:cs="Times New Roman"/>
                <w:color w:val="000000" w:themeColor="text1"/>
                <w:sz w:val="20"/>
                <w:szCs w:val="20"/>
              </w:rPr>
            </w:pPr>
            <w:r w:rsidRPr="004F0366">
              <w:rPr>
                <w:rFonts w:ascii="Times New Roman" w:hAnsi="Times New Roman" w:cs="Times New Roman"/>
                <w:color w:val="000000" w:themeColor="text1"/>
                <w:sz w:val="20"/>
                <w:szCs w:val="20"/>
              </w:rPr>
              <w:t>11</w:t>
            </w:r>
          </w:p>
        </w:tc>
        <w:tc>
          <w:tcPr>
            <w:tcW w:w="962" w:type="dxa"/>
          </w:tcPr>
          <w:p w14:paraId="1A3C2021" w14:textId="77777777" w:rsidR="00765E0E" w:rsidRPr="004F0366" w:rsidRDefault="00765E0E" w:rsidP="00AD611D">
            <w:pPr>
              <w:spacing w:line="360" w:lineRule="auto"/>
              <w:rPr>
                <w:rFonts w:ascii="Times New Roman" w:hAnsi="Times New Roman" w:cs="Times New Roman"/>
                <w:color w:val="000000" w:themeColor="text1"/>
                <w:sz w:val="20"/>
                <w:szCs w:val="20"/>
              </w:rPr>
            </w:pPr>
            <w:r w:rsidRPr="004F0366">
              <w:rPr>
                <w:rFonts w:ascii="Times New Roman" w:hAnsi="Times New Roman" w:cs="Times New Roman"/>
                <w:color w:val="000000" w:themeColor="text1"/>
                <w:sz w:val="20"/>
                <w:szCs w:val="20"/>
              </w:rPr>
              <w:t>29,7</w:t>
            </w:r>
          </w:p>
        </w:tc>
        <w:tc>
          <w:tcPr>
            <w:tcW w:w="957" w:type="dxa"/>
          </w:tcPr>
          <w:p w14:paraId="0FA95221" w14:textId="77777777" w:rsidR="00765E0E" w:rsidRPr="004F0366" w:rsidRDefault="00765E0E" w:rsidP="00AD611D">
            <w:pPr>
              <w:spacing w:line="360" w:lineRule="auto"/>
              <w:rPr>
                <w:rFonts w:ascii="Times New Roman" w:hAnsi="Times New Roman" w:cs="Times New Roman"/>
                <w:color w:val="000000" w:themeColor="text1"/>
                <w:sz w:val="20"/>
                <w:szCs w:val="20"/>
                <w:lang w:val="en-US"/>
              </w:rPr>
            </w:pPr>
            <w:r w:rsidRPr="004F0366">
              <w:rPr>
                <w:rFonts w:ascii="Times New Roman" w:hAnsi="Times New Roman" w:cs="Times New Roman"/>
                <w:color w:val="000000" w:themeColor="text1"/>
                <w:sz w:val="20"/>
                <w:szCs w:val="20"/>
                <w:lang w:val="en-US"/>
              </w:rPr>
              <w:t>11</w:t>
            </w:r>
          </w:p>
        </w:tc>
        <w:tc>
          <w:tcPr>
            <w:tcW w:w="1468" w:type="dxa"/>
          </w:tcPr>
          <w:p w14:paraId="6DC0820B" w14:textId="77777777" w:rsidR="00765E0E" w:rsidRPr="004F0366" w:rsidRDefault="00765E0E" w:rsidP="00AD611D">
            <w:pPr>
              <w:spacing w:line="360" w:lineRule="auto"/>
              <w:rPr>
                <w:rFonts w:ascii="Times New Roman" w:hAnsi="Times New Roman" w:cs="Times New Roman"/>
                <w:color w:val="000000" w:themeColor="text1"/>
                <w:sz w:val="20"/>
                <w:szCs w:val="20"/>
                <w:lang w:val="en-US"/>
              </w:rPr>
            </w:pPr>
            <w:r w:rsidRPr="004F0366">
              <w:rPr>
                <w:rFonts w:ascii="Times New Roman" w:hAnsi="Times New Roman" w:cs="Times New Roman"/>
                <w:color w:val="000000" w:themeColor="text1"/>
                <w:sz w:val="20"/>
                <w:szCs w:val="20"/>
                <w:lang w:val="en-US"/>
              </w:rPr>
              <w:t>29,7</w:t>
            </w:r>
          </w:p>
        </w:tc>
      </w:tr>
      <w:tr w:rsidR="00765E0E" w:rsidRPr="004F0366" w14:paraId="3DE17FCD" w14:textId="77777777" w:rsidTr="0038130D">
        <w:trPr>
          <w:jc w:val="center"/>
        </w:trPr>
        <w:tc>
          <w:tcPr>
            <w:tcW w:w="3253" w:type="dxa"/>
          </w:tcPr>
          <w:p w14:paraId="65368157" w14:textId="10AB1903" w:rsidR="00765E0E" w:rsidRPr="004F0366" w:rsidRDefault="005425AA" w:rsidP="00AD611D">
            <w:pPr>
              <w:spacing w:line="360" w:lineRule="auto"/>
              <w:rPr>
                <w:rFonts w:ascii="Times New Roman" w:hAnsi="Times New Roman" w:cs="Times New Roman"/>
                <w:color w:val="000000" w:themeColor="text1"/>
                <w:sz w:val="20"/>
                <w:szCs w:val="20"/>
                <w:lang w:val="en-US"/>
              </w:rPr>
            </w:pPr>
            <w:r w:rsidRPr="004F0366">
              <w:rPr>
                <w:rFonts w:ascii="Times New Roman" w:hAnsi="Times New Roman" w:cs="Times New Roman"/>
                <w:color w:val="000000" w:themeColor="text1"/>
                <w:sz w:val="20"/>
                <w:szCs w:val="20"/>
                <w:lang w:val="en-US"/>
              </w:rPr>
              <w:t xml:space="preserve">I degree Obesity </w:t>
            </w:r>
          </w:p>
        </w:tc>
        <w:tc>
          <w:tcPr>
            <w:tcW w:w="1050" w:type="dxa"/>
          </w:tcPr>
          <w:p w14:paraId="770CD2F3" w14:textId="77777777" w:rsidR="00765E0E" w:rsidRPr="004F0366" w:rsidRDefault="00765E0E" w:rsidP="00AD611D">
            <w:pPr>
              <w:spacing w:line="360" w:lineRule="auto"/>
              <w:rPr>
                <w:rFonts w:ascii="Times New Roman" w:hAnsi="Times New Roman" w:cs="Times New Roman"/>
                <w:color w:val="000000" w:themeColor="text1"/>
                <w:sz w:val="20"/>
                <w:szCs w:val="20"/>
              </w:rPr>
            </w:pPr>
            <w:r w:rsidRPr="004F0366">
              <w:rPr>
                <w:rFonts w:ascii="Times New Roman" w:hAnsi="Times New Roman" w:cs="Times New Roman"/>
                <w:color w:val="000000" w:themeColor="text1"/>
                <w:sz w:val="20"/>
                <w:szCs w:val="20"/>
              </w:rPr>
              <w:t>1</w:t>
            </w:r>
          </w:p>
        </w:tc>
        <w:tc>
          <w:tcPr>
            <w:tcW w:w="962" w:type="dxa"/>
          </w:tcPr>
          <w:p w14:paraId="4205A725" w14:textId="77777777" w:rsidR="00765E0E" w:rsidRPr="004F0366" w:rsidRDefault="00765E0E" w:rsidP="00AD611D">
            <w:pPr>
              <w:spacing w:line="360" w:lineRule="auto"/>
              <w:rPr>
                <w:rFonts w:ascii="Times New Roman" w:hAnsi="Times New Roman" w:cs="Times New Roman"/>
                <w:color w:val="000000" w:themeColor="text1"/>
                <w:sz w:val="20"/>
                <w:szCs w:val="20"/>
              </w:rPr>
            </w:pPr>
            <w:r w:rsidRPr="004F0366">
              <w:rPr>
                <w:rFonts w:ascii="Times New Roman" w:hAnsi="Times New Roman" w:cs="Times New Roman"/>
                <w:color w:val="000000" w:themeColor="text1"/>
                <w:sz w:val="20"/>
                <w:szCs w:val="20"/>
              </w:rPr>
              <w:t>2,7</w:t>
            </w:r>
          </w:p>
        </w:tc>
        <w:tc>
          <w:tcPr>
            <w:tcW w:w="957" w:type="dxa"/>
          </w:tcPr>
          <w:p w14:paraId="6DE9FB73" w14:textId="77777777" w:rsidR="00765E0E" w:rsidRPr="004F0366" w:rsidRDefault="00765E0E" w:rsidP="00AD611D">
            <w:pPr>
              <w:spacing w:line="360" w:lineRule="auto"/>
              <w:rPr>
                <w:rFonts w:ascii="Times New Roman" w:hAnsi="Times New Roman" w:cs="Times New Roman"/>
                <w:color w:val="000000" w:themeColor="text1"/>
                <w:sz w:val="20"/>
                <w:szCs w:val="20"/>
                <w:lang w:val="en-US"/>
              </w:rPr>
            </w:pPr>
            <w:r w:rsidRPr="004F0366">
              <w:rPr>
                <w:rFonts w:ascii="Times New Roman" w:hAnsi="Times New Roman" w:cs="Times New Roman"/>
                <w:color w:val="000000" w:themeColor="text1"/>
                <w:sz w:val="20"/>
                <w:szCs w:val="20"/>
                <w:lang w:val="en-US"/>
              </w:rPr>
              <w:t>-</w:t>
            </w:r>
          </w:p>
        </w:tc>
        <w:tc>
          <w:tcPr>
            <w:tcW w:w="1468" w:type="dxa"/>
          </w:tcPr>
          <w:p w14:paraId="44604FC8" w14:textId="77777777" w:rsidR="00765E0E" w:rsidRPr="004F0366" w:rsidRDefault="00765E0E" w:rsidP="00AD611D">
            <w:pPr>
              <w:spacing w:line="360" w:lineRule="auto"/>
              <w:rPr>
                <w:rFonts w:ascii="Times New Roman" w:hAnsi="Times New Roman" w:cs="Times New Roman"/>
                <w:color w:val="000000" w:themeColor="text1"/>
                <w:sz w:val="20"/>
                <w:szCs w:val="20"/>
                <w:lang w:val="en-US"/>
              </w:rPr>
            </w:pPr>
            <w:r w:rsidRPr="004F0366">
              <w:rPr>
                <w:rFonts w:ascii="Times New Roman" w:hAnsi="Times New Roman" w:cs="Times New Roman"/>
                <w:color w:val="000000" w:themeColor="text1"/>
                <w:sz w:val="20"/>
                <w:szCs w:val="20"/>
                <w:lang w:val="en-US"/>
              </w:rPr>
              <w:t>-</w:t>
            </w:r>
          </w:p>
        </w:tc>
      </w:tr>
      <w:tr w:rsidR="00765E0E" w:rsidRPr="004F0366" w14:paraId="782235E8" w14:textId="77777777" w:rsidTr="0038130D">
        <w:trPr>
          <w:jc w:val="center"/>
        </w:trPr>
        <w:tc>
          <w:tcPr>
            <w:tcW w:w="3253" w:type="dxa"/>
          </w:tcPr>
          <w:p w14:paraId="0EF0B4A4" w14:textId="4B589670" w:rsidR="00765E0E" w:rsidRPr="004F0366" w:rsidRDefault="00765E0E" w:rsidP="00AD611D">
            <w:pPr>
              <w:spacing w:line="360" w:lineRule="auto"/>
              <w:rPr>
                <w:rFonts w:ascii="Times New Roman" w:hAnsi="Times New Roman" w:cs="Times New Roman"/>
                <w:color w:val="000000" w:themeColor="text1"/>
                <w:sz w:val="20"/>
                <w:szCs w:val="20"/>
                <w:lang w:val="en-US"/>
              </w:rPr>
            </w:pPr>
            <w:r w:rsidRPr="004F0366">
              <w:rPr>
                <w:rFonts w:ascii="Times New Roman" w:hAnsi="Times New Roman" w:cs="Times New Roman"/>
                <w:color w:val="000000" w:themeColor="text1"/>
                <w:sz w:val="20"/>
                <w:szCs w:val="20"/>
                <w:lang w:val="en-US"/>
              </w:rPr>
              <w:t>II</w:t>
            </w:r>
            <w:r w:rsidR="005425AA" w:rsidRPr="004F0366">
              <w:rPr>
                <w:rFonts w:ascii="Times New Roman" w:hAnsi="Times New Roman" w:cs="Times New Roman"/>
                <w:color w:val="000000" w:themeColor="text1"/>
                <w:sz w:val="20"/>
                <w:szCs w:val="20"/>
                <w:lang w:val="en-US"/>
              </w:rPr>
              <w:t xml:space="preserve"> degree Obesity </w:t>
            </w:r>
          </w:p>
        </w:tc>
        <w:tc>
          <w:tcPr>
            <w:tcW w:w="1050" w:type="dxa"/>
          </w:tcPr>
          <w:p w14:paraId="434EB0E6" w14:textId="77777777" w:rsidR="00765E0E" w:rsidRPr="004F0366" w:rsidRDefault="00765E0E" w:rsidP="00AD611D">
            <w:pPr>
              <w:spacing w:line="360" w:lineRule="auto"/>
              <w:rPr>
                <w:rFonts w:ascii="Times New Roman" w:hAnsi="Times New Roman" w:cs="Times New Roman"/>
                <w:color w:val="000000" w:themeColor="text1"/>
                <w:sz w:val="20"/>
                <w:szCs w:val="20"/>
              </w:rPr>
            </w:pPr>
            <w:r w:rsidRPr="004F0366">
              <w:rPr>
                <w:rFonts w:ascii="Times New Roman" w:hAnsi="Times New Roman" w:cs="Times New Roman"/>
                <w:color w:val="000000" w:themeColor="text1"/>
                <w:sz w:val="20"/>
                <w:szCs w:val="20"/>
              </w:rPr>
              <w:t>1</w:t>
            </w:r>
          </w:p>
        </w:tc>
        <w:tc>
          <w:tcPr>
            <w:tcW w:w="962" w:type="dxa"/>
          </w:tcPr>
          <w:p w14:paraId="3CE53FAC" w14:textId="77777777" w:rsidR="00765E0E" w:rsidRPr="004F0366" w:rsidRDefault="00765E0E" w:rsidP="00AD611D">
            <w:pPr>
              <w:spacing w:line="360" w:lineRule="auto"/>
              <w:rPr>
                <w:rFonts w:ascii="Times New Roman" w:hAnsi="Times New Roman" w:cs="Times New Roman"/>
                <w:color w:val="000000" w:themeColor="text1"/>
                <w:sz w:val="20"/>
                <w:szCs w:val="20"/>
              </w:rPr>
            </w:pPr>
            <w:r w:rsidRPr="004F0366">
              <w:rPr>
                <w:rFonts w:ascii="Times New Roman" w:hAnsi="Times New Roman" w:cs="Times New Roman"/>
                <w:color w:val="000000" w:themeColor="text1"/>
                <w:sz w:val="20"/>
                <w:szCs w:val="20"/>
              </w:rPr>
              <w:t>2,7</w:t>
            </w:r>
          </w:p>
        </w:tc>
        <w:tc>
          <w:tcPr>
            <w:tcW w:w="957" w:type="dxa"/>
          </w:tcPr>
          <w:p w14:paraId="41C87457" w14:textId="77777777" w:rsidR="00765E0E" w:rsidRPr="004F0366" w:rsidRDefault="00765E0E" w:rsidP="00AD611D">
            <w:pPr>
              <w:spacing w:line="360" w:lineRule="auto"/>
              <w:rPr>
                <w:rFonts w:ascii="Times New Roman" w:hAnsi="Times New Roman" w:cs="Times New Roman"/>
                <w:color w:val="000000" w:themeColor="text1"/>
                <w:sz w:val="20"/>
                <w:szCs w:val="20"/>
                <w:lang w:val="en-US"/>
              </w:rPr>
            </w:pPr>
            <w:r w:rsidRPr="004F0366">
              <w:rPr>
                <w:rFonts w:ascii="Times New Roman" w:hAnsi="Times New Roman" w:cs="Times New Roman"/>
                <w:color w:val="000000" w:themeColor="text1"/>
                <w:sz w:val="20"/>
                <w:szCs w:val="20"/>
                <w:lang w:val="en-US"/>
              </w:rPr>
              <w:t>-</w:t>
            </w:r>
          </w:p>
        </w:tc>
        <w:tc>
          <w:tcPr>
            <w:tcW w:w="1468" w:type="dxa"/>
          </w:tcPr>
          <w:p w14:paraId="4223F2B1" w14:textId="77777777" w:rsidR="00765E0E" w:rsidRPr="004F0366" w:rsidRDefault="00765E0E" w:rsidP="00AD611D">
            <w:pPr>
              <w:spacing w:line="360" w:lineRule="auto"/>
              <w:rPr>
                <w:rFonts w:ascii="Times New Roman" w:hAnsi="Times New Roman" w:cs="Times New Roman"/>
                <w:color w:val="000000" w:themeColor="text1"/>
                <w:sz w:val="20"/>
                <w:szCs w:val="20"/>
                <w:lang w:val="en-US"/>
              </w:rPr>
            </w:pPr>
            <w:r w:rsidRPr="004F0366">
              <w:rPr>
                <w:rFonts w:ascii="Times New Roman" w:hAnsi="Times New Roman" w:cs="Times New Roman"/>
                <w:color w:val="000000" w:themeColor="text1"/>
                <w:sz w:val="20"/>
                <w:szCs w:val="20"/>
                <w:lang w:val="en-US"/>
              </w:rPr>
              <w:t>-</w:t>
            </w:r>
          </w:p>
        </w:tc>
      </w:tr>
    </w:tbl>
    <w:p w14:paraId="4F19A080" w14:textId="77777777" w:rsidR="00765E0E" w:rsidRPr="00C30BCD" w:rsidRDefault="00765E0E" w:rsidP="00AD611D">
      <w:pPr>
        <w:spacing w:line="360" w:lineRule="auto"/>
        <w:rPr>
          <w:rFonts w:ascii="Times New Roman" w:hAnsi="Times New Roman" w:cs="Times New Roman"/>
          <w:sz w:val="28"/>
          <w:szCs w:val="28"/>
          <w:lang w:val="en-US"/>
        </w:rPr>
      </w:pPr>
    </w:p>
    <w:p w14:paraId="3A9C35BF" w14:textId="77777777" w:rsidR="004A663B" w:rsidRPr="00C30BCD" w:rsidRDefault="00BA7FB6"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As for BMI, we did not establish significant differences here (p&gt;0.05). Normal body weight was observed in the overwhelming majority of cases in both groups: in 64.9% of cases in the study group and 70.3% in the control group. Overweight was detected in an equal number of observations, for the main and control groups - 29.7% each.</w:t>
      </w:r>
    </w:p>
    <w:p w14:paraId="02310846" w14:textId="77777777" w:rsidR="004A663B" w:rsidRPr="00C30BCD" w:rsidRDefault="00BA7FB6"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 It should be noted that obesity occurred in isolated cases - only in 2 patients of the study group, while in the control group the pathology in question was not found.  </w:t>
      </w:r>
    </w:p>
    <w:p w14:paraId="2E10D3A0" w14:textId="15C6AEEA" w:rsidR="00BA7FB6" w:rsidRPr="00C30BCD" w:rsidRDefault="00BA7FB6"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This fact, due to the small number of observations with a BMI corresponding to obesity, could not have a significant impact on the comparative assessment of the outcomes of ART programs in our observations.</w:t>
      </w:r>
    </w:p>
    <w:p w14:paraId="4856E01E" w14:textId="77777777" w:rsidR="004A663B" w:rsidRPr="00C30BCD" w:rsidRDefault="00BA7FB6"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The age of menarche in our observations in the study and control groups in the overwhelming majority of patients (83.3% each) corresponded to the norm and averaged 13.19±1.17 and 13.51±1.28 years, respectively (p&gt;0.05). In 16.7% of cases, the age of menarche was 15-16 years. </w:t>
      </w:r>
    </w:p>
    <w:p w14:paraId="0E32939A" w14:textId="55738F1E" w:rsidR="004A663B" w:rsidRPr="00C30BCD" w:rsidRDefault="00BA7FB6" w:rsidP="004F0366">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There are no cases of early menarche. Menstrual irregularities occurred in 7 (18.9%) patients in the study group and in 4 (10.8%) women in the control group. The most common surgical interventions in both the study and control groups were appendectomy (5.4% each) and tonsillectomy (8.1% and 2.7%, respectively) (Table 2.1.2)</w:t>
      </w:r>
    </w:p>
    <w:p w14:paraId="72133DAF" w14:textId="77777777" w:rsidR="004A663B" w:rsidRDefault="004A663B" w:rsidP="00AD611D">
      <w:pPr>
        <w:spacing w:line="360" w:lineRule="auto"/>
        <w:jc w:val="right"/>
        <w:rPr>
          <w:rFonts w:ascii="Times New Roman" w:hAnsi="Times New Roman" w:cs="Times New Roman"/>
          <w:sz w:val="28"/>
          <w:szCs w:val="28"/>
          <w:lang w:val="en-US"/>
        </w:rPr>
      </w:pPr>
    </w:p>
    <w:p w14:paraId="20245D2F" w14:textId="77777777" w:rsidR="004F0366" w:rsidRDefault="004F0366" w:rsidP="00AD611D">
      <w:pPr>
        <w:spacing w:line="360" w:lineRule="auto"/>
        <w:jc w:val="right"/>
        <w:rPr>
          <w:rFonts w:ascii="Times New Roman" w:hAnsi="Times New Roman" w:cs="Times New Roman"/>
          <w:sz w:val="28"/>
          <w:szCs w:val="28"/>
          <w:lang w:val="en-US"/>
        </w:rPr>
      </w:pPr>
    </w:p>
    <w:p w14:paraId="596FCA1B" w14:textId="77777777" w:rsidR="004F0366" w:rsidRDefault="004F0366" w:rsidP="00AD611D">
      <w:pPr>
        <w:spacing w:line="360" w:lineRule="auto"/>
        <w:jc w:val="right"/>
        <w:rPr>
          <w:rFonts w:ascii="Times New Roman" w:hAnsi="Times New Roman" w:cs="Times New Roman"/>
          <w:sz w:val="28"/>
          <w:szCs w:val="28"/>
          <w:lang w:val="en-US"/>
        </w:rPr>
      </w:pPr>
    </w:p>
    <w:p w14:paraId="6C5BF860" w14:textId="77777777" w:rsidR="004F0366" w:rsidRDefault="004F0366" w:rsidP="00AD611D">
      <w:pPr>
        <w:spacing w:line="360" w:lineRule="auto"/>
        <w:jc w:val="right"/>
        <w:rPr>
          <w:rFonts w:ascii="Times New Roman" w:hAnsi="Times New Roman" w:cs="Times New Roman"/>
          <w:sz w:val="28"/>
          <w:szCs w:val="28"/>
          <w:lang w:val="en-US"/>
        </w:rPr>
      </w:pPr>
    </w:p>
    <w:p w14:paraId="0EDA2C67" w14:textId="77777777" w:rsidR="004F0366" w:rsidRDefault="004F0366" w:rsidP="00AD611D">
      <w:pPr>
        <w:spacing w:line="360" w:lineRule="auto"/>
        <w:jc w:val="right"/>
        <w:rPr>
          <w:rFonts w:ascii="Times New Roman" w:hAnsi="Times New Roman" w:cs="Times New Roman"/>
          <w:sz w:val="28"/>
          <w:szCs w:val="28"/>
          <w:lang w:val="en-US"/>
        </w:rPr>
      </w:pPr>
    </w:p>
    <w:p w14:paraId="347223E1" w14:textId="77777777" w:rsidR="004F0366" w:rsidRPr="00C30BCD" w:rsidRDefault="004F0366" w:rsidP="00AD611D">
      <w:pPr>
        <w:spacing w:line="360" w:lineRule="auto"/>
        <w:jc w:val="right"/>
        <w:rPr>
          <w:rFonts w:ascii="Times New Roman" w:hAnsi="Times New Roman" w:cs="Times New Roman"/>
          <w:sz w:val="28"/>
          <w:szCs w:val="28"/>
          <w:lang w:val="en-US"/>
        </w:rPr>
      </w:pPr>
    </w:p>
    <w:p w14:paraId="13409B41" w14:textId="77777777" w:rsidR="004A663B" w:rsidRPr="00C30BCD" w:rsidRDefault="004A663B" w:rsidP="00AD611D">
      <w:pPr>
        <w:spacing w:line="360" w:lineRule="auto"/>
        <w:jc w:val="right"/>
        <w:rPr>
          <w:rFonts w:ascii="Times New Roman" w:hAnsi="Times New Roman" w:cs="Times New Roman"/>
          <w:sz w:val="28"/>
          <w:szCs w:val="28"/>
          <w:lang w:val="en-US"/>
        </w:rPr>
      </w:pPr>
    </w:p>
    <w:p w14:paraId="0A48266B" w14:textId="67326459" w:rsidR="00A82C03" w:rsidRPr="00C30BCD" w:rsidRDefault="00A82C03" w:rsidP="00AD611D">
      <w:pPr>
        <w:spacing w:line="360" w:lineRule="auto"/>
        <w:jc w:val="right"/>
        <w:rPr>
          <w:rFonts w:ascii="Times New Roman" w:hAnsi="Times New Roman" w:cs="Times New Roman"/>
          <w:sz w:val="28"/>
          <w:szCs w:val="28"/>
          <w:lang w:val="en-US"/>
        </w:rPr>
      </w:pPr>
      <w:r w:rsidRPr="00C30BCD">
        <w:rPr>
          <w:rFonts w:ascii="Times New Roman" w:hAnsi="Times New Roman" w:cs="Times New Roman"/>
          <w:sz w:val="28"/>
          <w:szCs w:val="28"/>
          <w:lang w:val="en-US"/>
        </w:rPr>
        <w:t>Table 2.1.2</w:t>
      </w:r>
    </w:p>
    <w:p w14:paraId="7EAEDCC9" w14:textId="1263287C" w:rsidR="00A82C03" w:rsidRPr="00C30BCD" w:rsidRDefault="00F12779" w:rsidP="004F0366">
      <w:pPr>
        <w:spacing w:line="360" w:lineRule="auto"/>
        <w:jc w:val="center"/>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General </w:t>
      </w:r>
      <w:bookmarkStart w:id="9" w:name="_Hlk196250740"/>
      <w:r w:rsidRPr="00C30BCD">
        <w:rPr>
          <w:rFonts w:ascii="Times New Roman" w:hAnsi="Times New Roman" w:cs="Times New Roman"/>
          <w:sz w:val="28"/>
          <w:szCs w:val="28"/>
          <w:lang w:val="en-US"/>
        </w:rPr>
        <w:t>s</w:t>
      </w:r>
      <w:r w:rsidR="00A82C03" w:rsidRPr="00C30BCD">
        <w:rPr>
          <w:rFonts w:ascii="Times New Roman" w:hAnsi="Times New Roman" w:cs="Times New Roman"/>
          <w:sz w:val="28"/>
          <w:szCs w:val="28"/>
          <w:lang w:val="en-US"/>
        </w:rPr>
        <w:t>urgical interventions data</w:t>
      </w:r>
    </w:p>
    <w:tbl>
      <w:tblPr>
        <w:tblStyle w:val="TableGrid"/>
        <w:tblW w:w="9469" w:type="dxa"/>
        <w:jc w:val="center"/>
        <w:tblLayout w:type="fixed"/>
        <w:tblLook w:val="04A0" w:firstRow="1" w:lastRow="0" w:firstColumn="1" w:lastColumn="0" w:noHBand="0" w:noVBand="1"/>
      </w:tblPr>
      <w:tblGrid>
        <w:gridCol w:w="4786"/>
        <w:gridCol w:w="1134"/>
        <w:gridCol w:w="1134"/>
        <w:gridCol w:w="1134"/>
        <w:gridCol w:w="1281"/>
      </w:tblGrid>
      <w:tr w:rsidR="00A82C03" w:rsidRPr="004F0366" w14:paraId="5BEC654B" w14:textId="77777777" w:rsidTr="0038130D">
        <w:trPr>
          <w:jc w:val="center"/>
        </w:trPr>
        <w:tc>
          <w:tcPr>
            <w:tcW w:w="4786" w:type="dxa"/>
            <w:vMerge w:val="restart"/>
            <w:vAlign w:val="center"/>
          </w:tcPr>
          <w:bookmarkEnd w:id="9"/>
          <w:p w14:paraId="27CD6269" w14:textId="14084E1C" w:rsidR="00A82C03" w:rsidRPr="004F0366" w:rsidRDefault="00A82C03" w:rsidP="00AD611D">
            <w:pPr>
              <w:spacing w:line="360" w:lineRule="auto"/>
              <w:rPr>
                <w:rFonts w:ascii="Times New Roman" w:hAnsi="Times New Roman" w:cs="Times New Roman"/>
                <w:sz w:val="28"/>
                <w:szCs w:val="28"/>
                <w:lang w:val="en-US"/>
              </w:rPr>
            </w:pPr>
            <w:r w:rsidRPr="004F0366">
              <w:rPr>
                <w:rFonts w:ascii="Times New Roman" w:hAnsi="Times New Roman" w:cs="Times New Roman"/>
                <w:sz w:val="28"/>
                <w:szCs w:val="28"/>
                <w:lang w:val="en-US"/>
              </w:rPr>
              <w:t>Surgical interventions</w:t>
            </w:r>
          </w:p>
        </w:tc>
        <w:tc>
          <w:tcPr>
            <w:tcW w:w="2268" w:type="dxa"/>
            <w:gridSpan w:val="2"/>
          </w:tcPr>
          <w:p w14:paraId="0D452B7E" w14:textId="52301248" w:rsidR="00A82C03" w:rsidRPr="004F0366" w:rsidRDefault="00A82C03" w:rsidP="00AD611D">
            <w:pPr>
              <w:spacing w:line="360" w:lineRule="auto"/>
              <w:rPr>
                <w:rFonts w:ascii="Times New Roman" w:hAnsi="Times New Roman" w:cs="Times New Roman"/>
                <w:color w:val="000000" w:themeColor="text1"/>
                <w:sz w:val="28"/>
                <w:szCs w:val="28"/>
                <w:lang w:val="en-US"/>
              </w:rPr>
            </w:pPr>
            <w:r w:rsidRPr="004F0366">
              <w:rPr>
                <w:rFonts w:ascii="Times New Roman" w:hAnsi="Times New Roman" w:cs="Times New Roman"/>
                <w:color w:val="000000" w:themeColor="text1"/>
                <w:sz w:val="28"/>
                <w:szCs w:val="28"/>
                <w:lang w:val="en-US"/>
              </w:rPr>
              <w:t>Core Group</w:t>
            </w:r>
          </w:p>
          <w:p w14:paraId="31A22FFB" w14:textId="77777777" w:rsidR="00A82C03" w:rsidRPr="004F0366" w:rsidRDefault="00A82C03" w:rsidP="00AD611D">
            <w:pPr>
              <w:spacing w:line="360" w:lineRule="auto"/>
              <w:rPr>
                <w:rFonts w:ascii="Times New Roman" w:hAnsi="Times New Roman" w:cs="Times New Roman"/>
                <w:sz w:val="28"/>
                <w:szCs w:val="28"/>
              </w:rPr>
            </w:pPr>
            <w:r w:rsidRPr="004F0366">
              <w:rPr>
                <w:rFonts w:ascii="Times New Roman" w:hAnsi="Times New Roman" w:cs="Times New Roman"/>
                <w:sz w:val="28"/>
                <w:szCs w:val="28"/>
              </w:rPr>
              <w:t xml:space="preserve"> (</w:t>
            </w:r>
            <w:r w:rsidRPr="004F0366">
              <w:rPr>
                <w:rFonts w:ascii="Times New Roman" w:hAnsi="Times New Roman" w:cs="Times New Roman"/>
                <w:sz w:val="28"/>
                <w:szCs w:val="28"/>
                <w:lang w:val="en-US"/>
              </w:rPr>
              <w:t>n=37</w:t>
            </w:r>
            <w:r w:rsidRPr="004F0366">
              <w:rPr>
                <w:rFonts w:ascii="Times New Roman" w:hAnsi="Times New Roman" w:cs="Times New Roman"/>
                <w:sz w:val="28"/>
                <w:szCs w:val="28"/>
              </w:rPr>
              <w:t>)</w:t>
            </w:r>
          </w:p>
        </w:tc>
        <w:tc>
          <w:tcPr>
            <w:tcW w:w="2415" w:type="dxa"/>
            <w:gridSpan w:val="2"/>
          </w:tcPr>
          <w:p w14:paraId="3654C583" w14:textId="193A4899" w:rsidR="00A82C03" w:rsidRPr="004F0366" w:rsidRDefault="00A82C03" w:rsidP="00AD611D">
            <w:pPr>
              <w:spacing w:line="360" w:lineRule="auto"/>
              <w:rPr>
                <w:rFonts w:ascii="Times New Roman" w:hAnsi="Times New Roman" w:cs="Times New Roman"/>
                <w:color w:val="000000" w:themeColor="text1"/>
                <w:sz w:val="28"/>
                <w:szCs w:val="28"/>
                <w:lang w:val="en-US"/>
              </w:rPr>
            </w:pPr>
            <w:r w:rsidRPr="004F0366">
              <w:rPr>
                <w:rFonts w:ascii="Times New Roman" w:hAnsi="Times New Roman" w:cs="Times New Roman"/>
                <w:color w:val="000000" w:themeColor="text1"/>
                <w:sz w:val="28"/>
                <w:szCs w:val="28"/>
                <w:lang w:val="en-US"/>
              </w:rPr>
              <w:t>Control group</w:t>
            </w:r>
          </w:p>
          <w:p w14:paraId="3CD53F5B" w14:textId="2DE1465A" w:rsidR="00A82C03" w:rsidRPr="004F0366" w:rsidRDefault="00A82C03" w:rsidP="00AD611D">
            <w:pPr>
              <w:spacing w:line="360" w:lineRule="auto"/>
              <w:rPr>
                <w:rFonts w:ascii="Times New Roman" w:hAnsi="Times New Roman" w:cs="Times New Roman"/>
                <w:sz w:val="28"/>
                <w:szCs w:val="28"/>
              </w:rPr>
            </w:pPr>
            <w:r w:rsidRPr="004F0366">
              <w:rPr>
                <w:rFonts w:ascii="Times New Roman" w:hAnsi="Times New Roman" w:cs="Times New Roman"/>
                <w:sz w:val="28"/>
                <w:szCs w:val="28"/>
              </w:rPr>
              <w:t>(</w:t>
            </w:r>
            <w:r w:rsidRPr="004F0366">
              <w:rPr>
                <w:rFonts w:ascii="Times New Roman" w:hAnsi="Times New Roman" w:cs="Times New Roman"/>
                <w:sz w:val="28"/>
                <w:szCs w:val="28"/>
                <w:lang w:val="en-US"/>
              </w:rPr>
              <w:t>n=37</w:t>
            </w:r>
            <w:r w:rsidRPr="004F0366">
              <w:rPr>
                <w:rFonts w:ascii="Times New Roman" w:hAnsi="Times New Roman" w:cs="Times New Roman"/>
                <w:sz w:val="28"/>
                <w:szCs w:val="28"/>
              </w:rPr>
              <w:t>)</w:t>
            </w:r>
          </w:p>
        </w:tc>
      </w:tr>
      <w:tr w:rsidR="00A82C03" w:rsidRPr="004F0366" w14:paraId="6C2750D3" w14:textId="77777777" w:rsidTr="0038130D">
        <w:trPr>
          <w:jc w:val="center"/>
        </w:trPr>
        <w:tc>
          <w:tcPr>
            <w:tcW w:w="4786" w:type="dxa"/>
            <w:vMerge/>
          </w:tcPr>
          <w:p w14:paraId="16F6C2EB" w14:textId="77777777" w:rsidR="00A82C03" w:rsidRPr="004F0366" w:rsidRDefault="00A82C03" w:rsidP="00AD611D">
            <w:pPr>
              <w:spacing w:line="360" w:lineRule="auto"/>
              <w:rPr>
                <w:rFonts w:ascii="Times New Roman" w:hAnsi="Times New Roman" w:cs="Times New Roman"/>
                <w:sz w:val="28"/>
                <w:szCs w:val="28"/>
              </w:rPr>
            </w:pPr>
          </w:p>
        </w:tc>
        <w:tc>
          <w:tcPr>
            <w:tcW w:w="1134" w:type="dxa"/>
          </w:tcPr>
          <w:p w14:paraId="13A06E97" w14:textId="77777777" w:rsidR="00A82C03" w:rsidRPr="004F0366" w:rsidRDefault="00A82C03" w:rsidP="00AD611D">
            <w:pPr>
              <w:spacing w:line="360" w:lineRule="auto"/>
              <w:rPr>
                <w:rFonts w:ascii="Times New Roman" w:hAnsi="Times New Roman" w:cs="Times New Roman"/>
                <w:sz w:val="28"/>
                <w:szCs w:val="28"/>
              </w:rPr>
            </w:pPr>
            <w:r w:rsidRPr="004F0366">
              <w:rPr>
                <w:rFonts w:ascii="Times New Roman" w:hAnsi="Times New Roman" w:cs="Times New Roman"/>
                <w:sz w:val="28"/>
                <w:szCs w:val="28"/>
              </w:rPr>
              <w:t>абс.</w:t>
            </w:r>
          </w:p>
        </w:tc>
        <w:tc>
          <w:tcPr>
            <w:tcW w:w="1134" w:type="dxa"/>
          </w:tcPr>
          <w:p w14:paraId="0CBF59B2" w14:textId="77777777" w:rsidR="00A82C03" w:rsidRPr="004F0366" w:rsidRDefault="00A82C03" w:rsidP="00AD611D">
            <w:pPr>
              <w:spacing w:line="360" w:lineRule="auto"/>
              <w:rPr>
                <w:rFonts w:ascii="Times New Roman" w:hAnsi="Times New Roman" w:cs="Times New Roman"/>
                <w:sz w:val="28"/>
                <w:szCs w:val="28"/>
              </w:rPr>
            </w:pPr>
            <w:r w:rsidRPr="004F0366">
              <w:rPr>
                <w:rFonts w:ascii="Times New Roman" w:hAnsi="Times New Roman" w:cs="Times New Roman"/>
                <w:sz w:val="28"/>
                <w:szCs w:val="28"/>
              </w:rPr>
              <w:t>%</w:t>
            </w:r>
          </w:p>
        </w:tc>
        <w:tc>
          <w:tcPr>
            <w:tcW w:w="1134" w:type="dxa"/>
          </w:tcPr>
          <w:p w14:paraId="23E0B60A" w14:textId="77777777" w:rsidR="00A82C03" w:rsidRPr="004F0366" w:rsidRDefault="00A82C03" w:rsidP="00AD611D">
            <w:pPr>
              <w:spacing w:line="360" w:lineRule="auto"/>
              <w:rPr>
                <w:rFonts w:ascii="Times New Roman" w:hAnsi="Times New Roman" w:cs="Times New Roman"/>
                <w:sz w:val="28"/>
                <w:szCs w:val="28"/>
              </w:rPr>
            </w:pPr>
            <w:r w:rsidRPr="004F0366">
              <w:rPr>
                <w:rFonts w:ascii="Times New Roman" w:hAnsi="Times New Roman" w:cs="Times New Roman"/>
                <w:sz w:val="28"/>
                <w:szCs w:val="28"/>
              </w:rPr>
              <w:t>абс.</w:t>
            </w:r>
          </w:p>
        </w:tc>
        <w:tc>
          <w:tcPr>
            <w:tcW w:w="1281" w:type="dxa"/>
          </w:tcPr>
          <w:p w14:paraId="7EB47632" w14:textId="77777777" w:rsidR="00A82C03" w:rsidRPr="004F0366" w:rsidRDefault="00A82C03" w:rsidP="00AD611D">
            <w:pPr>
              <w:spacing w:line="360" w:lineRule="auto"/>
              <w:rPr>
                <w:rFonts w:ascii="Times New Roman" w:hAnsi="Times New Roman" w:cs="Times New Roman"/>
                <w:sz w:val="28"/>
                <w:szCs w:val="28"/>
              </w:rPr>
            </w:pPr>
            <w:r w:rsidRPr="004F0366">
              <w:rPr>
                <w:rFonts w:ascii="Times New Roman" w:hAnsi="Times New Roman" w:cs="Times New Roman"/>
                <w:sz w:val="28"/>
                <w:szCs w:val="28"/>
              </w:rPr>
              <w:t>%</w:t>
            </w:r>
          </w:p>
        </w:tc>
      </w:tr>
      <w:tr w:rsidR="00A82C03" w:rsidRPr="004F0366" w14:paraId="6018EFEA" w14:textId="77777777" w:rsidTr="0038130D">
        <w:trPr>
          <w:jc w:val="center"/>
        </w:trPr>
        <w:tc>
          <w:tcPr>
            <w:tcW w:w="4786" w:type="dxa"/>
          </w:tcPr>
          <w:p w14:paraId="3B54A7D0" w14:textId="0CAF60D4" w:rsidR="00A82C03" w:rsidRPr="004F0366" w:rsidRDefault="00A82C03" w:rsidP="00AD611D">
            <w:pPr>
              <w:spacing w:line="360" w:lineRule="auto"/>
              <w:rPr>
                <w:rFonts w:ascii="Times New Roman" w:hAnsi="Times New Roman" w:cs="Times New Roman"/>
                <w:sz w:val="28"/>
                <w:szCs w:val="28"/>
                <w:lang w:val="en-US"/>
              </w:rPr>
            </w:pPr>
            <w:r w:rsidRPr="004F0366">
              <w:rPr>
                <w:rFonts w:ascii="Times New Roman" w:hAnsi="Times New Roman" w:cs="Times New Roman"/>
                <w:sz w:val="28"/>
                <w:szCs w:val="28"/>
                <w:lang w:val="en-US"/>
              </w:rPr>
              <w:t>Appendectomy</w:t>
            </w:r>
          </w:p>
        </w:tc>
        <w:tc>
          <w:tcPr>
            <w:tcW w:w="1134" w:type="dxa"/>
          </w:tcPr>
          <w:p w14:paraId="39B6A576" w14:textId="77777777" w:rsidR="00A82C03" w:rsidRPr="004F0366" w:rsidRDefault="00A82C03" w:rsidP="00AD611D">
            <w:pPr>
              <w:spacing w:line="360" w:lineRule="auto"/>
              <w:rPr>
                <w:rFonts w:ascii="Times New Roman" w:hAnsi="Times New Roman" w:cs="Times New Roman"/>
                <w:sz w:val="28"/>
                <w:szCs w:val="28"/>
              </w:rPr>
            </w:pPr>
            <w:r w:rsidRPr="004F0366">
              <w:rPr>
                <w:rFonts w:ascii="Times New Roman" w:hAnsi="Times New Roman" w:cs="Times New Roman"/>
                <w:sz w:val="28"/>
                <w:szCs w:val="28"/>
              </w:rPr>
              <w:t>2</w:t>
            </w:r>
          </w:p>
        </w:tc>
        <w:tc>
          <w:tcPr>
            <w:tcW w:w="1134" w:type="dxa"/>
          </w:tcPr>
          <w:p w14:paraId="2EF683F9" w14:textId="77777777" w:rsidR="00A82C03" w:rsidRPr="004F0366" w:rsidRDefault="00A82C03" w:rsidP="00AD611D">
            <w:pPr>
              <w:spacing w:line="360" w:lineRule="auto"/>
              <w:rPr>
                <w:rFonts w:ascii="Times New Roman" w:hAnsi="Times New Roman" w:cs="Times New Roman"/>
                <w:sz w:val="28"/>
                <w:szCs w:val="28"/>
              </w:rPr>
            </w:pPr>
            <w:r w:rsidRPr="004F0366">
              <w:rPr>
                <w:rFonts w:ascii="Times New Roman" w:hAnsi="Times New Roman" w:cs="Times New Roman"/>
                <w:sz w:val="28"/>
                <w:szCs w:val="28"/>
              </w:rPr>
              <w:t>5,4</w:t>
            </w:r>
          </w:p>
        </w:tc>
        <w:tc>
          <w:tcPr>
            <w:tcW w:w="1134" w:type="dxa"/>
          </w:tcPr>
          <w:p w14:paraId="4231B4B5" w14:textId="77777777" w:rsidR="00A82C03" w:rsidRPr="004F0366" w:rsidRDefault="00A82C03" w:rsidP="00AD611D">
            <w:pPr>
              <w:spacing w:line="360" w:lineRule="auto"/>
              <w:rPr>
                <w:rFonts w:ascii="Times New Roman" w:hAnsi="Times New Roman" w:cs="Times New Roman"/>
                <w:sz w:val="28"/>
                <w:szCs w:val="28"/>
                <w:lang w:val="en-US"/>
              </w:rPr>
            </w:pPr>
            <w:r w:rsidRPr="004F0366">
              <w:rPr>
                <w:rFonts w:ascii="Times New Roman" w:hAnsi="Times New Roman" w:cs="Times New Roman"/>
                <w:sz w:val="28"/>
                <w:szCs w:val="28"/>
                <w:lang w:val="en-US"/>
              </w:rPr>
              <w:t>2</w:t>
            </w:r>
          </w:p>
        </w:tc>
        <w:tc>
          <w:tcPr>
            <w:tcW w:w="1281" w:type="dxa"/>
          </w:tcPr>
          <w:p w14:paraId="07EE6803" w14:textId="77777777" w:rsidR="00A82C03" w:rsidRPr="004F0366" w:rsidRDefault="00A82C03" w:rsidP="00AD611D">
            <w:pPr>
              <w:spacing w:line="360" w:lineRule="auto"/>
              <w:rPr>
                <w:rFonts w:ascii="Times New Roman" w:hAnsi="Times New Roman" w:cs="Times New Roman"/>
                <w:sz w:val="28"/>
                <w:szCs w:val="28"/>
                <w:lang w:val="en-US"/>
              </w:rPr>
            </w:pPr>
            <w:r w:rsidRPr="004F0366">
              <w:rPr>
                <w:rFonts w:ascii="Times New Roman" w:hAnsi="Times New Roman" w:cs="Times New Roman"/>
                <w:sz w:val="28"/>
                <w:szCs w:val="28"/>
                <w:lang w:val="en-US"/>
              </w:rPr>
              <w:t>5,4</w:t>
            </w:r>
          </w:p>
        </w:tc>
      </w:tr>
      <w:tr w:rsidR="00A82C03" w:rsidRPr="004F0366" w14:paraId="74E2A72F" w14:textId="77777777" w:rsidTr="0038130D">
        <w:trPr>
          <w:jc w:val="center"/>
        </w:trPr>
        <w:tc>
          <w:tcPr>
            <w:tcW w:w="4786" w:type="dxa"/>
          </w:tcPr>
          <w:p w14:paraId="37B8C005" w14:textId="007D7DDE" w:rsidR="00A82C03" w:rsidRPr="004F0366" w:rsidRDefault="00A82C03" w:rsidP="00AD611D">
            <w:pPr>
              <w:spacing w:line="360" w:lineRule="auto"/>
              <w:rPr>
                <w:rFonts w:ascii="Times New Roman" w:hAnsi="Times New Roman" w:cs="Times New Roman"/>
                <w:sz w:val="28"/>
                <w:szCs w:val="28"/>
                <w:lang w:val="en-US"/>
              </w:rPr>
            </w:pPr>
            <w:r w:rsidRPr="004F0366">
              <w:rPr>
                <w:rFonts w:ascii="Times New Roman" w:hAnsi="Times New Roman" w:cs="Times New Roman"/>
                <w:sz w:val="28"/>
                <w:szCs w:val="28"/>
                <w:lang w:val="en-US"/>
              </w:rPr>
              <w:t>Tonsillectomy</w:t>
            </w:r>
          </w:p>
        </w:tc>
        <w:tc>
          <w:tcPr>
            <w:tcW w:w="1134" w:type="dxa"/>
          </w:tcPr>
          <w:p w14:paraId="45AB5BC1" w14:textId="77777777" w:rsidR="00A82C03" w:rsidRPr="004F0366" w:rsidRDefault="00A82C03" w:rsidP="00AD611D">
            <w:pPr>
              <w:spacing w:line="360" w:lineRule="auto"/>
              <w:rPr>
                <w:rFonts w:ascii="Times New Roman" w:hAnsi="Times New Roman" w:cs="Times New Roman"/>
                <w:sz w:val="28"/>
                <w:szCs w:val="28"/>
              </w:rPr>
            </w:pPr>
            <w:r w:rsidRPr="004F0366">
              <w:rPr>
                <w:rFonts w:ascii="Times New Roman" w:hAnsi="Times New Roman" w:cs="Times New Roman"/>
                <w:sz w:val="28"/>
                <w:szCs w:val="28"/>
              </w:rPr>
              <w:t>3</w:t>
            </w:r>
          </w:p>
        </w:tc>
        <w:tc>
          <w:tcPr>
            <w:tcW w:w="1134" w:type="dxa"/>
          </w:tcPr>
          <w:p w14:paraId="59EBD015" w14:textId="77777777" w:rsidR="00A82C03" w:rsidRPr="004F0366" w:rsidRDefault="00A82C03" w:rsidP="00AD611D">
            <w:pPr>
              <w:spacing w:line="360" w:lineRule="auto"/>
              <w:rPr>
                <w:rFonts w:ascii="Times New Roman" w:hAnsi="Times New Roman" w:cs="Times New Roman"/>
                <w:sz w:val="28"/>
                <w:szCs w:val="28"/>
              </w:rPr>
            </w:pPr>
            <w:r w:rsidRPr="004F0366">
              <w:rPr>
                <w:rFonts w:ascii="Times New Roman" w:hAnsi="Times New Roman" w:cs="Times New Roman"/>
                <w:sz w:val="28"/>
                <w:szCs w:val="28"/>
              </w:rPr>
              <w:t>8,1</w:t>
            </w:r>
          </w:p>
        </w:tc>
        <w:tc>
          <w:tcPr>
            <w:tcW w:w="1134" w:type="dxa"/>
          </w:tcPr>
          <w:p w14:paraId="469A8EB8" w14:textId="77777777" w:rsidR="00A82C03" w:rsidRPr="004F0366" w:rsidRDefault="00A82C03" w:rsidP="00AD611D">
            <w:pPr>
              <w:spacing w:line="360" w:lineRule="auto"/>
              <w:rPr>
                <w:rFonts w:ascii="Times New Roman" w:hAnsi="Times New Roman" w:cs="Times New Roman"/>
                <w:sz w:val="28"/>
                <w:szCs w:val="28"/>
                <w:lang w:val="en-US"/>
              </w:rPr>
            </w:pPr>
            <w:r w:rsidRPr="004F0366">
              <w:rPr>
                <w:rFonts w:ascii="Times New Roman" w:hAnsi="Times New Roman" w:cs="Times New Roman"/>
                <w:sz w:val="28"/>
                <w:szCs w:val="28"/>
                <w:lang w:val="en-US"/>
              </w:rPr>
              <w:t>1</w:t>
            </w:r>
          </w:p>
        </w:tc>
        <w:tc>
          <w:tcPr>
            <w:tcW w:w="1281" w:type="dxa"/>
          </w:tcPr>
          <w:p w14:paraId="3262018F" w14:textId="77777777" w:rsidR="00A82C03" w:rsidRPr="004F0366" w:rsidRDefault="00A82C03" w:rsidP="00AD611D">
            <w:pPr>
              <w:spacing w:line="360" w:lineRule="auto"/>
              <w:rPr>
                <w:rFonts w:ascii="Times New Roman" w:hAnsi="Times New Roman" w:cs="Times New Roman"/>
                <w:sz w:val="28"/>
                <w:szCs w:val="28"/>
                <w:lang w:val="en-US"/>
              </w:rPr>
            </w:pPr>
            <w:r w:rsidRPr="004F0366">
              <w:rPr>
                <w:rFonts w:ascii="Times New Roman" w:hAnsi="Times New Roman" w:cs="Times New Roman"/>
                <w:sz w:val="28"/>
                <w:szCs w:val="28"/>
                <w:lang w:val="en-US"/>
              </w:rPr>
              <w:t>2,7</w:t>
            </w:r>
          </w:p>
        </w:tc>
      </w:tr>
      <w:tr w:rsidR="00A82C03" w:rsidRPr="004F0366" w14:paraId="40A4F3A7" w14:textId="77777777" w:rsidTr="0038130D">
        <w:trPr>
          <w:jc w:val="center"/>
        </w:trPr>
        <w:tc>
          <w:tcPr>
            <w:tcW w:w="4786" w:type="dxa"/>
          </w:tcPr>
          <w:p w14:paraId="3634A6EB" w14:textId="70B92C2B" w:rsidR="00A82C03" w:rsidRPr="004F0366" w:rsidRDefault="00A82C03" w:rsidP="00AD611D">
            <w:pPr>
              <w:spacing w:line="360" w:lineRule="auto"/>
              <w:rPr>
                <w:rFonts w:ascii="Times New Roman" w:hAnsi="Times New Roman" w:cs="Times New Roman"/>
                <w:sz w:val="28"/>
                <w:szCs w:val="28"/>
                <w:lang w:val="en-US"/>
              </w:rPr>
            </w:pPr>
            <w:r w:rsidRPr="004F0366">
              <w:rPr>
                <w:rFonts w:ascii="Times New Roman" w:hAnsi="Times New Roman" w:cs="Times New Roman"/>
                <w:sz w:val="28"/>
                <w:szCs w:val="28"/>
                <w:lang w:val="en-US"/>
              </w:rPr>
              <w:t>Rhinoplasty</w:t>
            </w:r>
          </w:p>
        </w:tc>
        <w:tc>
          <w:tcPr>
            <w:tcW w:w="1134" w:type="dxa"/>
          </w:tcPr>
          <w:p w14:paraId="1CF44E21" w14:textId="77777777" w:rsidR="00A82C03" w:rsidRPr="004F0366" w:rsidRDefault="00A82C03" w:rsidP="00AD611D">
            <w:pPr>
              <w:spacing w:line="360" w:lineRule="auto"/>
              <w:rPr>
                <w:rFonts w:ascii="Times New Roman" w:hAnsi="Times New Roman" w:cs="Times New Roman"/>
                <w:sz w:val="28"/>
                <w:szCs w:val="28"/>
              </w:rPr>
            </w:pPr>
            <w:r w:rsidRPr="004F0366">
              <w:rPr>
                <w:rFonts w:ascii="Times New Roman" w:hAnsi="Times New Roman" w:cs="Times New Roman"/>
                <w:sz w:val="28"/>
                <w:szCs w:val="28"/>
              </w:rPr>
              <w:t>1</w:t>
            </w:r>
          </w:p>
        </w:tc>
        <w:tc>
          <w:tcPr>
            <w:tcW w:w="1134" w:type="dxa"/>
          </w:tcPr>
          <w:p w14:paraId="636609C6" w14:textId="77777777" w:rsidR="00A82C03" w:rsidRPr="004F0366" w:rsidRDefault="00A82C03" w:rsidP="00AD611D">
            <w:pPr>
              <w:spacing w:line="360" w:lineRule="auto"/>
              <w:rPr>
                <w:rFonts w:ascii="Times New Roman" w:hAnsi="Times New Roman" w:cs="Times New Roman"/>
                <w:sz w:val="28"/>
                <w:szCs w:val="28"/>
              </w:rPr>
            </w:pPr>
            <w:r w:rsidRPr="004F0366">
              <w:rPr>
                <w:rFonts w:ascii="Times New Roman" w:hAnsi="Times New Roman" w:cs="Times New Roman"/>
                <w:sz w:val="28"/>
                <w:szCs w:val="28"/>
              </w:rPr>
              <w:t>2,7</w:t>
            </w:r>
          </w:p>
        </w:tc>
        <w:tc>
          <w:tcPr>
            <w:tcW w:w="1134" w:type="dxa"/>
          </w:tcPr>
          <w:p w14:paraId="5C91DD33" w14:textId="77777777" w:rsidR="00A82C03" w:rsidRPr="004F0366" w:rsidRDefault="00A82C03" w:rsidP="00AD611D">
            <w:pPr>
              <w:spacing w:line="360" w:lineRule="auto"/>
              <w:rPr>
                <w:rFonts w:ascii="Times New Roman" w:hAnsi="Times New Roman" w:cs="Times New Roman"/>
                <w:sz w:val="28"/>
                <w:szCs w:val="28"/>
              </w:rPr>
            </w:pPr>
            <w:r w:rsidRPr="004F0366">
              <w:rPr>
                <w:rFonts w:ascii="Times New Roman" w:hAnsi="Times New Roman" w:cs="Times New Roman"/>
                <w:sz w:val="28"/>
                <w:szCs w:val="28"/>
              </w:rPr>
              <w:t>-</w:t>
            </w:r>
          </w:p>
        </w:tc>
        <w:tc>
          <w:tcPr>
            <w:tcW w:w="1281" w:type="dxa"/>
          </w:tcPr>
          <w:p w14:paraId="62DFD96C" w14:textId="77777777" w:rsidR="00A82C03" w:rsidRPr="004F0366" w:rsidRDefault="00A82C03" w:rsidP="00AD611D">
            <w:pPr>
              <w:spacing w:line="360" w:lineRule="auto"/>
              <w:rPr>
                <w:rFonts w:ascii="Times New Roman" w:hAnsi="Times New Roman" w:cs="Times New Roman"/>
                <w:sz w:val="28"/>
                <w:szCs w:val="28"/>
              </w:rPr>
            </w:pPr>
            <w:r w:rsidRPr="004F0366">
              <w:rPr>
                <w:rFonts w:ascii="Times New Roman" w:hAnsi="Times New Roman" w:cs="Times New Roman"/>
                <w:sz w:val="28"/>
                <w:szCs w:val="28"/>
              </w:rPr>
              <w:t>-</w:t>
            </w:r>
          </w:p>
        </w:tc>
      </w:tr>
      <w:tr w:rsidR="00A82C03" w:rsidRPr="004F0366" w14:paraId="6B935495" w14:textId="77777777" w:rsidTr="0038130D">
        <w:trPr>
          <w:jc w:val="center"/>
        </w:trPr>
        <w:tc>
          <w:tcPr>
            <w:tcW w:w="4786" w:type="dxa"/>
          </w:tcPr>
          <w:p w14:paraId="13242B55" w14:textId="5A9DA98C" w:rsidR="00A82C03" w:rsidRPr="004F0366" w:rsidRDefault="00A82C03" w:rsidP="00AD611D">
            <w:pPr>
              <w:spacing w:line="360" w:lineRule="auto"/>
              <w:rPr>
                <w:rFonts w:ascii="Times New Roman" w:hAnsi="Times New Roman" w:cs="Times New Roman"/>
                <w:sz w:val="28"/>
                <w:szCs w:val="28"/>
                <w:lang w:val="en-US"/>
              </w:rPr>
            </w:pPr>
            <w:r w:rsidRPr="004F0366">
              <w:rPr>
                <w:rFonts w:ascii="Times New Roman" w:hAnsi="Times New Roman" w:cs="Times New Roman"/>
                <w:sz w:val="28"/>
                <w:szCs w:val="28"/>
                <w:lang w:val="en-US"/>
              </w:rPr>
              <w:t>Breast fibroadenoma removal</w:t>
            </w:r>
          </w:p>
        </w:tc>
        <w:tc>
          <w:tcPr>
            <w:tcW w:w="1134" w:type="dxa"/>
          </w:tcPr>
          <w:p w14:paraId="6D9F114D" w14:textId="77777777" w:rsidR="00A82C03" w:rsidRPr="004F0366" w:rsidRDefault="00A82C03" w:rsidP="00AD611D">
            <w:pPr>
              <w:spacing w:line="360" w:lineRule="auto"/>
              <w:rPr>
                <w:rFonts w:ascii="Times New Roman" w:hAnsi="Times New Roman" w:cs="Times New Roman"/>
                <w:sz w:val="28"/>
                <w:szCs w:val="28"/>
              </w:rPr>
            </w:pPr>
            <w:r w:rsidRPr="004F0366">
              <w:rPr>
                <w:rFonts w:ascii="Times New Roman" w:hAnsi="Times New Roman" w:cs="Times New Roman"/>
                <w:sz w:val="28"/>
                <w:szCs w:val="28"/>
              </w:rPr>
              <w:t>1</w:t>
            </w:r>
          </w:p>
        </w:tc>
        <w:tc>
          <w:tcPr>
            <w:tcW w:w="1134" w:type="dxa"/>
          </w:tcPr>
          <w:p w14:paraId="0A67A45F" w14:textId="77777777" w:rsidR="00A82C03" w:rsidRPr="004F0366" w:rsidRDefault="00A82C03" w:rsidP="00AD611D">
            <w:pPr>
              <w:spacing w:line="360" w:lineRule="auto"/>
              <w:rPr>
                <w:rFonts w:ascii="Times New Roman" w:hAnsi="Times New Roman" w:cs="Times New Roman"/>
                <w:sz w:val="28"/>
                <w:szCs w:val="28"/>
              </w:rPr>
            </w:pPr>
            <w:r w:rsidRPr="004F0366">
              <w:rPr>
                <w:rFonts w:ascii="Times New Roman" w:hAnsi="Times New Roman" w:cs="Times New Roman"/>
                <w:sz w:val="28"/>
                <w:szCs w:val="28"/>
              </w:rPr>
              <w:t>2,7</w:t>
            </w:r>
          </w:p>
        </w:tc>
        <w:tc>
          <w:tcPr>
            <w:tcW w:w="1134" w:type="dxa"/>
          </w:tcPr>
          <w:p w14:paraId="45198B7B" w14:textId="77777777" w:rsidR="00A82C03" w:rsidRPr="004F0366" w:rsidRDefault="00A82C03" w:rsidP="00AD611D">
            <w:pPr>
              <w:spacing w:line="360" w:lineRule="auto"/>
              <w:rPr>
                <w:rFonts w:ascii="Times New Roman" w:hAnsi="Times New Roman" w:cs="Times New Roman"/>
                <w:sz w:val="28"/>
                <w:szCs w:val="28"/>
              </w:rPr>
            </w:pPr>
            <w:r w:rsidRPr="004F0366">
              <w:rPr>
                <w:rFonts w:ascii="Times New Roman" w:hAnsi="Times New Roman" w:cs="Times New Roman"/>
                <w:sz w:val="28"/>
                <w:szCs w:val="28"/>
              </w:rPr>
              <w:t>-</w:t>
            </w:r>
          </w:p>
        </w:tc>
        <w:tc>
          <w:tcPr>
            <w:tcW w:w="1281" w:type="dxa"/>
          </w:tcPr>
          <w:p w14:paraId="0008C5A7" w14:textId="77777777" w:rsidR="00A82C03" w:rsidRPr="004F0366" w:rsidRDefault="00A82C03" w:rsidP="00AD611D">
            <w:pPr>
              <w:spacing w:line="360" w:lineRule="auto"/>
              <w:rPr>
                <w:rFonts w:ascii="Times New Roman" w:hAnsi="Times New Roman" w:cs="Times New Roman"/>
                <w:sz w:val="28"/>
                <w:szCs w:val="28"/>
              </w:rPr>
            </w:pPr>
            <w:r w:rsidRPr="004F0366">
              <w:rPr>
                <w:rFonts w:ascii="Times New Roman" w:hAnsi="Times New Roman" w:cs="Times New Roman"/>
                <w:sz w:val="28"/>
                <w:szCs w:val="28"/>
              </w:rPr>
              <w:t>-</w:t>
            </w:r>
          </w:p>
        </w:tc>
      </w:tr>
      <w:tr w:rsidR="00A82C03" w:rsidRPr="004F0366" w14:paraId="384DCE37" w14:textId="77777777" w:rsidTr="0038130D">
        <w:trPr>
          <w:jc w:val="center"/>
        </w:trPr>
        <w:tc>
          <w:tcPr>
            <w:tcW w:w="4786" w:type="dxa"/>
          </w:tcPr>
          <w:p w14:paraId="0E20CBD3" w14:textId="0955876B" w:rsidR="00A82C03" w:rsidRPr="004F0366" w:rsidRDefault="00A82C03" w:rsidP="00AD611D">
            <w:pPr>
              <w:spacing w:line="360" w:lineRule="auto"/>
              <w:rPr>
                <w:rFonts w:ascii="Times New Roman" w:hAnsi="Times New Roman" w:cs="Times New Roman"/>
                <w:color w:val="000000"/>
                <w:sz w:val="28"/>
                <w:szCs w:val="28"/>
                <w:lang w:val="en-US"/>
              </w:rPr>
            </w:pPr>
            <w:r w:rsidRPr="004F0366">
              <w:rPr>
                <w:rFonts w:ascii="Times New Roman" w:hAnsi="Times New Roman" w:cs="Times New Roman"/>
                <w:color w:val="000000"/>
                <w:sz w:val="28"/>
                <w:szCs w:val="28"/>
                <w:lang w:val="en-US"/>
              </w:rPr>
              <w:t>Coccyx cyst</w:t>
            </w:r>
            <w:r w:rsidRPr="004F0366">
              <w:rPr>
                <w:rFonts w:ascii="Times New Roman" w:hAnsi="Times New Roman" w:cs="Times New Roman"/>
                <w:sz w:val="28"/>
                <w:szCs w:val="28"/>
                <w:lang w:val="en-US"/>
              </w:rPr>
              <w:t xml:space="preserve"> removal</w:t>
            </w:r>
          </w:p>
        </w:tc>
        <w:tc>
          <w:tcPr>
            <w:tcW w:w="1134" w:type="dxa"/>
          </w:tcPr>
          <w:p w14:paraId="1B3809F0" w14:textId="77777777" w:rsidR="00A82C03" w:rsidRPr="004F0366" w:rsidRDefault="00A82C03" w:rsidP="00AD611D">
            <w:pPr>
              <w:spacing w:line="360" w:lineRule="auto"/>
              <w:rPr>
                <w:rFonts w:ascii="Times New Roman" w:hAnsi="Times New Roman" w:cs="Times New Roman"/>
                <w:sz w:val="28"/>
                <w:szCs w:val="28"/>
              </w:rPr>
            </w:pPr>
            <w:r w:rsidRPr="004F0366">
              <w:rPr>
                <w:rFonts w:ascii="Times New Roman" w:hAnsi="Times New Roman" w:cs="Times New Roman"/>
                <w:sz w:val="28"/>
                <w:szCs w:val="28"/>
              </w:rPr>
              <w:t>1</w:t>
            </w:r>
          </w:p>
        </w:tc>
        <w:tc>
          <w:tcPr>
            <w:tcW w:w="1134" w:type="dxa"/>
          </w:tcPr>
          <w:p w14:paraId="4FE1FD13" w14:textId="77777777" w:rsidR="00A82C03" w:rsidRPr="004F0366" w:rsidRDefault="00A82C03" w:rsidP="00AD611D">
            <w:pPr>
              <w:spacing w:line="360" w:lineRule="auto"/>
              <w:rPr>
                <w:rFonts w:ascii="Times New Roman" w:hAnsi="Times New Roman" w:cs="Times New Roman"/>
                <w:sz w:val="28"/>
                <w:szCs w:val="28"/>
              </w:rPr>
            </w:pPr>
            <w:r w:rsidRPr="004F0366">
              <w:rPr>
                <w:rFonts w:ascii="Times New Roman" w:hAnsi="Times New Roman" w:cs="Times New Roman"/>
                <w:sz w:val="28"/>
                <w:szCs w:val="28"/>
              </w:rPr>
              <w:t>2,7</w:t>
            </w:r>
          </w:p>
        </w:tc>
        <w:tc>
          <w:tcPr>
            <w:tcW w:w="1134" w:type="dxa"/>
          </w:tcPr>
          <w:p w14:paraId="2BB6A748" w14:textId="77777777" w:rsidR="00A82C03" w:rsidRPr="004F0366" w:rsidRDefault="00A82C03" w:rsidP="00AD611D">
            <w:pPr>
              <w:spacing w:line="360" w:lineRule="auto"/>
              <w:rPr>
                <w:rFonts w:ascii="Times New Roman" w:hAnsi="Times New Roman" w:cs="Times New Roman"/>
                <w:sz w:val="28"/>
                <w:szCs w:val="28"/>
              </w:rPr>
            </w:pPr>
            <w:r w:rsidRPr="004F0366">
              <w:rPr>
                <w:rFonts w:ascii="Times New Roman" w:hAnsi="Times New Roman" w:cs="Times New Roman"/>
                <w:sz w:val="28"/>
                <w:szCs w:val="28"/>
              </w:rPr>
              <w:t>-</w:t>
            </w:r>
          </w:p>
        </w:tc>
        <w:tc>
          <w:tcPr>
            <w:tcW w:w="1281" w:type="dxa"/>
          </w:tcPr>
          <w:p w14:paraId="193C45C8" w14:textId="77777777" w:rsidR="00A82C03" w:rsidRPr="004F0366" w:rsidRDefault="00A82C03" w:rsidP="00AD611D">
            <w:pPr>
              <w:spacing w:line="360" w:lineRule="auto"/>
              <w:rPr>
                <w:rFonts w:ascii="Times New Roman" w:hAnsi="Times New Roman" w:cs="Times New Roman"/>
                <w:sz w:val="28"/>
                <w:szCs w:val="28"/>
              </w:rPr>
            </w:pPr>
            <w:r w:rsidRPr="004F0366">
              <w:rPr>
                <w:rFonts w:ascii="Times New Roman" w:hAnsi="Times New Roman" w:cs="Times New Roman"/>
                <w:sz w:val="28"/>
                <w:szCs w:val="28"/>
              </w:rPr>
              <w:t>-</w:t>
            </w:r>
          </w:p>
        </w:tc>
      </w:tr>
      <w:tr w:rsidR="00A82C03" w:rsidRPr="004F0366" w14:paraId="4E3B43C8" w14:textId="77777777" w:rsidTr="0038130D">
        <w:trPr>
          <w:jc w:val="center"/>
        </w:trPr>
        <w:tc>
          <w:tcPr>
            <w:tcW w:w="4786" w:type="dxa"/>
          </w:tcPr>
          <w:p w14:paraId="1BECF58A" w14:textId="51981E05" w:rsidR="00A82C03" w:rsidRPr="004F0366" w:rsidRDefault="00A82C03" w:rsidP="00AD611D">
            <w:pPr>
              <w:spacing w:line="360" w:lineRule="auto"/>
              <w:rPr>
                <w:rFonts w:ascii="Times New Roman" w:hAnsi="Times New Roman" w:cs="Times New Roman"/>
                <w:color w:val="000000"/>
                <w:sz w:val="28"/>
                <w:szCs w:val="28"/>
                <w:lang w:val="en-US"/>
              </w:rPr>
            </w:pPr>
            <w:r w:rsidRPr="004F0366">
              <w:rPr>
                <w:rFonts w:ascii="Times New Roman" w:hAnsi="Times New Roman" w:cs="Times New Roman"/>
                <w:color w:val="000000"/>
                <w:sz w:val="28"/>
                <w:szCs w:val="28"/>
                <w:lang w:val="en-US"/>
              </w:rPr>
              <w:t>Retinal laser coagulation</w:t>
            </w:r>
          </w:p>
        </w:tc>
        <w:tc>
          <w:tcPr>
            <w:tcW w:w="1134" w:type="dxa"/>
          </w:tcPr>
          <w:p w14:paraId="6C9475A3" w14:textId="77777777" w:rsidR="00A82C03" w:rsidRPr="004F0366" w:rsidRDefault="00A82C03" w:rsidP="00AD611D">
            <w:pPr>
              <w:spacing w:line="360" w:lineRule="auto"/>
              <w:rPr>
                <w:rFonts w:ascii="Times New Roman" w:hAnsi="Times New Roman" w:cs="Times New Roman"/>
                <w:sz w:val="28"/>
                <w:szCs w:val="28"/>
              </w:rPr>
            </w:pPr>
            <w:r w:rsidRPr="004F0366">
              <w:rPr>
                <w:rFonts w:ascii="Times New Roman" w:hAnsi="Times New Roman" w:cs="Times New Roman"/>
                <w:sz w:val="28"/>
                <w:szCs w:val="28"/>
              </w:rPr>
              <w:t>-</w:t>
            </w:r>
          </w:p>
        </w:tc>
        <w:tc>
          <w:tcPr>
            <w:tcW w:w="1134" w:type="dxa"/>
          </w:tcPr>
          <w:p w14:paraId="1671EB7F" w14:textId="77777777" w:rsidR="00A82C03" w:rsidRPr="004F0366" w:rsidRDefault="00A82C03" w:rsidP="00AD611D">
            <w:pPr>
              <w:spacing w:line="360" w:lineRule="auto"/>
              <w:rPr>
                <w:rFonts w:ascii="Times New Roman" w:hAnsi="Times New Roman" w:cs="Times New Roman"/>
                <w:sz w:val="28"/>
                <w:szCs w:val="28"/>
              </w:rPr>
            </w:pPr>
            <w:r w:rsidRPr="004F0366">
              <w:rPr>
                <w:rFonts w:ascii="Times New Roman" w:hAnsi="Times New Roman" w:cs="Times New Roman"/>
                <w:sz w:val="28"/>
                <w:szCs w:val="28"/>
              </w:rPr>
              <w:t>-</w:t>
            </w:r>
          </w:p>
        </w:tc>
        <w:tc>
          <w:tcPr>
            <w:tcW w:w="1134" w:type="dxa"/>
          </w:tcPr>
          <w:p w14:paraId="2B643597" w14:textId="77777777" w:rsidR="00A82C03" w:rsidRPr="004F0366" w:rsidRDefault="00A82C03" w:rsidP="00AD611D">
            <w:pPr>
              <w:spacing w:line="360" w:lineRule="auto"/>
              <w:rPr>
                <w:rFonts w:ascii="Times New Roman" w:hAnsi="Times New Roman" w:cs="Times New Roman"/>
                <w:sz w:val="28"/>
                <w:szCs w:val="28"/>
              </w:rPr>
            </w:pPr>
            <w:r w:rsidRPr="004F0366">
              <w:rPr>
                <w:rFonts w:ascii="Times New Roman" w:hAnsi="Times New Roman" w:cs="Times New Roman"/>
                <w:sz w:val="28"/>
                <w:szCs w:val="28"/>
              </w:rPr>
              <w:t>1</w:t>
            </w:r>
          </w:p>
        </w:tc>
        <w:tc>
          <w:tcPr>
            <w:tcW w:w="1281" w:type="dxa"/>
          </w:tcPr>
          <w:p w14:paraId="3E689C26" w14:textId="77777777" w:rsidR="00A82C03" w:rsidRPr="004F0366" w:rsidRDefault="00A82C03" w:rsidP="00AD611D">
            <w:pPr>
              <w:spacing w:line="360" w:lineRule="auto"/>
              <w:rPr>
                <w:rFonts w:ascii="Times New Roman" w:hAnsi="Times New Roman" w:cs="Times New Roman"/>
                <w:sz w:val="28"/>
                <w:szCs w:val="28"/>
                <w:lang w:val="en-US"/>
              </w:rPr>
            </w:pPr>
            <w:r w:rsidRPr="004F0366">
              <w:rPr>
                <w:rFonts w:ascii="Times New Roman" w:hAnsi="Times New Roman" w:cs="Times New Roman"/>
                <w:sz w:val="28"/>
                <w:szCs w:val="28"/>
              </w:rPr>
              <w:t>2</w:t>
            </w:r>
            <w:r w:rsidRPr="004F0366">
              <w:rPr>
                <w:rFonts w:ascii="Times New Roman" w:hAnsi="Times New Roman" w:cs="Times New Roman"/>
                <w:sz w:val="28"/>
                <w:szCs w:val="28"/>
                <w:lang w:val="en-US"/>
              </w:rPr>
              <w:t>,7</w:t>
            </w:r>
          </w:p>
        </w:tc>
      </w:tr>
    </w:tbl>
    <w:p w14:paraId="6F81B413" w14:textId="77777777" w:rsidR="00A82C03" w:rsidRPr="00C30BCD" w:rsidRDefault="00A82C03" w:rsidP="00AD611D">
      <w:pPr>
        <w:spacing w:line="360" w:lineRule="auto"/>
        <w:rPr>
          <w:rFonts w:ascii="Times New Roman" w:hAnsi="Times New Roman" w:cs="Times New Roman"/>
          <w:sz w:val="28"/>
          <w:szCs w:val="28"/>
          <w:lang w:val="en-US"/>
        </w:rPr>
      </w:pPr>
    </w:p>
    <w:p w14:paraId="64F73290" w14:textId="77777777" w:rsidR="00F12779" w:rsidRPr="00C30BCD" w:rsidRDefault="00F12779"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We have not established significant and fundamental differences in the nature and frequency of surgical interventions for extragenital pathology between the core and control groups. </w:t>
      </w:r>
    </w:p>
    <w:p w14:paraId="62F32667" w14:textId="77777777" w:rsidR="00F12779" w:rsidRPr="00C30BCD" w:rsidRDefault="00F12779" w:rsidP="00AD611D">
      <w:pPr>
        <w:spacing w:line="360" w:lineRule="auto"/>
        <w:rPr>
          <w:rFonts w:ascii="Times New Roman" w:hAnsi="Times New Roman" w:cs="Times New Roman"/>
          <w:sz w:val="28"/>
          <w:szCs w:val="28"/>
          <w:lang w:val="en-US"/>
        </w:rPr>
      </w:pPr>
    </w:p>
    <w:p w14:paraId="36C23E49" w14:textId="77777777" w:rsidR="00F12779" w:rsidRPr="00C30BCD" w:rsidRDefault="00F12779" w:rsidP="00AD611D">
      <w:pPr>
        <w:spacing w:line="360" w:lineRule="auto"/>
        <w:rPr>
          <w:rFonts w:ascii="Times New Roman" w:hAnsi="Times New Roman" w:cs="Times New Roman"/>
          <w:sz w:val="28"/>
          <w:szCs w:val="28"/>
          <w:lang w:val="en-US"/>
        </w:rPr>
      </w:pPr>
    </w:p>
    <w:p w14:paraId="217CBCAF" w14:textId="77777777" w:rsidR="00F12779" w:rsidRPr="00C30BCD" w:rsidRDefault="00F12779" w:rsidP="00AD611D">
      <w:pPr>
        <w:spacing w:line="360" w:lineRule="auto"/>
        <w:rPr>
          <w:rFonts w:ascii="Times New Roman" w:hAnsi="Times New Roman" w:cs="Times New Roman"/>
          <w:sz w:val="28"/>
          <w:szCs w:val="28"/>
          <w:lang w:val="en-US"/>
        </w:rPr>
      </w:pPr>
    </w:p>
    <w:p w14:paraId="505DC446" w14:textId="77777777" w:rsidR="00F12779" w:rsidRPr="00C30BCD" w:rsidRDefault="00F12779" w:rsidP="00AD611D">
      <w:pPr>
        <w:spacing w:line="360" w:lineRule="auto"/>
        <w:rPr>
          <w:rFonts w:ascii="Times New Roman" w:hAnsi="Times New Roman" w:cs="Times New Roman"/>
          <w:sz w:val="28"/>
          <w:szCs w:val="28"/>
          <w:lang w:val="en-US"/>
        </w:rPr>
      </w:pPr>
    </w:p>
    <w:p w14:paraId="7E503641" w14:textId="77777777" w:rsidR="001566CD" w:rsidRPr="00C30BCD" w:rsidRDefault="001566CD" w:rsidP="00AD611D">
      <w:pPr>
        <w:spacing w:line="360" w:lineRule="auto"/>
        <w:rPr>
          <w:rFonts w:ascii="Times New Roman" w:hAnsi="Times New Roman" w:cs="Times New Roman"/>
          <w:sz w:val="28"/>
          <w:szCs w:val="28"/>
          <w:lang w:val="en-US"/>
        </w:rPr>
      </w:pPr>
    </w:p>
    <w:p w14:paraId="339EEE51" w14:textId="2A5447B8" w:rsidR="00F12779" w:rsidRPr="00C30BCD" w:rsidRDefault="00F12779" w:rsidP="00AD611D">
      <w:pPr>
        <w:spacing w:line="360" w:lineRule="auto"/>
        <w:jc w:val="right"/>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Table 2.1.3 </w:t>
      </w:r>
    </w:p>
    <w:p w14:paraId="0A2BCFAD" w14:textId="63573D1E" w:rsidR="00F12779" w:rsidRPr="00C30BCD" w:rsidRDefault="00F12779" w:rsidP="004F0366">
      <w:pPr>
        <w:spacing w:line="360" w:lineRule="auto"/>
        <w:jc w:val="center"/>
        <w:rPr>
          <w:rFonts w:ascii="Times New Roman" w:hAnsi="Times New Roman" w:cs="Times New Roman"/>
          <w:sz w:val="28"/>
          <w:szCs w:val="28"/>
          <w:lang w:val="en-US"/>
        </w:rPr>
      </w:pPr>
      <w:r w:rsidRPr="00C30BCD">
        <w:rPr>
          <w:rFonts w:ascii="Times New Roman" w:hAnsi="Times New Roman" w:cs="Times New Roman"/>
          <w:sz w:val="28"/>
          <w:szCs w:val="28"/>
          <w:lang w:val="en-US"/>
        </w:rPr>
        <w:t>Pelvic organs surgical interventions data</w:t>
      </w:r>
    </w:p>
    <w:tbl>
      <w:tblPr>
        <w:tblStyle w:val="TableGrid"/>
        <w:tblW w:w="9256" w:type="dxa"/>
        <w:jc w:val="center"/>
        <w:tblLayout w:type="fixed"/>
        <w:tblLook w:val="04A0" w:firstRow="1" w:lastRow="0" w:firstColumn="1" w:lastColumn="0" w:noHBand="0" w:noVBand="1"/>
      </w:tblPr>
      <w:tblGrid>
        <w:gridCol w:w="4913"/>
        <w:gridCol w:w="992"/>
        <w:gridCol w:w="992"/>
        <w:gridCol w:w="1134"/>
        <w:gridCol w:w="1225"/>
      </w:tblGrid>
      <w:tr w:rsidR="00F12779" w:rsidRPr="00C30BCD" w14:paraId="480317D0" w14:textId="77777777" w:rsidTr="0038130D">
        <w:trPr>
          <w:jc w:val="center"/>
        </w:trPr>
        <w:tc>
          <w:tcPr>
            <w:tcW w:w="4913" w:type="dxa"/>
            <w:vMerge w:val="restart"/>
            <w:vAlign w:val="center"/>
          </w:tcPr>
          <w:p w14:paraId="49C0D918" w14:textId="06F9BCD8" w:rsidR="00F12779" w:rsidRPr="00C30BCD" w:rsidRDefault="00F12779"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Pelvic organs surgical interventions</w:t>
            </w:r>
          </w:p>
        </w:tc>
        <w:tc>
          <w:tcPr>
            <w:tcW w:w="1984" w:type="dxa"/>
            <w:gridSpan w:val="2"/>
          </w:tcPr>
          <w:p w14:paraId="06555BF1" w14:textId="26C4424C" w:rsidR="00F12779" w:rsidRPr="00C30BCD" w:rsidRDefault="00F12779" w:rsidP="00AD611D">
            <w:pPr>
              <w:spacing w:line="360" w:lineRule="auto"/>
              <w:rPr>
                <w:rFonts w:ascii="Times New Roman" w:hAnsi="Times New Roman" w:cs="Times New Roman"/>
                <w:color w:val="000000" w:themeColor="text1"/>
                <w:sz w:val="28"/>
                <w:szCs w:val="28"/>
                <w:lang w:val="en-US"/>
              </w:rPr>
            </w:pPr>
            <w:r w:rsidRPr="00C30BCD">
              <w:rPr>
                <w:rFonts w:ascii="Times New Roman" w:hAnsi="Times New Roman" w:cs="Times New Roman"/>
                <w:color w:val="000000" w:themeColor="text1"/>
                <w:sz w:val="28"/>
                <w:szCs w:val="28"/>
                <w:lang w:val="en-US"/>
              </w:rPr>
              <w:t>Core Group</w:t>
            </w:r>
          </w:p>
          <w:p w14:paraId="13B4E773" w14:textId="77777777" w:rsidR="00F12779" w:rsidRPr="00C30BCD" w:rsidRDefault="00F12779"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 xml:space="preserve"> (</w:t>
            </w:r>
            <w:r w:rsidRPr="00C30BCD">
              <w:rPr>
                <w:rFonts w:ascii="Times New Roman" w:hAnsi="Times New Roman" w:cs="Times New Roman"/>
                <w:sz w:val="28"/>
                <w:szCs w:val="28"/>
                <w:lang w:val="en-US"/>
              </w:rPr>
              <w:t>n=37</w:t>
            </w:r>
            <w:r w:rsidRPr="00C30BCD">
              <w:rPr>
                <w:rFonts w:ascii="Times New Roman" w:hAnsi="Times New Roman" w:cs="Times New Roman"/>
                <w:sz w:val="28"/>
                <w:szCs w:val="28"/>
              </w:rPr>
              <w:t>)</w:t>
            </w:r>
          </w:p>
        </w:tc>
        <w:tc>
          <w:tcPr>
            <w:tcW w:w="2359" w:type="dxa"/>
            <w:gridSpan w:val="2"/>
          </w:tcPr>
          <w:p w14:paraId="1E1FD16A" w14:textId="5A2095DD" w:rsidR="00F12779" w:rsidRPr="00C30BCD" w:rsidRDefault="00F12779" w:rsidP="00AD611D">
            <w:pPr>
              <w:spacing w:line="360" w:lineRule="auto"/>
              <w:rPr>
                <w:rFonts w:ascii="Times New Roman" w:hAnsi="Times New Roman" w:cs="Times New Roman"/>
                <w:color w:val="000000" w:themeColor="text1"/>
                <w:sz w:val="28"/>
                <w:szCs w:val="28"/>
                <w:lang w:val="en-US"/>
              </w:rPr>
            </w:pPr>
            <w:r w:rsidRPr="00C30BCD">
              <w:rPr>
                <w:rFonts w:ascii="Times New Roman" w:hAnsi="Times New Roman" w:cs="Times New Roman"/>
                <w:color w:val="000000" w:themeColor="text1"/>
                <w:sz w:val="28"/>
                <w:szCs w:val="28"/>
                <w:lang w:val="en-US"/>
              </w:rPr>
              <w:t>Control group</w:t>
            </w:r>
          </w:p>
          <w:p w14:paraId="45B1908C" w14:textId="77777777" w:rsidR="00F12779" w:rsidRPr="00C30BCD" w:rsidRDefault="00F12779"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w:t>
            </w:r>
            <w:r w:rsidRPr="00C30BCD">
              <w:rPr>
                <w:rFonts w:ascii="Times New Roman" w:hAnsi="Times New Roman" w:cs="Times New Roman"/>
                <w:sz w:val="28"/>
                <w:szCs w:val="28"/>
                <w:lang w:val="en-US"/>
              </w:rPr>
              <w:t>n=37</w:t>
            </w:r>
            <w:r w:rsidRPr="00C30BCD">
              <w:rPr>
                <w:rFonts w:ascii="Times New Roman" w:hAnsi="Times New Roman" w:cs="Times New Roman"/>
                <w:sz w:val="28"/>
                <w:szCs w:val="28"/>
              </w:rPr>
              <w:t>)</w:t>
            </w:r>
          </w:p>
        </w:tc>
      </w:tr>
      <w:tr w:rsidR="00F12779" w:rsidRPr="00C30BCD" w14:paraId="4500F34F" w14:textId="77777777" w:rsidTr="0038130D">
        <w:trPr>
          <w:jc w:val="center"/>
        </w:trPr>
        <w:tc>
          <w:tcPr>
            <w:tcW w:w="4913" w:type="dxa"/>
            <w:vMerge/>
          </w:tcPr>
          <w:p w14:paraId="39B54EF2" w14:textId="77777777" w:rsidR="00F12779" w:rsidRPr="00C30BCD" w:rsidRDefault="00F12779" w:rsidP="00AD611D">
            <w:pPr>
              <w:spacing w:line="360" w:lineRule="auto"/>
              <w:rPr>
                <w:rFonts w:ascii="Times New Roman" w:hAnsi="Times New Roman" w:cs="Times New Roman"/>
                <w:sz w:val="28"/>
                <w:szCs w:val="28"/>
              </w:rPr>
            </w:pPr>
          </w:p>
        </w:tc>
        <w:tc>
          <w:tcPr>
            <w:tcW w:w="992" w:type="dxa"/>
          </w:tcPr>
          <w:p w14:paraId="7BA25F38" w14:textId="77777777" w:rsidR="00F12779" w:rsidRPr="00C30BCD" w:rsidRDefault="00F12779"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абс.</w:t>
            </w:r>
          </w:p>
        </w:tc>
        <w:tc>
          <w:tcPr>
            <w:tcW w:w="992" w:type="dxa"/>
          </w:tcPr>
          <w:p w14:paraId="1F2BE839" w14:textId="77777777" w:rsidR="00F12779" w:rsidRPr="00C30BCD" w:rsidRDefault="00F12779"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w:t>
            </w:r>
          </w:p>
        </w:tc>
        <w:tc>
          <w:tcPr>
            <w:tcW w:w="1134" w:type="dxa"/>
          </w:tcPr>
          <w:p w14:paraId="7278965D" w14:textId="77777777" w:rsidR="00F12779" w:rsidRPr="00C30BCD" w:rsidRDefault="00F12779"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абс.</w:t>
            </w:r>
          </w:p>
        </w:tc>
        <w:tc>
          <w:tcPr>
            <w:tcW w:w="1225" w:type="dxa"/>
          </w:tcPr>
          <w:p w14:paraId="172D6ED1" w14:textId="77777777" w:rsidR="00F12779" w:rsidRPr="00C30BCD" w:rsidRDefault="00F12779"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w:t>
            </w:r>
          </w:p>
        </w:tc>
      </w:tr>
      <w:tr w:rsidR="00F12779" w:rsidRPr="00C30BCD" w14:paraId="78F1349F" w14:textId="77777777" w:rsidTr="0038130D">
        <w:trPr>
          <w:jc w:val="center"/>
        </w:trPr>
        <w:tc>
          <w:tcPr>
            <w:tcW w:w="4913" w:type="dxa"/>
            <w:vAlign w:val="center"/>
          </w:tcPr>
          <w:p w14:paraId="5082FE0E" w14:textId="49B2BA64" w:rsidR="00F12779" w:rsidRPr="00C30BCD" w:rsidRDefault="00F12779"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Diagnostic laparoscopy</w:t>
            </w:r>
          </w:p>
        </w:tc>
        <w:tc>
          <w:tcPr>
            <w:tcW w:w="992" w:type="dxa"/>
            <w:vAlign w:val="center"/>
          </w:tcPr>
          <w:p w14:paraId="4C594F8E" w14:textId="77777777" w:rsidR="00F12779" w:rsidRPr="00C30BCD" w:rsidRDefault="00F12779"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3</w:t>
            </w:r>
          </w:p>
        </w:tc>
        <w:tc>
          <w:tcPr>
            <w:tcW w:w="992" w:type="dxa"/>
            <w:vAlign w:val="center"/>
          </w:tcPr>
          <w:p w14:paraId="194DC6B7" w14:textId="77777777" w:rsidR="00F12779" w:rsidRPr="00C30BCD" w:rsidRDefault="00F12779"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8,1</w:t>
            </w:r>
          </w:p>
        </w:tc>
        <w:tc>
          <w:tcPr>
            <w:tcW w:w="1134" w:type="dxa"/>
            <w:vAlign w:val="center"/>
          </w:tcPr>
          <w:p w14:paraId="57CD22EF" w14:textId="77777777" w:rsidR="00F12779" w:rsidRPr="00C30BCD" w:rsidRDefault="00F12779"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1</w:t>
            </w:r>
          </w:p>
        </w:tc>
        <w:tc>
          <w:tcPr>
            <w:tcW w:w="1225" w:type="dxa"/>
            <w:vAlign w:val="center"/>
          </w:tcPr>
          <w:p w14:paraId="73C21D76" w14:textId="77777777" w:rsidR="00F12779" w:rsidRPr="00C30BCD" w:rsidRDefault="00F12779"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rPr>
              <w:t>2</w:t>
            </w:r>
            <w:r w:rsidRPr="00C30BCD">
              <w:rPr>
                <w:rFonts w:ascii="Times New Roman" w:hAnsi="Times New Roman" w:cs="Times New Roman"/>
                <w:sz w:val="28"/>
                <w:szCs w:val="28"/>
                <w:lang w:val="en-US"/>
              </w:rPr>
              <w:t>,7</w:t>
            </w:r>
          </w:p>
        </w:tc>
      </w:tr>
      <w:tr w:rsidR="00F12779" w:rsidRPr="00C30BCD" w14:paraId="2396B52D" w14:textId="77777777" w:rsidTr="0038130D">
        <w:trPr>
          <w:jc w:val="center"/>
        </w:trPr>
        <w:tc>
          <w:tcPr>
            <w:tcW w:w="4913" w:type="dxa"/>
            <w:vAlign w:val="center"/>
          </w:tcPr>
          <w:p w14:paraId="587CA23C" w14:textId="42190C04" w:rsidR="00F12779" w:rsidRPr="00C30BCD" w:rsidRDefault="00F12779"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Endometrioid cyst removal</w:t>
            </w:r>
          </w:p>
        </w:tc>
        <w:tc>
          <w:tcPr>
            <w:tcW w:w="992" w:type="dxa"/>
            <w:vAlign w:val="center"/>
          </w:tcPr>
          <w:p w14:paraId="4068B5FB" w14:textId="77777777" w:rsidR="00F12779" w:rsidRPr="00C30BCD" w:rsidRDefault="00F12779"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1</w:t>
            </w:r>
          </w:p>
        </w:tc>
        <w:tc>
          <w:tcPr>
            <w:tcW w:w="992" w:type="dxa"/>
            <w:vAlign w:val="center"/>
          </w:tcPr>
          <w:p w14:paraId="0C1A4464" w14:textId="77777777" w:rsidR="00F12779" w:rsidRPr="00C30BCD" w:rsidRDefault="00F12779"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2,7</w:t>
            </w:r>
          </w:p>
        </w:tc>
        <w:tc>
          <w:tcPr>
            <w:tcW w:w="1134" w:type="dxa"/>
            <w:vAlign w:val="center"/>
          </w:tcPr>
          <w:p w14:paraId="66BE5A83" w14:textId="77777777" w:rsidR="00F12779" w:rsidRPr="00C30BCD" w:rsidRDefault="00F12779"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w:t>
            </w:r>
          </w:p>
        </w:tc>
        <w:tc>
          <w:tcPr>
            <w:tcW w:w="1225" w:type="dxa"/>
            <w:vAlign w:val="center"/>
          </w:tcPr>
          <w:p w14:paraId="2FA3378C" w14:textId="77777777" w:rsidR="00F12779" w:rsidRPr="00C30BCD" w:rsidRDefault="00F12779"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w:t>
            </w:r>
          </w:p>
        </w:tc>
      </w:tr>
      <w:tr w:rsidR="00F12779" w:rsidRPr="00C30BCD" w14:paraId="079C0A0D" w14:textId="77777777" w:rsidTr="0038130D">
        <w:trPr>
          <w:jc w:val="center"/>
        </w:trPr>
        <w:tc>
          <w:tcPr>
            <w:tcW w:w="4913" w:type="dxa"/>
            <w:vAlign w:val="center"/>
          </w:tcPr>
          <w:p w14:paraId="67B1457A" w14:textId="460BC2CD" w:rsidR="00F12779" w:rsidRPr="00C30BCD" w:rsidRDefault="00F12779"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Paraovarian cyst removal</w:t>
            </w:r>
          </w:p>
        </w:tc>
        <w:tc>
          <w:tcPr>
            <w:tcW w:w="992" w:type="dxa"/>
            <w:vAlign w:val="center"/>
          </w:tcPr>
          <w:p w14:paraId="16C35A20" w14:textId="77777777" w:rsidR="00F12779" w:rsidRPr="00C30BCD" w:rsidRDefault="00F12779"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1</w:t>
            </w:r>
          </w:p>
        </w:tc>
        <w:tc>
          <w:tcPr>
            <w:tcW w:w="992" w:type="dxa"/>
            <w:vAlign w:val="center"/>
          </w:tcPr>
          <w:p w14:paraId="5F653A51" w14:textId="77777777" w:rsidR="00F12779" w:rsidRPr="00C30BCD" w:rsidRDefault="00F12779"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2,7</w:t>
            </w:r>
          </w:p>
        </w:tc>
        <w:tc>
          <w:tcPr>
            <w:tcW w:w="1134" w:type="dxa"/>
            <w:vAlign w:val="center"/>
          </w:tcPr>
          <w:p w14:paraId="497B1436" w14:textId="77777777" w:rsidR="00F12779" w:rsidRPr="00C30BCD" w:rsidRDefault="00F12779"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w:t>
            </w:r>
          </w:p>
        </w:tc>
        <w:tc>
          <w:tcPr>
            <w:tcW w:w="1225" w:type="dxa"/>
            <w:vAlign w:val="center"/>
          </w:tcPr>
          <w:p w14:paraId="11C32CD8" w14:textId="77777777" w:rsidR="00F12779" w:rsidRPr="00C30BCD" w:rsidRDefault="00F12779"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w:t>
            </w:r>
          </w:p>
        </w:tc>
      </w:tr>
      <w:tr w:rsidR="00F12779" w:rsidRPr="00C30BCD" w14:paraId="4BE7FCD9" w14:textId="77777777" w:rsidTr="0038130D">
        <w:trPr>
          <w:jc w:val="center"/>
        </w:trPr>
        <w:tc>
          <w:tcPr>
            <w:tcW w:w="4913" w:type="dxa"/>
            <w:vAlign w:val="center"/>
          </w:tcPr>
          <w:p w14:paraId="083A5551" w14:textId="1D45EFCB" w:rsidR="00F12779" w:rsidRPr="00C30BCD" w:rsidRDefault="00F12779"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Ovarian cystadenofibroma removal</w:t>
            </w:r>
          </w:p>
        </w:tc>
        <w:tc>
          <w:tcPr>
            <w:tcW w:w="992" w:type="dxa"/>
            <w:vAlign w:val="center"/>
          </w:tcPr>
          <w:p w14:paraId="40E7A791" w14:textId="77777777" w:rsidR="00F12779" w:rsidRPr="00C30BCD" w:rsidRDefault="00F12779"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w:t>
            </w:r>
          </w:p>
        </w:tc>
        <w:tc>
          <w:tcPr>
            <w:tcW w:w="992" w:type="dxa"/>
            <w:vAlign w:val="center"/>
          </w:tcPr>
          <w:p w14:paraId="121446C9" w14:textId="77777777" w:rsidR="00F12779" w:rsidRPr="00C30BCD" w:rsidRDefault="00F12779"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w:t>
            </w:r>
          </w:p>
        </w:tc>
        <w:tc>
          <w:tcPr>
            <w:tcW w:w="1134" w:type="dxa"/>
            <w:vAlign w:val="center"/>
          </w:tcPr>
          <w:p w14:paraId="2EEC5015" w14:textId="77777777" w:rsidR="00F12779" w:rsidRPr="00C30BCD" w:rsidRDefault="00F12779"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1</w:t>
            </w:r>
          </w:p>
        </w:tc>
        <w:tc>
          <w:tcPr>
            <w:tcW w:w="1225" w:type="dxa"/>
            <w:vAlign w:val="center"/>
          </w:tcPr>
          <w:p w14:paraId="3AC8FEE9" w14:textId="77777777" w:rsidR="00F12779" w:rsidRPr="00C30BCD" w:rsidRDefault="00F12779"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2,7</w:t>
            </w:r>
          </w:p>
        </w:tc>
      </w:tr>
      <w:tr w:rsidR="00F12779" w:rsidRPr="00C30BCD" w14:paraId="5FAC323E" w14:textId="77777777" w:rsidTr="0038130D">
        <w:trPr>
          <w:jc w:val="center"/>
        </w:trPr>
        <w:tc>
          <w:tcPr>
            <w:tcW w:w="4913" w:type="dxa"/>
            <w:vAlign w:val="center"/>
          </w:tcPr>
          <w:p w14:paraId="1DDBE042" w14:textId="4B54B3FA" w:rsidR="00F12779" w:rsidRPr="00C30BCD" w:rsidRDefault="00F12779"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Adhesions dissection</w:t>
            </w:r>
          </w:p>
        </w:tc>
        <w:tc>
          <w:tcPr>
            <w:tcW w:w="992" w:type="dxa"/>
            <w:vAlign w:val="center"/>
          </w:tcPr>
          <w:p w14:paraId="17370C23" w14:textId="77777777" w:rsidR="00F12779" w:rsidRPr="00C30BCD" w:rsidRDefault="00F12779"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w:t>
            </w:r>
          </w:p>
        </w:tc>
        <w:tc>
          <w:tcPr>
            <w:tcW w:w="992" w:type="dxa"/>
            <w:vAlign w:val="center"/>
          </w:tcPr>
          <w:p w14:paraId="35D94B1F" w14:textId="77777777" w:rsidR="00F12779" w:rsidRPr="00C30BCD" w:rsidRDefault="00F12779"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w:t>
            </w:r>
          </w:p>
        </w:tc>
        <w:tc>
          <w:tcPr>
            <w:tcW w:w="1134" w:type="dxa"/>
            <w:vAlign w:val="center"/>
          </w:tcPr>
          <w:p w14:paraId="6C23A4C6" w14:textId="77777777" w:rsidR="00F12779" w:rsidRPr="00C30BCD" w:rsidRDefault="00F12779"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2</w:t>
            </w:r>
          </w:p>
        </w:tc>
        <w:tc>
          <w:tcPr>
            <w:tcW w:w="1225" w:type="dxa"/>
            <w:vAlign w:val="center"/>
          </w:tcPr>
          <w:p w14:paraId="2E7528D5" w14:textId="77777777" w:rsidR="00F12779" w:rsidRPr="00C30BCD" w:rsidRDefault="00F12779"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5,4</w:t>
            </w:r>
          </w:p>
        </w:tc>
      </w:tr>
      <w:tr w:rsidR="00F12779" w:rsidRPr="00C30BCD" w14:paraId="33B5A185" w14:textId="77777777" w:rsidTr="0038130D">
        <w:trPr>
          <w:trHeight w:val="1061"/>
          <w:jc w:val="center"/>
        </w:trPr>
        <w:tc>
          <w:tcPr>
            <w:tcW w:w="4913" w:type="dxa"/>
            <w:vAlign w:val="center"/>
          </w:tcPr>
          <w:p w14:paraId="6C105D92" w14:textId="54AE917F" w:rsidR="00F12779" w:rsidRPr="00C30BCD" w:rsidRDefault="006E0A2F"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Tubectomy (tubal pregnancy, sactosalpinx)</w:t>
            </w:r>
          </w:p>
        </w:tc>
        <w:tc>
          <w:tcPr>
            <w:tcW w:w="992" w:type="dxa"/>
            <w:vAlign w:val="center"/>
          </w:tcPr>
          <w:p w14:paraId="4AE29D34" w14:textId="77777777" w:rsidR="00F12779" w:rsidRPr="00C30BCD" w:rsidRDefault="00F12779" w:rsidP="00AD611D">
            <w:pPr>
              <w:spacing w:line="360" w:lineRule="auto"/>
              <w:rPr>
                <w:rFonts w:ascii="Times New Roman" w:hAnsi="Times New Roman" w:cs="Times New Roman"/>
                <w:sz w:val="28"/>
                <w:szCs w:val="28"/>
                <w:lang w:val="en-US"/>
              </w:rPr>
            </w:pPr>
          </w:p>
          <w:p w14:paraId="72B5B4C5" w14:textId="77777777" w:rsidR="00F12779" w:rsidRPr="00C30BCD" w:rsidRDefault="00F12779"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1</w:t>
            </w:r>
          </w:p>
        </w:tc>
        <w:tc>
          <w:tcPr>
            <w:tcW w:w="992" w:type="dxa"/>
            <w:vAlign w:val="center"/>
          </w:tcPr>
          <w:p w14:paraId="3FE4E473" w14:textId="77777777" w:rsidR="00F12779" w:rsidRPr="00C30BCD" w:rsidRDefault="00F12779" w:rsidP="00AD611D">
            <w:pPr>
              <w:spacing w:line="360" w:lineRule="auto"/>
              <w:rPr>
                <w:rFonts w:ascii="Times New Roman" w:hAnsi="Times New Roman" w:cs="Times New Roman"/>
                <w:sz w:val="28"/>
                <w:szCs w:val="28"/>
                <w:lang w:val="en-US"/>
              </w:rPr>
            </w:pPr>
          </w:p>
          <w:p w14:paraId="4B1CE56C" w14:textId="77777777" w:rsidR="00F12779" w:rsidRPr="00C30BCD" w:rsidRDefault="00F12779"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2,7</w:t>
            </w:r>
          </w:p>
        </w:tc>
        <w:tc>
          <w:tcPr>
            <w:tcW w:w="1134" w:type="dxa"/>
            <w:vAlign w:val="center"/>
          </w:tcPr>
          <w:p w14:paraId="2E9A2B50" w14:textId="77777777" w:rsidR="00F12779" w:rsidRPr="00C30BCD" w:rsidRDefault="00F12779" w:rsidP="00AD611D">
            <w:pPr>
              <w:spacing w:line="360" w:lineRule="auto"/>
              <w:rPr>
                <w:rFonts w:ascii="Times New Roman" w:hAnsi="Times New Roman" w:cs="Times New Roman"/>
                <w:sz w:val="28"/>
                <w:szCs w:val="28"/>
                <w:lang w:val="en-US"/>
              </w:rPr>
            </w:pPr>
          </w:p>
          <w:p w14:paraId="6B7C760D" w14:textId="77777777" w:rsidR="00F12779" w:rsidRPr="00C30BCD" w:rsidRDefault="00F12779"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1</w:t>
            </w:r>
          </w:p>
        </w:tc>
        <w:tc>
          <w:tcPr>
            <w:tcW w:w="1225" w:type="dxa"/>
            <w:vAlign w:val="center"/>
          </w:tcPr>
          <w:p w14:paraId="20C9B055" w14:textId="77777777" w:rsidR="00F12779" w:rsidRPr="00C30BCD" w:rsidRDefault="00F12779" w:rsidP="00AD611D">
            <w:pPr>
              <w:spacing w:line="360" w:lineRule="auto"/>
              <w:rPr>
                <w:rFonts w:ascii="Times New Roman" w:hAnsi="Times New Roman" w:cs="Times New Roman"/>
                <w:sz w:val="28"/>
                <w:szCs w:val="28"/>
                <w:lang w:val="en-US"/>
              </w:rPr>
            </w:pPr>
          </w:p>
          <w:p w14:paraId="747E7E06" w14:textId="77777777" w:rsidR="00F12779" w:rsidRPr="00C30BCD" w:rsidRDefault="00F12779"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2,7</w:t>
            </w:r>
          </w:p>
        </w:tc>
      </w:tr>
      <w:tr w:rsidR="00F12779" w:rsidRPr="00C30BCD" w14:paraId="55962D3B" w14:textId="77777777" w:rsidTr="0038130D">
        <w:trPr>
          <w:jc w:val="center"/>
        </w:trPr>
        <w:tc>
          <w:tcPr>
            <w:tcW w:w="4913" w:type="dxa"/>
            <w:vAlign w:val="center"/>
          </w:tcPr>
          <w:p w14:paraId="5A02302D" w14:textId="31B88CE1" w:rsidR="00F12779" w:rsidRPr="00C30BCD" w:rsidRDefault="006E0A2F"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Diagnostic hysteroscopy</w:t>
            </w:r>
          </w:p>
        </w:tc>
        <w:tc>
          <w:tcPr>
            <w:tcW w:w="992" w:type="dxa"/>
            <w:vAlign w:val="center"/>
          </w:tcPr>
          <w:p w14:paraId="20FF056B" w14:textId="77777777" w:rsidR="00F12779" w:rsidRPr="00C30BCD" w:rsidRDefault="00F12779"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w:t>
            </w:r>
          </w:p>
        </w:tc>
        <w:tc>
          <w:tcPr>
            <w:tcW w:w="992" w:type="dxa"/>
            <w:vAlign w:val="center"/>
          </w:tcPr>
          <w:p w14:paraId="727F8FE4" w14:textId="77777777" w:rsidR="00F12779" w:rsidRPr="00C30BCD" w:rsidRDefault="00F12779"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w:t>
            </w:r>
          </w:p>
        </w:tc>
        <w:tc>
          <w:tcPr>
            <w:tcW w:w="1134" w:type="dxa"/>
            <w:vAlign w:val="center"/>
          </w:tcPr>
          <w:p w14:paraId="22C01C9C" w14:textId="77777777" w:rsidR="00F12779" w:rsidRPr="00C30BCD" w:rsidRDefault="00F12779"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1</w:t>
            </w:r>
          </w:p>
        </w:tc>
        <w:tc>
          <w:tcPr>
            <w:tcW w:w="1225" w:type="dxa"/>
            <w:vAlign w:val="center"/>
          </w:tcPr>
          <w:p w14:paraId="3F164D09" w14:textId="77777777" w:rsidR="00F12779" w:rsidRPr="00C30BCD" w:rsidRDefault="00F12779"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rPr>
              <w:t>2</w:t>
            </w:r>
            <w:r w:rsidRPr="00C30BCD">
              <w:rPr>
                <w:rFonts w:ascii="Times New Roman" w:hAnsi="Times New Roman" w:cs="Times New Roman"/>
                <w:sz w:val="28"/>
                <w:szCs w:val="28"/>
                <w:lang w:val="en-US"/>
              </w:rPr>
              <w:t>,7</w:t>
            </w:r>
          </w:p>
        </w:tc>
      </w:tr>
      <w:tr w:rsidR="00F12779" w:rsidRPr="00C30BCD" w14:paraId="7C17594B" w14:textId="77777777" w:rsidTr="0038130D">
        <w:trPr>
          <w:jc w:val="center"/>
        </w:trPr>
        <w:tc>
          <w:tcPr>
            <w:tcW w:w="4913" w:type="dxa"/>
            <w:vAlign w:val="center"/>
          </w:tcPr>
          <w:p w14:paraId="7D521DE7" w14:textId="53C6D204" w:rsidR="00F12779" w:rsidRPr="00C30BCD" w:rsidRDefault="006E0A2F"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Hysteroscopy (polyps</w:t>
            </w:r>
            <w:r w:rsidR="00232934" w:rsidRPr="00C30BCD">
              <w:rPr>
                <w:rFonts w:ascii="Times New Roman" w:hAnsi="Times New Roman" w:cs="Times New Roman"/>
                <w:sz w:val="28"/>
                <w:szCs w:val="28"/>
                <w:lang w:val="en-US"/>
              </w:rPr>
              <w:t xml:space="preserve"> </w:t>
            </w:r>
            <w:r w:rsidRPr="00C30BCD">
              <w:rPr>
                <w:rFonts w:ascii="Times New Roman" w:hAnsi="Times New Roman" w:cs="Times New Roman"/>
                <w:sz w:val="28"/>
                <w:szCs w:val="28"/>
                <w:lang w:val="en-US"/>
              </w:rPr>
              <w:t>removal)</w:t>
            </w:r>
          </w:p>
        </w:tc>
        <w:tc>
          <w:tcPr>
            <w:tcW w:w="992" w:type="dxa"/>
            <w:vAlign w:val="center"/>
          </w:tcPr>
          <w:p w14:paraId="52520F38" w14:textId="77777777" w:rsidR="00F12779" w:rsidRPr="00C30BCD" w:rsidRDefault="00F12779"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3</w:t>
            </w:r>
          </w:p>
        </w:tc>
        <w:tc>
          <w:tcPr>
            <w:tcW w:w="992" w:type="dxa"/>
            <w:vAlign w:val="center"/>
          </w:tcPr>
          <w:p w14:paraId="311EAB31" w14:textId="77777777" w:rsidR="00F12779" w:rsidRPr="00C30BCD" w:rsidRDefault="00F12779"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8,1</w:t>
            </w:r>
          </w:p>
        </w:tc>
        <w:tc>
          <w:tcPr>
            <w:tcW w:w="1134" w:type="dxa"/>
            <w:vAlign w:val="center"/>
          </w:tcPr>
          <w:p w14:paraId="009A3419" w14:textId="77777777" w:rsidR="00F12779" w:rsidRPr="00C30BCD" w:rsidRDefault="00F12779"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1</w:t>
            </w:r>
          </w:p>
        </w:tc>
        <w:tc>
          <w:tcPr>
            <w:tcW w:w="1225" w:type="dxa"/>
            <w:vAlign w:val="center"/>
          </w:tcPr>
          <w:p w14:paraId="36CD4686" w14:textId="77777777" w:rsidR="00F12779" w:rsidRPr="00C30BCD" w:rsidRDefault="00F12779"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2,7</w:t>
            </w:r>
          </w:p>
        </w:tc>
      </w:tr>
      <w:tr w:rsidR="00F12779" w:rsidRPr="00C30BCD" w14:paraId="6B01D746" w14:textId="77777777" w:rsidTr="0038130D">
        <w:trPr>
          <w:jc w:val="center"/>
        </w:trPr>
        <w:tc>
          <w:tcPr>
            <w:tcW w:w="4913" w:type="dxa"/>
            <w:vAlign w:val="center"/>
          </w:tcPr>
          <w:p w14:paraId="26C99D04" w14:textId="055AD557" w:rsidR="00F12779" w:rsidRPr="00C30BCD" w:rsidRDefault="006E0A2F"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All together</w:t>
            </w:r>
          </w:p>
        </w:tc>
        <w:tc>
          <w:tcPr>
            <w:tcW w:w="992" w:type="dxa"/>
            <w:vAlign w:val="center"/>
          </w:tcPr>
          <w:p w14:paraId="1F996537" w14:textId="77777777" w:rsidR="00F12779" w:rsidRPr="00C30BCD" w:rsidRDefault="00F12779"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9</w:t>
            </w:r>
          </w:p>
        </w:tc>
        <w:tc>
          <w:tcPr>
            <w:tcW w:w="992" w:type="dxa"/>
            <w:vAlign w:val="center"/>
          </w:tcPr>
          <w:p w14:paraId="5ACCC2C0" w14:textId="77777777" w:rsidR="00F12779" w:rsidRPr="00C30BCD" w:rsidRDefault="00F12779"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24,3</w:t>
            </w:r>
          </w:p>
        </w:tc>
        <w:tc>
          <w:tcPr>
            <w:tcW w:w="1134" w:type="dxa"/>
            <w:vAlign w:val="center"/>
          </w:tcPr>
          <w:p w14:paraId="7C581C6F" w14:textId="77777777" w:rsidR="00F12779" w:rsidRPr="00C30BCD" w:rsidRDefault="00F12779"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7</w:t>
            </w:r>
          </w:p>
        </w:tc>
        <w:tc>
          <w:tcPr>
            <w:tcW w:w="1225" w:type="dxa"/>
            <w:vAlign w:val="center"/>
          </w:tcPr>
          <w:p w14:paraId="5B47C29D" w14:textId="77777777" w:rsidR="00F12779" w:rsidRPr="00C30BCD" w:rsidRDefault="00F12779"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18,9</w:t>
            </w:r>
          </w:p>
        </w:tc>
      </w:tr>
    </w:tbl>
    <w:p w14:paraId="22055E99" w14:textId="77777777" w:rsidR="00763924" w:rsidRPr="00C30BCD" w:rsidRDefault="00763924" w:rsidP="00AD611D">
      <w:pPr>
        <w:spacing w:line="360" w:lineRule="auto"/>
        <w:rPr>
          <w:rFonts w:ascii="Times New Roman" w:hAnsi="Times New Roman" w:cs="Times New Roman"/>
          <w:sz w:val="28"/>
          <w:szCs w:val="28"/>
          <w:lang w:val="en-US"/>
        </w:rPr>
      </w:pPr>
    </w:p>
    <w:p w14:paraId="7C1339DF" w14:textId="6A3C19D6" w:rsidR="000555E8" w:rsidRPr="00C30BCD" w:rsidRDefault="00763924"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lastRenderedPageBreak/>
        <w:t xml:space="preserve">In each of the groups, 1 (2.7%) caseswere observed where one of the fallopian tubes was removed. In the study group, tubectomy was performed for tubal pregnancy, and in the control group, the indication was sactosalpinx. </w:t>
      </w:r>
    </w:p>
    <w:p w14:paraId="01A1D413" w14:textId="77777777" w:rsidR="000555E8" w:rsidRPr="00C30BCD" w:rsidRDefault="00763924"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The overall incidence of pelvic surgery was 24.3% in the study group and 18.9% in the control group (p&gt;0.05)</w:t>
      </w:r>
      <w:r w:rsidR="00F35059" w:rsidRPr="00C30BCD">
        <w:rPr>
          <w:rFonts w:ascii="Times New Roman" w:hAnsi="Times New Roman" w:cs="Times New Roman"/>
          <w:sz w:val="28"/>
          <w:szCs w:val="28"/>
          <w:lang w:val="en-US"/>
        </w:rPr>
        <w:t>.</w:t>
      </w:r>
    </w:p>
    <w:p w14:paraId="10128288" w14:textId="77777777" w:rsidR="00EA16D7" w:rsidRDefault="00443BBE"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The data on genital infections in anamnesis in the study and control groups deserve close</w:t>
      </w:r>
      <w:r w:rsidR="000555E8" w:rsidRPr="00C30BCD">
        <w:rPr>
          <w:rFonts w:ascii="Times New Roman" w:hAnsi="Times New Roman" w:cs="Times New Roman"/>
          <w:sz w:val="28"/>
          <w:szCs w:val="28"/>
          <w:lang w:val="en-US"/>
        </w:rPr>
        <w:t xml:space="preserve"> </w:t>
      </w:r>
      <w:r w:rsidRPr="00C30BCD">
        <w:rPr>
          <w:rFonts w:ascii="Times New Roman" w:hAnsi="Times New Roman" w:cs="Times New Roman"/>
          <w:sz w:val="28"/>
          <w:szCs w:val="28"/>
          <w:lang w:val="en-US"/>
        </w:rPr>
        <w:t xml:space="preserve">attention. </w:t>
      </w:r>
      <w:r w:rsidR="000555E8" w:rsidRPr="00C30BCD">
        <w:rPr>
          <w:rFonts w:ascii="Times New Roman" w:hAnsi="Times New Roman" w:cs="Times New Roman"/>
          <w:sz w:val="28"/>
          <w:szCs w:val="28"/>
          <w:lang w:val="en-US"/>
        </w:rPr>
        <w:t xml:space="preserve"> </w:t>
      </w:r>
      <w:r w:rsidRPr="00C30BCD">
        <w:rPr>
          <w:rFonts w:ascii="Times New Roman" w:hAnsi="Times New Roman" w:cs="Times New Roman"/>
          <w:sz w:val="28"/>
          <w:szCs w:val="28"/>
          <w:lang w:val="en-US"/>
        </w:rPr>
        <w:t xml:space="preserve">Most often, women in both groups had a history of ureaplasmosis, the frequency of which was 40.5% in the study group and 51.4% in the control group. That is, in almost every second patient in each group. </w:t>
      </w:r>
    </w:p>
    <w:p w14:paraId="24F50E0D" w14:textId="77777777" w:rsidR="00EA16D7" w:rsidRDefault="00443BBE"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 The next most common disease was candidiasis, which was suffered by 24.3% of women in the study group and 35.1% of patients in the control group. </w:t>
      </w:r>
    </w:p>
    <w:p w14:paraId="188E2420" w14:textId="31264A16" w:rsidR="000555E8" w:rsidRPr="00C30BCD" w:rsidRDefault="00443BBE"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Bacterial vaginosis was noted in anamnesis by every fifth (18.9%) patient in the study group, and every third (35.1%) patient in the control group. I</w:t>
      </w:r>
    </w:p>
    <w:p w14:paraId="21737014" w14:textId="77777777" w:rsidR="000555E8" w:rsidRPr="00C30BCD" w:rsidRDefault="00443BBE"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t should be noted that 51 genital infections among 25 patients were detected in the study group. 12 women had no history of sexually transmitted diseases (STDs).</w:t>
      </w:r>
    </w:p>
    <w:p w14:paraId="02BF490B" w14:textId="77777777" w:rsidR="00EA16D7" w:rsidRDefault="00443BBE"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 In the control group, the number of STDs was 62 in 31 patients. In 6 cases, there were no genital infections and no medical history.  </w:t>
      </w:r>
    </w:p>
    <w:p w14:paraId="55E5F34B" w14:textId="6828DD51" w:rsidR="000555E8" w:rsidRPr="00C30BCD" w:rsidRDefault="00443BBE"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 Thus, the number of genital infections per patient in the groups was almost identical and amounted to approximately 2 per 1 woman.  </w:t>
      </w:r>
    </w:p>
    <w:p w14:paraId="65CC3A38" w14:textId="77777777" w:rsidR="00EA16D7" w:rsidRDefault="002903DA"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I</w:t>
      </w:r>
      <w:r w:rsidR="00443BBE" w:rsidRPr="00C30BCD">
        <w:rPr>
          <w:rFonts w:ascii="Times New Roman" w:hAnsi="Times New Roman" w:cs="Times New Roman"/>
          <w:sz w:val="28"/>
          <w:szCs w:val="28"/>
          <w:lang w:val="en-US"/>
        </w:rPr>
        <w:t xml:space="preserve">t was possible to establish that </w:t>
      </w:r>
      <w:r w:rsidRPr="00C30BCD">
        <w:rPr>
          <w:rFonts w:ascii="Times New Roman" w:hAnsi="Times New Roman" w:cs="Times New Roman"/>
          <w:sz w:val="28"/>
          <w:szCs w:val="28"/>
          <w:lang w:val="en-US"/>
        </w:rPr>
        <w:t xml:space="preserve">in medical history </w:t>
      </w:r>
      <w:r w:rsidR="00443BBE" w:rsidRPr="00C30BCD">
        <w:rPr>
          <w:rFonts w:ascii="Times New Roman" w:hAnsi="Times New Roman" w:cs="Times New Roman"/>
          <w:sz w:val="28"/>
          <w:szCs w:val="28"/>
          <w:lang w:val="en-US"/>
        </w:rPr>
        <w:t xml:space="preserve">microbial contamination of the vagina occurred in an equal number of patients in each group (35.1%). Moreover, the most frequent agents were Streptococcus spp. and Staphylococcus spp. </w:t>
      </w:r>
    </w:p>
    <w:p w14:paraId="16F68109" w14:textId="77777777" w:rsidR="00EA16D7" w:rsidRDefault="00EA16D7" w:rsidP="00AD611D">
      <w:pPr>
        <w:spacing w:line="360" w:lineRule="auto"/>
        <w:rPr>
          <w:rFonts w:ascii="Times New Roman" w:hAnsi="Times New Roman" w:cs="Times New Roman"/>
          <w:sz w:val="28"/>
          <w:szCs w:val="28"/>
          <w:lang w:val="en-US"/>
        </w:rPr>
      </w:pPr>
    </w:p>
    <w:p w14:paraId="5346A639" w14:textId="66E26982" w:rsidR="00443BBE" w:rsidRPr="00C30BCD" w:rsidRDefault="00443BBE"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lastRenderedPageBreak/>
        <w:t>Polymicrobial vaginal contamination was noted in 13.5% of cases in the study group and 8.1% of cases in the control group.</w:t>
      </w:r>
    </w:p>
    <w:p w14:paraId="3E98143B" w14:textId="77777777" w:rsidR="001566CD" w:rsidRPr="00C30BCD" w:rsidRDefault="00351EC0"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We did not establish significant differences between the groups in the frequency and nature of microbial contamination.  </w:t>
      </w:r>
    </w:p>
    <w:p w14:paraId="7FE38D32" w14:textId="77777777" w:rsidR="001566CD" w:rsidRPr="00C30BCD" w:rsidRDefault="00351EC0"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The structure of pelvic diseases among the examined contingent of women is presented in Table 2.1.4. </w:t>
      </w:r>
    </w:p>
    <w:p w14:paraId="18EF184B" w14:textId="77777777" w:rsidR="001566CD" w:rsidRPr="00C30BCD" w:rsidRDefault="00351EC0"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As can be seen from the above data, the most common disease was PCOS, which occurred in 51.3% of patients in the study group and in 29.7% of cases in the control group. </w:t>
      </w:r>
    </w:p>
    <w:p w14:paraId="03005AF5" w14:textId="77777777" w:rsidR="001566CD" w:rsidRPr="00C30BCD" w:rsidRDefault="00351EC0"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 However, the noted difference, from our point of view, is not of a fundamental nature, based on the following positions: firstly, the generally accepted criteria for diagnosing PCOS have not yet been developed and it is not known what principles doctors were guided by when making a diagnosis before women were admitted to our clinic; secondly, the figures given do not correspond to the frequency of diagnosis in our examination, since we strictly followed the recommendations of the Rotterdam Consensus (the latter will be given below).</w:t>
      </w:r>
    </w:p>
    <w:p w14:paraId="351FD82E" w14:textId="2783B696" w:rsidR="00351EC0" w:rsidRPr="00C30BCD" w:rsidRDefault="00351EC0"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 Uterine fibroids in the study groups were noted in an equal number of cases, 5.4% of cases.  </w:t>
      </w:r>
    </w:p>
    <w:p w14:paraId="51EFBCEC" w14:textId="77777777" w:rsidR="000555E8" w:rsidRPr="00C30BCD" w:rsidRDefault="000555E8" w:rsidP="00AD611D">
      <w:pPr>
        <w:spacing w:line="360" w:lineRule="auto"/>
        <w:rPr>
          <w:rFonts w:ascii="Times New Roman" w:hAnsi="Times New Roman" w:cs="Times New Roman"/>
          <w:sz w:val="28"/>
          <w:szCs w:val="28"/>
          <w:lang w:val="en-US"/>
        </w:rPr>
      </w:pPr>
    </w:p>
    <w:p w14:paraId="39D79B96" w14:textId="77777777" w:rsidR="000555E8" w:rsidRPr="00C30BCD" w:rsidRDefault="000555E8" w:rsidP="00AD611D">
      <w:pPr>
        <w:spacing w:line="360" w:lineRule="auto"/>
        <w:rPr>
          <w:rFonts w:ascii="Times New Roman" w:hAnsi="Times New Roman" w:cs="Times New Roman"/>
          <w:sz w:val="28"/>
          <w:szCs w:val="28"/>
          <w:lang w:val="en-US"/>
        </w:rPr>
      </w:pPr>
    </w:p>
    <w:p w14:paraId="6F89A34B" w14:textId="77777777" w:rsidR="000555E8" w:rsidRPr="00C30BCD" w:rsidRDefault="000555E8" w:rsidP="00AD611D">
      <w:pPr>
        <w:spacing w:line="360" w:lineRule="auto"/>
        <w:rPr>
          <w:rFonts w:ascii="Times New Roman" w:hAnsi="Times New Roman" w:cs="Times New Roman"/>
          <w:sz w:val="28"/>
          <w:szCs w:val="28"/>
          <w:lang w:val="en-US"/>
        </w:rPr>
      </w:pPr>
    </w:p>
    <w:p w14:paraId="57A1C5B3" w14:textId="77777777" w:rsidR="000555E8" w:rsidRDefault="000555E8" w:rsidP="00AD611D">
      <w:pPr>
        <w:spacing w:line="360" w:lineRule="auto"/>
        <w:rPr>
          <w:rFonts w:ascii="Times New Roman" w:hAnsi="Times New Roman" w:cs="Times New Roman"/>
          <w:sz w:val="28"/>
          <w:szCs w:val="28"/>
          <w:lang w:val="en-US"/>
        </w:rPr>
      </w:pPr>
    </w:p>
    <w:p w14:paraId="1FFE11C4" w14:textId="77777777" w:rsidR="004F0366" w:rsidRPr="00C30BCD" w:rsidRDefault="004F0366" w:rsidP="00AD611D">
      <w:pPr>
        <w:spacing w:line="360" w:lineRule="auto"/>
        <w:rPr>
          <w:rFonts w:ascii="Times New Roman" w:hAnsi="Times New Roman" w:cs="Times New Roman"/>
          <w:sz w:val="28"/>
          <w:szCs w:val="28"/>
          <w:lang w:val="en-US"/>
        </w:rPr>
      </w:pPr>
    </w:p>
    <w:p w14:paraId="1329E41C" w14:textId="77777777" w:rsidR="000555E8" w:rsidRPr="00C30BCD" w:rsidRDefault="000555E8" w:rsidP="00AD611D">
      <w:pPr>
        <w:spacing w:line="360" w:lineRule="auto"/>
        <w:rPr>
          <w:rFonts w:ascii="Times New Roman" w:hAnsi="Times New Roman" w:cs="Times New Roman"/>
          <w:sz w:val="28"/>
          <w:szCs w:val="28"/>
          <w:lang w:val="en-US"/>
        </w:rPr>
      </w:pPr>
    </w:p>
    <w:p w14:paraId="074B294F" w14:textId="77777777" w:rsidR="000555E8" w:rsidRPr="00C30BCD" w:rsidRDefault="000555E8" w:rsidP="00AD611D">
      <w:pPr>
        <w:spacing w:line="360" w:lineRule="auto"/>
        <w:rPr>
          <w:rFonts w:ascii="Times New Roman" w:hAnsi="Times New Roman" w:cs="Times New Roman"/>
          <w:sz w:val="28"/>
          <w:szCs w:val="28"/>
          <w:lang w:val="en-US"/>
        </w:rPr>
      </w:pPr>
    </w:p>
    <w:p w14:paraId="3E796239" w14:textId="4920B84C" w:rsidR="00351EC0" w:rsidRPr="00C30BCD" w:rsidRDefault="00351EC0" w:rsidP="00AD611D">
      <w:pPr>
        <w:spacing w:line="360" w:lineRule="auto"/>
        <w:jc w:val="right"/>
        <w:rPr>
          <w:rFonts w:ascii="Times New Roman" w:hAnsi="Times New Roman" w:cs="Times New Roman"/>
          <w:sz w:val="28"/>
          <w:szCs w:val="28"/>
          <w:lang w:val="en-US"/>
        </w:rPr>
      </w:pPr>
      <w:r w:rsidRPr="00C30BCD">
        <w:rPr>
          <w:rFonts w:ascii="Times New Roman" w:hAnsi="Times New Roman" w:cs="Times New Roman"/>
          <w:sz w:val="28"/>
          <w:szCs w:val="28"/>
          <w:lang w:val="en-US"/>
        </w:rPr>
        <w:t>Table 2.1.4.</w:t>
      </w:r>
    </w:p>
    <w:p w14:paraId="7E3E030C" w14:textId="6DC372CA" w:rsidR="00351EC0" w:rsidRPr="00C30BCD" w:rsidRDefault="00351EC0" w:rsidP="004F0366">
      <w:pPr>
        <w:spacing w:line="360" w:lineRule="auto"/>
        <w:jc w:val="center"/>
        <w:rPr>
          <w:rFonts w:ascii="Times New Roman" w:hAnsi="Times New Roman" w:cs="Times New Roman"/>
          <w:sz w:val="28"/>
          <w:szCs w:val="28"/>
          <w:lang w:val="en-US"/>
        </w:rPr>
      </w:pPr>
      <w:r w:rsidRPr="00C30BCD">
        <w:rPr>
          <w:rFonts w:ascii="Times New Roman" w:hAnsi="Times New Roman" w:cs="Times New Roman"/>
          <w:sz w:val="28"/>
          <w:szCs w:val="28"/>
          <w:lang w:val="en-US"/>
        </w:rPr>
        <w:t>Pelvic diseases history data</w:t>
      </w:r>
    </w:p>
    <w:tbl>
      <w:tblPr>
        <w:tblStyle w:val="TableGrid"/>
        <w:tblW w:w="0" w:type="auto"/>
        <w:jc w:val="center"/>
        <w:tblLayout w:type="fixed"/>
        <w:tblLook w:val="04A0" w:firstRow="1" w:lastRow="0" w:firstColumn="1" w:lastColumn="0" w:noHBand="0" w:noVBand="1"/>
      </w:tblPr>
      <w:tblGrid>
        <w:gridCol w:w="3190"/>
        <w:gridCol w:w="1365"/>
        <w:gridCol w:w="1223"/>
        <w:gridCol w:w="1134"/>
        <w:gridCol w:w="1276"/>
      </w:tblGrid>
      <w:tr w:rsidR="00433CE9" w:rsidRPr="00C30BCD" w14:paraId="453F500A" w14:textId="77777777" w:rsidTr="0038130D">
        <w:trPr>
          <w:jc w:val="center"/>
        </w:trPr>
        <w:tc>
          <w:tcPr>
            <w:tcW w:w="3190" w:type="dxa"/>
            <w:vMerge w:val="restart"/>
            <w:vAlign w:val="center"/>
          </w:tcPr>
          <w:p w14:paraId="1D2F3BB1" w14:textId="4BDA9C2F" w:rsidR="00433CE9" w:rsidRPr="00C30BCD" w:rsidRDefault="00433CE9"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Gynecological diseases</w:t>
            </w:r>
          </w:p>
        </w:tc>
        <w:tc>
          <w:tcPr>
            <w:tcW w:w="2588" w:type="dxa"/>
            <w:gridSpan w:val="2"/>
          </w:tcPr>
          <w:p w14:paraId="29CB0106" w14:textId="6BF313A6" w:rsidR="00433CE9" w:rsidRPr="00C30BCD" w:rsidRDefault="00433CE9" w:rsidP="00AD611D">
            <w:pPr>
              <w:spacing w:line="360" w:lineRule="auto"/>
              <w:rPr>
                <w:rFonts w:ascii="Times New Roman" w:hAnsi="Times New Roman" w:cs="Times New Roman"/>
                <w:color w:val="000000" w:themeColor="text1"/>
                <w:sz w:val="28"/>
                <w:szCs w:val="28"/>
                <w:lang w:val="en-US"/>
              </w:rPr>
            </w:pPr>
            <w:r w:rsidRPr="00C30BCD">
              <w:rPr>
                <w:rFonts w:ascii="Times New Roman" w:hAnsi="Times New Roman" w:cs="Times New Roman"/>
                <w:color w:val="000000" w:themeColor="text1"/>
                <w:sz w:val="28"/>
                <w:szCs w:val="28"/>
                <w:lang w:val="en-US"/>
              </w:rPr>
              <w:t>Core Group</w:t>
            </w:r>
          </w:p>
          <w:p w14:paraId="1C41E0E7" w14:textId="3A6E0538" w:rsidR="00433CE9" w:rsidRPr="00C30BCD" w:rsidRDefault="00433CE9" w:rsidP="00AD611D">
            <w:pPr>
              <w:spacing w:line="360" w:lineRule="auto"/>
              <w:rPr>
                <w:rFonts w:ascii="Times New Roman" w:hAnsi="Times New Roman" w:cs="Times New Roman"/>
                <w:color w:val="000000" w:themeColor="text1"/>
                <w:sz w:val="28"/>
                <w:szCs w:val="28"/>
                <w:lang w:val="en-US"/>
              </w:rPr>
            </w:pPr>
            <w:r w:rsidRPr="00C30BCD">
              <w:rPr>
                <w:rFonts w:ascii="Times New Roman" w:hAnsi="Times New Roman" w:cs="Times New Roman"/>
                <w:sz w:val="28"/>
                <w:szCs w:val="28"/>
              </w:rPr>
              <w:t>(</w:t>
            </w:r>
            <w:r w:rsidRPr="00C30BCD">
              <w:rPr>
                <w:rFonts w:ascii="Times New Roman" w:hAnsi="Times New Roman" w:cs="Times New Roman"/>
                <w:sz w:val="28"/>
                <w:szCs w:val="28"/>
                <w:lang w:val="en-US"/>
              </w:rPr>
              <w:t>n=37</w:t>
            </w:r>
            <w:r w:rsidRPr="00C30BCD">
              <w:rPr>
                <w:rFonts w:ascii="Times New Roman" w:hAnsi="Times New Roman" w:cs="Times New Roman"/>
                <w:sz w:val="28"/>
                <w:szCs w:val="28"/>
              </w:rPr>
              <w:t>)</w:t>
            </w:r>
          </w:p>
        </w:tc>
        <w:tc>
          <w:tcPr>
            <w:tcW w:w="2410" w:type="dxa"/>
            <w:gridSpan w:val="2"/>
          </w:tcPr>
          <w:p w14:paraId="38D47A5D" w14:textId="5D6E4AA3" w:rsidR="00433CE9" w:rsidRPr="00C30BCD" w:rsidRDefault="00433CE9" w:rsidP="00AD611D">
            <w:pPr>
              <w:spacing w:line="360" w:lineRule="auto"/>
              <w:rPr>
                <w:rFonts w:ascii="Times New Roman" w:hAnsi="Times New Roman" w:cs="Times New Roman"/>
                <w:color w:val="000000" w:themeColor="text1"/>
                <w:sz w:val="28"/>
                <w:szCs w:val="28"/>
                <w:lang w:val="en-US"/>
              </w:rPr>
            </w:pPr>
            <w:r w:rsidRPr="00C30BCD">
              <w:rPr>
                <w:rFonts w:ascii="Times New Roman" w:hAnsi="Times New Roman" w:cs="Times New Roman"/>
                <w:color w:val="000000" w:themeColor="text1"/>
                <w:sz w:val="28"/>
                <w:szCs w:val="28"/>
                <w:lang w:val="en-US"/>
              </w:rPr>
              <w:t>Control Group</w:t>
            </w:r>
          </w:p>
          <w:p w14:paraId="74AA5301" w14:textId="77777777" w:rsidR="00433CE9" w:rsidRPr="00C30BCD" w:rsidRDefault="00433CE9"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w:t>
            </w:r>
            <w:r w:rsidRPr="00C30BCD">
              <w:rPr>
                <w:rFonts w:ascii="Times New Roman" w:hAnsi="Times New Roman" w:cs="Times New Roman"/>
                <w:sz w:val="28"/>
                <w:szCs w:val="28"/>
                <w:lang w:val="en-US"/>
              </w:rPr>
              <w:t>n=37</w:t>
            </w:r>
            <w:r w:rsidRPr="00C30BCD">
              <w:rPr>
                <w:rFonts w:ascii="Times New Roman" w:hAnsi="Times New Roman" w:cs="Times New Roman"/>
                <w:sz w:val="28"/>
                <w:szCs w:val="28"/>
              </w:rPr>
              <w:t>)</w:t>
            </w:r>
          </w:p>
        </w:tc>
      </w:tr>
      <w:tr w:rsidR="00433CE9" w:rsidRPr="00C30BCD" w14:paraId="14093081" w14:textId="77777777" w:rsidTr="0038130D">
        <w:trPr>
          <w:jc w:val="center"/>
        </w:trPr>
        <w:tc>
          <w:tcPr>
            <w:tcW w:w="3190" w:type="dxa"/>
            <w:vMerge/>
          </w:tcPr>
          <w:p w14:paraId="28EE6115" w14:textId="77777777" w:rsidR="00433CE9" w:rsidRPr="00C30BCD" w:rsidRDefault="00433CE9" w:rsidP="00AD611D">
            <w:pPr>
              <w:spacing w:line="360" w:lineRule="auto"/>
              <w:rPr>
                <w:rFonts w:ascii="Times New Roman" w:hAnsi="Times New Roman" w:cs="Times New Roman"/>
                <w:sz w:val="28"/>
                <w:szCs w:val="28"/>
              </w:rPr>
            </w:pPr>
          </w:p>
        </w:tc>
        <w:tc>
          <w:tcPr>
            <w:tcW w:w="1365" w:type="dxa"/>
          </w:tcPr>
          <w:p w14:paraId="5C0F271D" w14:textId="08EFF8C5" w:rsidR="00433CE9" w:rsidRPr="00C30BCD" w:rsidRDefault="00433CE9"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Total</w:t>
            </w:r>
          </w:p>
        </w:tc>
        <w:tc>
          <w:tcPr>
            <w:tcW w:w="1223" w:type="dxa"/>
          </w:tcPr>
          <w:p w14:paraId="4C5C5E1F" w14:textId="77777777" w:rsidR="00433CE9" w:rsidRPr="00C30BCD" w:rsidRDefault="00433CE9"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w:t>
            </w:r>
          </w:p>
        </w:tc>
        <w:tc>
          <w:tcPr>
            <w:tcW w:w="1134" w:type="dxa"/>
          </w:tcPr>
          <w:p w14:paraId="0E93BC42" w14:textId="6F81882E" w:rsidR="00433CE9" w:rsidRPr="00C30BCD" w:rsidRDefault="00433CE9"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Total</w:t>
            </w:r>
          </w:p>
        </w:tc>
        <w:tc>
          <w:tcPr>
            <w:tcW w:w="1276" w:type="dxa"/>
          </w:tcPr>
          <w:p w14:paraId="54A9E028" w14:textId="77777777" w:rsidR="00433CE9" w:rsidRPr="00C30BCD" w:rsidRDefault="00433CE9"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w:t>
            </w:r>
          </w:p>
        </w:tc>
      </w:tr>
      <w:tr w:rsidR="00433CE9" w:rsidRPr="00C30BCD" w14:paraId="2064A90C" w14:textId="77777777" w:rsidTr="0038130D">
        <w:trPr>
          <w:jc w:val="center"/>
        </w:trPr>
        <w:tc>
          <w:tcPr>
            <w:tcW w:w="3190" w:type="dxa"/>
          </w:tcPr>
          <w:p w14:paraId="3F9693C3" w14:textId="42A095BA" w:rsidR="00433CE9" w:rsidRPr="00C30BCD" w:rsidRDefault="00433CE9"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Adenomyosis</w:t>
            </w:r>
          </w:p>
        </w:tc>
        <w:tc>
          <w:tcPr>
            <w:tcW w:w="1365" w:type="dxa"/>
          </w:tcPr>
          <w:p w14:paraId="0EAF83F3" w14:textId="77777777" w:rsidR="00433CE9" w:rsidRPr="00C30BCD" w:rsidRDefault="00433CE9"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7</w:t>
            </w:r>
          </w:p>
        </w:tc>
        <w:tc>
          <w:tcPr>
            <w:tcW w:w="1223" w:type="dxa"/>
          </w:tcPr>
          <w:p w14:paraId="7E65A829" w14:textId="77777777" w:rsidR="00433CE9" w:rsidRPr="00C30BCD" w:rsidRDefault="00433CE9"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18,9</w:t>
            </w:r>
          </w:p>
        </w:tc>
        <w:tc>
          <w:tcPr>
            <w:tcW w:w="1134" w:type="dxa"/>
          </w:tcPr>
          <w:p w14:paraId="1CF13784" w14:textId="77777777" w:rsidR="00433CE9" w:rsidRPr="00C30BCD" w:rsidRDefault="00433CE9"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3</w:t>
            </w:r>
          </w:p>
        </w:tc>
        <w:tc>
          <w:tcPr>
            <w:tcW w:w="1276" w:type="dxa"/>
          </w:tcPr>
          <w:p w14:paraId="6CEB77ED" w14:textId="77777777" w:rsidR="00433CE9" w:rsidRPr="00C30BCD" w:rsidRDefault="00433CE9"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8,1</w:t>
            </w:r>
          </w:p>
        </w:tc>
      </w:tr>
      <w:tr w:rsidR="00433CE9" w:rsidRPr="00C30BCD" w14:paraId="241C2878" w14:textId="77777777" w:rsidTr="0038130D">
        <w:trPr>
          <w:jc w:val="center"/>
        </w:trPr>
        <w:tc>
          <w:tcPr>
            <w:tcW w:w="3190" w:type="dxa"/>
          </w:tcPr>
          <w:p w14:paraId="50B60534" w14:textId="49D1F3C6" w:rsidR="00433CE9" w:rsidRPr="00C30BCD" w:rsidRDefault="00E94CF0"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Uterine fibroids</w:t>
            </w:r>
          </w:p>
        </w:tc>
        <w:tc>
          <w:tcPr>
            <w:tcW w:w="1365" w:type="dxa"/>
          </w:tcPr>
          <w:p w14:paraId="71F27F8B" w14:textId="77777777" w:rsidR="00433CE9" w:rsidRPr="00C30BCD" w:rsidRDefault="00433CE9"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2</w:t>
            </w:r>
          </w:p>
        </w:tc>
        <w:tc>
          <w:tcPr>
            <w:tcW w:w="1223" w:type="dxa"/>
          </w:tcPr>
          <w:p w14:paraId="7F13E7A9" w14:textId="77777777" w:rsidR="00433CE9" w:rsidRPr="00C30BCD" w:rsidRDefault="00433CE9"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5,4</w:t>
            </w:r>
          </w:p>
        </w:tc>
        <w:tc>
          <w:tcPr>
            <w:tcW w:w="1134" w:type="dxa"/>
          </w:tcPr>
          <w:p w14:paraId="39AB3B73" w14:textId="77777777" w:rsidR="00433CE9" w:rsidRPr="00C30BCD" w:rsidRDefault="00433CE9"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2</w:t>
            </w:r>
          </w:p>
        </w:tc>
        <w:tc>
          <w:tcPr>
            <w:tcW w:w="1276" w:type="dxa"/>
          </w:tcPr>
          <w:p w14:paraId="79148AC2" w14:textId="77777777" w:rsidR="00433CE9" w:rsidRPr="00C30BCD" w:rsidRDefault="00433CE9"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5,4</w:t>
            </w:r>
          </w:p>
        </w:tc>
      </w:tr>
      <w:tr w:rsidR="00433CE9" w:rsidRPr="00C30BCD" w14:paraId="33D79DF4" w14:textId="77777777" w:rsidTr="0038130D">
        <w:trPr>
          <w:jc w:val="center"/>
        </w:trPr>
        <w:tc>
          <w:tcPr>
            <w:tcW w:w="3190" w:type="dxa"/>
          </w:tcPr>
          <w:p w14:paraId="67493DF6" w14:textId="1115B7D3" w:rsidR="00433CE9" w:rsidRPr="00C30BCD" w:rsidRDefault="00E94CF0"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PCOS</w:t>
            </w:r>
          </w:p>
        </w:tc>
        <w:tc>
          <w:tcPr>
            <w:tcW w:w="1365" w:type="dxa"/>
          </w:tcPr>
          <w:p w14:paraId="7FDAF34F" w14:textId="77777777" w:rsidR="00433CE9" w:rsidRPr="00C30BCD" w:rsidRDefault="00433CE9"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19</w:t>
            </w:r>
          </w:p>
        </w:tc>
        <w:tc>
          <w:tcPr>
            <w:tcW w:w="1223" w:type="dxa"/>
          </w:tcPr>
          <w:p w14:paraId="0DB521F3" w14:textId="77777777" w:rsidR="00433CE9" w:rsidRPr="00C30BCD" w:rsidRDefault="00433CE9"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51,3</w:t>
            </w:r>
          </w:p>
        </w:tc>
        <w:tc>
          <w:tcPr>
            <w:tcW w:w="1134" w:type="dxa"/>
          </w:tcPr>
          <w:p w14:paraId="78E431AE" w14:textId="77777777" w:rsidR="00433CE9" w:rsidRPr="00C30BCD" w:rsidRDefault="00433CE9"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11</w:t>
            </w:r>
          </w:p>
        </w:tc>
        <w:tc>
          <w:tcPr>
            <w:tcW w:w="1276" w:type="dxa"/>
          </w:tcPr>
          <w:p w14:paraId="6552C836" w14:textId="77777777" w:rsidR="00433CE9" w:rsidRPr="00C30BCD" w:rsidRDefault="00433CE9"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29,7</w:t>
            </w:r>
          </w:p>
        </w:tc>
      </w:tr>
      <w:tr w:rsidR="00433CE9" w:rsidRPr="00C30BCD" w14:paraId="3A826E24" w14:textId="77777777" w:rsidTr="0038130D">
        <w:trPr>
          <w:jc w:val="center"/>
        </w:trPr>
        <w:tc>
          <w:tcPr>
            <w:tcW w:w="3190" w:type="dxa"/>
          </w:tcPr>
          <w:p w14:paraId="71D3676A" w14:textId="54727CA4" w:rsidR="00433CE9" w:rsidRPr="00C30BCD" w:rsidRDefault="00E94CF0"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Vaginit</w:t>
            </w:r>
            <w:r w:rsidR="00014130">
              <w:rPr>
                <w:rFonts w:ascii="Times New Roman" w:hAnsi="Times New Roman" w:cs="Times New Roman"/>
                <w:sz w:val="28"/>
                <w:szCs w:val="28"/>
                <w:lang w:val="en-US"/>
              </w:rPr>
              <w:t>is</w:t>
            </w:r>
          </w:p>
        </w:tc>
        <w:tc>
          <w:tcPr>
            <w:tcW w:w="1365" w:type="dxa"/>
          </w:tcPr>
          <w:p w14:paraId="56333C2D" w14:textId="77777777" w:rsidR="00433CE9" w:rsidRPr="00C30BCD" w:rsidRDefault="00433CE9"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1</w:t>
            </w:r>
          </w:p>
        </w:tc>
        <w:tc>
          <w:tcPr>
            <w:tcW w:w="1223" w:type="dxa"/>
          </w:tcPr>
          <w:p w14:paraId="06986F21" w14:textId="77777777" w:rsidR="00433CE9" w:rsidRPr="00C30BCD" w:rsidRDefault="00433CE9"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2,7</w:t>
            </w:r>
          </w:p>
        </w:tc>
        <w:tc>
          <w:tcPr>
            <w:tcW w:w="1134" w:type="dxa"/>
          </w:tcPr>
          <w:p w14:paraId="20EC043B" w14:textId="77777777" w:rsidR="00433CE9" w:rsidRPr="00C30BCD" w:rsidRDefault="00433CE9"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2</w:t>
            </w:r>
          </w:p>
        </w:tc>
        <w:tc>
          <w:tcPr>
            <w:tcW w:w="1276" w:type="dxa"/>
          </w:tcPr>
          <w:p w14:paraId="196B0A9A" w14:textId="77777777" w:rsidR="00433CE9" w:rsidRPr="00C30BCD" w:rsidRDefault="00433CE9"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5,4</w:t>
            </w:r>
          </w:p>
        </w:tc>
      </w:tr>
      <w:tr w:rsidR="00433CE9" w:rsidRPr="00C30BCD" w14:paraId="65B4C76A" w14:textId="77777777" w:rsidTr="0038130D">
        <w:trPr>
          <w:jc w:val="center"/>
        </w:trPr>
        <w:tc>
          <w:tcPr>
            <w:tcW w:w="3190" w:type="dxa"/>
          </w:tcPr>
          <w:p w14:paraId="38C83DC2" w14:textId="2D58FBA8" w:rsidR="00433CE9" w:rsidRPr="00C30BCD" w:rsidRDefault="00E94CF0"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Cervical dysplasia</w:t>
            </w:r>
          </w:p>
        </w:tc>
        <w:tc>
          <w:tcPr>
            <w:tcW w:w="1365" w:type="dxa"/>
          </w:tcPr>
          <w:p w14:paraId="74F61DC8" w14:textId="77777777" w:rsidR="00433CE9" w:rsidRPr="00C30BCD" w:rsidRDefault="00433CE9"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5</w:t>
            </w:r>
          </w:p>
        </w:tc>
        <w:tc>
          <w:tcPr>
            <w:tcW w:w="1223" w:type="dxa"/>
          </w:tcPr>
          <w:p w14:paraId="20E1677C" w14:textId="77777777" w:rsidR="00433CE9" w:rsidRPr="00C30BCD" w:rsidRDefault="00433CE9"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13,5</w:t>
            </w:r>
          </w:p>
        </w:tc>
        <w:tc>
          <w:tcPr>
            <w:tcW w:w="1134" w:type="dxa"/>
          </w:tcPr>
          <w:p w14:paraId="024BD432" w14:textId="77777777" w:rsidR="00433CE9" w:rsidRPr="00C30BCD" w:rsidRDefault="00433CE9"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3</w:t>
            </w:r>
          </w:p>
        </w:tc>
        <w:tc>
          <w:tcPr>
            <w:tcW w:w="1276" w:type="dxa"/>
          </w:tcPr>
          <w:p w14:paraId="321834F7" w14:textId="77777777" w:rsidR="00433CE9" w:rsidRPr="00C30BCD" w:rsidRDefault="00433CE9"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8,1</w:t>
            </w:r>
          </w:p>
        </w:tc>
      </w:tr>
      <w:tr w:rsidR="00433CE9" w:rsidRPr="00C30BCD" w14:paraId="338F57D4" w14:textId="77777777" w:rsidTr="0038130D">
        <w:trPr>
          <w:jc w:val="center"/>
        </w:trPr>
        <w:tc>
          <w:tcPr>
            <w:tcW w:w="3190" w:type="dxa"/>
          </w:tcPr>
          <w:p w14:paraId="63531CA0" w14:textId="2917AB89" w:rsidR="00433CE9" w:rsidRPr="00C30BCD" w:rsidRDefault="00E94CF0"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PID</w:t>
            </w:r>
          </w:p>
        </w:tc>
        <w:tc>
          <w:tcPr>
            <w:tcW w:w="1365" w:type="dxa"/>
          </w:tcPr>
          <w:p w14:paraId="067E0E47" w14:textId="77777777" w:rsidR="00433CE9" w:rsidRPr="00C30BCD" w:rsidRDefault="00433CE9"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5</w:t>
            </w:r>
          </w:p>
        </w:tc>
        <w:tc>
          <w:tcPr>
            <w:tcW w:w="1223" w:type="dxa"/>
          </w:tcPr>
          <w:p w14:paraId="2CF67FB4" w14:textId="77777777" w:rsidR="00433CE9" w:rsidRPr="00C30BCD" w:rsidRDefault="00433CE9"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13,5</w:t>
            </w:r>
          </w:p>
        </w:tc>
        <w:tc>
          <w:tcPr>
            <w:tcW w:w="1134" w:type="dxa"/>
          </w:tcPr>
          <w:p w14:paraId="078DE1EE" w14:textId="77777777" w:rsidR="00433CE9" w:rsidRPr="00C30BCD" w:rsidRDefault="00433CE9"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1</w:t>
            </w:r>
          </w:p>
        </w:tc>
        <w:tc>
          <w:tcPr>
            <w:tcW w:w="1276" w:type="dxa"/>
          </w:tcPr>
          <w:p w14:paraId="69210A27" w14:textId="77777777" w:rsidR="00433CE9" w:rsidRPr="00C30BCD" w:rsidRDefault="00433CE9"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rPr>
              <w:t>2</w:t>
            </w:r>
            <w:r w:rsidRPr="00C30BCD">
              <w:rPr>
                <w:rFonts w:ascii="Times New Roman" w:hAnsi="Times New Roman" w:cs="Times New Roman"/>
                <w:sz w:val="28"/>
                <w:szCs w:val="28"/>
                <w:lang w:val="en-US"/>
              </w:rPr>
              <w:t>,7</w:t>
            </w:r>
          </w:p>
        </w:tc>
      </w:tr>
    </w:tbl>
    <w:p w14:paraId="43283A49" w14:textId="77777777" w:rsidR="00351EC0" w:rsidRPr="00C30BCD" w:rsidRDefault="00351EC0" w:rsidP="00AD611D">
      <w:pPr>
        <w:spacing w:line="360" w:lineRule="auto"/>
        <w:rPr>
          <w:rFonts w:ascii="Times New Roman" w:hAnsi="Times New Roman" w:cs="Times New Roman"/>
          <w:sz w:val="28"/>
          <w:szCs w:val="28"/>
          <w:lang w:val="en-US"/>
        </w:rPr>
      </w:pPr>
    </w:p>
    <w:p w14:paraId="163104BB" w14:textId="77777777" w:rsidR="001566CD" w:rsidRPr="00C30BCD" w:rsidRDefault="00A60D0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The structure of infertility among the examined contingent of women is shown in Table 2.1.5.  </w:t>
      </w:r>
    </w:p>
    <w:p w14:paraId="1E3DD644" w14:textId="77777777" w:rsidR="001566CD" w:rsidRPr="00C30BCD" w:rsidRDefault="00A60D0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Primary infertility was noted in 59.5% of patients in the study group, and in 82.15% in the control group. </w:t>
      </w:r>
    </w:p>
    <w:p w14:paraId="03439C6F" w14:textId="718F36FF" w:rsidR="001566CD" w:rsidRPr="00C30BCD" w:rsidRDefault="00A60D0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At the same time, the incidence of secondary infertility was 40.5% and 18.9%, respectively, that is, the indicator under consideration was more than twice as high as that in the control group.  </w:t>
      </w:r>
    </w:p>
    <w:p w14:paraId="654EE831" w14:textId="77777777" w:rsidR="000555E8" w:rsidRPr="00C30BCD" w:rsidRDefault="00A60D0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lastRenderedPageBreak/>
        <w:t xml:space="preserve">According to the above data, the number of women who had a history of 1 pregnancy in the study group was 2 times higher than in the control group (29.7% versus 13.5%). </w:t>
      </w:r>
    </w:p>
    <w:p w14:paraId="2B15EA63" w14:textId="697C6C2D" w:rsidR="00830B4C" w:rsidRPr="00C30BCD" w:rsidRDefault="00A60D0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Of the entire examined contingent, only in one case the patient had a history of 3 pregnancies. </w:t>
      </w:r>
    </w:p>
    <w:p w14:paraId="6AE2FCEA" w14:textId="04C595F1" w:rsidR="00A60D0C" w:rsidRPr="00C30BCD" w:rsidRDefault="00A60D0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However, despite the noted feature, the mean duration of both primary and secondary infertility in the study and control groups did not differ significantly (p&gt;0.05). Naturally, the total average duration of infertility in the formed groups was almost identical and amounted to 4.08±2.03 years and 4.05±2.67 years, respectively.       </w:t>
      </w:r>
    </w:p>
    <w:p w14:paraId="2BEF9B74" w14:textId="77777777" w:rsidR="001566CD" w:rsidRPr="00C30BCD" w:rsidRDefault="001566CD" w:rsidP="00AD611D">
      <w:pPr>
        <w:spacing w:line="360" w:lineRule="auto"/>
        <w:rPr>
          <w:rFonts w:ascii="Times New Roman" w:hAnsi="Times New Roman" w:cs="Times New Roman"/>
          <w:sz w:val="28"/>
          <w:szCs w:val="28"/>
          <w:lang w:val="en-US"/>
        </w:rPr>
      </w:pPr>
    </w:p>
    <w:p w14:paraId="206F79B1" w14:textId="77777777" w:rsidR="001566CD" w:rsidRPr="00C30BCD" w:rsidRDefault="001566CD" w:rsidP="00AD611D">
      <w:pPr>
        <w:spacing w:line="360" w:lineRule="auto"/>
        <w:rPr>
          <w:rFonts w:ascii="Times New Roman" w:hAnsi="Times New Roman" w:cs="Times New Roman"/>
          <w:sz w:val="28"/>
          <w:szCs w:val="28"/>
          <w:lang w:val="en-US"/>
        </w:rPr>
      </w:pPr>
    </w:p>
    <w:p w14:paraId="23E98E86" w14:textId="77777777" w:rsidR="00830B4C" w:rsidRPr="00C30BCD" w:rsidRDefault="00830B4C" w:rsidP="00AD611D">
      <w:pPr>
        <w:spacing w:line="360" w:lineRule="auto"/>
        <w:rPr>
          <w:rFonts w:ascii="Times New Roman" w:hAnsi="Times New Roman" w:cs="Times New Roman"/>
          <w:sz w:val="28"/>
          <w:szCs w:val="28"/>
          <w:lang w:val="en-US"/>
        </w:rPr>
      </w:pPr>
    </w:p>
    <w:p w14:paraId="5AFC9D70" w14:textId="77777777" w:rsidR="001566CD" w:rsidRPr="00C30BCD" w:rsidRDefault="001566CD" w:rsidP="00AD611D">
      <w:pPr>
        <w:spacing w:line="360" w:lineRule="auto"/>
        <w:rPr>
          <w:rFonts w:ascii="Times New Roman" w:hAnsi="Times New Roman" w:cs="Times New Roman"/>
          <w:sz w:val="28"/>
          <w:szCs w:val="28"/>
          <w:lang w:val="en-US"/>
        </w:rPr>
      </w:pPr>
    </w:p>
    <w:p w14:paraId="7252FC1F" w14:textId="77777777" w:rsidR="001566CD" w:rsidRPr="00C30BCD" w:rsidRDefault="001566CD" w:rsidP="00AD611D">
      <w:pPr>
        <w:spacing w:line="360" w:lineRule="auto"/>
        <w:rPr>
          <w:rFonts w:ascii="Times New Roman" w:hAnsi="Times New Roman" w:cs="Times New Roman"/>
          <w:sz w:val="28"/>
          <w:szCs w:val="28"/>
          <w:lang w:val="en-US"/>
        </w:rPr>
      </w:pPr>
    </w:p>
    <w:p w14:paraId="171A57EF" w14:textId="77777777" w:rsidR="001566CD" w:rsidRPr="00C30BCD" w:rsidRDefault="001566CD" w:rsidP="00AD611D">
      <w:pPr>
        <w:spacing w:line="360" w:lineRule="auto"/>
        <w:rPr>
          <w:rFonts w:ascii="Times New Roman" w:hAnsi="Times New Roman" w:cs="Times New Roman"/>
          <w:sz w:val="28"/>
          <w:szCs w:val="28"/>
          <w:lang w:val="en-US"/>
        </w:rPr>
      </w:pPr>
    </w:p>
    <w:p w14:paraId="7886E9E9" w14:textId="77777777" w:rsidR="000555E8" w:rsidRPr="00C30BCD" w:rsidRDefault="000555E8" w:rsidP="00AD611D">
      <w:pPr>
        <w:spacing w:line="360" w:lineRule="auto"/>
        <w:rPr>
          <w:rFonts w:ascii="Times New Roman" w:hAnsi="Times New Roman" w:cs="Times New Roman"/>
          <w:sz w:val="28"/>
          <w:szCs w:val="28"/>
          <w:lang w:val="en-US"/>
        </w:rPr>
      </w:pPr>
    </w:p>
    <w:p w14:paraId="2BD8C2DB" w14:textId="77777777" w:rsidR="000555E8" w:rsidRPr="00C30BCD" w:rsidRDefault="000555E8" w:rsidP="00AD611D">
      <w:pPr>
        <w:spacing w:line="360" w:lineRule="auto"/>
        <w:rPr>
          <w:rFonts w:ascii="Times New Roman" w:hAnsi="Times New Roman" w:cs="Times New Roman"/>
          <w:sz w:val="28"/>
          <w:szCs w:val="28"/>
          <w:lang w:val="en-US"/>
        </w:rPr>
      </w:pPr>
    </w:p>
    <w:p w14:paraId="16382FAF" w14:textId="77777777" w:rsidR="001566CD" w:rsidRDefault="001566CD" w:rsidP="00AD611D">
      <w:pPr>
        <w:spacing w:line="360" w:lineRule="auto"/>
        <w:rPr>
          <w:rFonts w:ascii="Times New Roman" w:hAnsi="Times New Roman" w:cs="Times New Roman"/>
          <w:sz w:val="28"/>
          <w:szCs w:val="28"/>
          <w:lang w:val="en-US"/>
        </w:rPr>
      </w:pPr>
    </w:p>
    <w:p w14:paraId="5DF3C84D" w14:textId="77777777" w:rsidR="00014130" w:rsidRDefault="00014130" w:rsidP="00AD611D">
      <w:pPr>
        <w:spacing w:line="360" w:lineRule="auto"/>
        <w:rPr>
          <w:rFonts w:ascii="Times New Roman" w:hAnsi="Times New Roman" w:cs="Times New Roman"/>
          <w:sz w:val="28"/>
          <w:szCs w:val="28"/>
          <w:lang w:val="en-US"/>
        </w:rPr>
      </w:pPr>
    </w:p>
    <w:p w14:paraId="08A1BE0C" w14:textId="77777777" w:rsidR="00014130" w:rsidRDefault="00014130" w:rsidP="00AD611D">
      <w:pPr>
        <w:spacing w:line="360" w:lineRule="auto"/>
        <w:rPr>
          <w:rFonts w:ascii="Times New Roman" w:hAnsi="Times New Roman" w:cs="Times New Roman"/>
          <w:sz w:val="28"/>
          <w:szCs w:val="28"/>
          <w:lang w:val="en-US"/>
        </w:rPr>
      </w:pPr>
    </w:p>
    <w:p w14:paraId="0B6393D4" w14:textId="77777777" w:rsidR="00014130" w:rsidRDefault="00014130" w:rsidP="00AD611D">
      <w:pPr>
        <w:spacing w:line="360" w:lineRule="auto"/>
        <w:rPr>
          <w:rFonts w:ascii="Times New Roman" w:hAnsi="Times New Roman" w:cs="Times New Roman"/>
          <w:sz w:val="28"/>
          <w:szCs w:val="28"/>
          <w:lang w:val="en-US"/>
        </w:rPr>
      </w:pPr>
    </w:p>
    <w:p w14:paraId="3553FBE1" w14:textId="77777777" w:rsidR="00014130" w:rsidRDefault="00014130" w:rsidP="00AD611D">
      <w:pPr>
        <w:spacing w:line="360" w:lineRule="auto"/>
        <w:rPr>
          <w:rFonts w:ascii="Times New Roman" w:hAnsi="Times New Roman" w:cs="Times New Roman"/>
          <w:sz w:val="28"/>
          <w:szCs w:val="28"/>
          <w:lang w:val="en-US"/>
        </w:rPr>
      </w:pPr>
    </w:p>
    <w:p w14:paraId="05F2E08C" w14:textId="77777777" w:rsidR="00014130" w:rsidRDefault="00014130" w:rsidP="00AD611D">
      <w:pPr>
        <w:spacing w:line="360" w:lineRule="auto"/>
        <w:rPr>
          <w:rFonts w:ascii="Times New Roman" w:hAnsi="Times New Roman" w:cs="Times New Roman"/>
          <w:sz w:val="28"/>
          <w:szCs w:val="28"/>
          <w:lang w:val="en-US"/>
        </w:rPr>
      </w:pPr>
    </w:p>
    <w:p w14:paraId="14102A54" w14:textId="77777777" w:rsidR="00014130" w:rsidRPr="00C30BCD" w:rsidRDefault="00014130" w:rsidP="00AD611D">
      <w:pPr>
        <w:spacing w:line="360" w:lineRule="auto"/>
        <w:rPr>
          <w:rFonts w:ascii="Times New Roman" w:hAnsi="Times New Roman" w:cs="Times New Roman"/>
          <w:sz w:val="28"/>
          <w:szCs w:val="28"/>
          <w:lang w:val="en-US"/>
        </w:rPr>
      </w:pPr>
    </w:p>
    <w:p w14:paraId="0A8DD2F6" w14:textId="14E0FC35" w:rsidR="00A60D0C" w:rsidRDefault="00A60D0C" w:rsidP="00AD611D">
      <w:pPr>
        <w:spacing w:line="360" w:lineRule="auto"/>
        <w:jc w:val="right"/>
        <w:rPr>
          <w:rFonts w:ascii="Times New Roman" w:hAnsi="Times New Roman" w:cs="Times New Roman"/>
          <w:sz w:val="28"/>
          <w:szCs w:val="28"/>
          <w:lang w:val="en-US"/>
        </w:rPr>
      </w:pPr>
      <w:r w:rsidRPr="00C30BCD">
        <w:rPr>
          <w:rFonts w:ascii="Times New Roman" w:hAnsi="Times New Roman" w:cs="Times New Roman"/>
          <w:sz w:val="28"/>
          <w:szCs w:val="28"/>
          <w:lang w:val="en-US"/>
        </w:rPr>
        <w:t>Table 2.1.5.</w:t>
      </w:r>
    </w:p>
    <w:p w14:paraId="62EA75B7" w14:textId="77777777" w:rsidR="00014130" w:rsidRPr="00C30BCD" w:rsidRDefault="00014130" w:rsidP="00AD611D">
      <w:pPr>
        <w:spacing w:line="360" w:lineRule="auto"/>
        <w:jc w:val="right"/>
        <w:rPr>
          <w:rFonts w:ascii="Times New Roman" w:hAnsi="Times New Roman" w:cs="Times New Roman"/>
          <w:sz w:val="28"/>
          <w:szCs w:val="28"/>
          <w:lang w:val="en-US"/>
        </w:rPr>
      </w:pPr>
    </w:p>
    <w:p w14:paraId="3972A661" w14:textId="7E659DE4" w:rsidR="00014130" w:rsidRPr="00C30BCD" w:rsidRDefault="00A60D0C" w:rsidP="00014130">
      <w:pPr>
        <w:spacing w:line="360" w:lineRule="auto"/>
        <w:jc w:val="center"/>
        <w:rPr>
          <w:rFonts w:ascii="Times New Roman" w:hAnsi="Times New Roman" w:cs="Times New Roman"/>
          <w:sz w:val="28"/>
          <w:szCs w:val="28"/>
          <w:lang w:val="en-US"/>
        </w:rPr>
      </w:pPr>
      <w:r w:rsidRPr="00C30BCD">
        <w:rPr>
          <w:rFonts w:ascii="Times New Roman" w:hAnsi="Times New Roman" w:cs="Times New Roman"/>
          <w:sz w:val="28"/>
          <w:szCs w:val="28"/>
          <w:lang w:val="en-US"/>
        </w:rPr>
        <w:t>Type of infertility before intrauterine insemination</w:t>
      </w:r>
    </w:p>
    <w:tbl>
      <w:tblPr>
        <w:tblStyle w:val="TableGrid"/>
        <w:tblW w:w="0" w:type="auto"/>
        <w:jc w:val="center"/>
        <w:tblLook w:val="04A0" w:firstRow="1" w:lastRow="0" w:firstColumn="1" w:lastColumn="0" w:noHBand="0" w:noVBand="1"/>
      </w:tblPr>
      <w:tblGrid>
        <w:gridCol w:w="2346"/>
        <w:gridCol w:w="1365"/>
        <w:gridCol w:w="1223"/>
        <w:gridCol w:w="1161"/>
        <w:gridCol w:w="1267"/>
      </w:tblGrid>
      <w:tr w:rsidR="00A60D0C" w:rsidRPr="00C30BCD" w14:paraId="4F2DFC2D" w14:textId="77777777" w:rsidTr="0038130D">
        <w:trPr>
          <w:jc w:val="center"/>
        </w:trPr>
        <w:tc>
          <w:tcPr>
            <w:tcW w:w="2346" w:type="dxa"/>
            <w:vMerge w:val="restart"/>
          </w:tcPr>
          <w:p w14:paraId="0B6881F0" w14:textId="250BF10E" w:rsidR="00A60D0C" w:rsidRPr="00C30BCD" w:rsidRDefault="002E20FE" w:rsidP="00AD611D">
            <w:pPr>
              <w:spacing w:line="360" w:lineRule="auto"/>
              <w:rPr>
                <w:rFonts w:ascii="Times New Roman" w:hAnsi="Times New Roman" w:cs="Times New Roman"/>
                <w:color w:val="000000" w:themeColor="text1"/>
                <w:sz w:val="28"/>
                <w:szCs w:val="28"/>
                <w:lang w:val="en-US"/>
              </w:rPr>
            </w:pPr>
            <w:r w:rsidRPr="00C30BCD">
              <w:rPr>
                <w:rFonts w:ascii="Times New Roman" w:hAnsi="Times New Roman" w:cs="Times New Roman"/>
                <w:sz w:val="28"/>
                <w:szCs w:val="28"/>
                <w:lang w:val="en-US"/>
              </w:rPr>
              <w:t>Infertility</w:t>
            </w:r>
          </w:p>
        </w:tc>
        <w:tc>
          <w:tcPr>
            <w:tcW w:w="2588" w:type="dxa"/>
            <w:gridSpan w:val="2"/>
          </w:tcPr>
          <w:p w14:paraId="27F6D406" w14:textId="77777777" w:rsidR="002E20FE" w:rsidRPr="00C30BCD" w:rsidRDefault="002E20FE" w:rsidP="00AD611D">
            <w:pPr>
              <w:spacing w:line="360" w:lineRule="auto"/>
              <w:rPr>
                <w:rFonts w:ascii="Times New Roman" w:hAnsi="Times New Roman" w:cs="Times New Roman"/>
                <w:color w:val="000000" w:themeColor="text1"/>
                <w:sz w:val="28"/>
                <w:szCs w:val="28"/>
                <w:lang w:val="en-US"/>
              </w:rPr>
            </w:pPr>
            <w:r w:rsidRPr="00C30BCD">
              <w:rPr>
                <w:rFonts w:ascii="Times New Roman" w:hAnsi="Times New Roman" w:cs="Times New Roman"/>
                <w:color w:val="000000" w:themeColor="text1"/>
                <w:sz w:val="28"/>
                <w:szCs w:val="28"/>
                <w:lang w:val="en-US"/>
              </w:rPr>
              <w:t xml:space="preserve">Core group </w:t>
            </w:r>
          </w:p>
          <w:p w14:paraId="0EF8C657" w14:textId="1552E3B8" w:rsidR="00A60D0C" w:rsidRPr="00C30BCD" w:rsidRDefault="00A60D0C" w:rsidP="00AD611D">
            <w:pPr>
              <w:spacing w:line="360" w:lineRule="auto"/>
              <w:rPr>
                <w:rFonts w:ascii="Times New Roman" w:hAnsi="Times New Roman" w:cs="Times New Roman"/>
                <w:color w:val="000000" w:themeColor="text1"/>
                <w:sz w:val="28"/>
                <w:szCs w:val="28"/>
              </w:rPr>
            </w:pPr>
            <w:r w:rsidRPr="00C30BCD">
              <w:rPr>
                <w:rFonts w:ascii="Times New Roman" w:hAnsi="Times New Roman" w:cs="Times New Roman"/>
                <w:color w:val="000000" w:themeColor="text1"/>
                <w:sz w:val="28"/>
                <w:szCs w:val="28"/>
              </w:rPr>
              <w:t>(</w:t>
            </w:r>
            <w:r w:rsidRPr="00C30BCD">
              <w:rPr>
                <w:rFonts w:ascii="Times New Roman" w:hAnsi="Times New Roman" w:cs="Times New Roman"/>
                <w:color w:val="000000" w:themeColor="text1"/>
                <w:sz w:val="28"/>
                <w:szCs w:val="28"/>
                <w:lang w:val="en-US"/>
              </w:rPr>
              <w:t>n=37</w:t>
            </w:r>
            <w:r w:rsidRPr="00C30BCD">
              <w:rPr>
                <w:rFonts w:ascii="Times New Roman" w:hAnsi="Times New Roman" w:cs="Times New Roman"/>
                <w:color w:val="000000" w:themeColor="text1"/>
                <w:sz w:val="28"/>
                <w:szCs w:val="28"/>
              </w:rPr>
              <w:t>)</w:t>
            </w:r>
          </w:p>
        </w:tc>
        <w:tc>
          <w:tcPr>
            <w:tcW w:w="2428" w:type="dxa"/>
            <w:gridSpan w:val="2"/>
          </w:tcPr>
          <w:p w14:paraId="40A641F9" w14:textId="77777777" w:rsidR="002E20FE" w:rsidRPr="00C30BCD" w:rsidRDefault="002E20FE" w:rsidP="00AD611D">
            <w:pPr>
              <w:spacing w:line="360" w:lineRule="auto"/>
              <w:rPr>
                <w:rFonts w:ascii="Times New Roman" w:hAnsi="Times New Roman" w:cs="Times New Roman"/>
                <w:color w:val="000000" w:themeColor="text1"/>
                <w:sz w:val="28"/>
                <w:szCs w:val="28"/>
                <w:lang w:val="en-US"/>
              </w:rPr>
            </w:pPr>
            <w:r w:rsidRPr="00C30BCD">
              <w:rPr>
                <w:rFonts w:ascii="Times New Roman" w:hAnsi="Times New Roman" w:cs="Times New Roman"/>
                <w:color w:val="000000" w:themeColor="text1"/>
                <w:sz w:val="28"/>
                <w:szCs w:val="28"/>
                <w:lang w:val="en-US"/>
              </w:rPr>
              <w:t>Control group</w:t>
            </w:r>
          </w:p>
          <w:p w14:paraId="6C2128FA" w14:textId="629D1E74" w:rsidR="00A60D0C" w:rsidRPr="00C30BCD" w:rsidRDefault="00A60D0C" w:rsidP="00AD611D">
            <w:pPr>
              <w:spacing w:line="360" w:lineRule="auto"/>
              <w:rPr>
                <w:rFonts w:ascii="Times New Roman" w:hAnsi="Times New Roman" w:cs="Times New Roman"/>
                <w:color w:val="000000" w:themeColor="text1"/>
                <w:sz w:val="28"/>
                <w:szCs w:val="28"/>
              </w:rPr>
            </w:pPr>
            <w:r w:rsidRPr="00C30BCD">
              <w:rPr>
                <w:rFonts w:ascii="Times New Roman" w:hAnsi="Times New Roman" w:cs="Times New Roman"/>
                <w:color w:val="000000" w:themeColor="text1"/>
                <w:sz w:val="28"/>
                <w:szCs w:val="28"/>
              </w:rPr>
              <w:t>(</w:t>
            </w:r>
            <w:r w:rsidRPr="00C30BCD">
              <w:rPr>
                <w:rFonts w:ascii="Times New Roman" w:hAnsi="Times New Roman" w:cs="Times New Roman"/>
                <w:color w:val="000000" w:themeColor="text1"/>
                <w:sz w:val="28"/>
                <w:szCs w:val="28"/>
                <w:lang w:val="en-US"/>
              </w:rPr>
              <w:t>n=</w:t>
            </w:r>
            <w:r w:rsidRPr="00C30BCD">
              <w:rPr>
                <w:rFonts w:ascii="Times New Roman" w:hAnsi="Times New Roman" w:cs="Times New Roman"/>
                <w:color w:val="000000" w:themeColor="text1"/>
                <w:sz w:val="28"/>
                <w:szCs w:val="28"/>
              </w:rPr>
              <w:t>37)</w:t>
            </w:r>
          </w:p>
        </w:tc>
      </w:tr>
      <w:tr w:rsidR="00A60D0C" w:rsidRPr="00C30BCD" w14:paraId="7E3BF6C1" w14:textId="77777777" w:rsidTr="0038130D">
        <w:trPr>
          <w:jc w:val="center"/>
        </w:trPr>
        <w:tc>
          <w:tcPr>
            <w:tcW w:w="2346" w:type="dxa"/>
            <w:vMerge/>
          </w:tcPr>
          <w:p w14:paraId="32301FD8" w14:textId="77777777" w:rsidR="00A60D0C" w:rsidRPr="00C30BCD" w:rsidRDefault="00A60D0C" w:rsidP="00AD611D">
            <w:pPr>
              <w:spacing w:line="360" w:lineRule="auto"/>
              <w:rPr>
                <w:rFonts w:ascii="Times New Roman" w:hAnsi="Times New Roman" w:cs="Times New Roman"/>
                <w:color w:val="000000" w:themeColor="text1"/>
                <w:sz w:val="28"/>
                <w:szCs w:val="28"/>
              </w:rPr>
            </w:pPr>
          </w:p>
        </w:tc>
        <w:tc>
          <w:tcPr>
            <w:tcW w:w="1365" w:type="dxa"/>
          </w:tcPr>
          <w:p w14:paraId="7B425E9B" w14:textId="01212CCD" w:rsidR="00A60D0C" w:rsidRPr="00C30BCD" w:rsidRDefault="004403D8" w:rsidP="00AD611D">
            <w:pPr>
              <w:spacing w:line="360" w:lineRule="auto"/>
              <w:rPr>
                <w:rFonts w:ascii="Times New Roman" w:hAnsi="Times New Roman" w:cs="Times New Roman"/>
                <w:color w:val="000000" w:themeColor="text1"/>
                <w:sz w:val="28"/>
                <w:szCs w:val="28"/>
                <w:lang w:val="en-US"/>
              </w:rPr>
            </w:pPr>
            <w:r w:rsidRPr="00C30BCD">
              <w:rPr>
                <w:rFonts w:ascii="Times New Roman" w:hAnsi="Times New Roman" w:cs="Times New Roman"/>
                <w:sz w:val="28"/>
                <w:szCs w:val="28"/>
                <w:lang w:val="en-US"/>
              </w:rPr>
              <w:t>Total</w:t>
            </w:r>
          </w:p>
        </w:tc>
        <w:tc>
          <w:tcPr>
            <w:tcW w:w="1223" w:type="dxa"/>
          </w:tcPr>
          <w:p w14:paraId="3C3468E7" w14:textId="77777777" w:rsidR="00A60D0C" w:rsidRPr="00C30BCD" w:rsidRDefault="00A60D0C" w:rsidP="00AD611D">
            <w:pPr>
              <w:spacing w:line="360" w:lineRule="auto"/>
              <w:rPr>
                <w:rFonts w:ascii="Times New Roman" w:hAnsi="Times New Roman" w:cs="Times New Roman"/>
                <w:color w:val="000000" w:themeColor="text1"/>
                <w:sz w:val="28"/>
                <w:szCs w:val="28"/>
              </w:rPr>
            </w:pPr>
            <w:r w:rsidRPr="00C30BCD">
              <w:rPr>
                <w:rFonts w:ascii="Times New Roman" w:hAnsi="Times New Roman" w:cs="Times New Roman"/>
                <w:color w:val="000000" w:themeColor="text1"/>
                <w:sz w:val="28"/>
                <w:szCs w:val="28"/>
              </w:rPr>
              <w:t>%</w:t>
            </w:r>
          </w:p>
        </w:tc>
        <w:tc>
          <w:tcPr>
            <w:tcW w:w="1161" w:type="dxa"/>
          </w:tcPr>
          <w:p w14:paraId="41A944DA" w14:textId="259D56AF" w:rsidR="00A60D0C" w:rsidRPr="00C30BCD" w:rsidRDefault="004403D8" w:rsidP="00AD611D">
            <w:pPr>
              <w:spacing w:line="360" w:lineRule="auto"/>
              <w:rPr>
                <w:rFonts w:ascii="Times New Roman" w:hAnsi="Times New Roman" w:cs="Times New Roman"/>
                <w:color w:val="000000" w:themeColor="text1"/>
                <w:sz w:val="28"/>
                <w:szCs w:val="28"/>
                <w:lang w:val="en-US"/>
              </w:rPr>
            </w:pPr>
            <w:r w:rsidRPr="00C30BCD">
              <w:rPr>
                <w:rFonts w:ascii="Times New Roman" w:hAnsi="Times New Roman" w:cs="Times New Roman"/>
                <w:sz w:val="28"/>
                <w:szCs w:val="28"/>
                <w:lang w:val="en-US"/>
              </w:rPr>
              <w:t>Total</w:t>
            </w:r>
          </w:p>
        </w:tc>
        <w:tc>
          <w:tcPr>
            <w:tcW w:w="1267" w:type="dxa"/>
          </w:tcPr>
          <w:p w14:paraId="15C33E5B" w14:textId="77777777" w:rsidR="00A60D0C" w:rsidRPr="00C30BCD" w:rsidRDefault="00A60D0C" w:rsidP="00AD611D">
            <w:pPr>
              <w:spacing w:line="360" w:lineRule="auto"/>
              <w:rPr>
                <w:rFonts w:ascii="Times New Roman" w:hAnsi="Times New Roman" w:cs="Times New Roman"/>
                <w:color w:val="000000" w:themeColor="text1"/>
                <w:sz w:val="28"/>
                <w:szCs w:val="28"/>
              </w:rPr>
            </w:pPr>
            <w:r w:rsidRPr="00C30BCD">
              <w:rPr>
                <w:rFonts w:ascii="Times New Roman" w:hAnsi="Times New Roman" w:cs="Times New Roman"/>
                <w:color w:val="000000" w:themeColor="text1"/>
                <w:sz w:val="28"/>
                <w:szCs w:val="28"/>
              </w:rPr>
              <w:t>%</w:t>
            </w:r>
          </w:p>
        </w:tc>
      </w:tr>
      <w:tr w:rsidR="00A60D0C" w:rsidRPr="00C30BCD" w14:paraId="286697B0" w14:textId="77777777" w:rsidTr="0038130D">
        <w:trPr>
          <w:jc w:val="center"/>
        </w:trPr>
        <w:tc>
          <w:tcPr>
            <w:tcW w:w="2346" w:type="dxa"/>
          </w:tcPr>
          <w:p w14:paraId="5D76582D" w14:textId="0547669E" w:rsidR="00A60D0C" w:rsidRPr="00C30BCD" w:rsidRDefault="002E20FE" w:rsidP="00AD611D">
            <w:pPr>
              <w:spacing w:line="360" w:lineRule="auto"/>
              <w:rPr>
                <w:rFonts w:ascii="Times New Roman" w:hAnsi="Times New Roman" w:cs="Times New Roman"/>
                <w:color w:val="000000" w:themeColor="text1"/>
                <w:sz w:val="28"/>
                <w:szCs w:val="28"/>
                <w:lang w:val="en-US"/>
              </w:rPr>
            </w:pPr>
            <w:r w:rsidRPr="00C30BCD">
              <w:rPr>
                <w:rFonts w:ascii="Times New Roman" w:hAnsi="Times New Roman" w:cs="Times New Roman"/>
                <w:color w:val="000000" w:themeColor="text1"/>
                <w:sz w:val="28"/>
                <w:szCs w:val="28"/>
                <w:lang w:val="en-US"/>
              </w:rPr>
              <w:t>Prima</w:t>
            </w:r>
            <w:r w:rsidR="000555E8" w:rsidRPr="00C30BCD">
              <w:rPr>
                <w:rFonts w:ascii="Times New Roman" w:hAnsi="Times New Roman" w:cs="Times New Roman"/>
                <w:color w:val="000000" w:themeColor="text1"/>
                <w:sz w:val="28"/>
                <w:szCs w:val="28"/>
                <w:lang w:val="en-US"/>
              </w:rPr>
              <w:t>ry</w:t>
            </w:r>
          </w:p>
        </w:tc>
        <w:tc>
          <w:tcPr>
            <w:tcW w:w="1365" w:type="dxa"/>
          </w:tcPr>
          <w:p w14:paraId="20219F2D" w14:textId="77777777" w:rsidR="00A60D0C" w:rsidRPr="00C30BCD" w:rsidRDefault="00A60D0C" w:rsidP="00AD611D">
            <w:pPr>
              <w:spacing w:line="360" w:lineRule="auto"/>
              <w:rPr>
                <w:rFonts w:ascii="Times New Roman" w:hAnsi="Times New Roman" w:cs="Times New Roman"/>
                <w:color w:val="000000" w:themeColor="text1"/>
                <w:sz w:val="28"/>
                <w:szCs w:val="28"/>
              </w:rPr>
            </w:pPr>
            <w:r w:rsidRPr="00C30BCD">
              <w:rPr>
                <w:rFonts w:ascii="Times New Roman" w:hAnsi="Times New Roman" w:cs="Times New Roman"/>
                <w:color w:val="000000" w:themeColor="text1"/>
                <w:sz w:val="28"/>
                <w:szCs w:val="28"/>
              </w:rPr>
              <w:t>22</w:t>
            </w:r>
          </w:p>
        </w:tc>
        <w:tc>
          <w:tcPr>
            <w:tcW w:w="1223" w:type="dxa"/>
          </w:tcPr>
          <w:p w14:paraId="44E4393F" w14:textId="77777777" w:rsidR="00A60D0C" w:rsidRPr="00C30BCD" w:rsidRDefault="00A60D0C" w:rsidP="00AD611D">
            <w:pPr>
              <w:spacing w:line="360" w:lineRule="auto"/>
              <w:rPr>
                <w:rFonts w:ascii="Times New Roman" w:hAnsi="Times New Roman" w:cs="Times New Roman"/>
                <w:color w:val="000000" w:themeColor="text1"/>
                <w:sz w:val="28"/>
                <w:szCs w:val="28"/>
                <w:lang w:val="en-US"/>
              </w:rPr>
            </w:pPr>
            <w:r w:rsidRPr="00C30BCD">
              <w:rPr>
                <w:rFonts w:ascii="Times New Roman" w:hAnsi="Times New Roman" w:cs="Times New Roman"/>
                <w:color w:val="000000" w:themeColor="text1"/>
                <w:sz w:val="28"/>
                <w:szCs w:val="28"/>
                <w:lang w:val="en-US"/>
              </w:rPr>
              <w:t>59,5</w:t>
            </w:r>
          </w:p>
        </w:tc>
        <w:tc>
          <w:tcPr>
            <w:tcW w:w="1161" w:type="dxa"/>
          </w:tcPr>
          <w:p w14:paraId="0274ECB3" w14:textId="77777777" w:rsidR="00A60D0C" w:rsidRPr="00C30BCD" w:rsidRDefault="00A60D0C" w:rsidP="00AD611D">
            <w:pPr>
              <w:spacing w:line="360" w:lineRule="auto"/>
              <w:rPr>
                <w:rFonts w:ascii="Times New Roman" w:hAnsi="Times New Roman" w:cs="Times New Roman"/>
                <w:color w:val="000000" w:themeColor="text1"/>
                <w:sz w:val="28"/>
                <w:szCs w:val="28"/>
                <w:lang w:val="en-US"/>
              </w:rPr>
            </w:pPr>
            <w:r w:rsidRPr="00C30BCD">
              <w:rPr>
                <w:rFonts w:ascii="Times New Roman" w:hAnsi="Times New Roman" w:cs="Times New Roman"/>
                <w:color w:val="000000" w:themeColor="text1"/>
                <w:sz w:val="28"/>
                <w:szCs w:val="28"/>
                <w:lang w:val="en-US"/>
              </w:rPr>
              <w:t>30</w:t>
            </w:r>
          </w:p>
        </w:tc>
        <w:tc>
          <w:tcPr>
            <w:tcW w:w="1267" w:type="dxa"/>
          </w:tcPr>
          <w:p w14:paraId="5AA93517" w14:textId="77777777" w:rsidR="00A60D0C" w:rsidRPr="00C30BCD" w:rsidRDefault="00A60D0C" w:rsidP="00AD611D">
            <w:pPr>
              <w:spacing w:line="360" w:lineRule="auto"/>
              <w:rPr>
                <w:rFonts w:ascii="Times New Roman" w:hAnsi="Times New Roman" w:cs="Times New Roman"/>
                <w:color w:val="000000" w:themeColor="text1"/>
                <w:sz w:val="28"/>
                <w:szCs w:val="28"/>
                <w:lang w:val="en-US"/>
              </w:rPr>
            </w:pPr>
            <w:r w:rsidRPr="00C30BCD">
              <w:rPr>
                <w:rFonts w:ascii="Times New Roman" w:hAnsi="Times New Roman" w:cs="Times New Roman"/>
                <w:color w:val="000000" w:themeColor="text1"/>
                <w:sz w:val="28"/>
                <w:szCs w:val="28"/>
                <w:lang w:val="en-US"/>
              </w:rPr>
              <w:t>82,1</w:t>
            </w:r>
          </w:p>
        </w:tc>
      </w:tr>
      <w:tr w:rsidR="00A60D0C" w:rsidRPr="00C30BCD" w14:paraId="03F5D778" w14:textId="77777777" w:rsidTr="0038130D">
        <w:trPr>
          <w:jc w:val="center"/>
        </w:trPr>
        <w:tc>
          <w:tcPr>
            <w:tcW w:w="2346" w:type="dxa"/>
            <w:tcBorders>
              <w:bottom w:val="thinThickSmallGap" w:sz="24" w:space="0" w:color="auto"/>
            </w:tcBorders>
          </w:tcPr>
          <w:p w14:paraId="02D60DBD" w14:textId="662E92D9" w:rsidR="00A60D0C" w:rsidRPr="00C30BCD" w:rsidRDefault="002E20FE" w:rsidP="00AD611D">
            <w:pPr>
              <w:spacing w:line="360" w:lineRule="auto"/>
              <w:rPr>
                <w:rFonts w:ascii="Times New Roman" w:hAnsi="Times New Roman" w:cs="Times New Roman"/>
                <w:color w:val="000000" w:themeColor="text1"/>
                <w:sz w:val="28"/>
                <w:szCs w:val="28"/>
                <w:lang w:val="en-US"/>
              </w:rPr>
            </w:pPr>
            <w:r w:rsidRPr="00C30BCD">
              <w:rPr>
                <w:rFonts w:ascii="Times New Roman" w:hAnsi="Times New Roman" w:cs="Times New Roman"/>
                <w:color w:val="000000" w:themeColor="text1"/>
                <w:sz w:val="28"/>
                <w:szCs w:val="28"/>
                <w:lang w:val="en-US"/>
              </w:rPr>
              <w:t>Seconda</w:t>
            </w:r>
            <w:r w:rsidR="000555E8" w:rsidRPr="00C30BCD">
              <w:rPr>
                <w:rFonts w:ascii="Times New Roman" w:hAnsi="Times New Roman" w:cs="Times New Roman"/>
                <w:color w:val="000000" w:themeColor="text1"/>
                <w:sz w:val="28"/>
                <w:szCs w:val="28"/>
                <w:lang w:val="en-US"/>
              </w:rPr>
              <w:t>ry</w:t>
            </w:r>
          </w:p>
        </w:tc>
        <w:tc>
          <w:tcPr>
            <w:tcW w:w="1365" w:type="dxa"/>
            <w:tcBorders>
              <w:bottom w:val="thinThickSmallGap" w:sz="24" w:space="0" w:color="auto"/>
            </w:tcBorders>
          </w:tcPr>
          <w:p w14:paraId="68D9B41F" w14:textId="77777777" w:rsidR="00A60D0C" w:rsidRPr="00C30BCD" w:rsidRDefault="00A60D0C" w:rsidP="00AD611D">
            <w:pPr>
              <w:spacing w:line="360" w:lineRule="auto"/>
              <w:rPr>
                <w:rFonts w:ascii="Times New Roman" w:hAnsi="Times New Roman" w:cs="Times New Roman"/>
                <w:color w:val="000000" w:themeColor="text1"/>
                <w:sz w:val="28"/>
                <w:szCs w:val="28"/>
              </w:rPr>
            </w:pPr>
            <w:r w:rsidRPr="00C30BCD">
              <w:rPr>
                <w:rFonts w:ascii="Times New Roman" w:hAnsi="Times New Roman" w:cs="Times New Roman"/>
                <w:color w:val="000000" w:themeColor="text1"/>
                <w:sz w:val="28"/>
                <w:szCs w:val="28"/>
              </w:rPr>
              <w:t>15</w:t>
            </w:r>
          </w:p>
        </w:tc>
        <w:tc>
          <w:tcPr>
            <w:tcW w:w="1223" w:type="dxa"/>
            <w:tcBorders>
              <w:bottom w:val="thinThickSmallGap" w:sz="24" w:space="0" w:color="auto"/>
            </w:tcBorders>
          </w:tcPr>
          <w:p w14:paraId="02DFE667" w14:textId="77777777" w:rsidR="00A60D0C" w:rsidRPr="00C30BCD" w:rsidRDefault="00A60D0C" w:rsidP="00AD611D">
            <w:pPr>
              <w:spacing w:line="360" w:lineRule="auto"/>
              <w:rPr>
                <w:rFonts w:ascii="Times New Roman" w:hAnsi="Times New Roman" w:cs="Times New Roman"/>
                <w:color w:val="000000" w:themeColor="text1"/>
                <w:sz w:val="28"/>
                <w:szCs w:val="28"/>
                <w:lang w:val="en-US"/>
              </w:rPr>
            </w:pPr>
            <w:r w:rsidRPr="00C30BCD">
              <w:rPr>
                <w:rFonts w:ascii="Times New Roman" w:hAnsi="Times New Roman" w:cs="Times New Roman"/>
                <w:color w:val="000000" w:themeColor="text1"/>
                <w:sz w:val="28"/>
                <w:szCs w:val="28"/>
                <w:lang w:val="en-US"/>
              </w:rPr>
              <w:t>40,5</w:t>
            </w:r>
          </w:p>
        </w:tc>
        <w:tc>
          <w:tcPr>
            <w:tcW w:w="1161" w:type="dxa"/>
            <w:tcBorders>
              <w:bottom w:val="thinThickSmallGap" w:sz="24" w:space="0" w:color="auto"/>
            </w:tcBorders>
          </w:tcPr>
          <w:p w14:paraId="6296BF6E" w14:textId="77777777" w:rsidR="00A60D0C" w:rsidRPr="00C30BCD" w:rsidRDefault="00A60D0C" w:rsidP="00AD611D">
            <w:pPr>
              <w:spacing w:line="360" w:lineRule="auto"/>
              <w:rPr>
                <w:rFonts w:ascii="Times New Roman" w:hAnsi="Times New Roman" w:cs="Times New Roman"/>
                <w:color w:val="000000" w:themeColor="text1"/>
                <w:sz w:val="28"/>
                <w:szCs w:val="28"/>
                <w:lang w:val="en-US"/>
              </w:rPr>
            </w:pPr>
            <w:r w:rsidRPr="00C30BCD">
              <w:rPr>
                <w:rFonts w:ascii="Times New Roman" w:hAnsi="Times New Roman" w:cs="Times New Roman"/>
                <w:color w:val="000000" w:themeColor="text1"/>
                <w:sz w:val="28"/>
                <w:szCs w:val="28"/>
                <w:lang w:val="en-US"/>
              </w:rPr>
              <w:t>7</w:t>
            </w:r>
          </w:p>
        </w:tc>
        <w:tc>
          <w:tcPr>
            <w:tcW w:w="1267" w:type="dxa"/>
            <w:tcBorders>
              <w:bottom w:val="thinThickSmallGap" w:sz="24" w:space="0" w:color="auto"/>
            </w:tcBorders>
          </w:tcPr>
          <w:p w14:paraId="4C3AB9C7" w14:textId="77777777" w:rsidR="00A60D0C" w:rsidRPr="00C30BCD" w:rsidRDefault="00A60D0C" w:rsidP="00AD611D">
            <w:pPr>
              <w:spacing w:line="360" w:lineRule="auto"/>
              <w:rPr>
                <w:rFonts w:ascii="Times New Roman" w:hAnsi="Times New Roman" w:cs="Times New Roman"/>
                <w:color w:val="000000" w:themeColor="text1"/>
                <w:sz w:val="28"/>
                <w:szCs w:val="28"/>
              </w:rPr>
            </w:pPr>
            <w:r w:rsidRPr="00C30BCD">
              <w:rPr>
                <w:rFonts w:ascii="Times New Roman" w:hAnsi="Times New Roman" w:cs="Times New Roman"/>
                <w:color w:val="000000" w:themeColor="text1"/>
                <w:sz w:val="28"/>
                <w:szCs w:val="28"/>
              </w:rPr>
              <w:t>18</w:t>
            </w:r>
            <w:r w:rsidRPr="00C30BCD">
              <w:rPr>
                <w:rFonts w:ascii="Times New Roman" w:hAnsi="Times New Roman" w:cs="Times New Roman"/>
                <w:color w:val="000000" w:themeColor="text1"/>
                <w:sz w:val="28"/>
                <w:szCs w:val="28"/>
                <w:lang w:val="en-US"/>
              </w:rPr>
              <w:t>,</w:t>
            </w:r>
            <w:r w:rsidRPr="00C30BCD">
              <w:rPr>
                <w:rFonts w:ascii="Times New Roman" w:hAnsi="Times New Roman" w:cs="Times New Roman"/>
                <w:color w:val="000000" w:themeColor="text1"/>
                <w:sz w:val="28"/>
                <w:szCs w:val="28"/>
              </w:rPr>
              <w:t>9</w:t>
            </w:r>
          </w:p>
        </w:tc>
      </w:tr>
      <w:tr w:rsidR="00A60D0C" w:rsidRPr="00C30BCD" w14:paraId="09FB0EAD" w14:textId="77777777" w:rsidTr="0038130D">
        <w:trPr>
          <w:jc w:val="center"/>
        </w:trPr>
        <w:tc>
          <w:tcPr>
            <w:tcW w:w="7362" w:type="dxa"/>
            <w:gridSpan w:val="5"/>
            <w:tcBorders>
              <w:top w:val="thinThickSmallGap" w:sz="24" w:space="0" w:color="auto"/>
            </w:tcBorders>
          </w:tcPr>
          <w:p w14:paraId="0957D7B6" w14:textId="7AA1A8F6" w:rsidR="00A60D0C" w:rsidRPr="00C30BCD" w:rsidRDefault="002E20FE" w:rsidP="00AD611D">
            <w:pPr>
              <w:spacing w:line="360" w:lineRule="auto"/>
              <w:rPr>
                <w:rFonts w:ascii="Times New Roman" w:hAnsi="Times New Roman" w:cs="Times New Roman"/>
                <w:color w:val="000000" w:themeColor="text1"/>
                <w:sz w:val="28"/>
                <w:szCs w:val="28"/>
                <w:lang w:val="en-US"/>
              </w:rPr>
            </w:pPr>
            <w:r w:rsidRPr="00C30BCD">
              <w:rPr>
                <w:rFonts w:ascii="Times New Roman" w:hAnsi="Times New Roman" w:cs="Times New Roman"/>
                <w:color w:val="000000" w:themeColor="text1"/>
                <w:sz w:val="28"/>
                <w:szCs w:val="28"/>
                <w:lang w:val="en-US"/>
              </w:rPr>
              <w:t>Quantity of pregnancies</w:t>
            </w:r>
          </w:p>
        </w:tc>
      </w:tr>
      <w:tr w:rsidR="00A60D0C" w:rsidRPr="00C30BCD" w14:paraId="043CDF4C" w14:textId="77777777" w:rsidTr="0038130D">
        <w:trPr>
          <w:jc w:val="center"/>
        </w:trPr>
        <w:tc>
          <w:tcPr>
            <w:tcW w:w="2346" w:type="dxa"/>
          </w:tcPr>
          <w:p w14:paraId="7F6EC71B" w14:textId="77777777" w:rsidR="00A60D0C" w:rsidRPr="00C30BCD" w:rsidRDefault="00A60D0C" w:rsidP="00AD611D">
            <w:pPr>
              <w:spacing w:line="360" w:lineRule="auto"/>
              <w:rPr>
                <w:rFonts w:ascii="Times New Roman" w:hAnsi="Times New Roman" w:cs="Times New Roman"/>
                <w:color w:val="000000" w:themeColor="text1"/>
                <w:sz w:val="28"/>
                <w:szCs w:val="28"/>
              </w:rPr>
            </w:pPr>
            <w:r w:rsidRPr="00C30BCD">
              <w:rPr>
                <w:rFonts w:ascii="Times New Roman" w:hAnsi="Times New Roman" w:cs="Times New Roman"/>
                <w:color w:val="000000" w:themeColor="text1"/>
                <w:sz w:val="28"/>
                <w:szCs w:val="28"/>
              </w:rPr>
              <w:t xml:space="preserve">1 </w:t>
            </w:r>
          </w:p>
        </w:tc>
        <w:tc>
          <w:tcPr>
            <w:tcW w:w="1365" w:type="dxa"/>
          </w:tcPr>
          <w:p w14:paraId="57D942DB" w14:textId="77777777" w:rsidR="00A60D0C" w:rsidRPr="00C30BCD" w:rsidRDefault="00A60D0C" w:rsidP="00AD611D">
            <w:pPr>
              <w:spacing w:line="360" w:lineRule="auto"/>
              <w:rPr>
                <w:rFonts w:ascii="Times New Roman" w:hAnsi="Times New Roman" w:cs="Times New Roman"/>
                <w:color w:val="000000" w:themeColor="text1"/>
                <w:sz w:val="28"/>
                <w:szCs w:val="28"/>
              </w:rPr>
            </w:pPr>
            <w:r w:rsidRPr="00C30BCD">
              <w:rPr>
                <w:rFonts w:ascii="Times New Roman" w:hAnsi="Times New Roman" w:cs="Times New Roman"/>
                <w:color w:val="000000" w:themeColor="text1"/>
                <w:sz w:val="28"/>
                <w:szCs w:val="28"/>
              </w:rPr>
              <w:t>11</w:t>
            </w:r>
          </w:p>
        </w:tc>
        <w:tc>
          <w:tcPr>
            <w:tcW w:w="1223" w:type="dxa"/>
          </w:tcPr>
          <w:p w14:paraId="44E6A2B3" w14:textId="77777777" w:rsidR="00A60D0C" w:rsidRPr="00C30BCD" w:rsidRDefault="00A60D0C" w:rsidP="00AD611D">
            <w:pPr>
              <w:spacing w:line="360" w:lineRule="auto"/>
              <w:rPr>
                <w:rFonts w:ascii="Times New Roman" w:hAnsi="Times New Roman" w:cs="Times New Roman"/>
                <w:color w:val="000000" w:themeColor="text1"/>
                <w:sz w:val="28"/>
                <w:szCs w:val="28"/>
              </w:rPr>
            </w:pPr>
            <w:r w:rsidRPr="00C30BCD">
              <w:rPr>
                <w:rFonts w:ascii="Times New Roman" w:hAnsi="Times New Roman" w:cs="Times New Roman"/>
                <w:color w:val="000000" w:themeColor="text1"/>
                <w:sz w:val="28"/>
                <w:szCs w:val="28"/>
              </w:rPr>
              <w:t>29,7</w:t>
            </w:r>
          </w:p>
        </w:tc>
        <w:tc>
          <w:tcPr>
            <w:tcW w:w="1161" w:type="dxa"/>
          </w:tcPr>
          <w:p w14:paraId="5EFC9061" w14:textId="77777777" w:rsidR="00A60D0C" w:rsidRPr="00C30BCD" w:rsidRDefault="00A60D0C" w:rsidP="00AD611D">
            <w:pPr>
              <w:spacing w:line="360" w:lineRule="auto"/>
              <w:rPr>
                <w:rFonts w:ascii="Times New Roman" w:hAnsi="Times New Roman" w:cs="Times New Roman"/>
                <w:color w:val="000000" w:themeColor="text1"/>
                <w:sz w:val="28"/>
                <w:szCs w:val="28"/>
              </w:rPr>
            </w:pPr>
            <w:r w:rsidRPr="00C30BCD">
              <w:rPr>
                <w:rFonts w:ascii="Times New Roman" w:hAnsi="Times New Roman" w:cs="Times New Roman"/>
                <w:color w:val="000000" w:themeColor="text1"/>
                <w:sz w:val="28"/>
                <w:szCs w:val="28"/>
              </w:rPr>
              <w:t>5</w:t>
            </w:r>
          </w:p>
        </w:tc>
        <w:tc>
          <w:tcPr>
            <w:tcW w:w="1267" w:type="dxa"/>
          </w:tcPr>
          <w:p w14:paraId="1A3BD3E6" w14:textId="77777777" w:rsidR="00A60D0C" w:rsidRPr="00C30BCD" w:rsidRDefault="00A60D0C" w:rsidP="00AD611D">
            <w:pPr>
              <w:spacing w:line="360" w:lineRule="auto"/>
              <w:rPr>
                <w:rFonts w:ascii="Times New Roman" w:hAnsi="Times New Roman" w:cs="Times New Roman"/>
                <w:color w:val="000000" w:themeColor="text1"/>
                <w:sz w:val="28"/>
                <w:szCs w:val="28"/>
                <w:lang w:val="en-US"/>
              </w:rPr>
            </w:pPr>
            <w:r w:rsidRPr="00C30BCD">
              <w:rPr>
                <w:rFonts w:ascii="Times New Roman" w:hAnsi="Times New Roman" w:cs="Times New Roman"/>
                <w:color w:val="000000" w:themeColor="text1"/>
                <w:sz w:val="28"/>
                <w:szCs w:val="28"/>
                <w:lang w:val="en-US"/>
              </w:rPr>
              <w:t>13,5</w:t>
            </w:r>
          </w:p>
        </w:tc>
      </w:tr>
      <w:tr w:rsidR="00A60D0C" w:rsidRPr="00C30BCD" w14:paraId="17EAE65E" w14:textId="77777777" w:rsidTr="0038130D">
        <w:trPr>
          <w:trHeight w:val="219"/>
          <w:jc w:val="center"/>
        </w:trPr>
        <w:tc>
          <w:tcPr>
            <w:tcW w:w="2346" w:type="dxa"/>
          </w:tcPr>
          <w:p w14:paraId="2E4F17B0" w14:textId="77777777" w:rsidR="00A60D0C" w:rsidRPr="00C30BCD" w:rsidRDefault="00A60D0C" w:rsidP="00AD611D">
            <w:pPr>
              <w:spacing w:line="360" w:lineRule="auto"/>
              <w:rPr>
                <w:rFonts w:ascii="Times New Roman" w:hAnsi="Times New Roman" w:cs="Times New Roman"/>
                <w:color w:val="000000" w:themeColor="text1"/>
                <w:sz w:val="28"/>
                <w:szCs w:val="28"/>
              </w:rPr>
            </w:pPr>
            <w:r w:rsidRPr="00C30BCD">
              <w:rPr>
                <w:rFonts w:ascii="Times New Roman" w:hAnsi="Times New Roman" w:cs="Times New Roman"/>
                <w:color w:val="000000" w:themeColor="text1"/>
                <w:sz w:val="28"/>
                <w:szCs w:val="28"/>
              </w:rPr>
              <w:t xml:space="preserve">2 </w:t>
            </w:r>
          </w:p>
        </w:tc>
        <w:tc>
          <w:tcPr>
            <w:tcW w:w="1365" w:type="dxa"/>
          </w:tcPr>
          <w:p w14:paraId="2B4C93CE" w14:textId="77777777" w:rsidR="00A60D0C" w:rsidRPr="00C30BCD" w:rsidRDefault="00A60D0C" w:rsidP="00AD611D">
            <w:pPr>
              <w:spacing w:line="360" w:lineRule="auto"/>
              <w:rPr>
                <w:rFonts w:ascii="Times New Roman" w:hAnsi="Times New Roman" w:cs="Times New Roman"/>
                <w:color w:val="000000" w:themeColor="text1"/>
                <w:sz w:val="28"/>
                <w:szCs w:val="28"/>
              </w:rPr>
            </w:pPr>
            <w:r w:rsidRPr="00C30BCD">
              <w:rPr>
                <w:rFonts w:ascii="Times New Roman" w:hAnsi="Times New Roman" w:cs="Times New Roman"/>
                <w:color w:val="000000" w:themeColor="text1"/>
                <w:sz w:val="28"/>
                <w:szCs w:val="28"/>
              </w:rPr>
              <w:t>3</w:t>
            </w:r>
          </w:p>
        </w:tc>
        <w:tc>
          <w:tcPr>
            <w:tcW w:w="1223" w:type="dxa"/>
          </w:tcPr>
          <w:p w14:paraId="33CF09A6" w14:textId="77777777" w:rsidR="00A60D0C" w:rsidRPr="00C30BCD" w:rsidRDefault="00A60D0C" w:rsidP="00AD611D">
            <w:pPr>
              <w:spacing w:line="360" w:lineRule="auto"/>
              <w:rPr>
                <w:rFonts w:ascii="Times New Roman" w:hAnsi="Times New Roman" w:cs="Times New Roman"/>
                <w:color w:val="000000" w:themeColor="text1"/>
                <w:sz w:val="28"/>
                <w:szCs w:val="28"/>
              </w:rPr>
            </w:pPr>
            <w:r w:rsidRPr="00C30BCD">
              <w:rPr>
                <w:rFonts w:ascii="Times New Roman" w:hAnsi="Times New Roman" w:cs="Times New Roman"/>
                <w:color w:val="000000" w:themeColor="text1"/>
                <w:sz w:val="28"/>
                <w:szCs w:val="28"/>
              </w:rPr>
              <w:t>8,1</w:t>
            </w:r>
          </w:p>
        </w:tc>
        <w:tc>
          <w:tcPr>
            <w:tcW w:w="1161" w:type="dxa"/>
          </w:tcPr>
          <w:p w14:paraId="28B1E78B" w14:textId="77777777" w:rsidR="00A60D0C" w:rsidRPr="00C30BCD" w:rsidRDefault="00A60D0C" w:rsidP="00AD611D">
            <w:pPr>
              <w:spacing w:line="360" w:lineRule="auto"/>
              <w:rPr>
                <w:rFonts w:ascii="Times New Roman" w:hAnsi="Times New Roman" w:cs="Times New Roman"/>
                <w:color w:val="000000" w:themeColor="text1"/>
                <w:sz w:val="28"/>
                <w:szCs w:val="28"/>
              </w:rPr>
            </w:pPr>
            <w:r w:rsidRPr="00C30BCD">
              <w:rPr>
                <w:rFonts w:ascii="Times New Roman" w:hAnsi="Times New Roman" w:cs="Times New Roman"/>
                <w:color w:val="000000" w:themeColor="text1"/>
                <w:sz w:val="28"/>
                <w:szCs w:val="28"/>
              </w:rPr>
              <w:t>2</w:t>
            </w:r>
          </w:p>
        </w:tc>
        <w:tc>
          <w:tcPr>
            <w:tcW w:w="1267" w:type="dxa"/>
          </w:tcPr>
          <w:p w14:paraId="4C0C88DA" w14:textId="77777777" w:rsidR="00A60D0C" w:rsidRPr="00C30BCD" w:rsidRDefault="00A60D0C" w:rsidP="00AD611D">
            <w:pPr>
              <w:spacing w:line="360" w:lineRule="auto"/>
              <w:rPr>
                <w:rFonts w:ascii="Times New Roman" w:hAnsi="Times New Roman" w:cs="Times New Roman"/>
                <w:color w:val="000000" w:themeColor="text1"/>
                <w:sz w:val="28"/>
                <w:szCs w:val="28"/>
                <w:lang w:val="en-US"/>
              </w:rPr>
            </w:pPr>
            <w:r w:rsidRPr="00C30BCD">
              <w:rPr>
                <w:rFonts w:ascii="Times New Roman" w:hAnsi="Times New Roman" w:cs="Times New Roman"/>
                <w:color w:val="000000" w:themeColor="text1"/>
                <w:sz w:val="28"/>
                <w:szCs w:val="28"/>
              </w:rPr>
              <w:t>5</w:t>
            </w:r>
            <w:r w:rsidRPr="00C30BCD">
              <w:rPr>
                <w:rFonts w:ascii="Times New Roman" w:hAnsi="Times New Roman" w:cs="Times New Roman"/>
                <w:color w:val="000000" w:themeColor="text1"/>
                <w:sz w:val="28"/>
                <w:szCs w:val="28"/>
                <w:lang w:val="en-US"/>
              </w:rPr>
              <w:t>,4</w:t>
            </w:r>
          </w:p>
        </w:tc>
      </w:tr>
      <w:tr w:rsidR="00A60D0C" w:rsidRPr="00C30BCD" w14:paraId="69D7701E" w14:textId="77777777" w:rsidTr="0038130D">
        <w:trPr>
          <w:jc w:val="center"/>
        </w:trPr>
        <w:tc>
          <w:tcPr>
            <w:tcW w:w="2346" w:type="dxa"/>
            <w:tcBorders>
              <w:bottom w:val="thinThickSmallGap" w:sz="24" w:space="0" w:color="auto"/>
            </w:tcBorders>
          </w:tcPr>
          <w:p w14:paraId="29946F74" w14:textId="741155F7" w:rsidR="00A60D0C" w:rsidRPr="00C30BCD" w:rsidRDefault="00A60D0C" w:rsidP="00AD611D">
            <w:pPr>
              <w:spacing w:line="360" w:lineRule="auto"/>
              <w:rPr>
                <w:rFonts w:ascii="Times New Roman" w:hAnsi="Times New Roman" w:cs="Times New Roman"/>
                <w:color w:val="000000" w:themeColor="text1"/>
                <w:sz w:val="28"/>
                <w:szCs w:val="28"/>
                <w:lang w:val="en-US"/>
              </w:rPr>
            </w:pPr>
            <w:r w:rsidRPr="00C30BCD">
              <w:rPr>
                <w:rFonts w:ascii="Times New Roman" w:hAnsi="Times New Roman" w:cs="Times New Roman"/>
                <w:color w:val="000000" w:themeColor="text1"/>
                <w:sz w:val="28"/>
                <w:szCs w:val="28"/>
              </w:rPr>
              <w:t xml:space="preserve">3 </w:t>
            </w:r>
            <w:r w:rsidR="00A809BD" w:rsidRPr="00C30BCD">
              <w:rPr>
                <w:rFonts w:ascii="Times New Roman" w:hAnsi="Times New Roman" w:cs="Times New Roman"/>
                <w:color w:val="000000" w:themeColor="text1"/>
                <w:sz w:val="28"/>
                <w:szCs w:val="28"/>
                <w:lang w:val="en-US"/>
              </w:rPr>
              <w:t>and more</w:t>
            </w:r>
          </w:p>
        </w:tc>
        <w:tc>
          <w:tcPr>
            <w:tcW w:w="1365" w:type="dxa"/>
            <w:tcBorders>
              <w:bottom w:val="thinThickSmallGap" w:sz="24" w:space="0" w:color="auto"/>
            </w:tcBorders>
          </w:tcPr>
          <w:p w14:paraId="3E847DAC" w14:textId="77777777" w:rsidR="00A60D0C" w:rsidRPr="00C30BCD" w:rsidRDefault="00A60D0C" w:rsidP="00AD611D">
            <w:pPr>
              <w:spacing w:line="360" w:lineRule="auto"/>
              <w:rPr>
                <w:rFonts w:ascii="Times New Roman" w:hAnsi="Times New Roman" w:cs="Times New Roman"/>
                <w:color w:val="000000" w:themeColor="text1"/>
                <w:sz w:val="28"/>
                <w:szCs w:val="28"/>
              </w:rPr>
            </w:pPr>
            <w:r w:rsidRPr="00C30BCD">
              <w:rPr>
                <w:rFonts w:ascii="Times New Roman" w:hAnsi="Times New Roman" w:cs="Times New Roman"/>
                <w:color w:val="000000" w:themeColor="text1"/>
                <w:sz w:val="28"/>
                <w:szCs w:val="28"/>
              </w:rPr>
              <w:t>1</w:t>
            </w:r>
          </w:p>
        </w:tc>
        <w:tc>
          <w:tcPr>
            <w:tcW w:w="1223" w:type="dxa"/>
            <w:tcBorders>
              <w:bottom w:val="thinThickSmallGap" w:sz="24" w:space="0" w:color="auto"/>
            </w:tcBorders>
          </w:tcPr>
          <w:p w14:paraId="7BD602BA" w14:textId="77777777" w:rsidR="00A60D0C" w:rsidRPr="00C30BCD" w:rsidRDefault="00A60D0C" w:rsidP="00AD611D">
            <w:pPr>
              <w:spacing w:line="360" w:lineRule="auto"/>
              <w:rPr>
                <w:rFonts w:ascii="Times New Roman" w:hAnsi="Times New Roman" w:cs="Times New Roman"/>
                <w:color w:val="000000" w:themeColor="text1"/>
                <w:sz w:val="28"/>
                <w:szCs w:val="28"/>
              </w:rPr>
            </w:pPr>
            <w:r w:rsidRPr="00C30BCD">
              <w:rPr>
                <w:rFonts w:ascii="Times New Roman" w:hAnsi="Times New Roman" w:cs="Times New Roman"/>
                <w:color w:val="000000" w:themeColor="text1"/>
                <w:sz w:val="28"/>
                <w:szCs w:val="28"/>
              </w:rPr>
              <w:t>2,7</w:t>
            </w:r>
          </w:p>
        </w:tc>
        <w:tc>
          <w:tcPr>
            <w:tcW w:w="1161" w:type="dxa"/>
            <w:tcBorders>
              <w:bottom w:val="thinThickSmallGap" w:sz="24" w:space="0" w:color="auto"/>
            </w:tcBorders>
          </w:tcPr>
          <w:p w14:paraId="5C339234" w14:textId="77777777" w:rsidR="00A60D0C" w:rsidRPr="00C30BCD" w:rsidRDefault="00A60D0C" w:rsidP="00AD611D">
            <w:pPr>
              <w:spacing w:line="360" w:lineRule="auto"/>
              <w:rPr>
                <w:rFonts w:ascii="Times New Roman" w:hAnsi="Times New Roman" w:cs="Times New Roman"/>
                <w:color w:val="000000" w:themeColor="text1"/>
                <w:sz w:val="28"/>
                <w:szCs w:val="28"/>
              </w:rPr>
            </w:pPr>
            <w:r w:rsidRPr="00C30BCD">
              <w:rPr>
                <w:rFonts w:ascii="Times New Roman" w:hAnsi="Times New Roman" w:cs="Times New Roman"/>
                <w:color w:val="000000" w:themeColor="text1"/>
                <w:sz w:val="28"/>
                <w:szCs w:val="28"/>
              </w:rPr>
              <w:t>-</w:t>
            </w:r>
          </w:p>
        </w:tc>
        <w:tc>
          <w:tcPr>
            <w:tcW w:w="1267" w:type="dxa"/>
            <w:tcBorders>
              <w:bottom w:val="thinThickSmallGap" w:sz="24" w:space="0" w:color="auto"/>
            </w:tcBorders>
          </w:tcPr>
          <w:p w14:paraId="417CBFD0" w14:textId="77777777" w:rsidR="00A60D0C" w:rsidRPr="00C30BCD" w:rsidRDefault="00A60D0C" w:rsidP="00AD611D">
            <w:pPr>
              <w:spacing w:line="360" w:lineRule="auto"/>
              <w:rPr>
                <w:rFonts w:ascii="Times New Roman" w:hAnsi="Times New Roman" w:cs="Times New Roman"/>
                <w:color w:val="000000" w:themeColor="text1"/>
                <w:sz w:val="28"/>
                <w:szCs w:val="28"/>
              </w:rPr>
            </w:pPr>
            <w:r w:rsidRPr="00C30BCD">
              <w:rPr>
                <w:rFonts w:ascii="Times New Roman" w:hAnsi="Times New Roman" w:cs="Times New Roman"/>
                <w:color w:val="000000" w:themeColor="text1"/>
                <w:sz w:val="28"/>
                <w:szCs w:val="28"/>
              </w:rPr>
              <w:t>-</w:t>
            </w:r>
          </w:p>
        </w:tc>
      </w:tr>
      <w:tr w:rsidR="00A60D0C" w:rsidRPr="00F216C5" w14:paraId="3E372B7C" w14:textId="77777777" w:rsidTr="0038130D">
        <w:trPr>
          <w:jc w:val="center"/>
        </w:trPr>
        <w:tc>
          <w:tcPr>
            <w:tcW w:w="7362" w:type="dxa"/>
            <w:gridSpan w:val="5"/>
            <w:tcBorders>
              <w:top w:val="thinThickSmallGap" w:sz="24" w:space="0" w:color="auto"/>
            </w:tcBorders>
          </w:tcPr>
          <w:p w14:paraId="08F51BC6" w14:textId="68EC7CFB" w:rsidR="00A60D0C" w:rsidRPr="00C30BCD" w:rsidRDefault="00A809BD" w:rsidP="00AD611D">
            <w:pPr>
              <w:spacing w:line="360" w:lineRule="auto"/>
              <w:rPr>
                <w:rFonts w:ascii="Times New Roman" w:hAnsi="Times New Roman" w:cs="Times New Roman"/>
                <w:color w:val="000000" w:themeColor="text1"/>
                <w:sz w:val="28"/>
                <w:szCs w:val="28"/>
                <w:lang w:val="en-US"/>
              </w:rPr>
            </w:pPr>
            <w:r w:rsidRPr="00C30BCD">
              <w:rPr>
                <w:rFonts w:ascii="Times New Roman" w:hAnsi="Times New Roman" w:cs="Times New Roman"/>
                <w:color w:val="000000" w:themeColor="text1"/>
                <w:sz w:val="28"/>
                <w:szCs w:val="28"/>
                <w:lang w:val="en-US"/>
              </w:rPr>
              <w:t>Duration of infertility in years</w:t>
            </w:r>
          </w:p>
        </w:tc>
      </w:tr>
      <w:tr w:rsidR="00A60D0C" w:rsidRPr="00C30BCD" w14:paraId="5D8C3A36" w14:textId="77777777" w:rsidTr="0038130D">
        <w:trPr>
          <w:jc w:val="center"/>
        </w:trPr>
        <w:tc>
          <w:tcPr>
            <w:tcW w:w="2346" w:type="dxa"/>
          </w:tcPr>
          <w:p w14:paraId="658C027F" w14:textId="488BE6E5" w:rsidR="00A60D0C" w:rsidRPr="00C30BCD" w:rsidRDefault="00A809BD" w:rsidP="00AD611D">
            <w:pPr>
              <w:spacing w:line="360" w:lineRule="auto"/>
              <w:rPr>
                <w:rFonts w:ascii="Times New Roman" w:hAnsi="Times New Roman" w:cs="Times New Roman"/>
                <w:color w:val="000000" w:themeColor="text1"/>
                <w:sz w:val="28"/>
                <w:szCs w:val="28"/>
                <w:lang w:val="en-US"/>
              </w:rPr>
            </w:pPr>
            <w:r w:rsidRPr="00C30BCD">
              <w:rPr>
                <w:rFonts w:ascii="Times New Roman" w:hAnsi="Times New Roman" w:cs="Times New Roman"/>
                <w:color w:val="000000" w:themeColor="text1"/>
                <w:sz w:val="28"/>
                <w:szCs w:val="28"/>
                <w:lang w:val="en-US"/>
              </w:rPr>
              <w:t>Average</w:t>
            </w:r>
          </w:p>
        </w:tc>
        <w:tc>
          <w:tcPr>
            <w:tcW w:w="2588" w:type="dxa"/>
            <w:gridSpan w:val="2"/>
          </w:tcPr>
          <w:p w14:paraId="4748A2CB" w14:textId="77777777" w:rsidR="00A60D0C" w:rsidRPr="00C30BCD" w:rsidRDefault="00A60D0C" w:rsidP="00AD611D">
            <w:pPr>
              <w:spacing w:line="360" w:lineRule="auto"/>
              <w:rPr>
                <w:rFonts w:ascii="Times New Roman" w:hAnsi="Times New Roman" w:cs="Times New Roman"/>
                <w:color w:val="000000" w:themeColor="text1"/>
                <w:sz w:val="28"/>
                <w:szCs w:val="28"/>
              </w:rPr>
            </w:pPr>
            <w:r w:rsidRPr="00C30BCD">
              <w:rPr>
                <w:rFonts w:ascii="Times New Roman" w:hAnsi="Times New Roman" w:cs="Times New Roman"/>
                <w:color w:val="000000" w:themeColor="text1"/>
                <w:sz w:val="28"/>
                <w:szCs w:val="28"/>
              </w:rPr>
              <w:t>4,08±2,03</w:t>
            </w:r>
          </w:p>
        </w:tc>
        <w:tc>
          <w:tcPr>
            <w:tcW w:w="2428" w:type="dxa"/>
            <w:gridSpan w:val="2"/>
          </w:tcPr>
          <w:p w14:paraId="489A2BB9" w14:textId="77777777" w:rsidR="00A60D0C" w:rsidRPr="00C30BCD" w:rsidRDefault="00A60D0C" w:rsidP="00AD611D">
            <w:pPr>
              <w:spacing w:line="360" w:lineRule="auto"/>
              <w:rPr>
                <w:rFonts w:ascii="Times New Roman" w:hAnsi="Times New Roman" w:cs="Times New Roman"/>
                <w:color w:val="000000" w:themeColor="text1"/>
                <w:sz w:val="28"/>
                <w:szCs w:val="28"/>
                <w:lang w:val="en-US"/>
              </w:rPr>
            </w:pPr>
            <w:r w:rsidRPr="00C30BCD">
              <w:rPr>
                <w:rFonts w:ascii="Times New Roman" w:hAnsi="Times New Roman" w:cs="Times New Roman"/>
                <w:color w:val="000000" w:themeColor="text1"/>
                <w:sz w:val="28"/>
                <w:szCs w:val="28"/>
              </w:rPr>
              <w:t>4,05±</w:t>
            </w:r>
            <w:r w:rsidRPr="00C30BCD">
              <w:rPr>
                <w:rFonts w:ascii="Times New Roman" w:hAnsi="Times New Roman" w:cs="Times New Roman"/>
                <w:color w:val="000000" w:themeColor="text1"/>
                <w:sz w:val="28"/>
                <w:szCs w:val="28"/>
                <w:lang w:val="en-US"/>
              </w:rPr>
              <w:t>2,67</w:t>
            </w:r>
          </w:p>
        </w:tc>
      </w:tr>
      <w:tr w:rsidR="00A60D0C" w:rsidRPr="00C30BCD" w14:paraId="21E7B1B8" w14:textId="77777777" w:rsidTr="0038130D">
        <w:trPr>
          <w:jc w:val="center"/>
        </w:trPr>
        <w:tc>
          <w:tcPr>
            <w:tcW w:w="2346" w:type="dxa"/>
          </w:tcPr>
          <w:p w14:paraId="67A219EF" w14:textId="4D48691C" w:rsidR="00A60D0C" w:rsidRPr="00C30BCD" w:rsidRDefault="00A809BD" w:rsidP="00AD611D">
            <w:pPr>
              <w:spacing w:line="360" w:lineRule="auto"/>
              <w:rPr>
                <w:rFonts w:ascii="Times New Roman" w:hAnsi="Times New Roman" w:cs="Times New Roman"/>
                <w:color w:val="000000" w:themeColor="text1"/>
                <w:sz w:val="28"/>
                <w:szCs w:val="28"/>
                <w:lang w:val="en-US"/>
              </w:rPr>
            </w:pPr>
            <w:r w:rsidRPr="00C30BCD">
              <w:rPr>
                <w:rFonts w:ascii="Times New Roman" w:hAnsi="Times New Roman" w:cs="Times New Roman"/>
                <w:color w:val="000000" w:themeColor="text1"/>
                <w:sz w:val="28"/>
                <w:szCs w:val="28"/>
                <w:lang w:val="en-US"/>
              </w:rPr>
              <w:t>Prima</w:t>
            </w:r>
            <w:r w:rsidR="000555E8" w:rsidRPr="00C30BCD">
              <w:rPr>
                <w:rFonts w:ascii="Times New Roman" w:hAnsi="Times New Roman" w:cs="Times New Roman"/>
                <w:color w:val="000000" w:themeColor="text1"/>
                <w:sz w:val="28"/>
                <w:szCs w:val="28"/>
                <w:lang w:val="en-US"/>
              </w:rPr>
              <w:t>ry</w:t>
            </w:r>
          </w:p>
        </w:tc>
        <w:tc>
          <w:tcPr>
            <w:tcW w:w="2588" w:type="dxa"/>
            <w:gridSpan w:val="2"/>
          </w:tcPr>
          <w:p w14:paraId="50C9CA61" w14:textId="77777777" w:rsidR="00A60D0C" w:rsidRPr="00C30BCD" w:rsidRDefault="00A60D0C" w:rsidP="00AD611D">
            <w:pPr>
              <w:spacing w:line="360" w:lineRule="auto"/>
              <w:rPr>
                <w:rFonts w:ascii="Times New Roman" w:hAnsi="Times New Roman" w:cs="Times New Roman"/>
                <w:color w:val="000000" w:themeColor="text1"/>
                <w:sz w:val="28"/>
                <w:szCs w:val="28"/>
                <w:lang w:val="en-US"/>
              </w:rPr>
            </w:pPr>
            <w:r w:rsidRPr="00C30BCD">
              <w:rPr>
                <w:rFonts w:ascii="Times New Roman" w:hAnsi="Times New Roman" w:cs="Times New Roman"/>
                <w:color w:val="000000" w:themeColor="text1"/>
                <w:sz w:val="28"/>
                <w:szCs w:val="28"/>
              </w:rPr>
              <w:t>3,8±1,8</w:t>
            </w:r>
            <w:r w:rsidRPr="00C30BCD">
              <w:rPr>
                <w:rFonts w:ascii="Times New Roman" w:hAnsi="Times New Roman" w:cs="Times New Roman"/>
                <w:color w:val="000000" w:themeColor="text1"/>
                <w:sz w:val="28"/>
                <w:szCs w:val="28"/>
                <w:lang w:val="en-US"/>
              </w:rPr>
              <w:t>6</w:t>
            </w:r>
          </w:p>
        </w:tc>
        <w:tc>
          <w:tcPr>
            <w:tcW w:w="2428" w:type="dxa"/>
            <w:gridSpan w:val="2"/>
          </w:tcPr>
          <w:p w14:paraId="6865BBEF" w14:textId="77777777" w:rsidR="00A60D0C" w:rsidRPr="00C30BCD" w:rsidRDefault="00A60D0C" w:rsidP="00AD611D">
            <w:pPr>
              <w:spacing w:line="360" w:lineRule="auto"/>
              <w:rPr>
                <w:rFonts w:ascii="Times New Roman" w:hAnsi="Times New Roman" w:cs="Times New Roman"/>
                <w:color w:val="000000" w:themeColor="text1"/>
                <w:sz w:val="28"/>
                <w:szCs w:val="28"/>
              </w:rPr>
            </w:pPr>
            <w:r w:rsidRPr="00C30BCD">
              <w:rPr>
                <w:rFonts w:ascii="Times New Roman" w:hAnsi="Times New Roman" w:cs="Times New Roman"/>
                <w:color w:val="000000" w:themeColor="text1"/>
                <w:sz w:val="28"/>
                <w:szCs w:val="28"/>
              </w:rPr>
              <w:t>4,37±</w:t>
            </w:r>
            <w:r w:rsidRPr="00C30BCD">
              <w:rPr>
                <w:rFonts w:ascii="Times New Roman" w:hAnsi="Times New Roman" w:cs="Times New Roman"/>
                <w:color w:val="000000" w:themeColor="text1"/>
                <w:sz w:val="28"/>
                <w:szCs w:val="28"/>
                <w:lang w:val="en-US"/>
              </w:rPr>
              <w:t>2,83</w:t>
            </w:r>
          </w:p>
        </w:tc>
      </w:tr>
      <w:tr w:rsidR="00A60D0C" w:rsidRPr="00C30BCD" w14:paraId="472A35EF" w14:textId="77777777" w:rsidTr="0038130D">
        <w:trPr>
          <w:jc w:val="center"/>
        </w:trPr>
        <w:tc>
          <w:tcPr>
            <w:tcW w:w="2346" w:type="dxa"/>
          </w:tcPr>
          <w:p w14:paraId="509996EA" w14:textId="4EF7AACF" w:rsidR="00A60D0C" w:rsidRPr="00C30BCD" w:rsidRDefault="00A809BD" w:rsidP="00AD611D">
            <w:pPr>
              <w:spacing w:line="360" w:lineRule="auto"/>
              <w:rPr>
                <w:rFonts w:ascii="Times New Roman" w:hAnsi="Times New Roman" w:cs="Times New Roman"/>
                <w:sz w:val="28"/>
                <w:szCs w:val="28"/>
              </w:rPr>
            </w:pPr>
            <w:r w:rsidRPr="00C30BCD">
              <w:rPr>
                <w:rFonts w:ascii="Times New Roman" w:hAnsi="Times New Roman" w:cs="Times New Roman"/>
                <w:color w:val="000000" w:themeColor="text1"/>
                <w:sz w:val="28"/>
                <w:szCs w:val="28"/>
                <w:lang w:val="en-US"/>
              </w:rPr>
              <w:t>Second</w:t>
            </w:r>
            <w:r w:rsidR="000555E8" w:rsidRPr="00C30BCD">
              <w:rPr>
                <w:rFonts w:ascii="Times New Roman" w:hAnsi="Times New Roman" w:cs="Times New Roman"/>
                <w:color w:val="000000" w:themeColor="text1"/>
                <w:sz w:val="28"/>
                <w:szCs w:val="28"/>
                <w:lang w:val="en-US"/>
              </w:rPr>
              <w:t>ary</w:t>
            </w:r>
          </w:p>
        </w:tc>
        <w:tc>
          <w:tcPr>
            <w:tcW w:w="2588" w:type="dxa"/>
            <w:gridSpan w:val="2"/>
          </w:tcPr>
          <w:p w14:paraId="2F3F7C41" w14:textId="77777777" w:rsidR="00A60D0C" w:rsidRPr="00C30BCD" w:rsidRDefault="00A60D0C" w:rsidP="00AD611D">
            <w:pPr>
              <w:spacing w:line="360" w:lineRule="auto"/>
              <w:rPr>
                <w:rFonts w:ascii="Times New Roman" w:hAnsi="Times New Roman" w:cs="Times New Roman"/>
                <w:color w:val="000000" w:themeColor="text1"/>
                <w:sz w:val="28"/>
                <w:szCs w:val="28"/>
                <w:lang w:val="en-US"/>
              </w:rPr>
            </w:pPr>
            <w:r w:rsidRPr="00C30BCD">
              <w:rPr>
                <w:rFonts w:ascii="Times New Roman" w:hAnsi="Times New Roman" w:cs="Times New Roman"/>
                <w:color w:val="000000" w:themeColor="text1"/>
                <w:sz w:val="28"/>
                <w:szCs w:val="28"/>
              </w:rPr>
              <w:t>4,</w:t>
            </w:r>
            <w:r w:rsidRPr="00C30BCD">
              <w:rPr>
                <w:rFonts w:ascii="Times New Roman" w:hAnsi="Times New Roman" w:cs="Times New Roman"/>
                <w:color w:val="000000" w:themeColor="text1"/>
                <w:sz w:val="28"/>
                <w:szCs w:val="28"/>
                <w:lang w:val="en-US"/>
              </w:rPr>
              <w:t>53</w:t>
            </w:r>
            <w:r w:rsidRPr="00C30BCD">
              <w:rPr>
                <w:rFonts w:ascii="Times New Roman" w:hAnsi="Times New Roman" w:cs="Times New Roman"/>
                <w:color w:val="000000" w:themeColor="text1"/>
                <w:sz w:val="28"/>
                <w:szCs w:val="28"/>
              </w:rPr>
              <w:t>±2,2</w:t>
            </w:r>
            <w:r w:rsidRPr="00C30BCD">
              <w:rPr>
                <w:rFonts w:ascii="Times New Roman" w:hAnsi="Times New Roman" w:cs="Times New Roman"/>
                <w:color w:val="000000" w:themeColor="text1"/>
                <w:sz w:val="28"/>
                <w:szCs w:val="28"/>
                <w:lang w:val="en-US"/>
              </w:rPr>
              <w:t>3</w:t>
            </w:r>
            <w:r w:rsidRPr="00C30BCD">
              <w:rPr>
                <w:rFonts w:ascii="Times New Roman" w:hAnsi="Times New Roman" w:cs="Times New Roman"/>
                <w:color w:val="000000" w:themeColor="text1"/>
                <w:sz w:val="28"/>
                <w:szCs w:val="28"/>
              </w:rPr>
              <w:t>7</w:t>
            </w:r>
          </w:p>
        </w:tc>
        <w:tc>
          <w:tcPr>
            <w:tcW w:w="2428" w:type="dxa"/>
            <w:gridSpan w:val="2"/>
          </w:tcPr>
          <w:p w14:paraId="318E9D02" w14:textId="77777777" w:rsidR="00A60D0C" w:rsidRPr="00C30BCD" w:rsidRDefault="00A60D0C" w:rsidP="00AD611D">
            <w:pPr>
              <w:spacing w:line="360" w:lineRule="auto"/>
              <w:rPr>
                <w:rFonts w:ascii="Times New Roman" w:hAnsi="Times New Roman" w:cs="Times New Roman"/>
                <w:color w:val="000000" w:themeColor="text1"/>
                <w:sz w:val="28"/>
                <w:szCs w:val="28"/>
                <w:lang w:val="en-US"/>
              </w:rPr>
            </w:pPr>
            <w:r w:rsidRPr="00C30BCD">
              <w:rPr>
                <w:rFonts w:ascii="Times New Roman" w:hAnsi="Times New Roman" w:cs="Times New Roman"/>
                <w:color w:val="000000" w:themeColor="text1"/>
                <w:sz w:val="28"/>
                <w:szCs w:val="28"/>
              </w:rPr>
              <w:t>2,71±</w:t>
            </w:r>
            <w:r w:rsidRPr="00C30BCD">
              <w:rPr>
                <w:rFonts w:ascii="Times New Roman" w:hAnsi="Times New Roman" w:cs="Times New Roman"/>
                <w:color w:val="000000" w:themeColor="text1"/>
                <w:sz w:val="28"/>
                <w:szCs w:val="28"/>
                <w:lang w:val="en-US"/>
              </w:rPr>
              <w:t>1,11</w:t>
            </w:r>
          </w:p>
        </w:tc>
      </w:tr>
    </w:tbl>
    <w:p w14:paraId="40A169E6" w14:textId="77777777" w:rsidR="00A60D0C" w:rsidRPr="00C30BCD" w:rsidRDefault="00A60D0C" w:rsidP="00AD611D">
      <w:pPr>
        <w:spacing w:line="360" w:lineRule="auto"/>
        <w:rPr>
          <w:rFonts w:ascii="Times New Roman" w:hAnsi="Times New Roman" w:cs="Times New Roman"/>
          <w:sz w:val="28"/>
          <w:szCs w:val="28"/>
          <w:lang w:val="en-US"/>
        </w:rPr>
      </w:pPr>
    </w:p>
    <w:p w14:paraId="2D1D0226" w14:textId="77777777" w:rsidR="000555E8" w:rsidRPr="00C30BCD" w:rsidRDefault="000555E8" w:rsidP="00AD611D">
      <w:pPr>
        <w:spacing w:line="360" w:lineRule="auto"/>
        <w:rPr>
          <w:rFonts w:ascii="Times New Roman" w:hAnsi="Times New Roman" w:cs="Times New Roman"/>
          <w:sz w:val="28"/>
          <w:szCs w:val="28"/>
          <w:lang w:val="en-US"/>
        </w:rPr>
      </w:pPr>
    </w:p>
    <w:p w14:paraId="03CE6159" w14:textId="77777777" w:rsidR="00014130" w:rsidRDefault="00014130" w:rsidP="00AD611D">
      <w:pPr>
        <w:spacing w:line="360" w:lineRule="auto"/>
        <w:rPr>
          <w:rFonts w:ascii="Times New Roman" w:hAnsi="Times New Roman" w:cs="Times New Roman"/>
          <w:sz w:val="28"/>
          <w:szCs w:val="28"/>
          <w:lang w:val="en-US"/>
        </w:rPr>
      </w:pPr>
    </w:p>
    <w:p w14:paraId="69E9FEC7" w14:textId="57B2DCD3" w:rsidR="00830B4C" w:rsidRPr="00C30BCD" w:rsidRDefault="00A809BD"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As noted, one of the criteria for the inclusion of women with infertility in our study was at least 3 failed IUI attempts in anamnesis. </w:t>
      </w:r>
    </w:p>
    <w:p w14:paraId="3B6CC79C" w14:textId="77777777" w:rsidR="00830B4C" w:rsidRPr="00C30BCD" w:rsidRDefault="00A809BD"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 Naturally, this principle was reflected in the total number of IUI attempts among the surveyed contingent of women (Table 2.1.6.).  </w:t>
      </w:r>
    </w:p>
    <w:p w14:paraId="0523A3DC" w14:textId="77777777" w:rsidR="000555E8" w:rsidRPr="00C30BCD" w:rsidRDefault="00A809BD"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The mean number of IUI procedures in the study group was 4.49±3.03, and in the control group - 3.54±0.90. No significant differences were found (p&gt;0.05).</w:t>
      </w:r>
    </w:p>
    <w:p w14:paraId="465B99BB" w14:textId="4CE84172" w:rsidR="00830B4C" w:rsidRPr="00C30BCD" w:rsidRDefault="00A809BD"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 Let us pay attention to the fact that in the study group, in 3 cases, the number of unsuccessful procedures was noted at 7 or more.  Among the noted patients in one woman, the indicator under consideration even corresponded to 20. </w:t>
      </w:r>
    </w:p>
    <w:p w14:paraId="43DC1191" w14:textId="57327912" w:rsidR="00A809BD" w:rsidRPr="00C30BCD" w:rsidRDefault="00A809BD"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It should be noted that in this case, after the PB for the 3rd cycle, it was possible to achieve the clinical onset of pregnancy.  But the gestational process ended with a non-developing pregnancy in the first trimester of pregnancy.</w:t>
      </w:r>
    </w:p>
    <w:p w14:paraId="07A8AEDF" w14:textId="77777777" w:rsidR="00256CF6" w:rsidRPr="00C30BCD" w:rsidRDefault="00256CF6"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A woman with a history of 7 unsuccessful IUI attempts after IUI became pregnant in 1 cycle. The pregnancy ended with childbirth at term. In a follow-up of 11 unsuccessful IUI attempts to achieve pregnancy, it failed.   </w:t>
      </w:r>
    </w:p>
    <w:p w14:paraId="0E269249" w14:textId="77777777" w:rsidR="004403D8" w:rsidRPr="00C30BCD" w:rsidRDefault="004403D8" w:rsidP="00AD611D">
      <w:pPr>
        <w:spacing w:line="360" w:lineRule="auto"/>
        <w:rPr>
          <w:rFonts w:ascii="Times New Roman" w:hAnsi="Times New Roman" w:cs="Times New Roman"/>
          <w:sz w:val="28"/>
          <w:szCs w:val="28"/>
          <w:lang w:val="en-US"/>
        </w:rPr>
      </w:pPr>
    </w:p>
    <w:p w14:paraId="773396A5" w14:textId="77777777" w:rsidR="004403D8" w:rsidRPr="00C30BCD" w:rsidRDefault="004403D8" w:rsidP="00AD611D">
      <w:pPr>
        <w:spacing w:line="360" w:lineRule="auto"/>
        <w:rPr>
          <w:rFonts w:ascii="Times New Roman" w:hAnsi="Times New Roman" w:cs="Times New Roman"/>
          <w:sz w:val="28"/>
          <w:szCs w:val="28"/>
          <w:lang w:val="en-US"/>
        </w:rPr>
      </w:pPr>
    </w:p>
    <w:p w14:paraId="26FE0812" w14:textId="77777777" w:rsidR="004403D8" w:rsidRPr="00C30BCD" w:rsidRDefault="004403D8" w:rsidP="00AD611D">
      <w:pPr>
        <w:spacing w:line="360" w:lineRule="auto"/>
        <w:rPr>
          <w:rFonts w:ascii="Times New Roman" w:hAnsi="Times New Roman" w:cs="Times New Roman"/>
          <w:sz w:val="28"/>
          <w:szCs w:val="28"/>
          <w:lang w:val="en-US"/>
        </w:rPr>
      </w:pPr>
    </w:p>
    <w:p w14:paraId="0DF52D81" w14:textId="77777777" w:rsidR="00830B4C" w:rsidRPr="00C30BCD" w:rsidRDefault="00830B4C" w:rsidP="00AD611D">
      <w:pPr>
        <w:spacing w:line="360" w:lineRule="auto"/>
        <w:rPr>
          <w:rFonts w:ascii="Times New Roman" w:hAnsi="Times New Roman" w:cs="Times New Roman"/>
          <w:sz w:val="28"/>
          <w:szCs w:val="28"/>
          <w:lang w:val="en-US"/>
        </w:rPr>
      </w:pPr>
    </w:p>
    <w:p w14:paraId="00C26D9F" w14:textId="77777777" w:rsidR="00830B4C" w:rsidRPr="00C30BCD" w:rsidRDefault="00830B4C" w:rsidP="00AD611D">
      <w:pPr>
        <w:spacing w:line="360" w:lineRule="auto"/>
        <w:rPr>
          <w:rFonts w:ascii="Times New Roman" w:hAnsi="Times New Roman" w:cs="Times New Roman"/>
          <w:sz w:val="28"/>
          <w:szCs w:val="28"/>
          <w:lang w:val="en-US"/>
        </w:rPr>
      </w:pPr>
    </w:p>
    <w:p w14:paraId="5A4ECCC7" w14:textId="77777777" w:rsidR="00830B4C" w:rsidRPr="00C30BCD" w:rsidRDefault="00830B4C" w:rsidP="00AD611D">
      <w:pPr>
        <w:spacing w:line="360" w:lineRule="auto"/>
        <w:rPr>
          <w:rFonts w:ascii="Times New Roman" w:hAnsi="Times New Roman" w:cs="Times New Roman"/>
          <w:sz w:val="28"/>
          <w:szCs w:val="28"/>
          <w:lang w:val="en-US"/>
        </w:rPr>
      </w:pPr>
    </w:p>
    <w:p w14:paraId="33FB5166" w14:textId="3DF4257C" w:rsidR="00256CF6" w:rsidRDefault="00256CF6" w:rsidP="00AD611D">
      <w:pPr>
        <w:spacing w:line="360" w:lineRule="auto"/>
        <w:jc w:val="right"/>
        <w:rPr>
          <w:rFonts w:ascii="Times New Roman" w:hAnsi="Times New Roman" w:cs="Times New Roman"/>
          <w:sz w:val="28"/>
          <w:szCs w:val="28"/>
          <w:lang w:val="en-US"/>
        </w:rPr>
      </w:pPr>
      <w:r w:rsidRPr="00C30BCD">
        <w:rPr>
          <w:rFonts w:ascii="Times New Roman" w:hAnsi="Times New Roman" w:cs="Times New Roman"/>
          <w:sz w:val="28"/>
          <w:szCs w:val="28"/>
          <w:lang w:val="en-US"/>
        </w:rPr>
        <w:t>Table 2.1.6</w:t>
      </w:r>
    </w:p>
    <w:p w14:paraId="0B871A66" w14:textId="77777777" w:rsidR="00014130" w:rsidRPr="00C30BCD" w:rsidRDefault="00014130" w:rsidP="00AD611D">
      <w:pPr>
        <w:spacing w:line="360" w:lineRule="auto"/>
        <w:jc w:val="right"/>
        <w:rPr>
          <w:rFonts w:ascii="Times New Roman" w:hAnsi="Times New Roman" w:cs="Times New Roman"/>
          <w:sz w:val="28"/>
          <w:szCs w:val="28"/>
          <w:lang w:val="en-US"/>
        </w:rPr>
      </w:pPr>
    </w:p>
    <w:p w14:paraId="461A0A22" w14:textId="54212EDA" w:rsidR="00256CF6" w:rsidRDefault="00256CF6" w:rsidP="00014130">
      <w:pPr>
        <w:spacing w:line="360" w:lineRule="auto"/>
        <w:jc w:val="center"/>
        <w:rPr>
          <w:rFonts w:ascii="Times New Roman" w:hAnsi="Times New Roman" w:cs="Times New Roman"/>
          <w:sz w:val="28"/>
          <w:szCs w:val="28"/>
          <w:lang w:val="en-US"/>
        </w:rPr>
      </w:pPr>
      <w:r w:rsidRPr="00C30BCD">
        <w:rPr>
          <w:rFonts w:ascii="Times New Roman" w:hAnsi="Times New Roman" w:cs="Times New Roman"/>
          <w:sz w:val="28"/>
          <w:szCs w:val="28"/>
          <w:lang w:val="en-US"/>
        </w:rPr>
        <w:t>Number of intrauterine insemination procedures previously performed before ES</w:t>
      </w:r>
    </w:p>
    <w:p w14:paraId="4E9FB611" w14:textId="77777777" w:rsidR="00014130" w:rsidRPr="00C30BCD" w:rsidRDefault="00014130" w:rsidP="00AD611D">
      <w:pPr>
        <w:spacing w:line="360" w:lineRule="auto"/>
        <w:rPr>
          <w:rFonts w:ascii="Times New Roman" w:hAnsi="Times New Roman" w:cs="Times New Roman"/>
          <w:sz w:val="28"/>
          <w:szCs w:val="28"/>
          <w:lang w:val="en-US"/>
        </w:rPr>
      </w:pPr>
    </w:p>
    <w:tbl>
      <w:tblPr>
        <w:tblStyle w:val="TableGrid"/>
        <w:tblW w:w="0" w:type="auto"/>
        <w:jc w:val="center"/>
        <w:tblLayout w:type="fixed"/>
        <w:tblLook w:val="04A0" w:firstRow="1" w:lastRow="0" w:firstColumn="1" w:lastColumn="0" w:noHBand="0" w:noVBand="1"/>
      </w:tblPr>
      <w:tblGrid>
        <w:gridCol w:w="1969"/>
        <w:gridCol w:w="1258"/>
        <w:gridCol w:w="1188"/>
        <w:gridCol w:w="1222"/>
        <w:gridCol w:w="1134"/>
      </w:tblGrid>
      <w:tr w:rsidR="004403D8" w:rsidRPr="00C30BCD" w14:paraId="15B500FE" w14:textId="77777777" w:rsidTr="0038130D">
        <w:trPr>
          <w:jc w:val="center"/>
        </w:trPr>
        <w:tc>
          <w:tcPr>
            <w:tcW w:w="1969" w:type="dxa"/>
            <w:vMerge w:val="restart"/>
            <w:vAlign w:val="center"/>
          </w:tcPr>
          <w:p w14:paraId="4E1C9491" w14:textId="640FCCA8" w:rsidR="004403D8" w:rsidRPr="00C30BCD" w:rsidRDefault="004403D8"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Number of IUI</w:t>
            </w:r>
          </w:p>
        </w:tc>
        <w:tc>
          <w:tcPr>
            <w:tcW w:w="2446" w:type="dxa"/>
            <w:gridSpan w:val="2"/>
          </w:tcPr>
          <w:p w14:paraId="397C694D" w14:textId="56C33422" w:rsidR="004403D8" w:rsidRPr="00C30BCD" w:rsidRDefault="004403D8"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Core group</w:t>
            </w:r>
          </w:p>
          <w:p w14:paraId="74E074A7" w14:textId="77777777" w:rsidR="004403D8" w:rsidRPr="00C30BCD" w:rsidRDefault="004403D8"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 xml:space="preserve"> (</w:t>
            </w:r>
            <w:r w:rsidRPr="00C30BCD">
              <w:rPr>
                <w:rFonts w:ascii="Times New Roman" w:hAnsi="Times New Roman" w:cs="Times New Roman"/>
                <w:sz w:val="28"/>
                <w:szCs w:val="28"/>
                <w:lang w:val="en-US"/>
              </w:rPr>
              <w:t>n=37</w:t>
            </w:r>
            <w:r w:rsidRPr="00C30BCD">
              <w:rPr>
                <w:rFonts w:ascii="Times New Roman" w:hAnsi="Times New Roman" w:cs="Times New Roman"/>
                <w:sz w:val="28"/>
                <w:szCs w:val="28"/>
              </w:rPr>
              <w:t>)</w:t>
            </w:r>
          </w:p>
        </w:tc>
        <w:tc>
          <w:tcPr>
            <w:tcW w:w="2356" w:type="dxa"/>
            <w:gridSpan w:val="2"/>
          </w:tcPr>
          <w:p w14:paraId="61E82805" w14:textId="2A7C2DCA" w:rsidR="004403D8" w:rsidRPr="00C30BCD" w:rsidRDefault="004403D8"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Control group</w:t>
            </w:r>
          </w:p>
          <w:p w14:paraId="225443AD" w14:textId="77777777" w:rsidR="004403D8" w:rsidRPr="00C30BCD" w:rsidRDefault="004403D8"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w:t>
            </w:r>
            <w:r w:rsidRPr="00C30BCD">
              <w:rPr>
                <w:rFonts w:ascii="Times New Roman" w:hAnsi="Times New Roman" w:cs="Times New Roman"/>
                <w:sz w:val="28"/>
                <w:szCs w:val="28"/>
                <w:lang w:val="en-US"/>
              </w:rPr>
              <w:t>n=37</w:t>
            </w:r>
            <w:r w:rsidRPr="00C30BCD">
              <w:rPr>
                <w:rFonts w:ascii="Times New Roman" w:hAnsi="Times New Roman" w:cs="Times New Roman"/>
                <w:sz w:val="28"/>
                <w:szCs w:val="28"/>
              </w:rPr>
              <w:t>)</w:t>
            </w:r>
          </w:p>
        </w:tc>
      </w:tr>
      <w:tr w:rsidR="004403D8" w:rsidRPr="00C30BCD" w14:paraId="7B067346" w14:textId="77777777" w:rsidTr="0038130D">
        <w:trPr>
          <w:jc w:val="center"/>
        </w:trPr>
        <w:tc>
          <w:tcPr>
            <w:tcW w:w="1969" w:type="dxa"/>
            <w:vMerge/>
          </w:tcPr>
          <w:p w14:paraId="5BF3CC24" w14:textId="77777777" w:rsidR="004403D8" w:rsidRPr="00C30BCD" w:rsidRDefault="004403D8" w:rsidP="00AD611D">
            <w:pPr>
              <w:spacing w:line="360" w:lineRule="auto"/>
              <w:rPr>
                <w:rFonts w:ascii="Times New Roman" w:hAnsi="Times New Roman" w:cs="Times New Roman"/>
                <w:sz w:val="28"/>
                <w:szCs w:val="28"/>
              </w:rPr>
            </w:pPr>
          </w:p>
        </w:tc>
        <w:tc>
          <w:tcPr>
            <w:tcW w:w="1258" w:type="dxa"/>
          </w:tcPr>
          <w:p w14:paraId="32EB5FF0" w14:textId="0D3BB40B" w:rsidR="004403D8" w:rsidRPr="00C30BCD" w:rsidRDefault="004403D8"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Total</w:t>
            </w:r>
          </w:p>
        </w:tc>
        <w:tc>
          <w:tcPr>
            <w:tcW w:w="1188" w:type="dxa"/>
          </w:tcPr>
          <w:p w14:paraId="0ACC5262" w14:textId="77777777" w:rsidR="004403D8" w:rsidRPr="00C30BCD" w:rsidRDefault="004403D8"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w:t>
            </w:r>
          </w:p>
        </w:tc>
        <w:tc>
          <w:tcPr>
            <w:tcW w:w="1222" w:type="dxa"/>
          </w:tcPr>
          <w:p w14:paraId="5B81250F" w14:textId="114EDAD9" w:rsidR="004403D8" w:rsidRPr="00C30BCD" w:rsidRDefault="004403D8"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Total</w:t>
            </w:r>
          </w:p>
        </w:tc>
        <w:tc>
          <w:tcPr>
            <w:tcW w:w="1134" w:type="dxa"/>
          </w:tcPr>
          <w:p w14:paraId="047797C7" w14:textId="77777777" w:rsidR="004403D8" w:rsidRPr="00C30BCD" w:rsidRDefault="004403D8"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w:t>
            </w:r>
          </w:p>
        </w:tc>
      </w:tr>
      <w:tr w:rsidR="004403D8" w:rsidRPr="00C30BCD" w14:paraId="6811C900" w14:textId="77777777" w:rsidTr="0038130D">
        <w:trPr>
          <w:jc w:val="center"/>
        </w:trPr>
        <w:tc>
          <w:tcPr>
            <w:tcW w:w="1969" w:type="dxa"/>
          </w:tcPr>
          <w:p w14:paraId="4181374C" w14:textId="77777777" w:rsidR="004403D8" w:rsidRPr="00C30BCD" w:rsidRDefault="004403D8"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3</w:t>
            </w:r>
          </w:p>
        </w:tc>
        <w:tc>
          <w:tcPr>
            <w:tcW w:w="1258" w:type="dxa"/>
          </w:tcPr>
          <w:p w14:paraId="1533239F" w14:textId="77777777" w:rsidR="004403D8" w:rsidRPr="00C30BCD" w:rsidRDefault="004403D8"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15</w:t>
            </w:r>
          </w:p>
        </w:tc>
        <w:tc>
          <w:tcPr>
            <w:tcW w:w="1188" w:type="dxa"/>
          </w:tcPr>
          <w:p w14:paraId="65EA4966" w14:textId="77777777" w:rsidR="004403D8" w:rsidRPr="00C30BCD" w:rsidRDefault="004403D8"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40,5</w:t>
            </w:r>
          </w:p>
        </w:tc>
        <w:tc>
          <w:tcPr>
            <w:tcW w:w="1222" w:type="dxa"/>
          </w:tcPr>
          <w:p w14:paraId="680EC88F" w14:textId="77777777" w:rsidR="004403D8" w:rsidRPr="00C30BCD" w:rsidRDefault="004403D8"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25</w:t>
            </w:r>
          </w:p>
        </w:tc>
        <w:tc>
          <w:tcPr>
            <w:tcW w:w="1134" w:type="dxa"/>
          </w:tcPr>
          <w:p w14:paraId="1A31157B" w14:textId="77777777" w:rsidR="004403D8" w:rsidRPr="00C30BCD" w:rsidRDefault="004403D8"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67,6</w:t>
            </w:r>
          </w:p>
        </w:tc>
      </w:tr>
      <w:tr w:rsidR="004403D8" w:rsidRPr="00C30BCD" w14:paraId="54BFF34C" w14:textId="77777777" w:rsidTr="0038130D">
        <w:trPr>
          <w:jc w:val="center"/>
        </w:trPr>
        <w:tc>
          <w:tcPr>
            <w:tcW w:w="1969" w:type="dxa"/>
          </w:tcPr>
          <w:p w14:paraId="0D59037B" w14:textId="77777777" w:rsidR="004403D8" w:rsidRPr="00C30BCD" w:rsidRDefault="004403D8"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4</w:t>
            </w:r>
          </w:p>
        </w:tc>
        <w:tc>
          <w:tcPr>
            <w:tcW w:w="1258" w:type="dxa"/>
          </w:tcPr>
          <w:p w14:paraId="2AE7508A" w14:textId="77777777" w:rsidR="004403D8" w:rsidRPr="00C30BCD" w:rsidRDefault="004403D8"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14</w:t>
            </w:r>
          </w:p>
        </w:tc>
        <w:tc>
          <w:tcPr>
            <w:tcW w:w="1188" w:type="dxa"/>
          </w:tcPr>
          <w:p w14:paraId="07098338" w14:textId="77777777" w:rsidR="004403D8" w:rsidRPr="00C30BCD" w:rsidRDefault="004403D8"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37,8</w:t>
            </w:r>
          </w:p>
        </w:tc>
        <w:tc>
          <w:tcPr>
            <w:tcW w:w="1222" w:type="dxa"/>
          </w:tcPr>
          <w:p w14:paraId="12FBC0F5" w14:textId="77777777" w:rsidR="004403D8" w:rsidRPr="00C30BCD" w:rsidRDefault="004403D8"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6</w:t>
            </w:r>
          </w:p>
        </w:tc>
        <w:tc>
          <w:tcPr>
            <w:tcW w:w="1134" w:type="dxa"/>
          </w:tcPr>
          <w:p w14:paraId="5F2620AA" w14:textId="77777777" w:rsidR="004403D8" w:rsidRPr="00C30BCD" w:rsidRDefault="004403D8"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16,2</w:t>
            </w:r>
          </w:p>
        </w:tc>
      </w:tr>
      <w:tr w:rsidR="004403D8" w:rsidRPr="00C30BCD" w14:paraId="76A82191" w14:textId="77777777" w:rsidTr="0038130D">
        <w:trPr>
          <w:jc w:val="center"/>
        </w:trPr>
        <w:tc>
          <w:tcPr>
            <w:tcW w:w="1969" w:type="dxa"/>
          </w:tcPr>
          <w:p w14:paraId="62E586C5" w14:textId="77777777" w:rsidR="004403D8" w:rsidRPr="00C30BCD" w:rsidRDefault="004403D8"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5</w:t>
            </w:r>
          </w:p>
        </w:tc>
        <w:tc>
          <w:tcPr>
            <w:tcW w:w="1258" w:type="dxa"/>
          </w:tcPr>
          <w:p w14:paraId="1A701D71" w14:textId="77777777" w:rsidR="004403D8" w:rsidRPr="00C30BCD" w:rsidRDefault="004403D8"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3</w:t>
            </w:r>
          </w:p>
        </w:tc>
        <w:tc>
          <w:tcPr>
            <w:tcW w:w="1188" w:type="dxa"/>
          </w:tcPr>
          <w:p w14:paraId="5A2644C7" w14:textId="77777777" w:rsidR="004403D8" w:rsidRPr="00C30BCD" w:rsidRDefault="004403D8"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8,1</w:t>
            </w:r>
          </w:p>
        </w:tc>
        <w:tc>
          <w:tcPr>
            <w:tcW w:w="1222" w:type="dxa"/>
          </w:tcPr>
          <w:p w14:paraId="09296023" w14:textId="77777777" w:rsidR="004403D8" w:rsidRPr="00C30BCD" w:rsidRDefault="004403D8"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4</w:t>
            </w:r>
          </w:p>
        </w:tc>
        <w:tc>
          <w:tcPr>
            <w:tcW w:w="1134" w:type="dxa"/>
          </w:tcPr>
          <w:p w14:paraId="1359CA07" w14:textId="77777777" w:rsidR="004403D8" w:rsidRPr="00C30BCD" w:rsidRDefault="004403D8"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10,8</w:t>
            </w:r>
          </w:p>
        </w:tc>
      </w:tr>
      <w:tr w:rsidR="004403D8" w:rsidRPr="00C30BCD" w14:paraId="23FEE9CF" w14:textId="77777777" w:rsidTr="0038130D">
        <w:trPr>
          <w:jc w:val="center"/>
        </w:trPr>
        <w:tc>
          <w:tcPr>
            <w:tcW w:w="1969" w:type="dxa"/>
          </w:tcPr>
          <w:p w14:paraId="2B1CAC44" w14:textId="77777777" w:rsidR="004403D8" w:rsidRPr="00C30BCD" w:rsidRDefault="004403D8"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6</w:t>
            </w:r>
          </w:p>
        </w:tc>
        <w:tc>
          <w:tcPr>
            <w:tcW w:w="1258" w:type="dxa"/>
          </w:tcPr>
          <w:p w14:paraId="06097876" w14:textId="77777777" w:rsidR="004403D8" w:rsidRPr="00C30BCD" w:rsidRDefault="004403D8"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2</w:t>
            </w:r>
          </w:p>
        </w:tc>
        <w:tc>
          <w:tcPr>
            <w:tcW w:w="1188" w:type="dxa"/>
          </w:tcPr>
          <w:p w14:paraId="345EEC7B" w14:textId="77777777" w:rsidR="004403D8" w:rsidRPr="00C30BCD" w:rsidRDefault="004403D8"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5,4</w:t>
            </w:r>
          </w:p>
        </w:tc>
        <w:tc>
          <w:tcPr>
            <w:tcW w:w="1222" w:type="dxa"/>
          </w:tcPr>
          <w:p w14:paraId="38A30B91" w14:textId="77777777" w:rsidR="004403D8" w:rsidRPr="00C30BCD" w:rsidRDefault="004403D8"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2</w:t>
            </w:r>
          </w:p>
        </w:tc>
        <w:tc>
          <w:tcPr>
            <w:tcW w:w="1134" w:type="dxa"/>
          </w:tcPr>
          <w:p w14:paraId="61FF8E31" w14:textId="77777777" w:rsidR="004403D8" w:rsidRPr="00C30BCD" w:rsidRDefault="004403D8"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5,4</w:t>
            </w:r>
          </w:p>
        </w:tc>
      </w:tr>
      <w:tr w:rsidR="004403D8" w:rsidRPr="00C30BCD" w14:paraId="57140DD8" w14:textId="77777777" w:rsidTr="0038130D">
        <w:trPr>
          <w:jc w:val="center"/>
        </w:trPr>
        <w:tc>
          <w:tcPr>
            <w:tcW w:w="1969" w:type="dxa"/>
          </w:tcPr>
          <w:p w14:paraId="055C7548" w14:textId="77777777" w:rsidR="004403D8" w:rsidRPr="00C30BCD" w:rsidRDefault="004403D8"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7</w:t>
            </w:r>
          </w:p>
        </w:tc>
        <w:tc>
          <w:tcPr>
            <w:tcW w:w="1258" w:type="dxa"/>
          </w:tcPr>
          <w:p w14:paraId="470BFEC8" w14:textId="77777777" w:rsidR="004403D8" w:rsidRPr="00C30BCD" w:rsidRDefault="004403D8"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1</w:t>
            </w:r>
          </w:p>
        </w:tc>
        <w:tc>
          <w:tcPr>
            <w:tcW w:w="1188" w:type="dxa"/>
          </w:tcPr>
          <w:p w14:paraId="323A1E44" w14:textId="77777777" w:rsidR="004403D8" w:rsidRPr="00C30BCD" w:rsidRDefault="004403D8"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2,7</w:t>
            </w:r>
          </w:p>
        </w:tc>
        <w:tc>
          <w:tcPr>
            <w:tcW w:w="1222" w:type="dxa"/>
          </w:tcPr>
          <w:p w14:paraId="7AA7E7D9" w14:textId="77777777" w:rsidR="004403D8" w:rsidRPr="00C30BCD" w:rsidRDefault="004403D8"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w:t>
            </w:r>
          </w:p>
        </w:tc>
        <w:tc>
          <w:tcPr>
            <w:tcW w:w="1134" w:type="dxa"/>
          </w:tcPr>
          <w:p w14:paraId="1676652C" w14:textId="77777777" w:rsidR="004403D8" w:rsidRPr="00C30BCD" w:rsidRDefault="004403D8"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w:t>
            </w:r>
          </w:p>
        </w:tc>
      </w:tr>
      <w:tr w:rsidR="004403D8" w:rsidRPr="00C30BCD" w14:paraId="2602B39B" w14:textId="77777777" w:rsidTr="0038130D">
        <w:trPr>
          <w:jc w:val="center"/>
        </w:trPr>
        <w:tc>
          <w:tcPr>
            <w:tcW w:w="1969" w:type="dxa"/>
          </w:tcPr>
          <w:p w14:paraId="3763EE89" w14:textId="77777777" w:rsidR="004403D8" w:rsidRPr="00C30BCD" w:rsidRDefault="004403D8"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11</w:t>
            </w:r>
          </w:p>
        </w:tc>
        <w:tc>
          <w:tcPr>
            <w:tcW w:w="1258" w:type="dxa"/>
          </w:tcPr>
          <w:p w14:paraId="0FC2DA29" w14:textId="77777777" w:rsidR="004403D8" w:rsidRPr="00C30BCD" w:rsidRDefault="004403D8"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1</w:t>
            </w:r>
          </w:p>
        </w:tc>
        <w:tc>
          <w:tcPr>
            <w:tcW w:w="1188" w:type="dxa"/>
          </w:tcPr>
          <w:p w14:paraId="413808F2" w14:textId="77777777" w:rsidR="004403D8" w:rsidRPr="00C30BCD" w:rsidRDefault="004403D8"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2,7</w:t>
            </w:r>
          </w:p>
        </w:tc>
        <w:tc>
          <w:tcPr>
            <w:tcW w:w="1222" w:type="dxa"/>
          </w:tcPr>
          <w:p w14:paraId="1DBC12A5" w14:textId="77777777" w:rsidR="004403D8" w:rsidRPr="00C30BCD" w:rsidRDefault="004403D8"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w:t>
            </w:r>
          </w:p>
        </w:tc>
        <w:tc>
          <w:tcPr>
            <w:tcW w:w="1134" w:type="dxa"/>
          </w:tcPr>
          <w:p w14:paraId="5323F88A" w14:textId="77777777" w:rsidR="004403D8" w:rsidRPr="00C30BCD" w:rsidRDefault="004403D8"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w:t>
            </w:r>
          </w:p>
        </w:tc>
      </w:tr>
      <w:tr w:rsidR="004403D8" w:rsidRPr="00C30BCD" w14:paraId="03A8A009" w14:textId="77777777" w:rsidTr="0038130D">
        <w:trPr>
          <w:jc w:val="center"/>
        </w:trPr>
        <w:tc>
          <w:tcPr>
            <w:tcW w:w="1969" w:type="dxa"/>
          </w:tcPr>
          <w:p w14:paraId="50B1033F" w14:textId="77777777" w:rsidR="004403D8" w:rsidRPr="00C30BCD" w:rsidRDefault="004403D8"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20</w:t>
            </w:r>
          </w:p>
        </w:tc>
        <w:tc>
          <w:tcPr>
            <w:tcW w:w="1258" w:type="dxa"/>
          </w:tcPr>
          <w:p w14:paraId="31D65BBC" w14:textId="77777777" w:rsidR="004403D8" w:rsidRPr="00C30BCD" w:rsidRDefault="004403D8"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1</w:t>
            </w:r>
          </w:p>
        </w:tc>
        <w:tc>
          <w:tcPr>
            <w:tcW w:w="1188" w:type="dxa"/>
          </w:tcPr>
          <w:p w14:paraId="0789F898" w14:textId="77777777" w:rsidR="004403D8" w:rsidRPr="00C30BCD" w:rsidRDefault="004403D8"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2,7</w:t>
            </w:r>
          </w:p>
        </w:tc>
        <w:tc>
          <w:tcPr>
            <w:tcW w:w="1222" w:type="dxa"/>
          </w:tcPr>
          <w:p w14:paraId="531282A9" w14:textId="77777777" w:rsidR="004403D8" w:rsidRPr="00C30BCD" w:rsidRDefault="004403D8"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w:t>
            </w:r>
          </w:p>
        </w:tc>
        <w:tc>
          <w:tcPr>
            <w:tcW w:w="1134" w:type="dxa"/>
          </w:tcPr>
          <w:p w14:paraId="082B6404" w14:textId="77777777" w:rsidR="004403D8" w:rsidRPr="00C30BCD" w:rsidRDefault="004403D8"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w:t>
            </w:r>
          </w:p>
        </w:tc>
      </w:tr>
      <w:tr w:rsidR="004403D8" w:rsidRPr="00C30BCD" w14:paraId="0AF83A73" w14:textId="77777777" w:rsidTr="0038130D">
        <w:trPr>
          <w:jc w:val="center"/>
        </w:trPr>
        <w:tc>
          <w:tcPr>
            <w:tcW w:w="1969" w:type="dxa"/>
            <w:vMerge w:val="restart"/>
          </w:tcPr>
          <w:p w14:paraId="77101DAF" w14:textId="5F7E473C" w:rsidR="004403D8" w:rsidRPr="00C30BCD" w:rsidRDefault="004403D8"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Average</w:t>
            </w:r>
          </w:p>
        </w:tc>
        <w:tc>
          <w:tcPr>
            <w:tcW w:w="2446" w:type="dxa"/>
            <w:gridSpan w:val="2"/>
          </w:tcPr>
          <w:p w14:paraId="404FA70E" w14:textId="77777777" w:rsidR="004403D8" w:rsidRPr="00C30BCD" w:rsidRDefault="004403D8"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rPr>
              <w:t>4,49±3,03</w:t>
            </w:r>
          </w:p>
        </w:tc>
        <w:tc>
          <w:tcPr>
            <w:tcW w:w="2356" w:type="dxa"/>
            <w:gridSpan w:val="2"/>
          </w:tcPr>
          <w:p w14:paraId="4AC88DE4" w14:textId="77777777" w:rsidR="004403D8" w:rsidRPr="00C30BCD" w:rsidRDefault="004403D8" w:rsidP="00AD611D">
            <w:pPr>
              <w:spacing w:line="360" w:lineRule="auto"/>
              <w:rPr>
                <w:rFonts w:ascii="Times New Roman" w:hAnsi="Times New Roman" w:cs="Times New Roman"/>
                <w:sz w:val="28"/>
                <w:szCs w:val="28"/>
                <w:lang w:val="en-US"/>
              </w:rPr>
            </w:pPr>
            <w:r w:rsidRPr="00C30BCD">
              <w:rPr>
                <w:rFonts w:ascii="Times New Roman" w:hAnsi="Times New Roman" w:cs="Times New Roman"/>
                <w:color w:val="000000"/>
                <w:sz w:val="28"/>
                <w:szCs w:val="28"/>
              </w:rPr>
              <w:t>3,54±</w:t>
            </w:r>
            <w:r w:rsidRPr="00C30BCD">
              <w:rPr>
                <w:rFonts w:ascii="Times New Roman" w:hAnsi="Times New Roman" w:cs="Times New Roman"/>
                <w:color w:val="000000"/>
                <w:sz w:val="28"/>
                <w:szCs w:val="28"/>
                <w:lang w:val="en-US"/>
              </w:rPr>
              <w:t>0,90</w:t>
            </w:r>
          </w:p>
        </w:tc>
      </w:tr>
      <w:tr w:rsidR="004403D8" w:rsidRPr="00C30BCD" w14:paraId="47538F5F" w14:textId="77777777" w:rsidTr="0038130D">
        <w:trPr>
          <w:jc w:val="center"/>
        </w:trPr>
        <w:tc>
          <w:tcPr>
            <w:tcW w:w="1969" w:type="dxa"/>
            <w:vMerge/>
          </w:tcPr>
          <w:p w14:paraId="6FE7005A" w14:textId="77777777" w:rsidR="004403D8" w:rsidRPr="00C30BCD" w:rsidRDefault="004403D8" w:rsidP="00AD611D">
            <w:pPr>
              <w:spacing w:line="360" w:lineRule="auto"/>
              <w:rPr>
                <w:rFonts w:ascii="Times New Roman" w:hAnsi="Times New Roman" w:cs="Times New Roman"/>
                <w:sz w:val="28"/>
                <w:szCs w:val="28"/>
              </w:rPr>
            </w:pPr>
          </w:p>
        </w:tc>
        <w:tc>
          <w:tcPr>
            <w:tcW w:w="4802" w:type="dxa"/>
            <w:gridSpan w:val="4"/>
          </w:tcPr>
          <w:p w14:paraId="0C056DD7" w14:textId="77777777" w:rsidR="004403D8" w:rsidRPr="00C30BCD" w:rsidRDefault="004403D8" w:rsidP="00AD611D">
            <w:pPr>
              <w:spacing w:line="360" w:lineRule="auto"/>
              <w:rPr>
                <w:rFonts w:ascii="Times New Roman" w:hAnsi="Times New Roman" w:cs="Times New Roman"/>
                <w:color w:val="000000"/>
                <w:sz w:val="28"/>
                <w:szCs w:val="28"/>
              </w:rPr>
            </w:pPr>
            <w:r w:rsidRPr="00C30BCD">
              <w:rPr>
                <w:rFonts w:ascii="Times New Roman" w:hAnsi="Times New Roman" w:cs="Times New Roman"/>
                <w:sz w:val="28"/>
                <w:szCs w:val="28"/>
                <w:lang w:val="en-US"/>
              </w:rPr>
              <w:t>t=0,0761</w:t>
            </w:r>
          </w:p>
        </w:tc>
      </w:tr>
    </w:tbl>
    <w:p w14:paraId="31E410EF" w14:textId="77777777" w:rsidR="00283135" w:rsidRPr="00C30BCD" w:rsidRDefault="00283135" w:rsidP="00AD611D">
      <w:pPr>
        <w:spacing w:line="360" w:lineRule="auto"/>
        <w:rPr>
          <w:rFonts w:ascii="Times New Roman" w:hAnsi="Times New Roman" w:cs="Times New Roman"/>
          <w:sz w:val="28"/>
          <w:szCs w:val="28"/>
          <w:lang w:val="en-US"/>
        </w:rPr>
      </w:pPr>
    </w:p>
    <w:p w14:paraId="22F6E235" w14:textId="77777777" w:rsidR="00283135" w:rsidRPr="00C30BCD" w:rsidRDefault="00283135" w:rsidP="00AD611D">
      <w:pPr>
        <w:spacing w:line="360" w:lineRule="auto"/>
        <w:rPr>
          <w:rFonts w:ascii="Times New Roman" w:hAnsi="Times New Roman" w:cs="Times New Roman"/>
          <w:b/>
          <w:bCs/>
          <w:sz w:val="28"/>
          <w:szCs w:val="28"/>
          <w:lang w:val="en-US"/>
        </w:rPr>
      </w:pPr>
    </w:p>
    <w:p w14:paraId="5C04B753" w14:textId="77777777" w:rsidR="00283135" w:rsidRPr="00C30BCD" w:rsidRDefault="00283135" w:rsidP="00AD611D">
      <w:pPr>
        <w:spacing w:line="360" w:lineRule="auto"/>
        <w:rPr>
          <w:rFonts w:ascii="Times New Roman" w:hAnsi="Times New Roman" w:cs="Times New Roman"/>
          <w:b/>
          <w:bCs/>
          <w:sz w:val="28"/>
          <w:szCs w:val="28"/>
          <w:lang w:val="en-US"/>
        </w:rPr>
      </w:pPr>
    </w:p>
    <w:p w14:paraId="24146222" w14:textId="4938C21C" w:rsidR="00014130" w:rsidRPr="00C30BCD" w:rsidRDefault="00283135" w:rsidP="0085415E">
      <w:pPr>
        <w:spacing w:line="360" w:lineRule="auto"/>
        <w:jc w:val="center"/>
        <w:rPr>
          <w:rFonts w:ascii="Times New Roman" w:hAnsi="Times New Roman" w:cs="Times New Roman"/>
          <w:b/>
          <w:bCs/>
          <w:sz w:val="28"/>
          <w:szCs w:val="28"/>
          <w:lang w:val="en-US"/>
        </w:rPr>
      </w:pPr>
      <w:r w:rsidRPr="00C30BCD">
        <w:rPr>
          <w:rFonts w:ascii="Times New Roman" w:hAnsi="Times New Roman" w:cs="Times New Roman"/>
          <w:b/>
          <w:bCs/>
          <w:sz w:val="28"/>
          <w:szCs w:val="28"/>
          <w:lang w:val="en-US"/>
        </w:rPr>
        <w:lastRenderedPageBreak/>
        <w:t>CHAPTER III</w:t>
      </w:r>
      <w:r w:rsidR="00B22D43" w:rsidRPr="00C30BCD">
        <w:rPr>
          <w:rFonts w:ascii="Times New Roman" w:hAnsi="Times New Roman" w:cs="Times New Roman"/>
          <w:b/>
          <w:bCs/>
          <w:sz w:val="28"/>
          <w:szCs w:val="28"/>
          <w:lang w:val="en-US"/>
        </w:rPr>
        <w:t xml:space="preserve">    </w:t>
      </w:r>
      <w:r w:rsidRPr="00C30BCD">
        <w:rPr>
          <w:rFonts w:ascii="Times New Roman" w:hAnsi="Times New Roman" w:cs="Times New Roman"/>
          <w:b/>
          <w:bCs/>
          <w:sz w:val="28"/>
          <w:szCs w:val="28"/>
          <w:lang w:val="en-US"/>
        </w:rPr>
        <w:t>RESULTS OF OWN RESEARCH</w:t>
      </w:r>
      <w:r w:rsidR="00014130">
        <w:rPr>
          <w:rFonts w:ascii="Times New Roman" w:hAnsi="Times New Roman" w:cs="Times New Roman"/>
          <w:b/>
          <w:bCs/>
          <w:sz w:val="28"/>
          <w:szCs w:val="28"/>
          <w:lang w:val="en-US"/>
        </w:rPr>
        <w:t xml:space="preserve"> </w:t>
      </w:r>
    </w:p>
    <w:p w14:paraId="20F323A2" w14:textId="77777777" w:rsidR="00014130" w:rsidRDefault="00283135" w:rsidP="00014130">
      <w:pPr>
        <w:spacing w:line="360" w:lineRule="auto"/>
        <w:ind w:left="720"/>
        <w:rPr>
          <w:rFonts w:ascii="Times New Roman" w:hAnsi="Times New Roman" w:cs="Times New Roman"/>
          <w:b/>
          <w:bCs/>
          <w:sz w:val="28"/>
          <w:szCs w:val="28"/>
          <w:lang w:val="en-US"/>
        </w:rPr>
      </w:pPr>
      <w:r w:rsidRPr="00C30BCD">
        <w:rPr>
          <w:rFonts w:ascii="Times New Roman" w:hAnsi="Times New Roman" w:cs="Times New Roman"/>
          <w:b/>
          <w:bCs/>
          <w:sz w:val="28"/>
          <w:szCs w:val="28"/>
          <w:lang w:val="en-US"/>
        </w:rPr>
        <w:t xml:space="preserve">3.1. ENDOMETRIAL SCRATCHING RESULTS </w:t>
      </w:r>
    </w:p>
    <w:p w14:paraId="5A4EE911" w14:textId="7933F59F" w:rsidR="00EC43A4" w:rsidRPr="00C30BCD" w:rsidRDefault="00014130" w:rsidP="00014130">
      <w:pPr>
        <w:spacing w:line="360" w:lineRule="auto"/>
        <w:ind w:left="720"/>
        <w:rPr>
          <w:rFonts w:ascii="Times New Roman" w:hAnsi="Times New Roman" w:cs="Times New Roman"/>
          <w:b/>
          <w:bCs/>
          <w:sz w:val="28"/>
          <w:szCs w:val="28"/>
          <w:lang w:val="en-US"/>
        </w:rPr>
      </w:pPr>
      <w:r>
        <w:rPr>
          <w:rFonts w:ascii="Times New Roman" w:hAnsi="Times New Roman" w:cs="Times New Roman"/>
          <w:b/>
          <w:bCs/>
          <w:sz w:val="28"/>
          <w:szCs w:val="28"/>
          <w:lang w:val="en-US"/>
        </w:rPr>
        <w:t xml:space="preserve">      A</w:t>
      </w:r>
      <w:r w:rsidR="00283135" w:rsidRPr="00C30BCD">
        <w:rPr>
          <w:rFonts w:ascii="Times New Roman" w:hAnsi="Times New Roman" w:cs="Times New Roman"/>
          <w:b/>
          <w:bCs/>
          <w:sz w:val="28"/>
          <w:szCs w:val="28"/>
          <w:lang w:val="en-US"/>
        </w:rPr>
        <w:t>MONG PATIENTS</w:t>
      </w:r>
      <w:r>
        <w:rPr>
          <w:rFonts w:ascii="Times New Roman" w:hAnsi="Times New Roman" w:cs="Times New Roman"/>
          <w:b/>
          <w:bCs/>
          <w:sz w:val="28"/>
          <w:szCs w:val="28"/>
          <w:lang w:val="en-US"/>
        </w:rPr>
        <w:t xml:space="preserve"> </w:t>
      </w:r>
      <w:r w:rsidR="00283135" w:rsidRPr="00C30BCD">
        <w:rPr>
          <w:rFonts w:ascii="Times New Roman" w:hAnsi="Times New Roman" w:cs="Times New Roman"/>
          <w:b/>
          <w:bCs/>
          <w:sz w:val="28"/>
          <w:szCs w:val="28"/>
          <w:lang w:val="en-US"/>
        </w:rPr>
        <w:t>WITH   IUI FAILURES</w:t>
      </w:r>
    </w:p>
    <w:p w14:paraId="16645978" w14:textId="77777777" w:rsidR="00EC43A4" w:rsidRPr="00C30BCD" w:rsidRDefault="0070243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To determine the effectiveness of the IUI procedure in women with repeated IUI failures, we formed 2 groups: the </w:t>
      </w:r>
      <w:r w:rsidR="00EC43A4" w:rsidRPr="00C30BCD">
        <w:rPr>
          <w:rFonts w:ascii="Times New Roman" w:hAnsi="Times New Roman" w:cs="Times New Roman"/>
          <w:sz w:val="28"/>
          <w:szCs w:val="28"/>
          <w:lang w:val="en-US"/>
        </w:rPr>
        <w:t xml:space="preserve">core </w:t>
      </w:r>
      <w:r w:rsidRPr="00C30BCD">
        <w:rPr>
          <w:rFonts w:ascii="Times New Roman" w:hAnsi="Times New Roman" w:cs="Times New Roman"/>
          <w:sz w:val="28"/>
          <w:szCs w:val="28"/>
          <w:lang w:val="en-US"/>
        </w:rPr>
        <w:t xml:space="preserve">group and the control group. </w:t>
      </w:r>
    </w:p>
    <w:p w14:paraId="3B07F30B" w14:textId="77777777" w:rsidR="00EC43A4" w:rsidRPr="00C30BCD" w:rsidRDefault="0070243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The </w:t>
      </w:r>
      <w:r w:rsidR="00EC43A4" w:rsidRPr="00C30BCD">
        <w:rPr>
          <w:rFonts w:ascii="Times New Roman" w:hAnsi="Times New Roman" w:cs="Times New Roman"/>
          <w:sz w:val="28"/>
          <w:szCs w:val="28"/>
          <w:lang w:val="en-US"/>
        </w:rPr>
        <w:t xml:space="preserve">core </w:t>
      </w:r>
      <w:r w:rsidRPr="00C30BCD">
        <w:rPr>
          <w:rFonts w:ascii="Times New Roman" w:hAnsi="Times New Roman" w:cs="Times New Roman"/>
          <w:sz w:val="28"/>
          <w:szCs w:val="28"/>
          <w:lang w:val="en-US"/>
        </w:rPr>
        <w:t xml:space="preserve">group consisted of 37 patients with at least 3 previous unsuccessful IUI attempts. In this group, 3 more IUI procedures were performed after PB. </w:t>
      </w:r>
    </w:p>
    <w:p w14:paraId="4AD8ADD2" w14:textId="217B87F6" w:rsidR="00EC43A4" w:rsidRPr="00C30BCD" w:rsidRDefault="0070243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In the control group (37 women, also with a history of at least 3 unsuccessful IUI attempts), we performed 3 more IUI procedures without prior IUI.  </w:t>
      </w:r>
      <w:r w:rsidR="006D61C1" w:rsidRPr="00C30BCD">
        <w:rPr>
          <w:rFonts w:ascii="Times New Roman" w:hAnsi="Times New Roman" w:cs="Times New Roman"/>
          <w:sz w:val="28"/>
          <w:szCs w:val="28"/>
          <w:lang w:val="en-US"/>
        </w:rPr>
        <w:t xml:space="preserve">The IUI outcomes in the </w:t>
      </w:r>
      <w:r w:rsidR="00EC43A4" w:rsidRPr="00C30BCD">
        <w:rPr>
          <w:rFonts w:ascii="Times New Roman" w:hAnsi="Times New Roman" w:cs="Times New Roman"/>
          <w:sz w:val="28"/>
          <w:szCs w:val="28"/>
          <w:lang w:val="en-US"/>
        </w:rPr>
        <w:t>core</w:t>
      </w:r>
      <w:r w:rsidR="006D61C1" w:rsidRPr="00C30BCD">
        <w:rPr>
          <w:rFonts w:ascii="Times New Roman" w:hAnsi="Times New Roman" w:cs="Times New Roman"/>
          <w:sz w:val="28"/>
          <w:szCs w:val="28"/>
          <w:lang w:val="en-US"/>
        </w:rPr>
        <w:t xml:space="preserve"> group are presented in Table 3.1. </w:t>
      </w:r>
    </w:p>
    <w:p w14:paraId="120B86AE" w14:textId="77777777" w:rsidR="00EC43A4" w:rsidRPr="00C30BCD" w:rsidRDefault="006D61C1"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After </w:t>
      </w:r>
      <w:r w:rsidR="00EC43A4" w:rsidRPr="00C30BCD">
        <w:rPr>
          <w:rFonts w:ascii="Times New Roman" w:hAnsi="Times New Roman" w:cs="Times New Roman"/>
          <w:sz w:val="28"/>
          <w:szCs w:val="28"/>
          <w:lang w:val="en-US"/>
        </w:rPr>
        <w:t>ES</w:t>
      </w:r>
      <w:r w:rsidRPr="00C30BCD">
        <w:rPr>
          <w:rFonts w:ascii="Times New Roman" w:hAnsi="Times New Roman" w:cs="Times New Roman"/>
          <w:sz w:val="28"/>
          <w:szCs w:val="28"/>
          <w:lang w:val="en-US"/>
        </w:rPr>
        <w:t xml:space="preserve"> in the first cycle, 10 (27.0%) patients became pregnant.  </w:t>
      </w:r>
    </w:p>
    <w:p w14:paraId="0CB3FD90" w14:textId="29EA0697" w:rsidR="00EC43A4" w:rsidRPr="00C30BCD" w:rsidRDefault="006D61C1"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The mean endometrial thickness was 8.46±1.34 mm and did not differ significantly between conceiving women (8.2±0.82 mm) and patients with unsuccessful IUI attempts (8.48±1.24 mm, t=0.432). </w:t>
      </w:r>
    </w:p>
    <w:p w14:paraId="2BAB0267" w14:textId="77777777" w:rsidR="00EC43A4" w:rsidRPr="00C30BCD" w:rsidRDefault="006D61C1"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In the first cycle, the number of follicles and spermatozoa among women with and without pregnancy did not differ significantly. </w:t>
      </w:r>
    </w:p>
    <w:p w14:paraId="264BE910" w14:textId="77777777" w:rsidR="0085415E" w:rsidRDefault="006D61C1" w:rsidP="0085415E">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In the second cycle of IUI, pregnancy was achieved in 8 out of 27 women, which amounted to 29.6%. </w:t>
      </w:r>
    </w:p>
    <w:p w14:paraId="002E13EA" w14:textId="35EB7DF5" w:rsidR="0085415E" w:rsidRDefault="006D61C1" w:rsidP="0085415E">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As before, the thickness of the endometrium, the number of follicles and spermatozoa among women with and without pregnancy did not differ significantly (p&gt;0.05). </w:t>
      </w:r>
    </w:p>
    <w:p w14:paraId="436AC1B0" w14:textId="77777777" w:rsidR="0085415E" w:rsidRDefault="0085415E" w:rsidP="0085415E">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 xml:space="preserve">                                                                                                         </w:t>
      </w:r>
    </w:p>
    <w:p w14:paraId="0699BFB7" w14:textId="77777777" w:rsidR="0085415E" w:rsidRDefault="0085415E" w:rsidP="0085415E">
      <w:pPr>
        <w:spacing w:line="360" w:lineRule="auto"/>
        <w:jc w:val="center"/>
        <w:rPr>
          <w:rFonts w:ascii="Times New Roman" w:hAnsi="Times New Roman" w:cs="Times New Roman"/>
          <w:sz w:val="28"/>
          <w:szCs w:val="28"/>
          <w:lang w:val="en-US"/>
        </w:rPr>
      </w:pPr>
    </w:p>
    <w:p w14:paraId="1D5856DA" w14:textId="01BC3A5D" w:rsidR="0085415E" w:rsidRDefault="0085415E" w:rsidP="0085415E">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                                                                                                                        </w:t>
      </w:r>
      <w:r w:rsidRPr="00C30BCD">
        <w:rPr>
          <w:rFonts w:ascii="Times New Roman" w:hAnsi="Times New Roman" w:cs="Times New Roman"/>
          <w:sz w:val="28"/>
          <w:szCs w:val="28"/>
          <w:lang w:val="en-US"/>
        </w:rPr>
        <w:t>Table 3.</w:t>
      </w:r>
      <w:r>
        <w:rPr>
          <w:rFonts w:ascii="Times New Roman" w:hAnsi="Times New Roman" w:cs="Times New Roman"/>
          <w:sz w:val="28"/>
          <w:szCs w:val="28"/>
          <w:lang w:val="en-US"/>
        </w:rPr>
        <w:t>1</w:t>
      </w:r>
    </w:p>
    <w:p w14:paraId="4B20D643" w14:textId="535C7744" w:rsidR="0085415E" w:rsidRPr="00C30BCD" w:rsidRDefault="0085415E" w:rsidP="0085415E">
      <w:pPr>
        <w:spacing w:line="360" w:lineRule="auto"/>
        <w:jc w:val="center"/>
        <w:rPr>
          <w:rFonts w:ascii="Times New Roman" w:hAnsi="Times New Roman" w:cs="Times New Roman"/>
          <w:sz w:val="28"/>
          <w:szCs w:val="28"/>
          <w:lang w:val="en-US"/>
        </w:rPr>
      </w:pPr>
      <w:r w:rsidRPr="0085415E">
        <w:rPr>
          <w:rFonts w:ascii="Times New Roman" w:hAnsi="Times New Roman" w:cs="Times New Roman"/>
          <w:sz w:val="28"/>
          <w:szCs w:val="28"/>
          <w:lang w:val="en-US"/>
        </w:rPr>
        <w:t xml:space="preserve"> </w:t>
      </w:r>
      <w:r w:rsidRPr="00C30BCD">
        <w:rPr>
          <w:rFonts w:ascii="Times New Roman" w:hAnsi="Times New Roman" w:cs="Times New Roman"/>
          <w:sz w:val="28"/>
          <w:szCs w:val="28"/>
          <w:lang w:val="en-US"/>
        </w:rPr>
        <w:t xml:space="preserve">IUI </w:t>
      </w:r>
      <w:r>
        <w:rPr>
          <w:rFonts w:ascii="Times New Roman" w:hAnsi="Times New Roman" w:cs="Times New Roman"/>
          <w:sz w:val="28"/>
          <w:szCs w:val="28"/>
          <w:lang w:val="en-US"/>
        </w:rPr>
        <w:t>O</w:t>
      </w:r>
      <w:r w:rsidRPr="00C30BCD">
        <w:rPr>
          <w:rFonts w:ascii="Times New Roman" w:hAnsi="Times New Roman" w:cs="Times New Roman"/>
          <w:sz w:val="28"/>
          <w:szCs w:val="28"/>
          <w:lang w:val="en-US"/>
        </w:rPr>
        <w:t xml:space="preserve">utcome in </w:t>
      </w:r>
      <w:r>
        <w:rPr>
          <w:rFonts w:ascii="Times New Roman" w:hAnsi="Times New Roman" w:cs="Times New Roman"/>
          <w:sz w:val="28"/>
          <w:szCs w:val="28"/>
          <w:lang w:val="en-US"/>
        </w:rPr>
        <w:t xml:space="preserve">core </w:t>
      </w:r>
      <w:r w:rsidRPr="00C30BCD">
        <w:rPr>
          <w:rFonts w:ascii="Times New Roman" w:hAnsi="Times New Roman" w:cs="Times New Roman"/>
          <w:sz w:val="28"/>
          <w:szCs w:val="28"/>
          <w:lang w:val="en-US"/>
        </w:rPr>
        <w:t>group</w:t>
      </w:r>
    </w:p>
    <w:p w14:paraId="0345510F" w14:textId="77777777" w:rsidR="0085415E" w:rsidRPr="00C30BCD" w:rsidRDefault="0085415E" w:rsidP="0085415E">
      <w:pPr>
        <w:spacing w:line="360" w:lineRule="auto"/>
        <w:rPr>
          <w:rFonts w:ascii="Times New Roman" w:hAnsi="Times New Roman" w:cs="Times New Roman"/>
          <w:sz w:val="28"/>
          <w:szCs w:val="28"/>
          <w:lang w:val="en-US"/>
        </w:rPr>
      </w:pPr>
    </w:p>
    <w:p w14:paraId="410A142C" w14:textId="77777777" w:rsidR="00014130" w:rsidRPr="0085415E" w:rsidRDefault="00014130" w:rsidP="0085415E">
      <w:pPr>
        <w:spacing w:line="360" w:lineRule="auto"/>
        <w:rPr>
          <w:rFonts w:ascii="Times New Roman" w:hAnsi="Times New Roman" w:cs="Times New Roman"/>
          <w:sz w:val="16"/>
          <w:szCs w:val="16"/>
          <w:lang w:val="en-US"/>
        </w:rPr>
      </w:pPr>
    </w:p>
    <w:tbl>
      <w:tblPr>
        <w:tblStyle w:val="TableGrid"/>
        <w:tblpPr w:leftFromText="180" w:rightFromText="180" w:vertAnchor="text" w:horzAnchor="margin" w:tblpXSpec="center" w:tblpY="-1351"/>
        <w:tblW w:w="12955" w:type="dxa"/>
        <w:tblLayout w:type="fixed"/>
        <w:tblLook w:val="04A0" w:firstRow="1" w:lastRow="0" w:firstColumn="1" w:lastColumn="0" w:noHBand="0" w:noVBand="1"/>
      </w:tblPr>
      <w:tblGrid>
        <w:gridCol w:w="3145"/>
        <w:gridCol w:w="540"/>
        <w:gridCol w:w="540"/>
        <w:gridCol w:w="630"/>
        <w:gridCol w:w="720"/>
        <w:gridCol w:w="630"/>
        <w:gridCol w:w="810"/>
        <w:gridCol w:w="810"/>
        <w:gridCol w:w="900"/>
        <w:gridCol w:w="630"/>
        <w:gridCol w:w="1080"/>
        <w:gridCol w:w="810"/>
        <w:gridCol w:w="1342"/>
        <w:gridCol w:w="368"/>
      </w:tblGrid>
      <w:tr w:rsidR="00EC43A4" w:rsidRPr="0085415E" w14:paraId="345A875E" w14:textId="77777777" w:rsidTr="00F80948">
        <w:trPr>
          <w:trHeight w:val="400"/>
        </w:trPr>
        <w:tc>
          <w:tcPr>
            <w:tcW w:w="3145" w:type="dxa"/>
            <w:vMerge w:val="restart"/>
            <w:vAlign w:val="center"/>
          </w:tcPr>
          <w:p w14:paraId="3F6E76C7" w14:textId="77777777" w:rsidR="00EC43A4" w:rsidRPr="0085415E" w:rsidRDefault="00EC43A4" w:rsidP="00AD611D">
            <w:pPr>
              <w:spacing w:line="360" w:lineRule="auto"/>
              <w:jc w:val="center"/>
              <w:rPr>
                <w:rFonts w:ascii="Times New Roman" w:hAnsi="Times New Roman" w:cs="Times New Roman"/>
                <w:sz w:val="16"/>
                <w:szCs w:val="16"/>
                <w:lang w:val="en-US"/>
              </w:rPr>
            </w:pPr>
            <w:r w:rsidRPr="0085415E">
              <w:rPr>
                <w:rFonts w:ascii="Times New Roman" w:hAnsi="Times New Roman" w:cs="Times New Roman"/>
                <w:sz w:val="16"/>
                <w:szCs w:val="16"/>
                <w:lang w:val="en-US"/>
              </w:rPr>
              <w:t>Ovulation stimulation</w:t>
            </w:r>
          </w:p>
        </w:tc>
        <w:tc>
          <w:tcPr>
            <w:tcW w:w="9810" w:type="dxa"/>
            <w:gridSpan w:val="13"/>
          </w:tcPr>
          <w:p w14:paraId="0BCF8CD5" w14:textId="77777777" w:rsidR="00EC43A4" w:rsidRPr="0085415E" w:rsidRDefault="00EC43A4" w:rsidP="00AD611D">
            <w:pPr>
              <w:spacing w:line="360" w:lineRule="auto"/>
              <w:rPr>
                <w:rFonts w:ascii="Times New Roman" w:hAnsi="Times New Roman" w:cs="Times New Roman"/>
                <w:sz w:val="16"/>
                <w:szCs w:val="16"/>
                <w:lang w:val="en-US"/>
              </w:rPr>
            </w:pPr>
            <w:r w:rsidRPr="0085415E">
              <w:rPr>
                <w:rFonts w:ascii="Times New Roman" w:hAnsi="Times New Roman" w:cs="Times New Roman"/>
                <w:sz w:val="16"/>
                <w:szCs w:val="16"/>
                <w:lang w:val="en-US"/>
              </w:rPr>
              <w:t>Core croup</w:t>
            </w:r>
          </w:p>
        </w:tc>
      </w:tr>
      <w:tr w:rsidR="00EC43A4" w:rsidRPr="0085415E" w14:paraId="1DE82B21" w14:textId="77777777" w:rsidTr="00F80948">
        <w:trPr>
          <w:trHeight w:val="138"/>
        </w:trPr>
        <w:tc>
          <w:tcPr>
            <w:tcW w:w="3145" w:type="dxa"/>
            <w:vMerge/>
          </w:tcPr>
          <w:p w14:paraId="1007FFA3" w14:textId="77777777" w:rsidR="00EC43A4" w:rsidRPr="0085415E" w:rsidRDefault="00EC43A4" w:rsidP="00AD611D">
            <w:pPr>
              <w:spacing w:line="360" w:lineRule="auto"/>
              <w:rPr>
                <w:rFonts w:ascii="Times New Roman" w:hAnsi="Times New Roman" w:cs="Times New Roman"/>
                <w:sz w:val="16"/>
                <w:szCs w:val="16"/>
              </w:rPr>
            </w:pPr>
          </w:p>
        </w:tc>
        <w:tc>
          <w:tcPr>
            <w:tcW w:w="2430" w:type="dxa"/>
            <w:gridSpan w:val="4"/>
            <w:tcBorders>
              <w:right w:val="thinThickSmallGap" w:sz="24" w:space="0" w:color="auto"/>
            </w:tcBorders>
          </w:tcPr>
          <w:p w14:paraId="1DE6C591" w14:textId="77777777" w:rsidR="00EC43A4" w:rsidRPr="0085415E" w:rsidRDefault="00EC43A4" w:rsidP="00AD611D">
            <w:pPr>
              <w:spacing w:line="360" w:lineRule="auto"/>
              <w:rPr>
                <w:rFonts w:ascii="Times New Roman" w:hAnsi="Times New Roman" w:cs="Times New Roman"/>
                <w:sz w:val="16"/>
                <w:szCs w:val="16"/>
              </w:rPr>
            </w:pPr>
            <w:r w:rsidRPr="0085415E">
              <w:rPr>
                <w:rFonts w:ascii="Times New Roman" w:hAnsi="Times New Roman" w:cs="Times New Roman"/>
                <w:sz w:val="16"/>
                <w:szCs w:val="16"/>
              </w:rPr>
              <w:t xml:space="preserve">1 </w:t>
            </w:r>
            <w:r w:rsidRPr="0085415E">
              <w:rPr>
                <w:rFonts w:ascii="Times New Roman" w:hAnsi="Times New Roman" w:cs="Times New Roman"/>
                <w:sz w:val="16"/>
                <w:szCs w:val="16"/>
                <w:lang w:val="en-US"/>
              </w:rPr>
              <w:t xml:space="preserve">cycle </w:t>
            </w:r>
            <w:r w:rsidRPr="0085415E">
              <w:rPr>
                <w:rFonts w:ascii="Times New Roman" w:hAnsi="Times New Roman" w:cs="Times New Roman"/>
                <w:sz w:val="16"/>
                <w:szCs w:val="16"/>
              </w:rPr>
              <w:t xml:space="preserve"> (</w:t>
            </w:r>
            <w:r w:rsidRPr="0085415E">
              <w:rPr>
                <w:rFonts w:ascii="Times New Roman" w:hAnsi="Times New Roman" w:cs="Times New Roman"/>
                <w:sz w:val="16"/>
                <w:szCs w:val="16"/>
                <w:lang w:val="en-US"/>
              </w:rPr>
              <w:t>n</w:t>
            </w:r>
            <w:r w:rsidRPr="0085415E">
              <w:rPr>
                <w:rFonts w:ascii="Times New Roman" w:hAnsi="Times New Roman" w:cs="Times New Roman"/>
                <w:sz w:val="16"/>
                <w:szCs w:val="16"/>
              </w:rPr>
              <w:t>=37)</w:t>
            </w:r>
          </w:p>
        </w:tc>
        <w:tc>
          <w:tcPr>
            <w:tcW w:w="3150" w:type="dxa"/>
            <w:gridSpan w:val="4"/>
            <w:tcBorders>
              <w:left w:val="thinThickSmallGap" w:sz="24" w:space="0" w:color="auto"/>
              <w:right w:val="thinThickSmallGap" w:sz="24" w:space="0" w:color="auto"/>
            </w:tcBorders>
          </w:tcPr>
          <w:p w14:paraId="39360BBD" w14:textId="77777777" w:rsidR="00EC43A4" w:rsidRPr="0085415E" w:rsidRDefault="00EC43A4" w:rsidP="00AD611D">
            <w:pPr>
              <w:spacing w:line="360" w:lineRule="auto"/>
              <w:rPr>
                <w:rFonts w:ascii="Times New Roman" w:hAnsi="Times New Roman" w:cs="Times New Roman"/>
                <w:sz w:val="16"/>
                <w:szCs w:val="16"/>
              </w:rPr>
            </w:pPr>
            <w:r w:rsidRPr="0085415E">
              <w:rPr>
                <w:rFonts w:ascii="Times New Roman" w:hAnsi="Times New Roman" w:cs="Times New Roman"/>
                <w:sz w:val="16"/>
                <w:szCs w:val="16"/>
              </w:rPr>
              <w:t xml:space="preserve">2 </w:t>
            </w:r>
            <w:r w:rsidRPr="0085415E">
              <w:rPr>
                <w:rFonts w:ascii="Times New Roman" w:hAnsi="Times New Roman" w:cs="Times New Roman"/>
                <w:sz w:val="16"/>
                <w:szCs w:val="16"/>
                <w:lang w:val="en-US"/>
              </w:rPr>
              <w:t xml:space="preserve">cycle </w:t>
            </w:r>
            <w:r w:rsidRPr="0085415E">
              <w:rPr>
                <w:rFonts w:ascii="Times New Roman" w:hAnsi="Times New Roman" w:cs="Times New Roman"/>
                <w:sz w:val="16"/>
                <w:szCs w:val="16"/>
              </w:rPr>
              <w:t xml:space="preserve"> (</w:t>
            </w:r>
            <w:r w:rsidRPr="0085415E">
              <w:rPr>
                <w:rFonts w:ascii="Times New Roman" w:hAnsi="Times New Roman" w:cs="Times New Roman"/>
                <w:sz w:val="16"/>
                <w:szCs w:val="16"/>
                <w:lang w:val="en-US"/>
              </w:rPr>
              <w:t>n</w:t>
            </w:r>
            <w:r w:rsidRPr="0085415E">
              <w:rPr>
                <w:rFonts w:ascii="Times New Roman" w:hAnsi="Times New Roman" w:cs="Times New Roman"/>
                <w:sz w:val="16"/>
                <w:szCs w:val="16"/>
              </w:rPr>
              <w:t>=27)</w:t>
            </w:r>
          </w:p>
        </w:tc>
        <w:tc>
          <w:tcPr>
            <w:tcW w:w="4230" w:type="dxa"/>
            <w:gridSpan w:val="5"/>
            <w:tcBorders>
              <w:left w:val="thinThickSmallGap" w:sz="24" w:space="0" w:color="auto"/>
            </w:tcBorders>
          </w:tcPr>
          <w:p w14:paraId="696D371C" w14:textId="77777777" w:rsidR="00EC43A4" w:rsidRPr="0085415E" w:rsidRDefault="00EC43A4" w:rsidP="00AD611D">
            <w:pPr>
              <w:spacing w:line="360" w:lineRule="auto"/>
              <w:rPr>
                <w:rFonts w:ascii="Times New Roman" w:hAnsi="Times New Roman" w:cs="Times New Roman"/>
                <w:sz w:val="16"/>
                <w:szCs w:val="16"/>
              </w:rPr>
            </w:pPr>
            <w:r w:rsidRPr="0085415E">
              <w:rPr>
                <w:rFonts w:ascii="Times New Roman" w:hAnsi="Times New Roman" w:cs="Times New Roman"/>
                <w:sz w:val="16"/>
                <w:szCs w:val="16"/>
              </w:rPr>
              <w:t xml:space="preserve">3 </w:t>
            </w:r>
            <w:r w:rsidRPr="0085415E">
              <w:rPr>
                <w:rFonts w:ascii="Times New Roman" w:hAnsi="Times New Roman" w:cs="Times New Roman"/>
                <w:sz w:val="16"/>
                <w:szCs w:val="16"/>
                <w:lang w:val="en-US"/>
              </w:rPr>
              <w:t xml:space="preserve">cycle </w:t>
            </w:r>
            <w:r w:rsidRPr="0085415E">
              <w:rPr>
                <w:rFonts w:ascii="Times New Roman" w:hAnsi="Times New Roman" w:cs="Times New Roman"/>
                <w:sz w:val="16"/>
                <w:szCs w:val="16"/>
              </w:rPr>
              <w:t xml:space="preserve"> (</w:t>
            </w:r>
            <w:r w:rsidRPr="0085415E">
              <w:rPr>
                <w:rFonts w:ascii="Times New Roman" w:hAnsi="Times New Roman" w:cs="Times New Roman"/>
                <w:sz w:val="16"/>
                <w:szCs w:val="16"/>
                <w:lang w:val="en-US"/>
              </w:rPr>
              <w:t>n</w:t>
            </w:r>
            <w:r w:rsidRPr="0085415E">
              <w:rPr>
                <w:rFonts w:ascii="Times New Roman" w:hAnsi="Times New Roman" w:cs="Times New Roman"/>
                <w:sz w:val="16"/>
                <w:szCs w:val="16"/>
              </w:rPr>
              <w:t>=19)</w:t>
            </w:r>
          </w:p>
        </w:tc>
      </w:tr>
      <w:tr w:rsidR="00F80948" w:rsidRPr="0085415E" w14:paraId="0DBA4061" w14:textId="77777777" w:rsidTr="00F80948">
        <w:trPr>
          <w:trHeight w:val="151"/>
        </w:trPr>
        <w:tc>
          <w:tcPr>
            <w:tcW w:w="3145" w:type="dxa"/>
            <w:vMerge/>
          </w:tcPr>
          <w:p w14:paraId="6ECB516D" w14:textId="77777777" w:rsidR="00EC43A4" w:rsidRPr="0085415E" w:rsidRDefault="00EC43A4" w:rsidP="00AD611D">
            <w:pPr>
              <w:spacing w:line="360" w:lineRule="auto"/>
              <w:rPr>
                <w:rFonts w:ascii="Times New Roman" w:hAnsi="Times New Roman" w:cs="Times New Roman"/>
                <w:sz w:val="16"/>
                <w:szCs w:val="16"/>
              </w:rPr>
            </w:pPr>
          </w:p>
        </w:tc>
        <w:tc>
          <w:tcPr>
            <w:tcW w:w="540" w:type="dxa"/>
            <w:vMerge w:val="restart"/>
          </w:tcPr>
          <w:p w14:paraId="08FFA488" w14:textId="77777777" w:rsidR="00EC43A4" w:rsidRPr="0085415E" w:rsidRDefault="00EC43A4" w:rsidP="00AD611D">
            <w:pPr>
              <w:spacing w:line="360" w:lineRule="auto"/>
              <w:rPr>
                <w:rFonts w:ascii="Times New Roman" w:hAnsi="Times New Roman" w:cs="Times New Roman"/>
                <w:sz w:val="16"/>
                <w:szCs w:val="16"/>
                <w:lang w:val="en-US"/>
              </w:rPr>
            </w:pPr>
            <w:r w:rsidRPr="0085415E">
              <w:rPr>
                <w:rFonts w:ascii="Times New Roman" w:hAnsi="Times New Roman" w:cs="Times New Roman"/>
                <w:sz w:val="16"/>
                <w:szCs w:val="16"/>
                <w:lang w:val="en-US"/>
              </w:rPr>
              <w:t>Total</w:t>
            </w:r>
          </w:p>
        </w:tc>
        <w:tc>
          <w:tcPr>
            <w:tcW w:w="540" w:type="dxa"/>
            <w:vMerge w:val="restart"/>
            <w:vAlign w:val="center"/>
          </w:tcPr>
          <w:p w14:paraId="5257B877" w14:textId="77777777" w:rsidR="00EC43A4" w:rsidRPr="0085415E" w:rsidRDefault="00EC43A4" w:rsidP="00AD611D">
            <w:pPr>
              <w:spacing w:line="360" w:lineRule="auto"/>
              <w:rPr>
                <w:rFonts w:ascii="Times New Roman" w:hAnsi="Times New Roman" w:cs="Times New Roman"/>
                <w:sz w:val="16"/>
                <w:szCs w:val="16"/>
              </w:rPr>
            </w:pPr>
            <w:r w:rsidRPr="0085415E">
              <w:rPr>
                <w:rFonts w:ascii="Times New Roman" w:hAnsi="Times New Roman" w:cs="Times New Roman"/>
                <w:sz w:val="16"/>
                <w:szCs w:val="16"/>
              </w:rPr>
              <w:t>%</w:t>
            </w:r>
          </w:p>
        </w:tc>
        <w:tc>
          <w:tcPr>
            <w:tcW w:w="1350" w:type="dxa"/>
            <w:gridSpan w:val="2"/>
            <w:tcBorders>
              <w:right w:val="thinThickSmallGap" w:sz="24" w:space="0" w:color="auto"/>
            </w:tcBorders>
          </w:tcPr>
          <w:p w14:paraId="0A4C9CE1" w14:textId="77777777" w:rsidR="00EC43A4" w:rsidRPr="0085415E" w:rsidRDefault="00EC43A4" w:rsidP="00AD611D">
            <w:pPr>
              <w:spacing w:line="360" w:lineRule="auto"/>
              <w:rPr>
                <w:rFonts w:ascii="Times New Roman" w:hAnsi="Times New Roman" w:cs="Times New Roman"/>
                <w:sz w:val="16"/>
                <w:szCs w:val="16"/>
                <w:lang w:val="en-US"/>
              </w:rPr>
            </w:pPr>
            <w:r w:rsidRPr="0085415E">
              <w:rPr>
                <w:rFonts w:ascii="Times New Roman" w:hAnsi="Times New Roman" w:cs="Times New Roman"/>
                <w:sz w:val="16"/>
                <w:szCs w:val="16"/>
                <w:lang w:val="en-US"/>
              </w:rPr>
              <w:t>Conception</w:t>
            </w:r>
          </w:p>
        </w:tc>
        <w:tc>
          <w:tcPr>
            <w:tcW w:w="630" w:type="dxa"/>
            <w:vMerge w:val="restart"/>
            <w:tcBorders>
              <w:left w:val="thinThickSmallGap" w:sz="24" w:space="0" w:color="auto"/>
            </w:tcBorders>
          </w:tcPr>
          <w:p w14:paraId="382B0994" w14:textId="77777777" w:rsidR="00EC43A4" w:rsidRPr="0085415E" w:rsidRDefault="00EC43A4" w:rsidP="00AD611D">
            <w:pPr>
              <w:spacing w:line="360" w:lineRule="auto"/>
              <w:rPr>
                <w:rFonts w:ascii="Times New Roman" w:hAnsi="Times New Roman" w:cs="Times New Roman"/>
                <w:sz w:val="16"/>
                <w:szCs w:val="16"/>
                <w:lang w:val="en-US"/>
              </w:rPr>
            </w:pPr>
            <w:r w:rsidRPr="0085415E">
              <w:rPr>
                <w:rFonts w:ascii="Times New Roman" w:hAnsi="Times New Roman" w:cs="Times New Roman"/>
                <w:sz w:val="16"/>
                <w:szCs w:val="16"/>
                <w:lang w:val="en-US"/>
              </w:rPr>
              <w:t>Total</w:t>
            </w:r>
          </w:p>
        </w:tc>
        <w:tc>
          <w:tcPr>
            <w:tcW w:w="810" w:type="dxa"/>
            <w:vMerge w:val="restart"/>
            <w:vAlign w:val="center"/>
          </w:tcPr>
          <w:p w14:paraId="661B4230" w14:textId="77777777" w:rsidR="00EC43A4" w:rsidRPr="0085415E" w:rsidRDefault="00EC43A4" w:rsidP="00AD611D">
            <w:pPr>
              <w:spacing w:line="360" w:lineRule="auto"/>
              <w:rPr>
                <w:rFonts w:ascii="Times New Roman" w:hAnsi="Times New Roman" w:cs="Times New Roman"/>
                <w:sz w:val="16"/>
                <w:szCs w:val="16"/>
              </w:rPr>
            </w:pPr>
            <w:r w:rsidRPr="0085415E">
              <w:rPr>
                <w:rFonts w:ascii="Times New Roman" w:hAnsi="Times New Roman" w:cs="Times New Roman"/>
                <w:sz w:val="16"/>
                <w:szCs w:val="16"/>
              </w:rPr>
              <w:t>%</w:t>
            </w:r>
          </w:p>
        </w:tc>
        <w:tc>
          <w:tcPr>
            <w:tcW w:w="1710" w:type="dxa"/>
            <w:gridSpan w:val="2"/>
            <w:tcBorders>
              <w:right w:val="thinThickSmallGap" w:sz="24" w:space="0" w:color="auto"/>
            </w:tcBorders>
          </w:tcPr>
          <w:p w14:paraId="3EC719F5" w14:textId="77777777" w:rsidR="00EC43A4" w:rsidRPr="0085415E" w:rsidRDefault="00EC43A4" w:rsidP="00AD611D">
            <w:pPr>
              <w:spacing w:line="360" w:lineRule="auto"/>
              <w:rPr>
                <w:rFonts w:ascii="Times New Roman" w:hAnsi="Times New Roman" w:cs="Times New Roman"/>
                <w:sz w:val="16"/>
                <w:szCs w:val="16"/>
                <w:lang w:val="en-US"/>
              </w:rPr>
            </w:pPr>
            <w:r w:rsidRPr="0085415E">
              <w:rPr>
                <w:rFonts w:ascii="Times New Roman" w:hAnsi="Times New Roman" w:cs="Times New Roman"/>
                <w:sz w:val="16"/>
                <w:szCs w:val="16"/>
                <w:lang w:val="en-US"/>
              </w:rPr>
              <w:t>Conception</w:t>
            </w:r>
          </w:p>
        </w:tc>
        <w:tc>
          <w:tcPr>
            <w:tcW w:w="630" w:type="dxa"/>
            <w:vMerge w:val="restart"/>
            <w:tcBorders>
              <w:left w:val="thinThickSmallGap" w:sz="24" w:space="0" w:color="auto"/>
            </w:tcBorders>
          </w:tcPr>
          <w:p w14:paraId="773BA2C5" w14:textId="77777777" w:rsidR="00EC43A4" w:rsidRPr="0085415E" w:rsidRDefault="00EC43A4" w:rsidP="00AD611D">
            <w:pPr>
              <w:spacing w:line="360" w:lineRule="auto"/>
              <w:rPr>
                <w:rFonts w:ascii="Times New Roman" w:hAnsi="Times New Roman" w:cs="Times New Roman"/>
                <w:sz w:val="16"/>
                <w:szCs w:val="16"/>
                <w:lang w:val="en-US"/>
              </w:rPr>
            </w:pPr>
            <w:r w:rsidRPr="0085415E">
              <w:rPr>
                <w:rFonts w:ascii="Times New Roman" w:hAnsi="Times New Roman" w:cs="Times New Roman"/>
                <w:sz w:val="16"/>
                <w:szCs w:val="16"/>
                <w:lang w:val="en-US"/>
              </w:rPr>
              <w:t>Total</w:t>
            </w:r>
          </w:p>
        </w:tc>
        <w:tc>
          <w:tcPr>
            <w:tcW w:w="1080" w:type="dxa"/>
            <w:vMerge w:val="restart"/>
            <w:vAlign w:val="center"/>
          </w:tcPr>
          <w:p w14:paraId="45E04671" w14:textId="77777777" w:rsidR="00EC43A4" w:rsidRPr="0085415E" w:rsidRDefault="00EC43A4" w:rsidP="00AD611D">
            <w:pPr>
              <w:spacing w:line="360" w:lineRule="auto"/>
              <w:rPr>
                <w:rFonts w:ascii="Times New Roman" w:hAnsi="Times New Roman" w:cs="Times New Roman"/>
                <w:sz w:val="16"/>
                <w:szCs w:val="16"/>
              </w:rPr>
            </w:pPr>
            <w:r w:rsidRPr="0085415E">
              <w:rPr>
                <w:rFonts w:ascii="Times New Roman" w:hAnsi="Times New Roman" w:cs="Times New Roman"/>
                <w:sz w:val="16"/>
                <w:szCs w:val="16"/>
              </w:rPr>
              <w:t>%</w:t>
            </w:r>
          </w:p>
        </w:tc>
        <w:tc>
          <w:tcPr>
            <w:tcW w:w="2520" w:type="dxa"/>
            <w:gridSpan w:val="3"/>
          </w:tcPr>
          <w:p w14:paraId="47FB4606" w14:textId="77777777" w:rsidR="00EC43A4" w:rsidRPr="0085415E" w:rsidRDefault="00EC43A4" w:rsidP="00AD611D">
            <w:pPr>
              <w:spacing w:line="360" w:lineRule="auto"/>
              <w:rPr>
                <w:rFonts w:ascii="Times New Roman" w:hAnsi="Times New Roman" w:cs="Times New Roman"/>
                <w:sz w:val="16"/>
                <w:szCs w:val="16"/>
                <w:lang w:val="en-US"/>
              </w:rPr>
            </w:pPr>
            <w:r w:rsidRPr="0085415E">
              <w:rPr>
                <w:rFonts w:ascii="Times New Roman" w:hAnsi="Times New Roman" w:cs="Times New Roman"/>
                <w:sz w:val="16"/>
                <w:szCs w:val="16"/>
                <w:lang w:val="en-US"/>
              </w:rPr>
              <w:t>Conception</w:t>
            </w:r>
          </w:p>
        </w:tc>
      </w:tr>
      <w:tr w:rsidR="00EC43A4" w:rsidRPr="0085415E" w14:paraId="47475F7F" w14:textId="77777777" w:rsidTr="00F80948">
        <w:trPr>
          <w:gridAfter w:val="1"/>
          <w:wAfter w:w="368" w:type="dxa"/>
          <w:trHeight w:val="117"/>
        </w:trPr>
        <w:tc>
          <w:tcPr>
            <w:tcW w:w="3145" w:type="dxa"/>
            <w:vMerge/>
          </w:tcPr>
          <w:p w14:paraId="3D4487CE" w14:textId="77777777" w:rsidR="00EC43A4" w:rsidRPr="0085415E" w:rsidRDefault="00EC43A4" w:rsidP="00AD611D">
            <w:pPr>
              <w:spacing w:line="360" w:lineRule="auto"/>
              <w:rPr>
                <w:rFonts w:ascii="Times New Roman" w:hAnsi="Times New Roman" w:cs="Times New Roman"/>
                <w:sz w:val="16"/>
                <w:szCs w:val="16"/>
              </w:rPr>
            </w:pPr>
          </w:p>
        </w:tc>
        <w:tc>
          <w:tcPr>
            <w:tcW w:w="540" w:type="dxa"/>
            <w:vMerge/>
          </w:tcPr>
          <w:p w14:paraId="091AB704" w14:textId="77777777" w:rsidR="00EC43A4" w:rsidRPr="0085415E" w:rsidRDefault="00EC43A4" w:rsidP="00AD611D">
            <w:pPr>
              <w:spacing w:line="360" w:lineRule="auto"/>
              <w:rPr>
                <w:rFonts w:ascii="Times New Roman" w:hAnsi="Times New Roman" w:cs="Times New Roman"/>
                <w:sz w:val="16"/>
                <w:szCs w:val="16"/>
              </w:rPr>
            </w:pPr>
          </w:p>
        </w:tc>
        <w:tc>
          <w:tcPr>
            <w:tcW w:w="540" w:type="dxa"/>
            <w:vMerge/>
          </w:tcPr>
          <w:p w14:paraId="60EBCB60" w14:textId="77777777" w:rsidR="00EC43A4" w:rsidRPr="0085415E" w:rsidRDefault="00EC43A4" w:rsidP="00AD611D">
            <w:pPr>
              <w:spacing w:line="360" w:lineRule="auto"/>
              <w:rPr>
                <w:rFonts w:ascii="Times New Roman" w:hAnsi="Times New Roman" w:cs="Times New Roman"/>
                <w:sz w:val="16"/>
                <w:szCs w:val="16"/>
              </w:rPr>
            </w:pPr>
          </w:p>
        </w:tc>
        <w:tc>
          <w:tcPr>
            <w:tcW w:w="630" w:type="dxa"/>
            <w:tcBorders>
              <w:right w:val="single" w:sz="4" w:space="0" w:color="auto"/>
            </w:tcBorders>
          </w:tcPr>
          <w:p w14:paraId="50E6012F" w14:textId="77777777" w:rsidR="00EC43A4" w:rsidRPr="0085415E" w:rsidRDefault="00EC43A4" w:rsidP="00AD611D">
            <w:pPr>
              <w:spacing w:line="360" w:lineRule="auto"/>
              <w:rPr>
                <w:rFonts w:ascii="Times New Roman" w:hAnsi="Times New Roman" w:cs="Times New Roman"/>
                <w:sz w:val="16"/>
                <w:szCs w:val="16"/>
                <w:lang w:val="en-US"/>
              </w:rPr>
            </w:pPr>
            <w:r w:rsidRPr="0085415E">
              <w:rPr>
                <w:rFonts w:ascii="Times New Roman" w:hAnsi="Times New Roman" w:cs="Times New Roman"/>
                <w:sz w:val="16"/>
                <w:szCs w:val="16"/>
                <w:lang w:val="en-US"/>
              </w:rPr>
              <w:t>Total</w:t>
            </w:r>
          </w:p>
        </w:tc>
        <w:tc>
          <w:tcPr>
            <w:tcW w:w="720" w:type="dxa"/>
            <w:tcBorders>
              <w:left w:val="single" w:sz="4" w:space="0" w:color="auto"/>
              <w:right w:val="thinThickSmallGap" w:sz="24" w:space="0" w:color="auto"/>
            </w:tcBorders>
          </w:tcPr>
          <w:p w14:paraId="22C843B7" w14:textId="77777777" w:rsidR="00EC43A4" w:rsidRPr="0085415E" w:rsidRDefault="00EC43A4" w:rsidP="00AD611D">
            <w:pPr>
              <w:spacing w:line="360" w:lineRule="auto"/>
              <w:rPr>
                <w:rFonts w:ascii="Times New Roman" w:hAnsi="Times New Roman" w:cs="Times New Roman"/>
                <w:sz w:val="16"/>
                <w:szCs w:val="16"/>
              </w:rPr>
            </w:pPr>
            <w:r w:rsidRPr="0085415E">
              <w:rPr>
                <w:rFonts w:ascii="Times New Roman" w:hAnsi="Times New Roman" w:cs="Times New Roman"/>
                <w:sz w:val="16"/>
                <w:szCs w:val="16"/>
              </w:rPr>
              <w:t>%</w:t>
            </w:r>
          </w:p>
        </w:tc>
        <w:tc>
          <w:tcPr>
            <w:tcW w:w="630" w:type="dxa"/>
            <w:vMerge/>
            <w:tcBorders>
              <w:left w:val="thinThickSmallGap" w:sz="24" w:space="0" w:color="auto"/>
            </w:tcBorders>
          </w:tcPr>
          <w:p w14:paraId="77DA7C93" w14:textId="77777777" w:rsidR="00EC43A4" w:rsidRPr="0085415E" w:rsidRDefault="00EC43A4" w:rsidP="00AD611D">
            <w:pPr>
              <w:spacing w:line="360" w:lineRule="auto"/>
              <w:rPr>
                <w:rFonts w:ascii="Times New Roman" w:hAnsi="Times New Roman" w:cs="Times New Roman"/>
                <w:sz w:val="16"/>
                <w:szCs w:val="16"/>
              </w:rPr>
            </w:pPr>
          </w:p>
        </w:tc>
        <w:tc>
          <w:tcPr>
            <w:tcW w:w="810" w:type="dxa"/>
            <w:vMerge/>
          </w:tcPr>
          <w:p w14:paraId="13E9FCFB" w14:textId="77777777" w:rsidR="00EC43A4" w:rsidRPr="0085415E" w:rsidRDefault="00EC43A4" w:rsidP="00AD611D">
            <w:pPr>
              <w:spacing w:line="360" w:lineRule="auto"/>
              <w:rPr>
                <w:rFonts w:ascii="Times New Roman" w:hAnsi="Times New Roman" w:cs="Times New Roman"/>
                <w:sz w:val="16"/>
                <w:szCs w:val="16"/>
              </w:rPr>
            </w:pPr>
          </w:p>
        </w:tc>
        <w:tc>
          <w:tcPr>
            <w:tcW w:w="810" w:type="dxa"/>
            <w:tcBorders>
              <w:right w:val="single" w:sz="4" w:space="0" w:color="auto"/>
            </w:tcBorders>
            <w:vAlign w:val="center"/>
          </w:tcPr>
          <w:p w14:paraId="129ADA1D" w14:textId="77777777" w:rsidR="00EC43A4" w:rsidRPr="0085415E" w:rsidRDefault="00EC43A4" w:rsidP="00AD611D">
            <w:pPr>
              <w:spacing w:line="360" w:lineRule="auto"/>
              <w:rPr>
                <w:rFonts w:ascii="Times New Roman" w:hAnsi="Times New Roman" w:cs="Times New Roman"/>
                <w:sz w:val="16"/>
                <w:szCs w:val="16"/>
                <w:lang w:val="en-US"/>
              </w:rPr>
            </w:pPr>
            <w:r w:rsidRPr="0085415E">
              <w:rPr>
                <w:rFonts w:ascii="Times New Roman" w:hAnsi="Times New Roman" w:cs="Times New Roman"/>
                <w:sz w:val="16"/>
                <w:szCs w:val="16"/>
                <w:lang w:val="en-US"/>
              </w:rPr>
              <w:t>Total</w:t>
            </w:r>
          </w:p>
        </w:tc>
        <w:tc>
          <w:tcPr>
            <w:tcW w:w="900" w:type="dxa"/>
            <w:tcBorders>
              <w:left w:val="single" w:sz="4" w:space="0" w:color="auto"/>
              <w:right w:val="thinThickSmallGap" w:sz="24" w:space="0" w:color="auto"/>
            </w:tcBorders>
            <w:vAlign w:val="center"/>
          </w:tcPr>
          <w:p w14:paraId="59AE5576" w14:textId="77777777" w:rsidR="00EC43A4" w:rsidRPr="0085415E" w:rsidRDefault="00EC43A4" w:rsidP="00AD611D">
            <w:pPr>
              <w:spacing w:line="360" w:lineRule="auto"/>
              <w:rPr>
                <w:rFonts w:ascii="Times New Roman" w:hAnsi="Times New Roman" w:cs="Times New Roman"/>
                <w:sz w:val="16"/>
                <w:szCs w:val="16"/>
              </w:rPr>
            </w:pPr>
            <w:r w:rsidRPr="0085415E">
              <w:rPr>
                <w:rFonts w:ascii="Times New Roman" w:hAnsi="Times New Roman" w:cs="Times New Roman"/>
                <w:sz w:val="16"/>
                <w:szCs w:val="16"/>
              </w:rPr>
              <w:t>%</w:t>
            </w:r>
          </w:p>
        </w:tc>
        <w:tc>
          <w:tcPr>
            <w:tcW w:w="630" w:type="dxa"/>
            <w:vMerge/>
            <w:tcBorders>
              <w:left w:val="thinThickSmallGap" w:sz="24" w:space="0" w:color="auto"/>
            </w:tcBorders>
          </w:tcPr>
          <w:p w14:paraId="10118249" w14:textId="77777777" w:rsidR="00EC43A4" w:rsidRPr="0085415E" w:rsidRDefault="00EC43A4" w:rsidP="00AD611D">
            <w:pPr>
              <w:spacing w:line="360" w:lineRule="auto"/>
              <w:rPr>
                <w:rFonts w:ascii="Times New Roman" w:hAnsi="Times New Roman" w:cs="Times New Roman"/>
                <w:sz w:val="16"/>
                <w:szCs w:val="16"/>
              </w:rPr>
            </w:pPr>
          </w:p>
        </w:tc>
        <w:tc>
          <w:tcPr>
            <w:tcW w:w="1080" w:type="dxa"/>
            <w:vMerge/>
          </w:tcPr>
          <w:p w14:paraId="0ABFEC03" w14:textId="77777777" w:rsidR="00EC43A4" w:rsidRPr="0085415E" w:rsidRDefault="00EC43A4" w:rsidP="00AD611D">
            <w:pPr>
              <w:spacing w:line="360" w:lineRule="auto"/>
              <w:rPr>
                <w:rFonts w:ascii="Times New Roman" w:hAnsi="Times New Roman" w:cs="Times New Roman"/>
                <w:sz w:val="16"/>
                <w:szCs w:val="16"/>
              </w:rPr>
            </w:pPr>
          </w:p>
        </w:tc>
        <w:tc>
          <w:tcPr>
            <w:tcW w:w="810" w:type="dxa"/>
            <w:vAlign w:val="center"/>
          </w:tcPr>
          <w:p w14:paraId="7FCDD91F" w14:textId="77777777" w:rsidR="00EC43A4" w:rsidRPr="0085415E" w:rsidRDefault="00EC43A4" w:rsidP="00AD611D">
            <w:pPr>
              <w:spacing w:line="360" w:lineRule="auto"/>
              <w:rPr>
                <w:rFonts w:ascii="Times New Roman" w:hAnsi="Times New Roman" w:cs="Times New Roman"/>
                <w:sz w:val="16"/>
                <w:szCs w:val="16"/>
                <w:lang w:val="en-US"/>
              </w:rPr>
            </w:pPr>
            <w:r w:rsidRPr="0085415E">
              <w:rPr>
                <w:rFonts w:ascii="Times New Roman" w:hAnsi="Times New Roman" w:cs="Times New Roman"/>
                <w:sz w:val="16"/>
                <w:szCs w:val="16"/>
                <w:lang w:val="en-US"/>
              </w:rPr>
              <w:t>Total</w:t>
            </w:r>
          </w:p>
        </w:tc>
        <w:tc>
          <w:tcPr>
            <w:tcW w:w="1342" w:type="dxa"/>
            <w:vAlign w:val="center"/>
          </w:tcPr>
          <w:p w14:paraId="170F76A5" w14:textId="77777777" w:rsidR="00EC43A4" w:rsidRPr="0085415E" w:rsidRDefault="00EC43A4" w:rsidP="00AD611D">
            <w:pPr>
              <w:spacing w:line="360" w:lineRule="auto"/>
              <w:rPr>
                <w:rFonts w:ascii="Times New Roman" w:hAnsi="Times New Roman" w:cs="Times New Roman"/>
                <w:sz w:val="16"/>
                <w:szCs w:val="16"/>
              </w:rPr>
            </w:pPr>
            <w:r w:rsidRPr="0085415E">
              <w:rPr>
                <w:rFonts w:ascii="Times New Roman" w:hAnsi="Times New Roman" w:cs="Times New Roman"/>
                <w:sz w:val="16"/>
                <w:szCs w:val="16"/>
              </w:rPr>
              <w:t>%</w:t>
            </w:r>
          </w:p>
        </w:tc>
      </w:tr>
      <w:tr w:rsidR="00EC43A4" w:rsidRPr="0085415E" w14:paraId="0C19BE34" w14:textId="77777777" w:rsidTr="00F80948">
        <w:trPr>
          <w:gridAfter w:val="1"/>
          <w:wAfter w:w="368" w:type="dxa"/>
        </w:trPr>
        <w:tc>
          <w:tcPr>
            <w:tcW w:w="3145" w:type="dxa"/>
            <w:tcBorders>
              <w:bottom w:val="thinThickSmallGap" w:sz="24" w:space="0" w:color="auto"/>
            </w:tcBorders>
          </w:tcPr>
          <w:p w14:paraId="182776E3" w14:textId="77777777" w:rsidR="00EC43A4" w:rsidRPr="0085415E" w:rsidRDefault="00EC43A4" w:rsidP="00AD611D">
            <w:pPr>
              <w:spacing w:line="360" w:lineRule="auto"/>
              <w:jc w:val="center"/>
              <w:rPr>
                <w:rFonts w:ascii="Times New Roman" w:hAnsi="Times New Roman" w:cs="Times New Roman"/>
                <w:color w:val="000000" w:themeColor="text1"/>
                <w:sz w:val="16"/>
                <w:szCs w:val="16"/>
                <w:lang w:val="en-US"/>
              </w:rPr>
            </w:pPr>
            <w:r w:rsidRPr="0085415E">
              <w:rPr>
                <w:rFonts w:ascii="Times New Roman" w:hAnsi="Times New Roman" w:cs="Times New Roman"/>
                <w:sz w:val="16"/>
                <w:szCs w:val="16"/>
                <w:lang w:val="en-US"/>
              </w:rPr>
              <w:t>Average</w:t>
            </w:r>
          </w:p>
        </w:tc>
        <w:tc>
          <w:tcPr>
            <w:tcW w:w="540" w:type="dxa"/>
            <w:tcBorders>
              <w:bottom w:val="thinThickSmallGap" w:sz="24" w:space="0" w:color="auto"/>
            </w:tcBorders>
          </w:tcPr>
          <w:p w14:paraId="3D089D95" w14:textId="77777777" w:rsidR="00EC43A4" w:rsidRPr="0085415E" w:rsidRDefault="00EC43A4" w:rsidP="00AD611D">
            <w:pPr>
              <w:spacing w:line="360" w:lineRule="auto"/>
              <w:rPr>
                <w:rFonts w:ascii="Times New Roman" w:hAnsi="Times New Roman" w:cs="Times New Roman"/>
                <w:color w:val="000000" w:themeColor="text1"/>
                <w:sz w:val="16"/>
                <w:szCs w:val="16"/>
              </w:rPr>
            </w:pPr>
            <w:r w:rsidRPr="0085415E">
              <w:rPr>
                <w:rFonts w:ascii="Times New Roman" w:hAnsi="Times New Roman" w:cs="Times New Roman"/>
                <w:color w:val="000000" w:themeColor="text1"/>
                <w:sz w:val="16"/>
                <w:szCs w:val="16"/>
              </w:rPr>
              <w:t>37</w:t>
            </w:r>
          </w:p>
        </w:tc>
        <w:tc>
          <w:tcPr>
            <w:tcW w:w="540" w:type="dxa"/>
            <w:tcBorders>
              <w:bottom w:val="thinThickSmallGap" w:sz="24" w:space="0" w:color="auto"/>
            </w:tcBorders>
          </w:tcPr>
          <w:p w14:paraId="0E924309" w14:textId="77777777" w:rsidR="00EC43A4" w:rsidRPr="0085415E" w:rsidRDefault="00EC43A4" w:rsidP="00AD611D">
            <w:pPr>
              <w:spacing w:line="360" w:lineRule="auto"/>
              <w:rPr>
                <w:rFonts w:ascii="Times New Roman" w:hAnsi="Times New Roman" w:cs="Times New Roman"/>
                <w:color w:val="000000" w:themeColor="text1"/>
                <w:sz w:val="16"/>
                <w:szCs w:val="16"/>
              </w:rPr>
            </w:pPr>
            <w:r w:rsidRPr="0085415E">
              <w:rPr>
                <w:rFonts w:ascii="Times New Roman" w:hAnsi="Times New Roman" w:cs="Times New Roman"/>
                <w:color w:val="000000" w:themeColor="text1"/>
                <w:sz w:val="16"/>
                <w:szCs w:val="16"/>
              </w:rPr>
              <w:t>100</w:t>
            </w:r>
          </w:p>
        </w:tc>
        <w:tc>
          <w:tcPr>
            <w:tcW w:w="630" w:type="dxa"/>
            <w:tcBorders>
              <w:bottom w:val="thinThickSmallGap" w:sz="24" w:space="0" w:color="auto"/>
              <w:right w:val="single" w:sz="4" w:space="0" w:color="auto"/>
            </w:tcBorders>
          </w:tcPr>
          <w:p w14:paraId="1C2264F2" w14:textId="77777777" w:rsidR="00EC43A4" w:rsidRPr="0085415E" w:rsidRDefault="00EC43A4" w:rsidP="00AD611D">
            <w:pPr>
              <w:spacing w:line="360" w:lineRule="auto"/>
              <w:rPr>
                <w:rFonts w:ascii="Times New Roman" w:hAnsi="Times New Roman" w:cs="Times New Roman"/>
                <w:color w:val="000000" w:themeColor="text1"/>
                <w:sz w:val="16"/>
                <w:szCs w:val="16"/>
              </w:rPr>
            </w:pPr>
            <w:r w:rsidRPr="0085415E">
              <w:rPr>
                <w:rFonts w:ascii="Times New Roman" w:hAnsi="Times New Roman" w:cs="Times New Roman"/>
                <w:color w:val="000000" w:themeColor="text1"/>
                <w:sz w:val="16"/>
                <w:szCs w:val="16"/>
              </w:rPr>
              <w:t>10</w:t>
            </w:r>
          </w:p>
        </w:tc>
        <w:tc>
          <w:tcPr>
            <w:tcW w:w="720" w:type="dxa"/>
            <w:tcBorders>
              <w:left w:val="single" w:sz="4" w:space="0" w:color="auto"/>
              <w:bottom w:val="thinThickSmallGap" w:sz="24" w:space="0" w:color="auto"/>
              <w:right w:val="thinThickSmallGap" w:sz="24" w:space="0" w:color="auto"/>
            </w:tcBorders>
          </w:tcPr>
          <w:p w14:paraId="6E8765FD" w14:textId="77777777" w:rsidR="00EC43A4" w:rsidRPr="0085415E" w:rsidRDefault="00EC43A4" w:rsidP="00AD611D">
            <w:pPr>
              <w:spacing w:line="360" w:lineRule="auto"/>
              <w:rPr>
                <w:rFonts w:ascii="Times New Roman" w:hAnsi="Times New Roman" w:cs="Times New Roman"/>
                <w:color w:val="000000" w:themeColor="text1"/>
                <w:sz w:val="16"/>
                <w:szCs w:val="16"/>
              </w:rPr>
            </w:pPr>
            <w:r w:rsidRPr="0085415E">
              <w:rPr>
                <w:rFonts w:ascii="Times New Roman" w:hAnsi="Times New Roman" w:cs="Times New Roman"/>
                <w:color w:val="000000" w:themeColor="text1"/>
                <w:sz w:val="16"/>
                <w:szCs w:val="16"/>
              </w:rPr>
              <w:t>27,0</w:t>
            </w:r>
          </w:p>
        </w:tc>
        <w:tc>
          <w:tcPr>
            <w:tcW w:w="630" w:type="dxa"/>
            <w:tcBorders>
              <w:left w:val="thinThickSmallGap" w:sz="24" w:space="0" w:color="auto"/>
              <w:bottom w:val="thinThickSmallGap" w:sz="24" w:space="0" w:color="auto"/>
              <w:right w:val="single" w:sz="4" w:space="0" w:color="auto"/>
            </w:tcBorders>
          </w:tcPr>
          <w:p w14:paraId="5B607F17" w14:textId="77777777" w:rsidR="00EC43A4" w:rsidRPr="0085415E" w:rsidRDefault="00EC43A4" w:rsidP="00AD611D">
            <w:pPr>
              <w:spacing w:line="360" w:lineRule="auto"/>
              <w:rPr>
                <w:rFonts w:ascii="Times New Roman" w:hAnsi="Times New Roman" w:cs="Times New Roman"/>
                <w:color w:val="000000" w:themeColor="text1"/>
                <w:sz w:val="16"/>
                <w:szCs w:val="16"/>
              </w:rPr>
            </w:pPr>
            <w:r w:rsidRPr="0085415E">
              <w:rPr>
                <w:rFonts w:ascii="Times New Roman" w:hAnsi="Times New Roman" w:cs="Times New Roman"/>
                <w:color w:val="000000" w:themeColor="text1"/>
                <w:sz w:val="16"/>
                <w:szCs w:val="16"/>
              </w:rPr>
              <w:t>27</w:t>
            </w:r>
          </w:p>
        </w:tc>
        <w:tc>
          <w:tcPr>
            <w:tcW w:w="810" w:type="dxa"/>
            <w:tcBorders>
              <w:left w:val="single" w:sz="4" w:space="0" w:color="auto"/>
              <w:bottom w:val="thinThickSmallGap" w:sz="24" w:space="0" w:color="auto"/>
            </w:tcBorders>
          </w:tcPr>
          <w:p w14:paraId="1FF869A7" w14:textId="77777777" w:rsidR="00EC43A4" w:rsidRPr="0085415E" w:rsidRDefault="00EC43A4" w:rsidP="00AD611D">
            <w:pPr>
              <w:spacing w:line="360" w:lineRule="auto"/>
              <w:rPr>
                <w:rFonts w:ascii="Times New Roman" w:hAnsi="Times New Roman" w:cs="Times New Roman"/>
                <w:color w:val="000000" w:themeColor="text1"/>
                <w:sz w:val="16"/>
                <w:szCs w:val="16"/>
              </w:rPr>
            </w:pPr>
            <w:r w:rsidRPr="0085415E">
              <w:rPr>
                <w:rFonts w:ascii="Times New Roman" w:hAnsi="Times New Roman" w:cs="Times New Roman"/>
                <w:color w:val="000000" w:themeColor="text1"/>
                <w:sz w:val="16"/>
                <w:szCs w:val="16"/>
              </w:rPr>
              <w:t>100</w:t>
            </w:r>
          </w:p>
        </w:tc>
        <w:tc>
          <w:tcPr>
            <w:tcW w:w="810" w:type="dxa"/>
            <w:tcBorders>
              <w:bottom w:val="thinThickSmallGap" w:sz="24" w:space="0" w:color="auto"/>
              <w:right w:val="single" w:sz="4" w:space="0" w:color="auto"/>
            </w:tcBorders>
          </w:tcPr>
          <w:p w14:paraId="17F9EC69" w14:textId="77777777" w:rsidR="00EC43A4" w:rsidRPr="0085415E" w:rsidRDefault="00EC43A4" w:rsidP="00AD611D">
            <w:pPr>
              <w:spacing w:line="360" w:lineRule="auto"/>
              <w:rPr>
                <w:rFonts w:ascii="Times New Roman" w:hAnsi="Times New Roman" w:cs="Times New Roman"/>
                <w:color w:val="000000" w:themeColor="text1"/>
                <w:sz w:val="16"/>
                <w:szCs w:val="16"/>
              </w:rPr>
            </w:pPr>
            <w:r w:rsidRPr="0085415E">
              <w:rPr>
                <w:rFonts w:ascii="Times New Roman" w:hAnsi="Times New Roman" w:cs="Times New Roman"/>
                <w:color w:val="000000" w:themeColor="text1"/>
                <w:sz w:val="16"/>
                <w:szCs w:val="16"/>
              </w:rPr>
              <w:t>8</w:t>
            </w:r>
          </w:p>
        </w:tc>
        <w:tc>
          <w:tcPr>
            <w:tcW w:w="900" w:type="dxa"/>
            <w:tcBorders>
              <w:left w:val="single" w:sz="4" w:space="0" w:color="auto"/>
              <w:bottom w:val="thinThickSmallGap" w:sz="24" w:space="0" w:color="auto"/>
              <w:right w:val="thinThickSmallGap" w:sz="24" w:space="0" w:color="auto"/>
            </w:tcBorders>
          </w:tcPr>
          <w:p w14:paraId="69EF2938" w14:textId="77777777" w:rsidR="00EC43A4" w:rsidRPr="0085415E" w:rsidRDefault="00EC43A4" w:rsidP="00AD611D">
            <w:pPr>
              <w:spacing w:line="360" w:lineRule="auto"/>
              <w:rPr>
                <w:rFonts w:ascii="Times New Roman" w:hAnsi="Times New Roman" w:cs="Times New Roman"/>
                <w:color w:val="000000" w:themeColor="text1"/>
                <w:sz w:val="16"/>
                <w:szCs w:val="16"/>
              </w:rPr>
            </w:pPr>
            <w:r w:rsidRPr="0085415E">
              <w:rPr>
                <w:rFonts w:ascii="Times New Roman" w:hAnsi="Times New Roman" w:cs="Times New Roman"/>
                <w:color w:val="000000" w:themeColor="text1"/>
                <w:sz w:val="16"/>
                <w:szCs w:val="16"/>
              </w:rPr>
              <w:t>29,6</w:t>
            </w:r>
          </w:p>
        </w:tc>
        <w:tc>
          <w:tcPr>
            <w:tcW w:w="630" w:type="dxa"/>
            <w:tcBorders>
              <w:left w:val="thinThickSmallGap" w:sz="24" w:space="0" w:color="auto"/>
              <w:bottom w:val="thinThickSmallGap" w:sz="24" w:space="0" w:color="auto"/>
            </w:tcBorders>
          </w:tcPr>
          <w:p w14:paraId="170D4893" w14:textId="77777777" w:rsidR="00EC43A4" w:rsidRPr="0085415E" w:rsidRDefault="00EC43A4" w:rsidP="00AD611D">
            <w:pPr>
              <w:spacing w:line="360" w:lineRule="auto"/>
              <w:rPr>
                <w:rFonts w:ascii="Times New Roman" w:hAnsi="Times New Roman" w:cs="Times New Roman"/>
                <w:sz w:val="16"/>
                <w:szCs w:val="16"/>
              </w:rPr>
            </w:pPr>
            <w:r w:rsidRPr="0085415E">
              <w:rPr>
                <w:rFonts w:ascii="Times New Roman" w:hAnsi="Times New Roman" w:cs="Times New Roman"/>
                <w:sz w:val="16"/>
                <w:szCs w:val="16"/>
              </w:rPr>
              <w:t>19</w:t>
            </w:r>
          </w:p>
        </w:tc>
        <w:tc>
          <w:tcPr>
            <w:tcW w:w="1080" w:type="dxa"/>
            <w:tcBorders>
              <w:bottom w:val="thinThickSmallGap" w:sz="24" w:space="0" w:color="auto"/>
            </w:tcBorders>
          </w:tcPr>
          <w:p w14:paraId="73A5F336" w14:textId="77777777" w:rsidR="00EC43A4" w:rsidRPr="0085415E" w:rsidRDefault="00EC43A4" w:rsidP="00AD611D">
            <w:pPr>
              <w:spacing w:line="360" w:lineRule="auto"/>
              <w:rPr>
                <w:rFonts w:ascii="Times New Roman" w:hAnsi="Times New Roman" w:cs="Times New Roman"/>
                <w:sz w:val="16"/>
                <w:szCs w:val="16"/>
              </w:rPr>
            </w:pPr>
            <w:r w:rsidRPr="0085415E">
              <w:rPr>
                <w:rFonts w:ascii="Times New Roman" w:hAnsi="Times New Roman" w:cs="Times New Roman"/>
                <w:sz w:val="16"/>
                <w:szCs w:val="16"/>
              </w:rPr>
              <w:t>100</w:t>
            </w:r>
          </w:p>
        </w:tc>
        <w:tc>
          <w:tcPr>
            <w:tcW w:w="810" w:type="dxa"/>
            <w:tcBorders>
              <w:bottom w:val="thinThickSmallGap" w:sz="24" w:space="0" w:color="auto"/>
            </w:tcBorders>
          </w:tcPr>
          <w:p w14:paraId="40704738" w14:textId="77777777" w:rsidR="00EC43A4" w:rsidRPr="0085415E" w:rsidRDefault="00EC43A4" w:rsidP="00AD611D">
            <w:pPr>
              <w:spacing w:line="360" w:lineRule="auto"/>
              <w:rPr>
                <w:rFonts w:ascii="Times New Roman" w:hAnsi="Times New Roman" w:cs="Times New Roman"/>
                <w:sz w:val="16"/>
                <w:szCs w:val="16"/>
              </w:rPr>
            </w:pPr>
            <w:r w:rsidRPr="0085415E">
              <w:rPr>
                <w:rFonts w:ascii="Times New Roman" w:hAnsi="Times New Roman" w:cs="Times New Roman"/>
                <w:sz w:val="16"/>
                <w:szCs w:val="16"/>
              </w:rPr>
              <w:t>2</w:t>
            </w:r>
          </w:p>
        </w:tc>
        <w:tc>
          <w:tcPr>
            <w:tcW w:w="1342" w:type="dxa"/>
            <w:tcBorders>
              <w:bottom w:val="thinThickSmallGap" w:sz="24" w:space="0" w:color="auto"/>
            </w:tcBorders>
          </w:tcPr>
          <w:p w14:paraId="2E68F8B3" w14:textId="77777777" w:rsidR="00EC43A4" w:rsidRPr="0085415E" w:rsidRDefault="00EC43A4" w:rsidP="00AD611D">
            <w:pPr>
              <w:spacing w:line="360" w:lineRule="auto"/>
              <w:rPr>
                <w:rFonts w:ascii="Times New Roman" w:hAnsi="Times New Roman" w:cs="Times New Roman"/>
                <w:sz w:val="16"/>
                <w:szCs w:val="16"/>
              </w:rPr>
            </w:pPr>
            <w:r w:rsidRPr="0085415E">
              <w:rPr>
                <w:rFonts w:ascii="Times New Roman" w:hAnsi="Times New Roman" w:cs="Times New Roman"/>
                <w:sz w:val="16"/>
                <w:szCs w:val="16"/>
              </w:rPr>
              <w:t>10,5</w:t>
            </w:r>
          </w:p>
        </w:tc>
      </w:tr>
      <w:tr w:rsidR="00EC43A4" w:rsidRPr="0085415E" w14:paraId="3D8F34E9" w14:textId="77777777" w:rsidTr="00F80948">
        <w:trPr>
          <w:trHeight w:val="405"/>
        </w:trPr>
        <w:tc>
          <w:tcPr>
            <w:tcW w:w="12955" w:type="dxa"/>
            <w:gridSpan w:val="14"/>
            <w:tcBorders>
              <w:top w:val="thinThickSmallGap" w:sz="24" w:space="0" w:color="auto"/>
            </w:tcBorders>
          </w:tcPr>
          <w:p w14:paraId="52A275D4" w14:textId="77777777" w:rsidR="00EC43A4" w:rsidRPr="0085415E" w:rsidRDefault="00EC43A4" w:rsidP="00AD611D">
            <w:pPr>
              <w:spacing w:line="360" w:lineRule="auto"/>
              <w:jc w:val="center"/>
              <w:rPr>
                <w:rFonts w:ascii="Times New Roman" w:hAnsi="Times New Roman" w:cs="Times New Roman"/>
                <w:sz w:val="16"/>
                <w:szCs w:val="16"/>
                <w:lang w:val="en-US"/>
              </w:rPr>
            </w:pPr>
            <w:r w:rsidRPr="0085415E">
              <w:rPr>
                <w:rFonts w:ascii="Times New Roman" w:hAnsi="Times New Roman" w:cs="Times New Roman"/>
                <w:sz w:val="16"/>
                <w:szCs w:val="16"/>
                <w:lang w:val="en-US"/>
              </w:rPr>
              <w:t>Endometrial thickness (mm)</w:t>
            </w:r>
          </w:p>
        </w:tc>
      </w:tr>
      <w:tr w:rsidR="00EC43A4" w:rsidRPr="0085415E" w14:paraId="305D9768" w14:textId="77777777" w:rsidTr="00F80948">
        <w:trPr>
          <w:trHeight w:val="163"/>
        </w:trPr>
        <w:tc>
          <w:tcPr>
            <w:tcW w:w="3145" w:type="dxa"/>
            <w:tcBorders>
              <w:top w:val="single" w:sz="4" w:space="0" w:color="auto"/>
            </w:tcBorders>
          </w:tcPr>
          <w:p w14:paraId="39EDA1E4" w14:textId="77777777" w:rsidR="00EC43A4" w:rsidRPr="0085415E" w:rsidRDefault="00EC43A4" w:rsidP="00AD611D">
            <w:pPr>
              <w:spacing w:line="360" w:lineRule="auto"/>
              <w:jc w:val="center"/>
              <w:rPr>
                <w:rFonts w:ascii="Times New Roman" w:hAnsi="Times New Roman" w:cs="Times New Roman"/>
                <w:color w:val="000000" w:themeColor="text1"/>
                <w:sz w:val="16"/>
                <w:szCs w:val="16"/>
                <w:lang w:val="en-US"/>
              </w:rPr>
            </w:pPr>
            <w:r w:rsidRPr="0085415E">
              <w:rPr>
                <w:rFonts w:ascii="Times New Roman" w:hAnsi="Times New Roman" w:cs="Times New Roman"/>
                <w:sz w:val="16"/>
                <w:szCs w:val="16"/>
                <w:lang w:val="en-US"/>
              </w:rPr>
              <w:t>Average</w:t>
            </w:r>
          </w:p>
        </w:tc>
        <w:tc>
          <w:tcPr>
            <w:tcW w:w="2430" w:type="dxa"/>
            <w:gridSpan w:val="4"/>
            <w:tcBorders>
              <w:right w:val="thinThickSmallGap" w:sz="24" w:space="0" w:color="auto"/>
            </w:tcBorders>
          </w:tcPr>
          <w:p w14:paraId="6C687A19" w14:textId="77777777" w:rsidR="00EC43A4" w:rsidRPr="0085415E" w:rsidRDefault="00EC43A4" w:rsidP="00AD611D">
            <w:pPr>
              <w:spacing w:line="360" w:lineRule="auto"/>
              <w:rPr>
                <w:rFonts w:ascii="Times New Roman" w:hAnsi="Times New Roman" w:cs="Times New Roman"/>
                <w:color w:val="000000" w:themeColor="text1"/>
                <w:sz w:val="16"/>
                <w:szCs w:val="16"/>
              </w:rPr>
            </w:pPr>
            <w:r w:rsidRPr="0085415E">
              <w:rPr>
                <w:rFonts w:ascii="Times New Roman" w:hAnsi="Times New Roman" w:cs="Times New Roman"/>
                <w:color w:val="000000" w:themeColor="text1"/>
                <w:sz w:val="16"/>
                <w:szCs w:val="16"/>
              </w:rPr>
              <w:t>8,46±1,34</w:t>
            </w:r>
          </w:p>
        </w:tc>
        <w:tc>
          <w:tcPr>
            <w:tcW w:w="3150" w:type="dxa"/>
            <w:gridSpan w:val="4"/>
            <w:tcBorders>
              <w:left w:val="thinThickSmallGap" w:sz="24" w:space="0" w:color="auto"/>
              <w:right w:val="thinThickSmallGap" w:sz="24" w:space="0" w:color="auto"/>
            </w:tcBorders>
          </w:tcPr>
          <w:p w14:paraId="7F20FBDA" w14:textId="77777777" w:rsidR="00EC43A4" w:rsidRPr="0085415E" w:rsidRDefault="00EC43A4" w:rsidP="00AD611D">
            <w:pPr>
              <w:spacing w:line="360" w:lineRule="auto"/>
              <w:rPr>
                <w:rFonts w:ascii="Times New Roman" w:hAnsi="Times New Roman" w:cs="Times New Roman"/>
                <w:sz w:val="16"/>
                <w:szCs w:val="16"/>
              </w:rPr>
            </w:pPr>
            <w:r w:rsidRPr="0085415E">
              <w:rPr>
                <w:rFonts w:ascii="Times New Roman" w:hAnsi="Times New Roman" w:cs="Times New Roman"/>
                <w:sz w:val="16"/>
                <w:szCs w:val="16"/>
              </w:rPr>
              <w:t>8,31±0,67</w:t>
            </w:r>
          </w:p>
        </w:tc>
        <w:tc>
          <w:tcPr>
            <w:tcW w:w="4230" w:type="dxa"/>
            <w:gridSpan w:val="5"/>
            <w:tcBorders>
              <w:left w:val="thinThickSmallGap" w:sz="24" w:space="0" w:color="auto"/>
            </w:tcBorders>
          </w:tcPr>
          <w:p w14:paraId="2F6AD441" w14:textId="77777777" w:rsidR="00EC43A4" w:rsidRPr="0085415E" w:rsidRDefault="00EC43A4" w:rsidP="00AD611D">
            <w:pPr>
              <w:spacing w:line="360" w:lineRule="auto"/>
              <w:rPr>
                <w:rFonts w:ascii="Times New Roman" w:hAnsi="Times New Roman" w:cs="Times New Roman"/>
                <w:sz w:val="16"/>
                <w:szCs w:val="16"/>
              </w:rPr>
            </w:pPr>
            <w:r w:rsidRPr="0085415E">
              <w:rPr>
                <w:rFonts w:ascii="Times New Roman" w:hAnsi="Times New Roman" w:cs="Times New Roman"/>
                <w:sz w:val="16"/>
                <w:szCs w:val="16"/>
              </w:rPr>
              <w:t>8,74±1,41</w:t>
            </w:r>
          </w:p>
        </w:tc>
      </w:tr>
      <w:tr w:rsidR="00EC43A4" w:rsidRPr="0085415E" w14:paraId="3973F273" w14:textId="77777777" w:rsidTr="00F80948">
        <w:tc>
          <w:tcPr>
            <w:tcW w:w="3145" w:type="dxa"/>
          </w:tcPr>
          <w:p w14:paraId="118649CD" w14:textId="77777777" w:rsidR="00EC43A4" w:rsidRPr="0085415E" w:rsidRDefault="00EC43A4" w:rsidP="00AD611D">
            <w:pPr>
              <w:spacing w:line="360" w:lineRule="auto"/>
              <w:jc w:val="center"/>
              <w:rPr>
                <w:rFonts w:ascii="Times New Roman" w:hAnsi="Times New Roman" w:cs="Times New Roman"/>
                <w:color w:val="000000" w:themeColor="text1"/>
                <w:sz w:val="16"/>
                <w:szCs w:val="16"/>
                <w:lang w:val="en-US"/>
              </w:rPr>
            </w:pPr>
            <w:r w:rsidRPr="0085415E">
              <w:rPr>
                <w:rFonts w:ascii="Times New Roman" w:hAnsi="Times New Roman" w:cs="Times New Roman"/>
                <w:color w:val="000000" w:themeColor="text1"/>
                <w:sz w:val="16"/>
                <w:szCs w:val="16"/>
                <w:lang w:val="en-US"/>
              </w:rPr>
              <w:t>With conception</w:t>
            </w:r>
          </w:p>
        </w:tc>
        <w:tc>
          <w:tcPr>
            <w:tcW w:w="2430" w:type="dxa"/>
            <w:gridSpan w:val="4"/>
            <w:tcBorders>
              <w:right w:val="thinThickSmallGap" w:sz="24" w:space="0" w:color="auto"/>
            </w:tcBorders>
          </w:tcPr>
          <w:p w14:paraId="67C9E8DB" w14:textId="77777777" w:rsidR="00EC43A4" w:rsidRPr="0085415E" w:rsidRDefault="00EC43A4" w:rsidP="00AD611D">
            <w:pPr>
              <w:spacing w:line="360" w:lineRule="auto"/>
              <w:rPr>
                <w:rFonts w:ascii="Times New Roman" w:hAnsi="Times New Roman" w:cs="Times New Roman"/>
                <w:color w:val="000000" w:themeColor="text1"/>
                <w:sz w:val="16"/>
                <w:szCs w:val="16"/>
              </w:rPr>
            </w:pPr>
            <w:r w:rsidRPr="0085415E">
              <w:rPr>
                <w:rFonts w:ascii="Times New Roman" w:hAnsi="Times New Roman" w:cs="Times New Roman"/>
                <w:color w:val="000000" w:themeColor="text1"/>
                <w:sz w:val="16"/>
                <w:szCs w:val="16"/>
              </w:rPr>
              <w:t xml:space="preserve">8,2±0,82 </w:t>
            </w:r>
            <w:r w:rsidRPr="0085415E">
              <w:rPr>
                <w:rFonts w:ascii="Times New Roman" w:hAnsi="Times New Roman" w:cs="Times New Roman"/>
                <w:color w:val="000000" w:themeColor="text1"/>
                <w:sz w:val="16"/>
                <w:szCs w:val="16"/>
                <w:lang w:val="en-US"/>
              </w:rPr>
              <w:t>(n=10)</w:t>
            </w:r>
          </w:p>
        </w:tc>
        <w:tc>
          <w:tcPr>
            <w:tcW w:w="3150" w:type="dxa"/>
            <w:gridSpan w:val="4"/>
            <w:tcBorders>
              <w:left w:val="thinThickSmallGap" w:sz="24" w:space="0" w:color="auto"/>
              <w:right w:val="thinThickSmallGap" w:sz="24" w:space="0" w:color="auto"/>
            </w:tcBorders>
          </w:tcPr>
          <w:p w14:paraId="47F6F9EB" w14:textId="77777777" w:rsidR="00EC43A4" w:rsidRPr="0085415E" w:rsidRDefault="00EC43A4" w:rsidP="00AD611D">
            <w:pPr>
              <w:spacing w:line="360" w:lineRule="auto"/>
              <w:rPr>
                <w:rFonts w:ascii="Times New Roman" w:hAnsi="Times New Roman" w:cs="Times New Roman"/>
                <w:sz w:val="16"/>
                <w:szCs w:val="16"/>
              </w:rPr>
            </w:pPr>
            <w:r w:rsidRPr="0085415E">
              <w:rPr>
                <w:rFonts w:ascii="Times New Roman" w:hAnsi="Times New Roman" w:cs="Times New Roman"/>
                <w:sz w:val="16"/>
                <w:szCs w:val="16"/>
              </w:rPr>
              <w:t xml:space="preserve">8,44±0,62 </w:t>
            </w:r>
            <w:r w:rsidRPr="0085415E">
              <w:rPr>
                <w:rFonts w:ascii="Times New Roman" w:hAnsi="Times New Roman" w:cs="Times New Roman"/>
                <w:sz w:val="16"/>
                <w:szCs w:val="16"/>
                <w:lang w:val="en-US"/>
              </w:rPr>
              <w:t>(n=</w:t>
            </w:r>
            <w:r w:rsidRPr="0085415E">
              <w:rPr>
                <w:rFonts w:ascii="Times New Roman" w:hAnsi="Times New Roman" w:cs="Times New Roman"/>
                <w:sz w:val="16"/>
                <w:szCs w:val="16"/>
              </w:rPr>
              <w:t>8</w:t>
            </w:r>
            <w:r w:rsidRPr="0085415E">
              <w:rPr>
                <w:rFonts w:ascii="Times New Roman" w:hAnsi="Times New Roman" w:cs="Times New Roman"/>
                <w:sz w:val="16"/>
                <w:szCs w:val="16"/>
                <w:lang w:val="en-US"/>
              </w:rPr>
              <w:t>)</w:t>
            </w:r>
          </w:p>
        </w:tc>
        <w:tc>
          <w:tcPr>
            <w:tcW w:w="4230" w:type="dxa"/>
            <w:gridSpan w:val="5"/>
            <w:tcBorders>
              <w:left w:val="thinThickSmallGap" w:sz="24" w:space="0" w:color="auto"/>
            </w:tcBorders>
          </w:tcPr>
          <w:p w14:paraId="68DE7679" w14:textId="77777777" w:rsidR="00EC43A4" w:rsidRPr="0085415E" w:rsidRDefault="00EC43A4" w:rsidP="00AD611D">
            <w:pPr>
              <w:spacing w:line="360" w:lineRule="auto"/>
              <w:rPr>
                <w:rFonts w:ascii="Times New Roman" w:hAnsi="Times New Roman" w:cs="Times New Roman"/>
                <w:sz w:val="16"/>
                <w:szCs w:val="16"/>
              </w:rPr>
            </w:pPr>
            <w:r w:rsidRPr="0085415E">
              <w:rPr>
                <w:rFonts w:ascii="Times New Roman" w:hAnsi="Times New Roman" w:cs="Times New Roman"/>
                <w:sz w:val="16"/>
                <w:szCs w:val="16"/>
              </w:rPr>
              <w:t xml:space="preserve">8,37±0,95 </w:t>
            </w:r>
            <w:r w:rsidRPr="0085415E">
              <w:rPr>
                <w:rFonts w:ascii="Times New Roman" w:hAnsi="Times New Roman" w:cs="Times New Roman"/>
                <w:sz w:val="16"/>
                <w:szCs w:val="16"/>
                <w:lang w:val="en-US"/>
              </w:rPr>
              <w:t>(n=4)</w:t>
            </w:r>
          </w:p>
        </w:tc>
      </w:tr>
      <w:tr w:rsidR="00EC43A4" w:rsidRPr="0085415E" w14:paraId="01A26316" w14:textId="77777777" w:rsidTr="00F80948">
        <w:trPr>
          <w:trHeight w:val="138"/>
        </w:trPr>
        <w:tc>
          <w:tcPr>
            <w:tcW w:w="3145" w:type="dxa"/>
          </w:tcPr>
          <w:p w14:paraId="3028EE3C" w14:textId="313B5C34" w:rsidR="00EC43A4" w:rsidRPr="0085415E" w:rsidRDefault="00EC43A4" w:rsidP="00AD611D">
            <w:pPr>
              <w:tabs>
                <w:tab w:val="center" w:pos="1464"/>
              </w:tabs>
              <w:spacing w:line="360" w:lineRule="auto"/>
              <w:rPr>
                <w:rFonts w:ascii="Times New Roman" w:hAnsi="Times New Roman" w:cs="Times New Roman"/>
                <w:color w:val="000000" w:themeColor="text1"/>
                <w:sz w:val="16"/>
                <w:szCs w:val="16"/>
              </w:rPr>
            </w:pPr>
            <w:r w:rsidRPr="0085415E">
              <w:rPr>
                <w:rFonts w:ascii="Times New Roman" w:hAnsi="Times New Roman" w:cs="Times New Roman"/>
                <w:color w:val="000000" w:themeColor="text1"/>
                <w:sz w:val="16"/>
                <w:szCs w:val="16"/>
                <w:lang w:val="en-US"/>
              </w:rPr>
              <w:t>T</w:t>
            </w:r>
            <w:r w:rsidR="00F80948" w:rsidRPr="0085415E">
              <w:rPr>
                <w:rFonts w:ascii="Times New Roman" w:hAnsi="Times New Roman" w:cs="Times New Roman"/>
                <w:color w:val="000000" w:themeColor="text1"/>
                <w:sz w:val="16"/>
                <w:szCs w:val="16"/>
                <w:lang w:val="en-US"/>
              </w:rPr>
              <w:tab/>
              <w:t>T</w:t>
            </w:r>
          </w:p>
        </w:tc>
        <w:tc>
          <w:tcPr>
            <w:tcW w:w="2430" w:type="dxa"/>
            <w:gridSpan w:val="4"/>
            <w:tcBorders>
              <w:right w:val="thinThickSmallGap" w:sz="24" w:space="0" w:color="auto"/>
            </w:tcBorders>
          </w:tcPr>
          <w:p w14:paraId="2D484013" w14:textId="77777777" w:rsidR="00EC43A4" w:rsidRPr="0085415E" w:rsidRDefault="00EC43A4" w:rsidP="00AD611D">
            <w:pPr>
              <w:spacing w:line="360" w:lineRule="auto"/>
              <w:rPr>
                <w:rFonts w:ascii="Times New Roman" w:hAnsi="Times New Roman" w:cs="Times New Roman"/>
                <w:color w:val="000000" w:themeColor="text1"/>
                <w:sz w:val="16"/>
                <w:szCs w:val="16"/>
              </w:rPr>
            </w:pPr>
            <w:r w:rsidRPr="0085415E">
              <w:rPr>
                <w:rFonts w:ascii="Times New Roman" w:hAnsi="Times New Roman" w:cs="Times New Roman"/>
                <w:color w:val="000000" w:themeColor="text1"/>
                <w:sz w:val="16"/>
                <w:szCs w:val="16"/>
              </w:rPr>
              <w:t>0,432</w:t>
            </w:r>
          </w:p>
        </w:tc>
        <w:tc>
          <w:tcPr>
            <w:tcW w:w="3150" w:type="dxa"/>
            <w:gridSpan w:val="4"/>
            <w:tcBorders>
              <w:left w:val="thinThickSmallGap" w:sz="24" w:space="0" w:color="auto"/>
              <w:right w:val="thinThickSmallGap" w:sz="24" w:space="0" w:color="auto"/>
            </w:tcBorders>
          </w:tcPr>
          <w:p w14:paraId="47CEEF4B" w14:textId="77777777" w:rsidR="00EC43A4" w:rsidRPr="0085415E" w:rsidRDefault="00EC43A4" w:rsidP="00AD611D">
            <w:pPr>
              <w:spacing w:line="360" w:lineRule="auto"/>
              <w:rPr>
                <w:rFonts w:ascii="Times New Roman" w:hAnsi="Times New Roman" w:cs="Times New Roman"/>
                <w:sz w:val="16"/>
                <w:szCs w:val="16"/>
                <w:lang w:val="en-US"/>
              </w:rPr>
            </w:pPr>
            <w:r w:rsidRPr="0085415E">
              <w:rPr>
                <w:rFonts w:ascii="Times New Roman" w:hAnsi="Times New Roman" w:cs="Times New Roman"/>
                <w:sz w:val="16"/>
                <w:szCs w:val="16"/>
              </w:rPr>
              <w:t>0</w:t>
            </w:r>
            <w:r w:rsidRPr="0085415E">
              <w:rPr>
                <w:rFonts w:ascii="Times New Roman" w:hAnsi="Times New Roman" w:cs="Times New Roman"/>
                <w:sz w:val="16"/>
                <w:szCs w:val="16"/>
                <w:lang w:val="en-US"/>
              </w:rPr>
              <w:t>,</w:t>
            </w:r>
            <w:r w:rsidRPr="0085415E">
              <w:rPr>
                <w:rFonts w:ascii="Times New Roman" w:hAnsi="Times New Roman" w:cs="Times New Roman"/>
                <w:sz w:val="16"/>
                <w:szCs w:val="16"/>
              </w:rPr>
              <w:t>4</w:t>
            </w:r>
            <w:r w:rsidRPr="0085415E">
              <w:rPr>
                <w:rFonts w:ascii="Times New Roman" w:hAnsi="Times New Roman" w:cs="Times New Roman"/>
                <w:sz w:val="16"/>
                <w:szCs w:val="16"/>
                <w:lang w:val="en-US"/>
              </w:rPr>
              <w:t>04</w:t>
            </w:r>
          </w:p>
        </w:tc>
        <w:tc>
          <w:tcPr>
            <w:tcW w:w="4230" w:type="dxa"/>
            <w:gridSpan w:val="5"/>
            <w:tcBorders>
              <w:left w:val="thinThickSmallGap" w:sz="24" w:space="0" w:color="auto"/>
            </w:tcBorders>
          </w:tcPr>
          <w:p w14:paraId="68BEFAA4" w14:textId="77777777" w:rsidR="00EC43A4" w:rsidRPr="0085415E" w:rsidRDefault="00EC43A4" w:rsidP="00AD611D">
            <w:pPr>
              <w:spacing w:line="360" w:lineRule="auto"/>
              <w:rPr>
                <w:rFonts w:ascii="Times New Roman" w:hAnsi="Times New Roman" w:cs="Times New Roman"/>
                <w:sz w:val="16"/>
                <w:szCs w:val="16"/>
              </w:rPr>
            </w:pPr>
            <w:r w:rsidRPr="0085415E">
              <w:rPr>
                <w:rFonts w:ascii="Times New Roman" w:hAnsi="Times New Roman" w:cs="Times New Roman"/>
                <w:sz w:val="16"/>
                <w:szCs w:val="16"/>
              </w:rPr>
              <w:t>0,478</w:t>
            </w:r>
          </w:p>
        </w:tc>
      </w:tr>
      <w:tr w:rsidR="00EC43A4" w:rsidRPr="0085415E" w14:paraId="5316EFCD" w14:textId="77777777" w:rsidTr="00F80948">
        <w:trPr>
          <w:trHeight w:val="230"/>
        </w:trPr>
        <w:tc>
          <w:tcPr>
            <w:tcW w:w="3145" w:type="dxa"/>
            <w:tcBorders>
              <w:bottom w:val="thinThickSmallGap" w:sz="24" w:space="0" w:color="auto"/>
            </w:tcBorders>
          </w:tcPr>
          <w:p w14:paraId="4DBFFFFC" w14:textId="77777777" w:rsidR="00EC43A4" w:rsidRPr="0085415E" w:rsidRDefault="00EC43A4" w:rsidP="00AD611D">
            <w:pPr>
              <w:spacing w:line="360" w:lineRule="auto"/>
              <w:jc w:val="center"/>
              <w:rPr>
                <w:rFonts w:ascii="Times New Roman" w:hAnsi="Times New Roman" w:cs="Times New Roman"/>
                <w:color w:val="000000" w:themeColor="text1"/>
                <w:sz w:val="16"/>
                <w:szCs w:val="16"/>
                <w:lang w:val="en-US"/>
              </w:rPr>
            </w:pPr>
            <w:r w:rsidRPr="0085415E">
              <w:rPr>
                <w:rFonts w:ascii="Times New Roman" w:hAnsi="Times New Roman" w:cs="Times New Roman"/>
                <w:color w:val="000000" w:themeColor="text1"/>
                <w:sz w:val="16"/>
                <w:szCs w:val="16"/>
                <w:lang w:val="en-US"/>
              </w:rPr>
              <w:t>Without conception</w:t>
            </w:r>
          </w:p>
        </w:tc>
        <w:tc>
          <w:tcPr>
            <w:tcW w:w="2430" w:type="dxa"/>
            <w:gridSpan w:val="4"/>
            <w:tcBorders>
              <w:bottom w:val="thinThickSmallGap" w:sz="24" w:space="0" w:color="auto"/>
              <w:right w:val="thinThickSmallGap" w:sz="24" w:space="0" w:color="auto"/>
            </w:tcBorders>
          </w:tcPr>
          <w:p w14:paraId="59CC3AD7" w14:textId="77777777" w:rsidR="00EC43A4" w:rsidRPr="0085415E" w:rsidRDefault="00EC43A4" w:rsidP="00AD611D">
            <w:pPr>
              <w:spacing w:line="360" w:lineRule="auto"/>
              <w:rPr>
                <w:rFonts w:ascii="Times New Roman" w:hAnsi="Times New Roman" w:cs="Times New Roman"/>
                <w:color w:val="000000" w:themeColor="text1"/>
                <w:sz w:val="16"/>
                <w:szCs w:val="16"/>
              </w:rPr>
            </w:pPr>
            <w:r w:rsidRPr="0085415E">
              <w:rPr>
                <w:rFonts w:ascii="Times New Roman" w:hAnsi="Times New Roman" w:cs="Times New Roman"/>
                <w:color w:val="000000" w:themeColor="text1"/>
                <w:sz w:val="16"/>
                <w:szCs w:val="16"/>
              </w:rPr>
              <w:t>8,48±1,24 (</w:t>
            </w:r>
            <w:r w:rsidRPr="0085415E">
              <w:rPr>
                <w:rFonts w:ascii="Times New Roman" w:hAnsi="Times New Roman" w:cs="Times New Roman"/>
                <w:color w:val="000000" w:themeColor="text1"/>
                <w:sz w:val="16"/>
                <w:szCs w:val="16"/>
                <w:lang w:val="en-US"/>
              </w:rPr>
              <w:t>n</w:t>
            </w:r>
            <w:r w:rsidRPr="0085415E">
              <w:rPr>
                <w:rFonts w:ascii="Times New Roman" w:hAnsi="Times New Roman" w:cs="Times New Roman"/>
                <w:color w:val="000000" w:themeColor="text1"/>
                <w:sz w:val="16"/>
                <w:szCs w:val="16"/>
              </w:rPr>
              <w:t>=27)</w:t>
            </w:r>
          </w:p>
        </w:tc>
        <w:tc>
          <w:tcPr>
            <w:tcW w:w="3150" w:type="dxa"/>
            <w:gridSpan w:val="4"/>
            <w:tcBorders>
              <w:left w:val="thinThickSmallGap" w:sz="24" w:space="0" w:color="auto"/>
              <w:bottom w:val="thinThickSmallGap" w:sz="24" w:space="0" w:color="auto"/>
              <w:right w:val="thinThickSmallGap" w:sz="24" w:space="0" w:color="auto"/>
            </w:tcBorders>
          </w:tcPr>
          <w:p w14:paraId="0AFA3CAD" w14:textId="77777777" w:rsidR="00EC43A4" w:rsidRPr="0085415E" w:rsidRDefault="00EC43A4" w:rsidP="00AD611D">
            <w:pPr>
              <w:spacing w:line="360" w:lineRule="auto"/>
              <w:rPr>
                <w:rFonts w:ascii="Times New Roman" w:hAnsi="Times New Roman" w:cs="Times New Roman"/>
                <w:sz w:val="16"/>
                <w:szCs w:val="16"/>
              </w:rPr>
            </w:pPr>
            <w:r w:rsidRPr="0085415E">
              <w:rPr>
                <w:rFonts w:ascii="Times New Roman" w:hAnsi="Times New Roman" w:cs="Times New Roman"/>
                <w:sz w:val="16"/>
                <w:szCs w:val="16"/>
              </w:rPr>
              <w:t>8,21±0,63 (</w:t>
            </w:r>
            <w:r w:rsidRPr="0085415E">
              <w:rPr>
                <w:rFonts w:ascii="Times New Roman" w:hAnsi="Times New Roman" w:cs="Times New Roman"/>
                <w:sz w:val="16"/>
                <w:szCs w:val="16"/>
                <w:lang w:val="en-US"/>
              </w:rPr>
              <w:t>n</w:t>
            </w:r>
            <w:r w:rsidRPr="0085415E">
              <w:rPr>
                <w:rFonts w:ascii="Times New Roman" w:hAnsi="Times New Roman" w:cs="Times New Roman"/>
                <w:sz w:val="16"/>
                <w:szCs w:val="16"/>
              </w:rPr>
              <w:t>=19)</w:t>
            </w:r>
          </w:p>
        </w:tc>
        <w:tc>
          <w:tcPr>
            <w:tcW w:w="4230" w:type="dxa"/>
            <w:gridSpan w:val="5"/>
            <w:tcBorders>
              <w:left w:val="thinThickSmallGap" w:sz="24" w:space="0" w:color="auto"/>
              <w:bottom w:val="thinThickSmallGap" w:sz="24" w:space="0" w:color="auto"/>
            </w:tcBorders>
          </w:tcPr>
          <w:p w14:paraId="3CF661E9" w14:textId="77777777" w:rsidR="00EC43A4" w:rsidRPr="0085415E" w:rsidRDefault="00EC43A4" w:rsidP="00AD611D">
            <w:pPr>
              <w:spacing w:line="360" w:lineRule="auto"/>
              <w:rPr>
                <w:rFonts w:ascii="Times New Roman" w:hAnsi="Times New Roman" w:cs="Times New Roman"/>
                <w:sz w:val="16"/>
                <w:szCs w:val="16"/>
              </w:rPr>
            </w:pPr>
            <w:r w:rsidRPr="0085415E">
              <w:rPr>
                <w:rFonts w:ascii="Times New Roman" w:hAnsi="Times New Roman" w:cs="Times New Roman"/>
                <w:sz w:val="16"/>
                <w:szCs w:val="16"/>
              </w:rPr>
              <w:t xml:space="preserve">8,83±1,52 </w:t>
            </w:r>
            <w:r w:rsidRPr="0085415E">
              <w:rPr>
                <w:rFonts w:ascii="Times New Roman" w:hAnsi="Times New Roman" w:cs="Times New Roman"/>
                <w:sz w:val="16"/>
                <w:szCs w:val="16"/>
                <w:lang w:val="en-US"/>
              </w:rPr>
              <w:t>(n=</w:t>
            </w:r>
            <w:r w:rsidRPr="0085415E">
              <w:rPr>
                <w:rFonts w:ascii="Times New Roman" w:hAnsi="Times New Roman" w:cs="Times New Roman"/>
                <w:sz w:val="16"/>
                <w:szCs w:val="16"/>
              </w:rPr>
              <w:t>15</w:t>
            </w:r>
            <w:r w:rsidRPr="0085415E">
              <w:rPr>
                <w:rFonts w:ascii="Times New Roman" w:hAnsi="Times New Roman" w:cs="Times New Roman"/>
                <w:sz w:val="16"/>
                <w:szCs w:val="16"/>
                <w:lang w:val="en-US"/>
              </w:rPr>
              <w:t>)</w:t>
            </w:r>
          </w:p>
        </w:tc>
      </w:tr>
      <w:tr w:rsidR="00EC43A4" w:rsidRPr="0085415E" w14:paraId="6D97A509" w14:textId="77777777" w:rsidTr="00EC43A4">
        <w:trPr>
          <w:trHeight w:val="212"/>
        </w:trPr>
        <w:tc>
          <w:tcPr>
            <w:tcW w:w="12955" w:type="dxa"/>
            <w:gridSpan w:val="14"/>
            <w:tcBorders>
              <w:top w:val="thinThickSmallGap" w:sz="24" w:space="0" w:color="auto"/>
            </w:tcBorders>
          </w:tcPr>
          <w:p w14:paraId="31FA623E" w14:textId="17BDA8BF" w:rsidR="00EC43A4" w:rsidRPr="0085415E" w:rsidRDefault="00EC43A4" w:rsidP="00AD611D">
            <w:pPr>
              <w:spacing w:line="360" w:lineRule="auto"/>
              <w:jc w:val="center"/>
              <w:rPr>
                <w:rFonts w:ascii="Times New Roman" w:hAnsi="Times New Roman" w:cs="Times New Roman"/>
                <w:color w:val="000000" w:themeColor="text1"/>
                <w:sz w:val="16"/>
                <w:szCs w:val="16"/>
                <w:lang w:val="en-US"/>
              </w:rPr>
            </w:pPr>
            <w:r w:rsidRPr="0085415E">
              <w:rPr>
                <w:rFonts w:ascii="Times New Roman" w:hAnsi="Times New Roman" w:cs="Times New Roman"/>
                <w:color w:val="000000" w:themeColor="text1"/>
                <w:sz w:val="16"/>
                <w:szCs w:val="16"/>
                <w:lang w:val="en-US"/>
              </w:rPr>
              <w:t>Number of follicule</w:t>
            </w:r>
            <w:r w:rsidR="00F80948" w:rsidRPr="0085415E">
              <w:rPr>
                <w:rFonts w:ascii="Times New Roman" w:hAnsi="Times New Roman" w:cs="Times New Roman"/>
                <w:color w:val="000000" w:themeColor="text1"/>
                <w:sz w:val="16"/>
                <w:szCs w:val="16"/>
                <w:lang w:val="en-US"/>
              </w:rPr>
              <w:t>s</w:t>
            </w:r>
          </w:p>
        </w:tc>
      </w:tr>
      <w:tr w:rsidR="00EC43A4" w:rsidRPr="0085415E" w14:paraId="1A1B90C5" w14:textId="77777777" w:rsidTr="00F80948">
        <w:trPr>
          <w:trHeight w:val="351"/>
        </w:trPr>
        <w:tc>
          <w:tcPr>
            <w:tcW w:w="3145" w:type="dxa"/>
            <w:tcBorders>
              <w:top w:val="single" w:sz="4" w:space="0" w:color="auto"/>
            </w:tcBorders>
          </w:tcPr>
          <w:p w14:paraId="6DA3332B" w14:textId="77777777" w:rsidR="00EC43A4" w:rsidRPr="0085415E" w:rsidRDefault="00EC43A4" w:rsidP="00AD611D">
            <w:pPr>
              <w:spacing w:line="360" w:lineRule="auto"/>
              <w:jc w:val="center"/>
              <w:rPr>
                <w:rFonts w:ascii="Times New Roman" w:hAnsi="Times New Roman" w:cs="Times New Roman"/>
                <w:color w:val="000000" w:themeColor="text1"/>
                <w:sz w:val="16"/>
                <w:szCs w:val="16"/>
                <w:lang w:val="en-US"/>
              </w:rPr>
            </w:pPr>
            <w:r w:rsidRPr="0085415E">
              <w:rPr>
                <w:rFonts w:ascii="Times New Roman" w:hAnsi="Times New Roman" w:cs="Times New Roman"/>
                <w:sz w:val="16"/>
                <w:szCs w:val="16"/>
                <w:lang w:val="en-US"/>
              </w:rPr>
              <w:t>Average</w:t>
            </w:r>
          </w:p>
        </w:tc>
        <w:tc>
          <w:tcPr>
            <w:tcW w:w="2430" w:type="dxa"/>
            <w:gridSpan w:val="4"/>
            <w:tcBorders>
              <w:top w:val="single" w:sz="4" w:space="0" w:color="auto"/>
              <w:right w:val="thinThickSmallGap" w:sz="24" w:space="0" w:color="auto"/>
            </w:tcBorders>
          </w:tcPr>
          <w:p w14:paraId="28EEDDDA" w14:textId="77777777" w:rsidR="00EC43A4" w:rsidRPr="0085415E" w:rsidRDefault="00EC43A4" w:rsidP="00AD611D">
            <w:pPr>
              <w:spacing w:line="360" w:lineRule="auto"/>
              <w:rPr>
                <w:rFonts w:ascii="Times New Roman" w:hAnsi="Times New Roman" w:cs="Times New Roman"/>
                <w:sz w:val="16"/>
                <w:szCs w:val="16"/>
              </w:rPr>
            </w:pPr>
            <w:r w:rsidRPr="0085415E">
              <w:rPr>
                <w:rFonts w:ascii="Times New Roman" w:hAnsi="Times New Roman" w:cs="Times New Roman"/>
                <w:sz w:val="16"/>
                <w:szCs w:val="16"/>
              </w:rPr>
              <w:t>1,92±0,86</w:t>
            </w:r>
          </w:p>
        </w:tc>
        <w:tc>
          <w:tcPr>
            <w:tcW w:w="3150" w:type="dxa"/>
            <w:gridSpan w:val="4"/>
            <w:tcBorders>
              <w:top w:val="single" w:sz="4" w:space="0" w:color="auto"/>
              <w:left w:val="thinThickSmallGap" w:sz="24" w:space="0" w:color="auto"/>
              <w:right w:val="thinThickSmallGap" w:sz="24" w:space="0" w:color="auto"/>
            </w:tcBorders>
          </w:tcPr>
          <w:p w14:paraId="6EC1B6F4" w14:textId="77777777" w:rsidR="00EC43A4" w:rsidRPr="0085415E" w:rsidRDefault="00EC43A4" w:rsidP="00AD611D">
            <w:pPr>
              <w:spacing w:line="360" w:lineRule="auto"/>
              <w:rPr>
                <w:rFonts w:ascii="Times New Roman" w:hAnsi="Times New Roman" w:cs="Times New Roman"/>
                <w:sz w:val="16"/>
                <w:szCs w:val="16"/>
                <w:lang w:val="en-US"/>
              </w:rPr>
            </w:pPr>
            <w:r w:rsidRPr="0085415E">
              <w:rPr>
                <w:rFonts w:ascii="Times New Roman" w:hAnsi="Times New Roman" w:cs="Times New Roman"/>
                <w:sz w:val="16"/>
                <w:szCs w:val="16"/>
              </w:rPr>
              <w:t>2,15±1</w:t>
            </w:r>
            <w:r w:rsidRPr="0085415E">
              <w:rPr>
                <w:rFonts w:ascii="Times New Roman" w:hAnsi="Times New Roman" w:cs="Times New Roman"/>
                <w:sz w:val="16"/>
                <w:szCs w:val="16"/>
                <w:lang w:val="en-US"/>
              </w:rPr>
              <w:t>,10</w:t>
            </w:r>
          </w:p>
        </w:tc>
        <w:tc>
          <w:tcPr>
            <w:tcW w:w="4230" w:type="dxa"/>
            <w:gridSpan w:val="5"/>
            <w:tcBorders>
              <w:top w:val="single" w:sz="4" w:space="0" w:color="auto"/>
              <w:left w:val="thinThickSmallGap" w:sz="24" w:space="0" w:color="auto"/>
            </w:tcBorders>
          </w:tcPr>
          <w:p w14:paraId="1894A8C7" w14:textId="77777777" w:rsidR="00EC43A4" w:rsidRPr="0085415E" w:rsidRDefault="00EC43A4" w:rsidP="00AD611D">
            <w:pPr>
              <w:spacing w:line="360" w:lineRule="auto"/>
              <w:rPr>
                <w:rFonts w:ascii="Times New Roman" w:hAnsi="Times New Roman" w:cs="Times New Roman"/>
                <w:color w:val="000000" w:themeColor="text1"/>
                <w:sz w:val="16"/>
                <w:szCs w:val="16"/>
                <w:lang w:val="en-US"/>
              </w:rPr>
            </w:pPr>
            <w:r w:rsidRPr="0085415E">
              <w:rPr>
                <w:rFonts w:ascii="Times New Roman" w:hAnsi="Times New Roman" w:cs="Times New Roman"/>
                <w:color w:val="000000"/>
                <w:sz w:val="16"/>
                <w:szCs w:val="16"/>
              </w:rPr>
              <w:t>2,21±</w:t>
            </w:r>
            <w:r w:rsidRPr="0085415E">
              <w:rPr>
                <w:rFonts w:ascii="Times New Roman" w:hAnsi="Times New Roman" w:cs="Times New Roman"/>
                <w:color w:val="000000"/>
                <w:sz w:val="16"/>
                <w:szCs w:val="16"/>
                <w:lang w:val="en-US"/>
              </w:rPr>
              <w:t>0,85</w:t>
            </w:r>
          </w:p>
        </w:tc>
      </w:tr>
      <w:tr w:rsidR="00EC43A4" w:rsidRPr="0085415E" w14:paraId="75DB54B7" w14:textId="77777777" w:rsidTr="00F80948">
        <w:tc>
          <w:tcPr>
            <w:tcW w:w="3145" w:type="dxa"/>
          </w:tcPr>
          <w:p w14:paraId="2E8D8B11" w14:textId="77777777" w:rsidR="00EC43A4" w:rsidRPr="0085415E" w:rsidRDefault="00EC43A4" w:rsidP="00AD611D">
            <w:pPr>
              <w:spacing w:line="360" w:lineRule="auto"/>
              <w:jc w:val="center"/>
              <w:rPr>
                <w:rFonts w:ascii="Times New Roman" w:hAnsi="Times New Roman" w:cs="Times New Roman"/>
                <w:color w:val="000000" w:themeColor="text1"/>
                <w:sz w:val="16"/>
                <w:szCs w:val="16"/>
                <w:lang w:val="en-US"/>
              </w:rPr>
            </w:pPr>
            <w:r w:rsidRPr="0085415E">
              <w:rPr>
                <w:rFonts w:ascii="Times New Roman" w:hAnsi="Times New Roman" w:cs="Times New Roman"/>
                <w:color w:val="000000" w:themeColor="text1"/>
                <w:sz w:val="16"/>
                <w:szCs w:val="16"/>
                <w:lang w:val="en-US"/>
              </w:rPr>
              <w:t>With conception</w:t>
            </w:r>
          </w:p>
        </w:tc>
        <w:tc>
          <w:tcPr>
            <w:tcW w:w="2430" w:type="dxa"/>
            <w:gridSpan w:val="4"/>
            <w:tcBorders>
              <w:right w:val="thinThickSmallGap" w:sz="24" w:space="0" w:color="auto"/>
            </w:tcBorders>
          </w:tcPr>
          <w:p w14:paraId="071CD92E" w14:textId="77777777" w:rsidR="00EC43A4" w:rsidRPr="0085415E" w:rsidRDefault="00EC43A4" w:rsidP="00AD611D">
            <w:pPr>
              <w:spacing w:line="360" w:lineRule="auto"/>
              <w:rPr>
                <w:rFonts w:ascii="Times New Roman" w:hAnsi="Times New Roman" w:cs="Times New Roman"/>
                <w:sz w:val="16"/>
                <w:szCs w:val="16"/>
              </w:rPr>
            </w:pPr>
            <w:r w:rsidRPr="0085415E">
              <w:rPr>
                <w:rFonts w:ascii="Times New Roman" w:hAnsi="Times New Roman" w:cs="Times New Roman"/>
                <w:sz w:val="16"/>
                <w:szCs w:val="16"/>
              </w:rPr>
              <w:t>2±0,94 (</w:t>
            </w:r>
            <w:r w:rsidRPr="0085415E">
              <w:rPr>
                <w:rFonts w:ascii="Times New Roman" w:hAnsi="Times New Roman" w:cs="Times New Roman"/>
                <w:sz w:val="16"/>
                <w:szCs w:val="16"/>
                <w:lang w:val="en-US"/>
              </w:rPr>
              <w:t>n</w:t>
            </w:r>
            <w:r w:rsidRPr="0085415E">
              <w:rPr>
                <w:rFonts w:ascii="Times New Roman" w:hAnsi="Times New Roman" w:cs="Times New Roman"/>
                <w:sz w:val="16"/>
                <w:szCs w:val="16"/>
              </w:rPr>
              <w:t>=10)</w:t>
            </w:r>
          </w:p>
        </w:tc>
        <w:tc>
          <w:tcPr>
            <w:tcW w:w="3150" w:type="dxa"/>
            <w:gridSpan w:val="4"/>
            <w:tcBorders>
              <w:left w:val="thinThickSmallGap" w:sz="24" w:space="0" w:color="auto"/>
              <w:right w:val="thinThickSmallGap" w:sz="24" w:space="0" w:color="auto"/>
            </w:tcBorders>
          </w:tcPr>
          <w:p w14:paraId="78C4708E" w14:textId="77777777" w:rsidR="00EC43A4" w:rsidRPr="0085415E" w:rsidRDefault="00EC43A4" w:rsidP="00AD611D">
            <w:pPr>
              <w:spacing w:line="360" w:lineRule="auto"/>
              <w:rPr>
                <w:rFonts w:ascii="Times New Roman" w:hAnsi="Times New Roman" w:cs="Times New Roman"/>
                <w:sz w:val="16"/>
                <w:szCs w:val="16"/>
              </w:rPr>
            </w:pPr>
            <w:r w:rsidRPr="0085415E">
              <w:rPr>
                <w:rFonts w:ascii="Times New Roman" w:hAnsi="Times New Roman" w:cs="Times New Roman"/>
                <w:sz w:val="16"/>
                <w:szCs w:val="16"/>
                <w:lang w:val="en-US"/>
              </w:rPr>
              <w:t xml:space="preserve">2,25±0,87 </w:t>
            </w:r>
            <w:r w:rsidRPr="0085415E">
              <w:rPr>
                <w:rFonts w:ascii="Times New Roman" w:hAnsi="Times New Roman" w:cs="Times New Roman"/>
                <w:sz w:val="16"/>
                <w:szCs w:val="16"/>
              </w:rPr>
              <w:t>(</w:t>
            </w:r>
            <w:r w:rsidRPr="0085415E">
              <w:rPr>
                <w:rFonts w:ascii="Times New Roman" w:hAnsi="Times New Roman" w:cs="Times New Roman"/>
                <w:sz w:val="16"/>
                <w:szCs w:val="16"/>
                <w:lang w:val="en-US"/>
              </w:rPr>
              <w:t>n</w:t>
            </w:r>
            <w:r w:rsidRPr="0085415E">
              <w:rPr>
                <w:rFonts w:ascii="Times New Roman" w:hAnsi="Times New Roman" w:cs="Times New Roman"/>
                <w:sz w:val="16"/>
                <w:szCs w:val="16"/>
              </w:rPr>
              <w:t>=8)</w:t>
            </w:r>
          </w:p>
        </w:tc>
        <w:tc>
          <w:tcPr>
            <w:tcW w:w="4230" w:type="dxa"/>
            <w:gridSpan w:val="5"/>
            <w:tcBorders>
              <w:left w:val="thinThickSmallGap" w:sz="24" w:space="0" w:color="auto"/>
            </w:tcBorders>
          </w:tcPr>
          <w:p w14:paraId="231EF64B" w14:textId="77777777" w:rsidR="00EC43A4" w:rsidRPr="0085415E" w:rsidRDefault="00EC43A4" w:rsidP="00AD611D">
            <w:pPr>
              <w:spacing w:line="360" w:lineRule="auto"/>
              <w:rPr>
                <w:rFonts w:ascii="Times New Roman" w:hAnsi="Times New Roman" w:cs="Times New Roman"/>
                <w:color w:val="000000" w:themeColor="text1"/>
                <w:sz w:val="16"/>
                <w:szCs w:val="16"/>
              </w:rPr>
            </w:pPr>
            <w:r w:rsidRPr="0085415E">
              <w:rPr>
                <w:rFonts w:ascii="Times New Roman" w:hAnsi="Times New Roman" w:cs="Times New Roman"/>
                <w:color w:val="000000" w:themeColor="text1"/>
                <w:sz w:val="16"/>
                <w:szCs w:val="16"/>
                <w:lang w:val="en-US"/>
              </w:rPr>
              <w:t>3 (n=2)</w:t>
            </w:r>
          </w:p>
        </w:tc>
      </w:tr>
      <w:tr w:rsidR="00EC43A4" w:rsidRPr="0085415E" w14:paraId="16C5A517" w14:textId="77777777" w:rsidTr="00F80948">
        <w:tc>
          <w:tcPr>
            <w:tcW w:w="3145" w:type="dxa"/>
          </w:tcPr>
          <w:p w14:paraId="7A4DD688" w14:textId="1FC43067" w:rsidR="00EC43A4" w:rsidRPr="0085415E" w:rsidRDefault="00EC43A4" w:rsidP="00AD611D">
            <w:pPr>
              <w:tabs>
                <w:tab w:val="center" w:pos="1464"/>
              </w:tabs>
              <w:spacing w:line="360" w:lineRule="auto"/>
              <w:rPr>
                <w:rFonts w:ascii="Times New Roman" w:hAnsi="Times New Roman" w:cs="Times New Roman"/>
                <w:color w:val="000000" w:themeColor="text1"/>
                <w:sz w:val="16"/>
                <w:szCs w:val="16"/>
              </w:rPr>
            </w:pPr>
            <w:r w:rsidRPr="0085415E">
              <w:rPr>
                <w:rFonts w:ascii="Times New Roman" w:hAnsi="Times New Roman" w:cs="Times New Roman"/>
                <w:color w:val="000000" w:themeColor="text1"/>
                <w:sz w:val="16"/>
                <w:szCs w:val="16"/>
                <w:lang w:val="en-US"/>
              </w:rPr>
              <w:t>T</w:t>
            </w:r>
            <w:r w:rsidR="00F80948" w:rsidRPr="0085415E">
              <w:rPr>
                <w:rFonts w:ascii="Times New Roman" w:hAnsi="Times New Roman" w:cs="Times New Roman"/>
                <w:color w:val="000000" w:themeColor="text1"/>
                <w:sz w:val="16"/>
                <w:szCs w:val="16"/>
                <w:lang w:val="en-US"/>
              </w:rPr>
              <w:tab/>
              <w:t>T</w:t>
            </w:r>
          </w:p>
        </w:tc>
        <w:tc>
          <w:tcPr>
            <w:tcW w:w="2430" w:type="dxa"/>
            <w:gridSpan w:val="4"/>
            <w:tcBorders>
              <w:right w:val="thinThickSmallGap" w:sz="24" w:space="0" w:color="auto"/>
            </w:tcBorders>
          </w:tcPr>
          <w:p w14:paraId="172C0889" w14:textId="77777777" w:rsidR="00EC43A4" w:rsidRPr="0085415E" w:rsidRDefault="00EC43A4" w:rsidP="00AD611D">
            <w:pPr>
              <w:spacing w:line="360" w:lineRule="auto"/>
              <w:rPr>
                <w:rFonts w:ascii="Times New Roman" w:hAnsi="Times New Roman" w:cs="Times New Roman"/>
                <w:sz w:val="16"/>
                <w:szCs w:val="16"/>
              </w:rPr>
            </w:pPr>
            <w:r w:rsidRPr="0085415E">
              <w:rPr>
                <w:rFonts w:ascii="Times New Roman" w:hAnsi="Times New Roman" w:cs="Times New Roman"/>
                <w:sz w:val="16"/>
                <w:szCs w:val="16"/>
              </w:rPr>
              <w:t>0,916</w:t>
            </w:r>
          </w:p>
        </w:tc>
        <w:tc>
          <w:tcPr>
            <w:tcW w:w="3150" w:type="dxa"/>
            <w:gridSpan w:val="4"/>
            <w:tcBorders>
              <w:left w:val="thinThickSmallGap" w:sz="24" w:space="0" w:color="auto"/>
              <w:right w:val="thinThickSmallGap" w:sz="24" w:space="0" w:color="auto"/>
            </w:tcBorders>
          </w:tcPr>
          <w:p w14:paraId="0F501D41" w14:textId="77777777" w:rsidR="00EC43A4" w:rsidRPr="0085415E" w:rsidRDefault="00EC43A4" w:rsidP="00AD611D">
            <w:pPr>
              <w:spacing w:line="360" w:lineRule="auto"/>
              <w:rPr>
                <w:rFonts w:ascii="Times New Roman" w:hAnsi="Times New Roman" w:cs="Times New Roman"/>
                <w:sz w:val="16"/>
                <w:szCs w:val="16"/>
              </w:rPr>
            </w:pPr>
            <w:r w:rsidRPr="0085415E">
              <w:rPr>
                <w:rFonts w:ascii="Times New Roman" w:hAnsi="Times New Roman" w:cs="Times New Roman"/>
                <w:sz w:val="16"/>
                <w:szCs w:val="16"/>
              </w:rPr>
              <w:t>0,732</w:t>
            </w:r>
          </w:p>
        </w:tc>
        <w:tc>
          <w:tcPr>
            <w:tcW w:w="4230" w:type="dxa"/>
            <w:gridSpan w:val="5"/>
            <w:tcBorders>
              <w:left w:val="thinThickSmallGap" w:sz="24" w:space="0" w:color="auto"/>
            </w:tcBorders>
          </w:tcPr>
          <w:p w14:paraId="0F7F03E8" w14:textId="77777777" w:rsidR="00EC43A4" w:rsidRPr="0085415E" w:rsidRDefault="00EC43A4" w:rsidP="00AD611D">
            <w:pPr>
              <w:spacing w:line="360" w:lineRule="auto"/>
              <w:rPr>
                <w:rFonts w:ascii="Times New Roman" w:hAnsi="Times New Roman" w:cs="Times New Roman"/>
                <w:color w:val="000000" w:themeColor="text1"/>
                <w:sz w:val="16"/>
                <w:szCs w:val="16"/>
                <w:lang w:val="en-US"/>
              </w:rPr>
            </w:pPr>
            <w:r w:rsidRPr="0085415E">
              <w:rPr>
                <w:rFonts w:ascii="Times New Roman" w:hAnsi="Times New Roman" w:cs="Times New Roman"/>
                <w:color w:val="000000" w:themeColor="text1"/>
                <w:sz w:val="16"/>
                <w:szCs w:val="16"/>
                <w:lang w:val="en-US"/>
              </w:rPr>
              <w:t>0,001</w:t>
            </w:r>
          </w:p>
        </w:tc>
      </w:tr>
      <w:tr w:rsidR="00EC43A4" w:rsidRPr="0085415E" w14:paraId="17FD78BA" w14:textId="77777777" w:rsidTr="00F80948">
        <w:tc>
          <w:tcPr>
            <w:tcW w:w="3145" w:type="dxa"/>
            <w:tcBorders>
              <w:bottom w:val="thinThickSmallGap" w:sz="24" w:space="0" w:color="auto"/>
            </w:tcBorders>
          </w:tcPr>
          <w:p w14:paraId="375B139C" w14:textId="61FF6D71" w:rsidR="00EC43A4" w:rsidRPr="0085415E" w:rsidRDefault="00EC43A4" w:rsidP="00AD611D">
            <w:pPr>
              <w:spacing w:line="360" w:lineRule="auto"/>
              <w:jc w:val="center"/>
              <w:rPr>
                <w:rFonts w:ascii="Times New Roman" w:hAnsi="Times New Roman" w:cs="Times New Roman"/>
                <w:color w:val="000000" w:themeColor="text1"/>
                <w:sz w:val="16"/>
                <w:szCs w:val="16"/>
              </w:rPr>
            </w:pPr>
            <w:r w:rsidRPr="0085415E">
              <w:rPr>
                <w:rFonts w:ascii="Times New Roman" w:hAnsi="Times New Roman" w:cs="Times New Roman"/>
                <w:color w:val="000000" w:themeColor="text1"/>
                <w:sz w:val="16"/>
                <w:szCs w:val="16"/>
                <w:lang w:val="en-US"/>
              </w:rPr>
              <w:t>Without conception</w:t>
            </w:r>
          </w:p>
        </w:tc>
        <w:tc>
          <w:tcPr>
            <w:tcW w:w="2430" w:type="dxa"/>
            <w:gridSpan w:val="4"/>
            <w:tcBorders>
              <w:bottom w:val="thinThickSmallGap" w:sz="24" w:space="0" w:color="auto"/>
              <w:right w:val="thinThickSmallGap" w:sz="24" w:space="0" w:color="auto"/>
            </w:tcBorders>
          </w:tcPr>
          <w:p w14:paraId="3C0C209D" w14:textId="77777777" w:rsidR="00EC43A4" w:rsidRPr="0085415E" w:rsidRDefault="00EC43A4" w:rsidP="00AD611D">
            <w:pPr>
              <w:spacing w:line="360" w:lineRule="auto"/>
              <w:rPr>
                <w:rFonts w:ascii="Times New Roman" w:hAnsi="Times New Roman" w:cs="Times New Roman"/>
                <w:sz w:val="16"/>
                <w:szCs w:val="16"/>
              </w:rPr>
            </w:pPr>
            <w:r w:rsidRPr="0085415E">
              <w:rPr>
                <w:rFonts w:ascii="Times New Roman" w:hAnsi="Times New Roman" w:cs="Times New Roman"/>
                <w:sz w:val="16"/>
                <w:szCs w:val="16"/>
              </w:rPr>
              <w:t>1,96±0,90 (</w:t>
            </w:r>
            <w:r w:rsidRPr="0085415E">
              <w:rPr>
                <w:rFonts w:ascii="Times New Roman" w:hAnsi="Times New Roman" w:cs="Times New Roman"/>
                <w:sz w:val="16"/>
                <w:szCs w:val="16"/>
                <w:lang w:val="en-US"/>
              </w:rPr>
              <w:t>n</w:t>
            </w:r>
            <w:r w:rsidRPr="0085415E">
              <w:rPr>
                <w:rFonts w:ascii="Times New Roman" w:hAnsi="Times New Roman" w:cs="Times New Roman"/>
                <w:sz w:val="16"/>
                <w:szCs w:val="16"/>
              </w:rPr>
              <w:t>=27)</w:t>
            </w:r>
          </w:p>
        </w:tc>
        <w:tc>
          <w:tcPr>
            <w:tcW w:w="3150" w:type="dxa"/>
            <w:gridSpan w:val="4"/>
            <w:tcBorders>
              <w:left w:val="thinThickSmallGap" w:sz="24" w:space="0" w:color="auto"/>
              <w:bottom w:val="thinThickSmallGap" w:sz="24" w:space="0" w:color="auto"/>
              <w:right w:val="thinThickSmallGap" w:sz="24" w:space="0" w:color="auto"/>
            </w:tcBorders>
          </w:tcPr>
          <w:p w14:paraId="384BF1D0" w14:textId="77777777" w:rsidR="00EC43A4" w:rsidRPr="0085415E" w:rsidRDefault="00EC43A4" w:rsidP="00AD611D">
            <w:pPr>
              <w:spacing w:line="360" w:lineRule="auto"/>
              <w:rPr>
                <w:rFonts w:ascii="Times New Roman" w:hAnsi="Times New Roman" w:cs="Times New Roman"/>
                <w:sz w:val="16"/>
                <w:szCs w:val="16"/>
              </w:rPr>
            </w:pPr>
            <w:r w:rsidRPr="0085415E">
              <w:rPr>
                <w:rFonts w:ascii="Times New Roman" w:hAnsi="Times New Roman" w:cs="Times New Roman"/>
                <w:sz w:val="16"/>
                <w:szCs w:val="16"/>
                <w:lang w:val="en-US"/>
              </w:rPr>
              <w:t xml:space="preserve">2,11±1,20 </w:t>
            </w:r>
            <w:r w:rsidRPr="0085415E">
              <w:rPr>
                <w:rFonts w:ascii="Times New Roman" w:hAnsi="Times New Roman" w:cs="Times New Roman"/>
                <w:sz w:val="16"/>
                <w:szCs w:val="16"/>
              </w:rPr>
              <w:t>(</w:t>
            </w:r>
            <w:r w:rsidRPr="0085415E">
              <w:rPr>
                <w:rFonts w:ascii="Times New Roman" w:hAnsi="Times New Roman" w:cs="Times New Roman"/>
                <w:sz w:val="16"/>
                <w:szCs w:val="16"/>
                <w:lang w:val="en-US"/>
              </w:rPr>
              <w:t>n</w:t>
            </w:r>
            <w:r w:rsidRPr="0085415E">
              <w:rPr>
                <w:rFonts w:ascii="Times New Roman" w:hAnsi="Times New Roman" w:cs="Times New Roman"/>
                <w:sz w:val="16"/>
                <w:szCs w:val="16"/>
              </w:rPr>
              <w:t>=19)</w:t>
            </w:r>
          </w:p>
        </w:tc>
        <w:tc>
          <w:tcPr>
            <w:tcW w:w="4230" w:type="dxa"/>
            <w:gridSpan w:val="5"/>
            <w:tcBorders>
              <w:left w:val="thinThickSmallGap" w:sz="24" w:space="0" w:color="auto"/>
              <w:bottom w:val="thinThickSmallGap" w:sz="24" w:space="0" w:color="auto"/>
            </w:tcBorders>
          </w:tcPr>
          <w:p w14:paraId="54889D0A" w14:textId="77777777" w:rsidR="00EC43A4" w:rsidRPr="0085415E" w:rsidRDefault="00EC43A4" w:rsidP="00AD611D">
            <w:pPr>
              <w:spacing w:line="360" w:lineRule="auto"/>
              <w:rPr>
                <w:rFonts w:ascii="Times New Roman" w:hAnsi="Times New Roman" w:cs="Times New Roman"/>
                <w:color w:val="000000" w:themeColor="text1"/>
                <w:sz w:val="16"/>
                <w:szCs w:val="16"/>
              </w:rPr>
            </w:pPr>
            <w:r w:rsidRPr="0085415E">
              <w:rPr>
                <w:rFonts w:ascii="Times New Roman" w:hAnsi="Times New Roman" w:cs="Times New Roman"/>
                <w:color w:val="000000"/>
                <w:sz w:val="16"/>
                <w:szCs w:val="16"/>
              </w:rPr>
              <w:t>2,1</w:t>
            </w:r>
            <w:r w:rsidRPr="0085415E">
              <w:rPr>
                <w:rFonts w:ascii="Times New Roman" w:hAnsi="Times New Roman" w:cs="Times New Roman"/>
                <w:color w:val="000000"/>
                <w:sz w:val="16"/>
                <w:szCs w:val="16"/>
                <w:lang w:val="en-US"/>
              </w:rPr>
              <w:t xml:space="preserve">2±0,857 </w:t>
            </w:r>
            <w:r w:rsidRPr="0085415E">
              <w:rPr>
                <w:rFonts w:ascii="Times New Roman" w:hAnsi="Times New Roman" w:cs="Times New Roman"/>
                <w:color w:val="000000" w:themeColor="text1"/>
                <w:sz w:val="16"/>
                <w:szCs w:val="16"/>
                <w:lang w:val="en-US"/>
              </w:rPr>
              <w:t>(n=</w:t>
            </w:r>
            <w:r w:rsidRPr="0085415E">
              <w:rPr>
                <w:rFonts w:ascii="Times New Roman" w:hAnsi="Times New Roman" w:cs="Times New Roman"/>
                <w:color w:val="000000" w:themeColor="text1"/>
                <w:sz w:val="16"/>
                <w:szCs w:val="16"/>
              </w:rPr>
              <w:t>1</w:t>
            </w:r>
            <w:r w:rsidRPr="0085415E">
              <w:rPr>
                <w:rFonts w:ascii="Times New Roman" w:hAnsi="Times New Roman" w:cs="Times New Roman"/>
                <w:color w:val="000000" w:themeColor="text1"/>
                <w:sz w:val="16"/>
                <w:szCs w:val="16"/>
                <w:lang w:val="en-US"/>
              </w:rPr>
              <w:t>7)</w:t>
            </w:r>
          </w:p>
        </w:tc>
      </w:tr>
      <w:tr w:rsidR="00EC43A4" w:rsidRPr="0085415E" w14:paraId="02720C69" w14:textId="77777777" w:rsidTr="00EC43A4">
        <w:trPr>
          <w:trHeight w:val="225"/>
        </w:trPr>
        <w:tc>
          <w:tcPr>
            <w:tcW w:w="12955" w:type="dxa"/>
            <w:gridSpan w:val="14"/>
            <w:tcBorders>
              <w:top w:val="thinThickSmallGap" w:sz="24" w:space="0" w:color="auto"/>
            </w:tcBorders>
          </w:tcPr>
          <w:p w14:paraId="720D4737" w14:textId="77777777" w:rsidR="00EC43A4" w:rsidRPr="0085415E" w:rsidRDefault="00EC43A4" w:rsidP="00AD611D">
            <w:pPr>
              <w:spacing w:line="360" w:lineRule="auto"/>
              <w:jc w:val="center"/>
              <w:rPr>
                <w:rFonts w:ascii="Times New Roman" w:hAnsi="Times New Roman" w:cs="Times New Roman"/>
                <w:sz w:val="16"/>
                <w:szCs w:val="16"/>
                <w:lang w:val="en-US"/>
              </w:rPr>
            </w:pPr>
            <w:r w:rsidRPr="0085415E">
              <w:rPr>
                <w:rFonts w:ascii="Times New Roman" w:hAnsi="Times New Roman" w:cs="Times New Roman"/>
                <w:sz w:val="16"/>
                <w:szCs w:val="16"/>
                <w:lang w:val="en-US"/>
              </w:rPr>
              <w:t>Sperm count</w:t>
            </w:r>
          </w:p>
        </w:tc>
      </w:tr>
      <w:tr w:rsidR="00EC43A4" w:rsidRPr="0085415E" w14:paraId="6FC54B8E" w14:textId="77777777" w:rsidTr="00F80948">
        <w:trPr>
          <w:trHeight w:val="256"/>
        </w:trPr>
        <w:tc>
          <w:tcPr>
            <w:tcW w:w="3145" w:type="dxa"/>
            <w:tcBorders>
              <w:top w:val="single" w:sz="4" w:space="0" w:color="auto"/>
            </w:tcBorders>
          </w:tcPr>
          <w:p w14:paraId="6C52BC55" w14:textId="1F1681E3" w:rsidR="00EC43A4" w:rsidRPr="0085415E" w:rsidRDefault="00EC43A4" w:rsidP="00AD611D">
            <w:pPr>
              <w:spacing w:line="360" w:lineRule="auto"/>
              <w:jc w:val="center"/>
              <w:rPr>
                <w:rFonts w:ascii="Times New Roman" w:hAnsi="Times New Roman" w:cs="Times New Roman"/>
                <w:color w:val="000000" w:themeColor="text1"/>
                <w:sz w:val="16"/>
                <w:szCs w:val="16"/>
              </w:rPr>
            </w:pPr>
            <w:r w:rsidRPr="0085415E">
              <w:rPr>
                <w:rFonts w:ascii="Times New Roman" w:hAnsi="Times New Roman" w:cs="Times New Roman"/>
                <w:sz w:val="16"/>
                <w:szCs w:val="16"/>
                <w:lang w:val="en-US"/>
              </w:rPr>
              <w:t>Average</w:t>
            </w:r>
          </w:p>
        </w:tc>
        <w:tc>
          <w:tcPr>
            <w:tcW w:w="2430" w:type="dxa"/>
            <w:gridSpan w:val="4"/>
            <w:tcBorders>
              <w:top w:val="single" w:sz="4" w:space="0" w:color="auto"/>
              <w:right w:val="thinThickSmallGap" w:sz="24" w:space="0" w:color="auto"/>
            </w:tcBorders>
          </w:tcPr>
          <w:p w14:paraId="3D0FFED2" w14:textId="77777777" w:rsidR="00EC43A4" w:rsidRPr="0085415E" w:rsidRDefault="00EC43A4" w:rsidP="00AD611D">
            <w:pPr>
              <w:spacing w:line="360" w:lineRule="auto"/>
              <w:rPr>
                <w:rFonts w:ascii="Times New Roman" w:hAnsi="Times New Roman" w:cs="Times New Roman"/>
                <w:sz w:val="16"/>
                <w:szCs w:val="16"/>
              </w:rPr>
            </w:pPr>
            <w:r w:rsidRPr="0085415E">
              <w:rPr>
                <w:rFonts w:ascii="Times New Roman" w:hAnsi="Times New Roman" w:cs="Times New Roman"/>
                <w:sz w:val="16"/>
                <w:szCs w:val="16"/>
              </w:rPr>
              <w:t>39,97±15,15</w:t>
            </w:r>
          </w:p>
        </w:tc>
        <w:tc>
          <w:tcPr>
            <w:tcW w:w="3150" w:type="dxa"/>
            <w:gridSpan w:val="4"/>
            <w:tcBorders>
              <w:left w:val="thinThickSmallGap" w:sz="24" w:space="0" w:color="auto"/>
              <w:right w:val="thinThickSmallGap" w:sz="24" w:space="0" w:color="auto"/>
            </w:tcBorders>
          </w:tcPr>
          <w:p w14:paraId="29AF8519" w14:textId="77777777" w:rsidR="00EC43A4" w:rsidRPr="0085415E" w:rsidRDefault="00EC43A4" w:rsidP="00AD611D">
            <w:pPr>
              <w:spacing w:line="360" w:lineRule="auto"/>
              <w:rPr>
                <w:rFonts w:ascii="Times New Roman" w:hAnsi="Times New Roman" w:cs="Times New Roman"/>
                <w:sz w:val="16"/>
                <w:szCs w:val="16"/>
                <w:lang w:val="en-US"/>
              </w:rPr>
            </w:pPr>
            <w:r w:rsidRPr="0085415E">
              <w:rPr>
                <w:rFonts w:ascii="Times New Roman" w:hAnsi="Times New Roman" w:cs="Times New Roman"/>
                <w:sz w:val="16"/>
                <w:szCs w:val="16"/>
                <w:lang w:val="en-US"/>
              </w:rPr>
              <w:t>44,26±</w:t>
            </w:r>
            <w:r w:rsidRPr="0085415E">
              <w:rPr>
                <w:rFonts w:ascii="Times New Roman" w:hAnsi="Times New Roman" w:cs="Times New Roman"/>
                <w:sz w:val="16"/>
                <w:szCs w:val="16"/>
              </w:rPr>
              <w:t>14,79</w:t>
            </w:r>
          </w:p>
        </w:tc>
        <w:tc>
          <w:tcPr>
            <w:tcW w:w="4230" w:type="dxa"/>
            <w:gridSpan w:val="5"/>
            <w:tcBorders>
              <w:left w:val="thinThickSmallGap" w:sz="24" w:space="0" w:color="auto"/>
            </w:tcBorders>
          </w:tcPr>
          <w:p w14:paraId="4D91DC82" w14:textId="77777777" w:rsidR="00EC43A4" w:rsidRPr="0085415E" w:rsidRDefault="00EC43A4" w:rsidP="00AD611D">
            <w:pPr>
              <w:spacing w:line="360" w:lineRule="auto"/>
              <w:rPr>
                <w:rFonts w:ascii="Times New Roman" w:hAnsi="Times New Roman" w:cs="Times New Roman"/>
                <w:sz w:val="16"/>
                <w:szCs w:val="16"/>
              </w:rPr>
            </w:pPr>
            <w:r w:rsidRPr="0085415E">
              <w:rPr>
                <w:rFonts w:ascii="Times New Roman" w:hAnsi="Times New Roman" w:cs="Times New Roman"/>
                <w:sz w:val="16"/>
                <w:szCs w:val="16"/>
              </w:rPr>
              <w:t>40,1</w:t>
            </w:r>
            <w:r w:rsidRPr="0085415E">
              <w:rPr>
                <w:rFonts w:ascii="Times New Roman" w:hAnsi="Times New Roman" w:cs="Times New Roman"/>
                <w:sz w:val="16"/>
                <w:szCs w:val="16"/>
                <w:lang w:val="en-US"/>
              </w:rPr>
              <w:t>1±17,26</w:t>
            </w:r>
          </w:p>
        </w:tc>
      </w:tr>
      <w:tr w:rsidR="00EC43A4" w:rsidRPr="0085415E" w14:paraId="4A1B4EF1" w14:textId="77777777" w:rsidTr="00F80948">
        <w:tc>
          <w:tcPr>
            <w:tcW w:w="3145" w:type="dxa"/>
          </w:tcPr>
          <w:p w14:paraId="7EF068BD" w14:textId="77777777" w:rsidR="00EC43A4" w:rsidRPr="0085415E" w:rsidRDefault="00EC43A4" w:rsidP="00AD611D">
            <w:pPr>
              <w:spacing w:line="360" w:lineRule="auto"/>
              <w:jc w:val="center"/>
              <w:rPr>
                <w:rFonts w:ascii="Times New Roman" w:hAnsi="Times New Roman" w:cs="Times New Roman"/>
                <w:color w:val="000000" w:themeColor="text1"/>
                <w:sz w:val="16"/>
                <w:szCs w:val="16"/>
                <w:lang w:val="en-US"/>
              </w:rPr>
            </w:pPr>
            <w:r w:rsidRPr="0085415E">
              <w:rPr>
                <w:rFonts w:ascii="Times New Roman" w:hAnsi="Times New Roman" w:cs="Times New Roman"/>
                <w:color w:val="000000" w:themeColor="text1"/>
                <w:sz w:val="16"/>
                <w:szCs w:val="16"/>
                <w:lang w:val="en-US"/>
              </w:rPr>
              <w:t>With conception</w:t>
            </w:r>
          </w:p>
        </w:tc>
        <w:tc>
          <w:tcPr>
            <w:tcW w:w="2430" w:type="dxa"/>
            <w:gridSpan w:val="4"/>
            <w:tcBorders>
              <w:right w:val="thinThickSmallGap" w:sz="24" w:space="0" w:color="auto"/>
            </w:tcBorders>
          </w:tcPr>
          <w:p w14:paraId="67EF1910" w14:textId="77777777" w:rsidR="00EC43A4" w:rsidRPr="0085415E" w:rsidRDefault="00EC43A4" w:rsidP="00AD611D">
            <w:pPr>
              <w:spacing w:line="360" w:lineRule="auto"/>
              <w:rPr>
                <w:rFonts w:ascii="Times New Roman" w:hAnsi="Times New Roman" w:cs="Times New Roman"/>
                <w:sz w:val="16"/>
                <w:szCs w:val="16"/>
              </w:rPr>
            </w:pPr>
            <w:r w:rsidRPr="0085415E">
              <w:rPr>
                <w:rFonts w:ascii="Times New Roman" w:hAnsi="Times New Roman" w:cs="Times New Roman"/>
                <w:sz w:val="16"/>
                <w:szCs w:val="16"/>
              </w:rPr>
              <w:t xml:space="preserve">42,8±16,90 </w:t>
            </w:r>
            <w:r w:rsidRPr="0085415E">
              <w:rPr>
                <w:rFonts w:ascii="Times New Roman" w:hAnsi="Times New Roman" w:cs="Times New Roman"/>
                <w:sz w:val="16"/>
                <w:szCs w:val="16"/>
                <w:lang w:val="en-US"/>
              </w:rPr>
              <w:t>(n=10)</w:t>
            </w:r>
          </w:p>
        </w:tc>
        <w:tc>
          <w:tcPr>
            <w:tcW w:w="3150" w:type="dxa"/>
            <w:gridSpan w:val="4"/>
            <w:tcBorders>
              <w:left w:val="thinThickSmallGap" w:sz="24" w:space="0" w:color="auto"/>
              <w:right w:val="thinThickSmallGap" w:sz="24" w:space="0" w:color="auto"/>
            </w:tcBorders>
          </w:tcPr>
          <w:p w14:paraId="5AA16522" w14:textId="77777777" w:rsidR="00EC43A4" w:rsidRPr="0085415E" w:rsidRDefault="00EC43A4" w:rsidP="00AD611D">
            <w:pPr>
              <w:spacing w:line="360" w:lineRule="auto"/>
              <w:rPr>
                <w:rFonts w:ascii="Times New Roman" w:hAnsi="Times New Roman" w:cs="Times New Roman"/>
                <w:sz w:val="16"/>
                <w:szCs w:val="16"/>
              </w:rPr>
            </w:pPr>
            <w:r w:rsidRPr="0085415E">
              <w:rPr>
                <w:rFonts w:ascii="Times New Roman" w:hAnsi="Times New Roman" w:cs="Times New Roman"/>
                <w:sz w:val="16"/>
                <w:szCs w:val="16"/>
                <w:lang w:val="en-US"/>
              </w:rPr>
              <w:t>40,62±16,35 (n=</w:t>
            </w:r>
            <w:r w:rsidRPr="0085415E">
              <w:rPr>
                <w:rFonts w:ascii="Times New Roman" w:hAnsi="Times New Roman" w:cs="Times New Roman"/>
                <w:sz w:val="16"/>
                <w:szCs w:val="16"/>
              </w:rPr>
              <w:t>8</w:t>
            </w:r>
            <w:r w:rsidRPr="0085415E">
              <w:rPr>
                <w:rFonts w:ascii="Times New Roman" w:hAnsi="Times New Roman" w:cs="Times New Roman"/>
                <w:sz w:val="16"/>
                <w:szCs w:val="16"/>
                <w:lang w:val="en-US"/>
              </w:rPr>
              <w:t>)</w:t>
            </w:r>
          </w:p>
        </w:tc>
        <w:tc>
          <w:tcPr>
            <w:tcW w:w="4230" w:type="dxa"/>
            <w:gridSpan w:val="5"/>
            <w:tcBorders>
              <w:left w:val="thinThickSmallGap" w:sz="24" w:space="0" w:color="auto"/>
            </w:tcBorders>
          </w:tcPr>
          <w:p w14:paraId="7CB1BFE2" w14:textId="77777777" w:rsidR="00EC43A4" w:rsidRPr="0085415E" w:rsidRDefault="00EC43A4" w:rsidP="00AD611D">
            <w:pPr>
              <w:spacing w:line="360" w:lineRule="auto"/>
              <w:rPr>
                <w:rFonts w:ascii="Times New Roman" w:hAnsi="Times New Roman" w:cs="Times New Roman"/>
                <w:sz w:val="16"/>
                <w:szCs w:val="16"/>
              </w:rPr>
            </w:pPr>
            <w:r w:rsidRPr="0085415E">
              <w:rPr>
                <w:rFonts w:ascii="Times New Roman" w:hAnsi="Times New Roman" w:cs="Times New Roman"/>
                <w:sz w:val="16"/>
                <w:szCs w:val="16"/>
                <w:lang w:val="en-US"/>
              </w:rPr>
              <w:t>47,5±3,54 (n=2)</w:t>
            </w:r>
          </w:p>
        </w:tc>
      </w:tr>
      <w:tr w:rsidR="00EC43A4" w:rsidRPr="0085415E" w14:paraId="2CE51A8F" w14:textId="77777777" w:rsidTr="00F80948">
        <w:tc>
          <w:tcPr>
            <w:tcW w:w="3145" w:type="dxa"/>
          </w:tcPr>
          <w:p w14:paraId="14B0478C" w14:textId="3B9C5977" w:rsidR="00EC43A4" w:rsidRPr="0085415E" w:rsidRDefault="00EC43A4" w:rsidP="00AD611D">
            <w:pPr>
              <w:tabs>
                <w:tab w:val="center" w:pos="1464"/>
              </w:tabs>
              <w:spacing w:line="360" w:lineRule="auto"/>
              <w:rPr>
                <w:rFonts w:ascii="Times New Roman" w:hAnsi="Times New Roman" w:cs="Times New Roman"/>
                <w:color w:val="000000" w:themeColor="text1"/>
                <w:sz w:val="16"/>
                <w:szCs w:val="16"/>
                <w:lang w:val="en-US"/>
              </w:rPr>
            </w:pPr>
            <w:r w:rsidRPr="0085415E">
              <w:rPr>
                <w:rFonts w:ascii="Times New Roman" w:hAnsi="Times New Roman" w:cs="Times New Roman"/>
                <w:color w:val="000000" w:themeColor="text1"/>
                <w:sz w:val="16"/>
                <w:szCs w:val="16"/>
                <w:lang w:val="en-US"/>
              </w:rPr>
              <w:t>T</w:t>
            </w:r>
            <w:r w:rsidR="00F80948" w:rsidRPr="0085415E">
              <w:rPr>
                <w:rFonts w:ascii="Times New Roman" w:hAnsi="Times New Roman" w:cs="Times New Roman"/>
                <w:color w:val="000000" w:themeColor="text1"/>
                <w:sz w:val="16"/>
                <w:szCs w:val="16"/>
                <w:lang w:val="en-US"/>
              </w:rPr>
              <w:tab/>
              <w:t>T</w:t>
            </w:r>
          </w:p>
        </w:tc>
        <w:tc>
          <w:tcPr>
            <w:tcW w:w="2430" w:type="dxa"/>
            <w:gridSpan w:val="4"/>
            <w:tcBorders>
              <w:right w:val="thinThickSmallGap" w:sz="24" w:space="0" w:color="auto"/>
            </w:tcBorders>
          </w:tcPr>
          <w:p w14:paraId="49B59116" w14:textId="77777777" w:rsidR="00EC43A4" w:rsidRPr="0085415E" w:rsidRDefault="00EC43A4" w:rsidP="00AD611D">
            <w:pPr>
              <w:spacing w:line="360" w:lineRule="auto"/>
              <w:rPr>
                <w:rFonts w:ascii="Times New Roman" w:hAnsi="Times New Roman" w:cs="Times New Roman"/>
                <w:sz w:val="16"/>
                <w:szCs w:val="16"/>
              </w:rPr>
            </w:pPr>
            <w:r w:rsidRPr="0085415E">
              <w:rPr>
                <w:rFonts w:ascii="Times New Roman" w:hAnsi="Times New Roman" w:cs="Times New Roman"/>
                <w:sz w:val="16"/>
                <w:szCs w:val="16"/>
              </w:rPr>
              <w:t>0,532</w:t>
            </w:r>
          </w:p>
        </w:tc>
        <w:tc>
          <w:tcPr>
            <w:tcW w:w="3150" w:type="dxa"/>
            <w:gridSpan w:val="4"/>
            <w:tcBorders>
              <w:left w:val="thinThickSmallGap" w:sz="24" w:space="0" w:color="auto"/>
              <w:right w:val="thinThickSmallGap" w:sz="24" w:space="0" w:color="auto"/>
            </w:tcBorders>
          </w:tcPr>
          <w:p w14:paraId="558BE0EB" w14:textId="77777777" w:rsidR="00EC43A4" w:rsidRPr="0085415E" w:rsidRDefault="00EC43A4" w:rsidP="00AD611D">
            <w:pPr>
              <w:spacing w:line="360" w:lineRule="auto"/>
              <w:rPr>
                <w:rFonts w:ascii="Times New Roman" w:hAnsi="Times New Roman" w:cs="Times New Roman"/>
                <w:sz w:val="16"/>
                <w:szCs w:val="16"/>
              </w:rPr>
            </w:pPr>
            <w:r w:rsidRPr="0085415E">
              <w:rPr>
                <w:rFonts w:ascii="Times New Roman" w:hAnsi="Times New Roman" w:cs="Times New Roman"/>
                <w:sz w:val="16"/>
                <w:szCs w:val="16"/>
                <w:lang w:val="en-US"/>
              </w:rPr>
              <w:t>0,452</w:t>
            </w:r>
          </w:p>
        </w:tc>
        <w:tc>
          <w:tcPr>
            <w:tcW w:w="4230" w:type="dxa"/>
            <w:gridSpan w:val="5"/>
            <w:tcBorders>
              <w:left w:val="thinThickSmallGap" w:sz="24" w:space="0" w:color="auto"/>
            </w:tcBorders>
          </w:tcPr>
          <w:p w14:paraId="72406EBC" w14:textId="77777777" w:rsidR="00EC43A4" w:rsidRPr="0085415E" w:rsidRDefault="00EC43A4" w:rsidP="00AD611D">
            <w:pPr>
              <w:spacing w:line="360" w:lineRule="auto"/>
              <w:rPr>
                <w:rFonts w:ascii="Times New Roman" w:hAnsi="Times New Roman" w:cs="Times New Roman"/>
                <w:sz w:val="16"/>
                <w:szCs w:val="16"/>
                <w:lang w:val="en-US"/>
              </w:rPr>
            </w:pPr>
            <w:r w:rsidRPr="0085415E">
              <w:rPr>
                <w:rFonts w:ascii="Times New Roman" w:hAnsi="Times New Roman" w:cs="Times New Roman"/>
                <w:sz w:val="16"/>
                <w:szCs w:val="16"/>
                <w:lang w:val="en-US"/>
              </w:rPr>
              <w:t>0,131</w:t>
            </w:r>
          </w:p>
        </w:tc>
      </w:tr>
      <w:tr w:rsidR="00EC43A4" w:rsidRPr="0085415E" w14:paraId="321C08CB" w14:textId="77777777" w:rsidTr="00F80948">
        <w:tc>
          <w:tcPr>
            <w:tcW w:w="3145" w:type="dxa"/>
          </w:tcPr>
          <w:p w14:paraId="6C38A7F4" w14:textId="77777777" w:rsidR="00EC43A4" w:rsidRPr="0085415E" w:rsidRDefault="00EC43A4" w:rsidP="00AD611D">
            <w:pPr>
              <w:spacing w:line="360" w:lineRule="auto"/>
              <w:jc w:val="center"/>
              <w:rPr>
                <w:rFonts w:ascii="Times New Roman" w:hAnsi="Times New Roman" w:cs="Times New Roman"/>
                <w:color w:val="000000" w:themeColor="text1"/>
                <w:sz w:val="16"/>
                <w:szCs w:val="16"/>
                <w:lang w:val="en-US"/>
              </w:rPr>
            </w:pPr>
            <w:r w:rsidRPr="0085415E">
              <w:rPr>
                <w:rFonts w:ascii="Times New Roman" w:hAnsi="Times New Roman" w:cs="Times New Roman"/>
                <w:color w:val="000000" w:themeColor="text1"/>
                <w:sz w:val="16"/>
                <w:szCs w:val="16"/>
                <w:lang w:val="en-US"/>
              </w:rPr>
              <w:t>Without conception</w:t>
            </w:r>
          </w:p>
        </w:tc>
        <w:tc>
          <w:tcPr>
            <w:tcW w:w="2430" w:type="dxa"/>
            <w:gridSpan w:val="4"/>
            <w:tcBorders>
              <w:right w:val="thinThickSmallGap" w:sz="24" w:space="0" w:color="auto"/>
            </w:tcBorders>
          </w:tcPr>
          <w:p w14:paraId="54902AD5" w14:textId="77777777" w:rsidR="00EC43A4" w:rsidRPr="0085415E" w:rsidRDefault="00EC43A4" w:rsidP="00AD611D">
            <w:pPr>
              <w:spacing w:line="360" w:lineRule="auto"/>
              <w:rPr>
                <w:rFonts w:ascii="Times New Roman" w:hAnsi="Times New Roman" w:cs="Times New Roman"/>
                <w:sz w:val="16"/>
                <w:szCs w:val="16"/>
              </w:rPr>
            </w:pPr>
            <w:r w:rsidRPr="0085415E">
              <w:rPr>
                <w:rFonts w:ascii="Times New Roman" w:hAnsi="Times New Roman" w:cs="Times New Roman"/>
                <w:sz w:val="16"/>
                <w:szCs w:val="16"/>
              </w:rPr>
              <w:t xml:space="preserve">38,93±14,66 </w:t>
            </w:r>
            <w:r w:rsidRPr="0085415E">
              <w:rPr>
                <w:rFonts w:ascii="Times New Roman" w:hAnsi="Times New Roman" w:cs="Times New Roman"/>
                <w:sz w:val="16"/>
                <w:szCs w:val="16"/>
                <w:lang w:val="en-US"/>
              </w:rPr>
              <w:t>(n=27)</w:t>
            </w:r>
          </w:p>
        </w:tc>
        <w:tc>
          <w:tcPr>
            <w:tcW w:w="3150" w:type="dxa"/>
            <w:gridSpan w:val="4"/>
            <w:tcBorders>
              <w:left w:val="thinThickSmallGap" w:sz="24" w:space="0" w:color="auto"/>
              <w:right w:val="thinThickSmallGap" w:sz="24" w:space="0" w:color="auto"/>
            </w:tcBorders>
          </w:tcPr>
          <w:p w14:paraId="39C81C80" w14:textId="77777777" w:rsidR="00EC43A4" w:rsidRPr="0085415E" w:rsidRDefault="00EC43A4" w:rsidP="00AD611D">
            <w:pPr>
              <w:spacing w:line="360" w:lineRule="auto"/>
              <w:rPr>
                <w:rFonts w:ascii="Times New Roman" w:hAnsi="Times New Roman" w:cs="Times New Roman"/>
                <w:sz w:val="16"/>
                <w:szCs w:val="16"/>
                <w:lang w:val="en-US"/>
              </w:rPr>
            </w:pPr>
            <w:r w:rsidRPr="0085415E">
              <w:rPr>
                <w:rFonts w:ascii="Times New Roman" w:hAnsi="Times New Roman" w:cs="Times New Roman"/>
                <w:sz w:val="16"/>
                <w:szCs w:val="16"/>
                <w:lang w:val="en-US"/>
              </w:rPr>
              <w:t xml:space="preserve">45,79±14,27 </w:t>
            </w:r>
            <w:r w:rsidRPr="0085415E">
              <w:rPr>
                <w:rFonts w:ascii="Times New Roman" w:hAnsi="Times New Roman" w:cs="Times New Roman"/>
                <w:sz w:val="16"/>
                <w:szCs w:val="16"/>
              </w:rPr>
              <w:t>(</w:t>
            </w:r>
            <w:r w:rsidRPr="0085415E">
              <w:rPr>
                <w:rFonts w:ascii="Times New Roman" w:hAnsi="Times New Roman" w:cs="Times New Roman"/>
                <w:sz w:val="16"/>
                <w:szCs w:val="16"/>
                <w:lang w:val="en-US"/>
              </w:rPr>
              <w:t>n</w:t>
            </w:r>
            <w:r w:rsidRPr="0085415E">
              <w:rPr>
                <w:rFonts w:ascii="Times New Roman" w:hAnsi="Times New Roman" w:cs="Times New Roman"/>
                <w:sz w:val="16"/>
                <w:szCs w:val="16"/>
              </w:rPr>
              <w:t>=19)</w:t>
            </w:r>
          </w:p>
        </w:tc>
        <w:tc>
          <w:tcPr>
            <w:tcW w:w="4230" w:type="dxa"/>
            <w:gridSpan w:val="5"/>
            <w:tcBorders>
              <w:left w:val="thinThickSmallGap" w:sz="24" w:space="0" w:color="auto"/>
            </w:tcBorders>
          </w:tcPr>
          <w:p w14:paraId="4CFA1C49" w14:textId="77777777" w:rsidR="00EC43A4" w:rsidRPr="0085415E" w:rsidRDefault="00EC43A4" w:rsidP="00AD611D">
            <w:pPr>
              <w:spacing w:line="360" w:lineRule="auto"/>
              <w:rPr>
                <w:rFonts w:ascii="Times New Roman" w:hAnsi="Times New Roman" w:cs="Times New Roman"/>
                <w:sz w:val="16"/>
                <w:szCs w:val="16"/>
              </w:rPr>
            </w:pPr>
            <w:r w:rsidRPr="0085415E">
              <w:rPr>
                <w:rFonts w:ascii="Times New Roman" w:hAnsi="Times New Roman" w:cs="Times New Roman"/>
                <w:sz w:val="16"/>
                <w:szCs w:val="16"/>
              </w:rPr>
              <w:t>39,2</w:t>
            </w:r>
            <w:r w:rsidRPr="0085415E">
              <w:rPr>
                <w:rFonts w:ascii="Times New Roman" w:hAnsi="Times New Roman" w:cs="Times New Roman"/>
                <w:sz w:val="16"/>
                <w:szCs w:val="16"/>
                <w:lang w:val="en-US"/>
              </w:rPr>
              <w:t>4±18,08 (n=</w:t>
            </w:r>
            <w:r w:rsidRPr="0085415E">
              <w:rPr>
                <w:rFonts w:ascii="Times New Roman" w:hAnsi="Times New Roman" w:cs="Times New Roman"/>
                <w:sz w:val="16"/>
                <w:szCs w:val="16"/>
              </w:rPr>
              <w:t>1</w:t>
            </w:r>
            <w:r w:rsidRPr="0085415E">
              <w:rPr>
                <w:rFonts w:ascii="Times New Roman" w:hAnsi="Times New Roman" w:cs="Times New Roman"/>
                <w:sz w:val="16"/>
                <w:szCs w:val="16"/>
                <w:lang w:val="en-US"/>
              </w:rPr>
              <w:t>7)</w:t>
            </w:r>
          </w:p>
        </w:tc>
      </w:tr>
    </w:tbl>
    <w:p w14:paraId="4BF28BE3" w14:textId="77777777" w:rsidR="0085415E" w:rsidRDefault="0085415E" w:rsidP="00AD611D">
      <w:pPr>
        <w:spacing w:line="360" w:lineRule="auto"/>
        <w:rPr>
          <w:rFonts w:ascii="Times New Roman" w:hAnsi="Times New Roman" w:cs="Times New Roman"/>
          <w:sz w:val="28"/>
          <w:szCs w:val="28"/>
          <w:lang w:val="en-US"/>
        </w:rPr>
      </w:pPr>
    </w:p>
    <w:p w14:paraId="38973648" w14:textId="59862AB3" w:rsidR="0085415E" w:rsidRDefault="00EC43A4"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 </w:t>
      </w:r>
    </w:p>
    <w:p w14:paraId="514D8A8A" w14:textId="77777777" w:rsidR="0085415E" w:rsidRDefault="0085415E" w:rsidP="00AD611D">
      <w:pPr>
        <w:spacing w:line="360" w:lineRule="auto"/>
        <w:rPr>
          <w:rFonts w:ascii="Times New Roman" w:hAnsi="Times New Roman" w:cs="Times New Roman"/>
          <w:sz w:val="28"/>
          <w:szCs w:val="28"/>
          <w:lang w:val="en-US"/>
        </w:rPr>
      </w:pPr>
    </w:p>
    <w:p w14:paraId="1DB45B82" w14:textId="1C0A46DF" w:rsidR="00EC43A4" w:rsidRPr="00C30BCD" w:rsidRDefault="006D61C1"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As for the third cycle of IUI, only 2 women out of 19 became pregnant - 10.5%. </w:t>
      </w:r>
    </w:p>
    <w:p w14:paraId="1CD88428" w14:textId="77777777" w:rsidR="00EC43A4" w:rsidRPr="00C30BCD" w:rsidRDefault="006D61C1"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As in the previous two cycles, there were no significant differences in endometrial thickness, follicle count, and sperm count (p&gt;0.05). </w:t>
      </w:r>
    </w:p>
    <w:p w14:paraId="3EBADEB7" w14:textId="77777777" w:rsidR="00EC43A4" w:rsidRPr="00C30BCD" w:rsidRDefault="006D61C1"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Thus, when considering the outcomes of IUI among women with </w:t>
      </w:r>
      <w:r w:rsidR="00EC43A4" w:rsidRPr="00C30BCD">
        <w:rPr>
          <w:rFonts w:ascii="Times New Roman" w:hAnsi="Times New Roman" w:cs="Times New Roman"/>
          <w:sz w:val="28"/>
          <w:szCs w:val="28"/>
          <w:lang w:val="en-US"/>
        </w:rPr>
        <w:t>ES</w:t>
      </w:r>
      <w:r w:rsidRPr="00C30BCD">
        <w:rPr>
          <w:rFonts w:ascii="Times New Roman" w:hAnsi="Times New Roman" w:cs="Times New Roman"/>
          <w:sz w:val="28"/>
          <w:szCs w:val="28"/>
          <w:lang w:val="en-US"/>
        </w:rPr>
        <w:t xml:space="preserve">, it was found that pregnancy occurred most often in the first two cycles, and in the third cycle, the rate of conception decreased sharply by more than 2.5 times (27.0% in the first cycle and 29.6% in the second versus 10.5% in the third cycle). </w:t>
      </w:r>
    </w:p>
    <w:p w14:paraId="05F48F6C" w14:textId="6646A1D2" w:rsidR="0070243C" w:rsidRPr="00C30BCD" w:rsidRDefault="006D61C1"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It should be noted that such parameters as endometrial thickness, follicle and sperm count did not differ significantly not only between pregnant patients and women without conception, but also did not significantly change depending on the IUI cycle.</w:t>
      </w:r>
    </w:p>
    <w:p w14:paraId="59C812B7" w14:textId="77777777" w:rsidR="00F80948" w:rsidRPr="00C30BCD" w:rsidRDefault="00CD1E60"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Let us proceed to consider the outcomes of IUI in the control group (Table 3.2), where in the first cycle conception took place in 7 patients out of 37 - 18.9%.</w:t>
      </w:r>
    </w:p>
    <w:p w14:paraId="162DD811" w14:textId="77777777" w:rsidR="00F80948" w:rsidRPr="00C30BCD" w:rsidRDefault="00CD1E60"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 In the second cycle, the pregnancy rate decreased to 13.3% (4 out of 30 women). </w:t>
      </w:r>
    </w:p>
    <w:p w14:paraId="1CC85B9F" w14:textId="77777777" w:rsidR="00F80948" w:rsidRPr="00C30BCD" w:rsidRDefault="00CD1E60"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In the third cycle, the noted trend became even more pronounced and amounted to 7.7% (2 patients out of 28). </w:t>
      </w:r>
    </w:p>
    <w:p w14:paraId="4C1FFCA0" w14:textId="77777777" w:rsidR="00F80948" w:rsidRPr="00C30BCD" w:rsidRDefault="00CD1E60"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That is, in the third cycle, the frequency of conception decreased by almost 2.5 times compared to the first. </w:t>
      </w:r>
    </w:p>
    <w:p w14:paraId="56BC8501" w14:textId="77777777" w:rsidR="00F80948" w:rsidRPr="00C30BCD" w:rsidRDefault="00CD1E60"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As in the main group of endometrial thickness, the number of follicles and spermatozoa fluctuated in a slight interval and did not undergo significant changes depending on the onset of pregnancy or the cycle of IUI. </w:t>
      </w:r>
    </w:p>
    <w:p w14:paraId="4CBC690D" w14:textId="77777777" w:rsidR="00EA16D7" w:rsidRDefault="00EA16D7" w:rsidP="00AD611D">
      <w:pPr>
        <w:spacing w:line="360" w:lineRule="auto"/>
        <w:rPr>
          <w:rFonts w:ascii="Times New Roman" w:hAnsi="Times New Roman" w:cs="Times New Roman"/>
          <w:sz w:val="28"/>
          <w:szCs w:val="28"/>
          <w:lang w:val="en-US"/>
        </w:rPr>
      </w:pPr>
    </w:p>
    <w:p w14:paraId="2D7FF711" w14:textId="09C103D3" w:rsidR="007B61E5" w:rsidRPr="00C30BCD" w:rsidRDefault="00CD1E60"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lastRenderedPageBreak/>
        <w:t>Thus, the pregnancy rate in the control group was highest in the first cycle of IUI, and then steadily decreased in the second and third cycles.</w:t>
      </w:r>
    </w:p>
    <w:p w14:paraId="688229AD" w14:textId="77777777" w:rsidR="00F80948" w:rsidRPr="00C30BCD" w:rsidRDefault="00CD1E60"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In the context under consideration, it is necessary to emphasize the following aspects: In the</w:t>
      </w:r>
      <w:r w:rsidR="00F80948" w:rsidRPr="00C30BCD">
        <w:rPr>
          <w:rFonts w:ascii="Times New Roman" w:hAnsi="Times New Roman" w:cs="Times New Roman"/>
          <w:sz w:val="28"/>
          <w:szCs w:val="28"/>
          <w:lang w:val="en-US"/>
        </w:rPr>
        <w:t xml:space="preserve"> core </w:t>
      </w:r>
      <w:r w:rsidRPr="00C30BCD">
        <w:rPr>
          <w:rFonts w:ascii="Times New Roman" w:hAnsi="Times New Roman" w:cs="Times New Roman"/>
          <w:sz w:val="28"/>
          <w:szCs w:val="28"/>
          <w:lang w:val="en-US"/>
        </w:rPr>
        <w:t>group, the rate of conception was quite high during the first two cycles of IUI, and only in the third it sharply decreased</w:t>
      </w:r>
      <w:r w:rsidR="00F80948" w:rsidRPr="00C30BCD">
        <w:rPr>
          <w:rFonts w:ascii="Times New Roman" w:hAnsi="Times New Roman" w:cs="Times New Roman"/>
          <w:sz w:val="28"/>
          <w:szCs w:val="28"/>
          <w:lang w:val="en-US"/>
        </w:rPr>
        <w:t>.</w:t>
      </w:r>
    </w:p>
    <w:p w14:paraId="13D4D65B" w14:textId="77777777" w:rsidR="00F80948" w:rsidRPr="00C30BCD" w:rsidRDefault="00F80948"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I</w:t>
      </w:r>
      <w:r w:rsidR="00CD1E60" w:rsidRPr="00C30BCD">
        <w:rPr>
          <w:rFonts w:ascii="Times New Roman" w:hAnsi="Times New Roman" w:cs="Times New Roman"/>
          <w:sz w:val="28"/>
          <w:szCs w:val="28"/>
          <w:lang w:val="en-US"/>
        </w:rPr>
        <w:t>n the control group, the rate of conception decreased continuously throughout all three cycles of IUI</w:t>
      </w:r>
      <w:r w:rsidRPr="00C30BCD">
        <w:rPr>
          <w:rFonts w:ascii="Times New Roman" w:hAnsi="Times New Roman" w:cs="Times New Roman"/>
          <w:sz w:val="28"/>
          <w:szCs w:val="28"/>
          <w:lang w:val="en-US"/>
        </w:rPr>
        <w:t>.</w:t>
      </w:r>
    </w:p>
    <w:p w14:paraId="6F3A6998" w14:textId="77777777" w:rsidR="00F80948" w:rsidRPr="00C30BCD" w:rsidRDefault="00CD1E60"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In the</w:t>
      </w:r>
      <w:r w:rsidR="00F80948" w:rsidRPr="00C30BCD">
        <w:rPr>
          <w:rFonts w:ascii="Times New Roman" w:hAnsi="Times New Roman" w:cs="Times New Roman"/>
          <w:sz w:val="28"/>
          <w:szCs w:val="28"/>
          <w:lang w:val="en-US"/>
        </w:rPr>
        <w:t xml:space="preserve"> core </w:t>
      </w:r>
      <w:r w:rsidRPr="00C30BCD">
        <w:rPr>
          <w:rFonts w:ascii="Times New Roman" w:hAnsi="Times New Roman" w:cs="Times New Roman"/>
          <w:sz w:val="28"/>
          <w:szCs w:val="28"/>
          <w:lang w:val="en-US"/>
        </w:rPr>
        <w:t>group, pregnancy rates were higher in all three IUI cycles than in the control group</w:t>
      </w:r>
      <w:r w:rsidR="00F80948" w:rsidRPr="00C30BCD">
        <w:rPr>
          <w:rFonts w:ascii="Times New Roman" w:hAnsi="Times New Roman" w:cs="Times New Roman"/>
          <w:sz w:val="28"/>
          <w:szCs w:val="28"/>
          <w:lang w:val="en-US"/>
        </w:rPr>
        <w:t>.</w:t>
      </w:r>
    </w:p>
    <w:p w14:paraId="1280778D" w14:textId="77777777" w:rsidR="00F80948" w:rsidRPr="00C30BCD" w:rsidRDefault="00CD1E60"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The thickness of the endometrium, the number of follicles and spermatozoa did not differ significantly when they were compared in identical cycles of IUI in the study and control groups. </w:t>
      </w:r>
    </w:p>
    <w:p w14:paraId="1694CD84" w14:textId="5322159B" w:rsidR="00CD1E60" w:rsidRPr="00C30BCD" w:rsidRDefault="00CD1E60"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From our point of view, the noted facts allow us to conclude that the revealed differences in the effectiveness of IUI in the </w:t>
      </w:r>
      <w:r w:rsidR="00F80948" w:rsidRPr="00C30BCD">
        <w:rPr>
          <w:rFonts w:ascii="Times New Roman" w:hAnsi="Times New Roman" w:cs="Times New Roman"/>
          <w:sz w:val="28"/>
          <w:szCs w:val="28"/>
          <w:lang w:val="en-US"/>
        </w:rPr>
        <w:t xml:space="preserve">core </w:t>
      </w:r>
      <w:r w:rsidRPr="00C30BCD">
        <w:rPr>
          <w:rFonts w:ascii="Times New Roman" w:hAnsi="Times New Roman" w:cs="Times New Roman"/>
          <w:sz w:val="28"/>
          <w:szCs w:val="28"/>
          <w:lang w:val="en-US"/>
        </w:rPr>
        <w:t xml:space="preserve">and control groups were mainly due to the "local damage" of the endometrium carried out by us. </w:t>
      </w:r>
    </w:p>
    <w:p w14:paraId="24F9D750" w14:textId="262C8FC9" w:rsidR="00CD1E60" w:rsidRPr="00C30BCD" w:rsidRDefault="00CD1E60"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At the same time, the clinical and anamnestic characteristics of the groups under consideration, indicators of the hormonal status of the body, the effect of stimulation methods on the endometrium and ovaries in the study and control groups were almost identical.</w:t>
      </w:r>
    </w:p>
    <w:p w14:paraId="7A390DA4" w14:textId="77777777" w:rsidR="008C3BB1" w:rsidRPr="00C30BCD" w:rsidRDefault="008C3BB1" w:rsidP="00AD611D">
      <w:pPr>
        <w:spacing w:line="360" w:lineRule="auto"/>
        <w:rPr>
          <w:rFonts w:ascii="Times New Roman" w:hAnsi="Times New Roman" w:cs="Times New Roman"/>
          <w:sz w:val="28"/>
          <w:szCs w:val="28"/>
          <w:lang w:val="en-US"/>
        </w:rPr>
      </w:pPr>
    </w:p>
    <w:p w14:paraId="1B5EA616" w14:textId="77777777" w:rsidR="00F80948" w:rsidRPr="00C30BCD" w:rsidRDefault="00F80948" w:rsidP="00AD611D">
      <w:pPr>
        <w:spacing w:line="360" w:lineRule="auto"/>
        <w:rPr>
          <w:rFonts w:ascii="Times New Roman" w:hAnsi="Times New Roman" w:cs="Times New Roman"/>
          <w:sz w:val="28"/>
          <w:szCs w:val="28"/>
          <w:lang w:val="en-US"/>
        </w:rPr>
      </w:pPr>
    </w:p>
    <w:p w14:paraId="08841C50" w14:textId="77777777" w:rsidR="00F80948" w:rsidRPr="00C30BCD" w:rsidRDefault="00F80948" w:rsidP="00AD611D">
      <w:pPr>
        <w:spacing w:line="360" w:lineRule="auto"/>
        <w:rPr>
          <w:rFonts w:ascii="Times New Roman" w:hAnsi="Times New Roman" w:cs="Times New Roman"/>
          <w:sz w:val="28"/>
          <w:szCs w:val="28"/>
          <w:lang w:val="en-US"/>
        </w:rPr>
      </w:pPr>
    </w:p>
    <w:p w14:paraId="5746A953" w14:textId="77777777" w:rsidR="0085415E" w:rsidRDefault="0085415E" w:rsidP="00AD611D">
      <w:pPr>
        <w:spacing w:line="360" w:lineRule="auto"/>
        <w:jc w:val="right"/>
        <w:rPr>
          <w:rFonts w:ascii="Times New Roman" w:hAnsi="Times New Roman" w:cs="Times New Roman"/>
          <w:sz w:val="28"/>
          <w:szCs w:val="28"/>
          <w:lang w:val="en-US"/>
        </w:rPr>
      </w:pPr>
      <w:bookmarkStart w:id="10" w:name="_Hlk197552757"/>
    </w:p>
    <w:p w14:paraId="71C05DDE" w14:textId="32ED5E47" w:rsidR="008C3BB1" w:rsidRPr="00C30BCD" w:rsidRDefault="008C3BB1" w:rsidP="00AD611D">
      <w:pPr>
        <w:spacing w:line="360" w:lineRule="auto"/>
        <w:jc w:val="right"/>
        <w:rPr>
          <w:rFonts w:ascii="Times New Roman" w:hAnsi="Times New Roman" w:cs="Times New Roman"/>
          <w:sz w:val="28"/>
          <w:szCs w:val="28"/>
          <w:lang w:val="en-US"/>
        </w:rPr>
      </w:pPr>
      <w:r w:rsidRPr="00C30BCD">
        <w:rPr>
          <w:rFonts w:ascii="Times New Roman" w:hAnsi="Times New Roman" w:cs="Times New Roman"/>
          <w:sz w:val="28"/>
          <w:szCs w:val="28"/>
          <w:lang w:val="en-US"/>
        </w:rPr>
        <w:lastRenderedPageBreak/>
        <w:t>Table 3.2</w:t>
      </w:r>
    </w:p>
    <w:p w14:paraId="4AC2FA13" w14:textId="23DF72DF" w:rsidR="00CD1E60" w:rsidRPr="0085415E" w:rsidRDefault="008C3BB1" w:rsidP="00AD611D">
      <w:pPr>
        <w:spacing w:line="360" w:lineRule="auto"/>
        <w:jc w:val="center"/>
        <w:rPr>
          <w:rFonts w:ascii="Times New Roman" w:hAnsi="Times New Roman" w:cs="Times New Roman"/>
          <w:sz w:val="28"/>
          <w:szCs w:val="28"/>
          <w:lang w:val="en-US"/>
        </w:rPr>
      </w:pPr>
      <w:r w:rsidRPr="0085415E">
        <w:rPr>
          <w:rFonts w:ascii="Times New Roman" w:hAnsi="Times New Roman" w:cs="Times New Roman"/>
          <w:sz w:val="28"/>
          <w:szCs w:val="28"/>
          <w:lang w:val="en-US"/>
        </w:rPr>
        <w:t>IUI outcome in control group</w:t>
      </w:r>
    </w:p>
    <w:tbl>
      <w:tblPr>
        <w:tblStyle w:val="TableGrid"/>
        <w:tblpPr w:leftFromText="180" w:rightFromText="180" w:vertAnchor="text" w:horzAnchor="margin" w:tblpXSpec="center" w:tblpY="428"/>
        <w:tblW w:w="12448" w:type="dxa"/>
        <w:tblLayout w:type="fixed"/>
        <w:tblLook w:val="04A0" w:firstRow="1" w:lastRow="0" w:firstColumn="1" w:lastColumn="0" w:noHBand="0" w:noVBand="1"/>
      </w:tblPr>
      <w:tblGrid>
        <w:gridCol w:w="2278"/>
        <w:gridCol w:w="810"/>
        <w:gridCol w:w="810"/>
        <w:gridCol w:w="720"/>
        <w:gridCol w:w="957"/>
        <w:gridCol w:w="900"/>
        <w:gridCol w:w="630"/>
        <w:gridCol w:w="663"/>
        <w:gridCol w:w="900"/>
        <w:gridCol w:w="687"/>
        <w:gridCol w:w="630"/>
        <w:gridCol w:w="1260"/>
        <w:gridCol w:w="1203"/>
      </w:tblGrid>
      <w:tr w:rsidR="00AE7509" w:rsidRPr="0085415E" w14:paraId="47BB0A90" w14:textId="77777777" w:rsidTr="0038130D">
        <w:trPr>
          <w:trHeight w:val="400"/>
        </w:trPr>
        <w:tc>
          <w:tcPr>
            <w:tcW w:w="2278" w:type="dxa"/>
            <w:vMerge w:val="restart"/>
            <w:vAlign w:val="center"/>
          </w:tcPr>
          <w:p w14:paraId="03CC3CF2" w14:textId="6CA78151" w:rsidR="00AE7509" w:rsidRPr="0085415E" w:rsidRDefault="00420233" w:rsidP="00AD611D">
            <w:pPr>
              <w:spacing w:line="360" w:lineRule="auto"/>
              <w:rPr>
                <w:rFonts w:ascii="Times New Roman" w:hAnsi="Times New Roman" w:cs="Times New Roman"/>
                <w:sz w:val="20"/>
                <w:szCs w:val="20"/>
                <w:lang w:val="en-US"/>
              </w:rPr>
            </w:pPr>
            <w:bookmarkStart w:id="11" w:name="_Hlk196258529"/>
            <w:bookmarkEnd w:id="10"/>
            <w:r w:rsidRPr="0085415E">
              <w:rPr>
                <w:rFonts w:ascii="Times New Roman" w:hAnsi="Times New Roman" w:cs="Times New Roman"/>
                <w:sz w:val="20"/>
                <w:szCs w:val="20"/>
                <w:lang w:val="en-US"/>
              </w:rPr>
              <w:t>Ovulation stimulation</w:t>
            </w:r>
          </w:p>
        </w:tc>
        <w:tc>
          <w:tcPr>
            <w:tcW w:w="10170" w:type="dxa"/>
            <w:gridSpan w:val="12"/>
          </w:tcPr>
          <w:p w14:paraId="4D4AC02B" w14:textId="2B515585" w:rsidR="00AE7509" w:rsidRPr="0085415E" w:rsidRDefault="00420233" w:rsidP="00AD611D">
            <w:pPr>
              <w:spacing w:line="360" w:lineRule="auto"/>
              <w:rPr>
                <w:rFonts w:ascii="Times New Roman" w:hAnsi="Times New Roman" w:cs="Times New Roman"/>
                <w:sz w:val="20"/>
                <w:szCs w:val="20"/>
                <w:lang w:val="en-US"/>
              </w:rPr>
            </w:pPr>
            <w:r w:rsidRPr="0085415E">
              <w:rPr>
                <w:rFonts w:ascii="Times New Roman" w:hAnsi="Times New Roman" w:cs="Times New Roman"/>
                <w:sz w:val="20"/>
                <w:szCs w:val="20"/>
                <w:lang w:val="en-US"/>
              </w:rPr>
              <w:t>Control group</w:t>
            </w:r>
          </w:p>
        </w:tc>
      </w:tr>
      <w:tr w:rsidR="00AE7509" w:rsidRPr="0085415E" w14:paraId="6BA26021" w14:textId="77777777" w:rsidTr="00F80948">
        <w:trPr>
          <w:trHeight w:val="138"/>
        </w:trPr>
        <w:tc>
          <w:tcPr>
            <w:tcW w:w="2278" w:type="dxa"/>
            <w:vMerge/>
          </w:tcPr>
          <w:p w14:paraId="6D910117" w14:textId="77777777" w:rsidR="00AE7509" w:rsidRPr="0085415E" w:rsidRDefault="00AE7509" w:rsidP="00AD611D">
            <w:pPr>
              <w:spacing w:line="360" w:lineRule="auto"/>
              <w:rPr>
                <w:rFonts w:ascii="Times New Roman" w:hAnsi="Times New Roman" w:cs="Times New Roman"/>
                <w:sz w:val="20"/>
                <w:szCs w:val="20"/>
              </w:rPr>
            </w:pPr>
          </w:p>
        </w:tc>
        <w:tc>
          <w:tcPr>
            <w:tcW w:w="3297" w:type="dxa"/>
            <w:gridSpan w:val="4"/>
            <w:tcBorders>
              <w:right w:val="thinThickSmallGap" w:sz="24" w:space="0" w:color="auto"/>
            </w:tcBorders>
          </w:tcPr>
          <w:p w14:paraId="6EE3B3D5" w14:textId="5A606D60" w:rsidR="00AE7509" w:rsidRPr="0085415E" w:rsidRDefault="00420233" w:rsidP="00AD611D">
            <w:pPr>
              <w:spacing w:line="360" w:lineRule="auto"/>
              <w:rPr>
                <w:rFonts w:ascii="Times New Roman" w:hAnsi="Times New Roman" w:cs="Times New Roman"/>
                <w:sz w:val="20"/>
                <w:szCs w:val="20"/>
              </w:rPr>
            </w:pPr>
            <w:r w:rsidRPr="0085415E">
              <w:rPr>
                <w:rFonts w:ascii="Times New Roman" w:hAnsi="Times New Roman" w:cs="Times New Roman"/>
                <w:sz w:val="20"/>
                <w:szCs w:val="20"/>
              </w:rPr>
              <w:t xml:space="preserve">1 </w:t>
            </w:r>
            <w:r w:rsidRPr="0085415E">
              <w:rPr>
                <w:rFonts w:ascii="Times New Roman" w:hAnsi="Times New Roman" w:cs="Times New Roman"/>
                <w:sz w:val="20"/>
                <w:szCs w:val="20"/>
                <w:lang w:val="en-US"/>
              </w:rPr>
              <w:t xml:space="preserve">cycle </w:t>
            </w:r>
            <w:r w:rsidRPr="0085415E">
              <w:rPr>
                <w:rFonts w:ascii="Times New Roman" w:hAnsi="Times New Roman" w:cs="Times New Roman"/>
                <w:sz w:val="20"/>
                <w:szCs w:val="20"/>
              </w:rPr>
              <w:t xml:space="preserve"> </w:t>
            </w:r>
            <w:r w:rsidRPr="0085415E">
              <w:rPr>
                <w:rFonts w:ascii="Times New Roman" w:hAnsi="Times New Roman" w:cs="Times New Roman"/>
                <w:sz w:val="20"/>
                <w:szCs w:val="20"/>
                <w:lang w:val="en-US"/>
              </w:rPr>
              <w:t xml:space="preserve"> </w:t>
            </w:r>
            <w:r w:rsidR="00AE7509" w:rsidRPr="0085415E">
              <w:rPr>
                <w:rFonts w:ascii="Times New Roman" w:hAnsi="Times New Roman" w:cs="Times New Roman"/>
                <w:sz w:val="20"/>
                <w:szCs w:val="20"/>
                <w:lang w:val="en-US"/>
              </w:rPr>
              <w:t>n</w:t>
            </w:r>
            <w:r w:rsidR="00AE7509" w:rsidRPr="0085415E">
              <w:rPr>
                <w:rFonts w:ascii="Times New Roman" w:hAnsi="Times New Roman" w:cs="Times New Roman"/>
                <w:sz w:val="20"/>
                <w:szCs w:val="20"/>
              </w:rPr>
              <w:t>=37)</w:t>
            </w:r>
          </w:p>
        </w:tc>
        <w:tc>
          <w:tcPr>
            <w:tcW w:w="3093" w:type="dxa"/>
            <w:gridSpan w:val="4"/>
            <w:tcBorders>
              <w:left w:val="thinThickSmallGap" w:sz="24" w:space="0" w:color="auto"/>
              <w:right w:val="thinThickSmallGap" w:sz="24" w:space="0" w:color="auto"/>
            </w:tcBorders>
          </w:tcPr>
          <w:p w14:paraId="3076E28C" w14:textId="4A08D5BB" w:rsidR="00AE7509" w:rsidRPr="0085415E" w:rsidRDefault="00AE7509" w:rsidP="00AD611D">
            <w:pPr>
              <w:spacing w:line="360" w:lineRule="auto"/>
              <w:rPr>
                <w:rFonts w:ascii="Times New Roman" w:hAnsi="Times New Roman" w:cs="Times New Roman"/>
                <w:sz w:val="20"/>
                <w:szCs w:val="20"/>
              </w:rPr>
            </w:pPr>
            <w:r w:rsidRPr="0085415E">
              <w:rPr>
                <w:rFonts w:ascii="Times New Roman" w:hAnsi="Times New Roman" w:cs="Times New Roman"/>
                <w:sz w:val="20"/>
                <w:szCs w:val="20"/>
              </w:rPr>
              <w:t xml:space="preserve">2 </w:t>
            </w:r>
            <w:r w:rsidR="00420233" w:rsidRPr="0085415E">
              <w:rPr>
                <w:rFonts w:ascii="Times New Roman" w:hAnsi="Times New Roman" w:cs="Times New Roman"/>
                <w:sz w:val="20"/>
                <w:szCs w:val="20"/>
                <w:lang w:val="en-US"/>
              </w:rPr>
              <w:t xml:space="preserve"> cycle</w:t>
            </w:r>
            <w:r w:rsidR="00420233" w:rsidRPr="0085415E">
              <w:rPr>
                <w:rFonts w:ascii="Times New Roman" w:hAnsi="Times New Roman" w:cs="Times New Roman"/>
                <w:sz w:val="20"/>
                <w:szCs w:val="20"/>
              </w:rPr>
              <w:t xml:space="preserve"> </w:t>
            </w:r>
            <w:r w:rsidRPr="0085415E">
              <w:rPr>
                <w:rFonts w:ascii="Times New Roman" w:hAnsi="Times New Roman" w:cs="Times New Roman"/>
                <w:sz w:val="20"/>
                <w:szCs w:val="20"/>
              </w:rPr>
              <w:t>(</w:t>
            </w:r>
            <w:r w:rsidRPr="0085415E">
              <w:rPr>
                <w:rFonts w:ascii="Times New Roman" w:hAnsi="Times New Roman" w:cs="Times New Roman"/>
                <w:sz w:val="20"/>
                <w:szCs w:val="20"/>
                <w:lang w:val="en-US"/>
              </w:rPr>
              <w:t>n</w:t>
            </w:r>
            <w:r w:rsidRPr="0085415E">
              <w:rPr>
                <w:rFonts w:ascii="Times New Roman" w:hAnsi="Times New Roman" w:cs="Times New Roman"/>
                <w:sz w:val="20"/>
                <w:szCs w:val="20"/>
              </w:rPr>
              <w:t>=</w:t>
            </w:r>
            <w:r w:rsidRPr="0085415E">
              <w:rPr>
                <w:rFonts w:ascii="Times New Roman" w:hAnsi="Times New Roman" w:cs="Times New Roman"/>
                <w:sz w:val="20"/>
                <w:szCs w:val="20"/>
                <w:lang w:val="en-US"/>
              </w:rPr>
              <w:t>30</w:t>
            </w:r>
            <w:r w:rsidRPr="0085415E">
              <w:rPr>
                <w:rFonts w:ascii="Times New Roman" w:hAnsi="Times New Roman" w:cs="Times New Roman"/>
                <w:sz w:val="20"/>
                <w:szCs w:val="20"/>
              </w:rPr>
              <w:t>)</w:t>
            </w:r>
          </w:p>
        </w:tc>
        <w:tc>
          <w:tcPr>
            <w:tcW w:w="3780" w:type="dxa"/>
            <w:gridSpan w:val="4"/>
            <w:tcBorders>
              <w:left w:val="thinThickSmallGap" w:sz="24" w:space="0" w:color="auto"/>
            </w:tcBorders>
          </w:tcPr>
          <w:p w14:paraId="5BDDEB8D" w14:textId="32E60501" w:rsidR="00AE7509" w:rsidRPr="0085415E" w:rsidRDefault="00AE7509" w:rsidP="00AD611D">
            <w:pPr>
              <w:spacing w:line="360" w:lineRule="auto"/>
              <w:rPr>
                <w:rFonts w:ascii="Times New Roman" w:hAnsi="Times New Roman" w:cs="Times New Roman"/>
                <w:sz w:val="20"/>
                <w:szCs w:val="20"/>
              </w:rPr>
            </w:pPr>
            <w:r w:rsidRPr="0085415E">
              <w:rPr>
                <w:rFonts w:ascii="Times New Roman" w:hAnsi="Times New Roman" w:cs="Times New Roman"/>
                <w:sz w:val="20"/>
                <w:szCs w:val="20"/>
              </w:rPr>
              <w:t>3</w:t>
            </w:r>
            <w:r w:rsidR="00420233" w:rsidRPr="0085415E">
              <w:rPr>
                <w:rFonts w:ascii="Times New Roman" w:hAnsi="Times New Roman" w:cs="Times New Roman"/>
                <w:sz w:val="20"/>
                <w:szCs w:val="20"/>
                <w:lang w:val="en-US"/>
              </w:rPr>
              <w:t xml:space="preserve"> cycle</w:t>
            </w:r>
            <w:r w:rsidR="00420233" w:rsidRPr="0085415E">
              <w:rPr>
                <w:rFonts w:ascii="Times New Roman" w:hAnsi="Times New Roman" w:cs="Times New Roman"/>
                <w:sz w:val="20"/>
                <w:szCs w:val="20"/>
              </w:rPr>
              <w:t xml:space="preserve"> </w:t>
            </w:r>
            <w:r w:rsidRPr="0085415E">
              <w:rPr>
                <w:rFonts w:ascii="Times New Roman" w:hAnsi="Times New Roman" w:cs="Times New Roman"/>
                <w:sz w:val="20"/>
                <w:szCs w:val="20"/>
              </w:rPr>
              <w:t xml:space="preserve">  (</w:t>
            </w:r>
            <w:r w:rsidRPr="0085415E">
              <w:rPr>
                <w:rFonts w:ascii="Times New Roman" w:hAnsi="Times New Roman" w:cs="Times New Roman"/>
                <w:sz w:val="20"/>
                <w:szCs w:val="20"/>
                <w:lang w:val="en-US"/>
              </w:rPr>
              <w:t>n</w:t>
            </w:r>
            <w:r w:rsidRPr="0085415E">
              <w:rPr>
                <w:rFonts w:ascii="Times New Roman" w:hAnsi="Times New Roman" w:cs="Times New Roman"/>
                <w:sz w:val="20"/>
                <w:szCs w:val="20"/>
              </w:rPr>
              <w:t>=</w:t>
            </w:r>
            <w:r w:rsidRPr="0085415E">
              <w:rPr>
                <w:rFonts w:ascii="Times New Roman" w:hAnsi="Times New Roman" w:cs="Times New Roman"/>
                <w:sz w:val="20"/>
                <w:szCs w:val="20"/>
                <w:lang w:val="en-US"/>
              </w:rPr>
              <w:t>26</w:t>
            </w:r>
            <w:r w:rsidRPr="0085415E">
              <w:rPr>
                <w:rFonts w:ascii="Times New Roman" w:hAnsi="Times New Roman" w:cs="Times New Roman"/>
                <w:sz w:val="20"/>
                <w:szCs w:val="20"/>
              </w:rPr>
              <w:t>)</w:t>
            </w:r>
          </w:p>
        </w:tc>
      </w:tr>
      <w:tr w:rsidR="00AE7509" w:rsidRPr="0085415E" w14:paraId="00B7A636" w14:textId="77777777" w:rsidTr="00200279">
        <w:trPr>
          <w:trHeight w:val="462"/>
        </w:trPr>
        <w:tc>
          <w:tcPr>
            <w:tcW w:w="2278" w:type="dxa"/>
            <w:vMerge/>
          </w:tcPr>
          <w:p w14:paraId="4F4EBF02" w14:textId="77777777" w:rsidR="00AE7509" w:rsidRPr="0085415E" w:rsidRDefault="00AE7509" w:rsidP="00AD611D">
            <w:pPr>
              <w:spacing w:line="360" w:lineRule="auto"/>
              <w:rPr>
                <w:rFonts w:ascii="Times New Roman" w:hAnsi="Times New Roman" w:cs="Times New Roman"/>
                <w:sz w:val="20"/>
                <w:szCs w:val="20"/>
              </w:rPr>
            </w:pPr>
          </w:p>
        </w:tc>
        <w:tc>
          <w:tcPr>
            <w:tcW w:w="810" w:type="dxa"/>
            <w:vMerge w:val="restart"/>
            <w:vAlign w:val="center"/>
          </w:tcPr>
          <w:p w14:paraId="1B0294A8" w14:textId="4AEC95AD" w:rsidR="00AE7509" w:rsidRPr="0085415E" w:rsidRDefault="00420233" w:rsidP="00AD611D">
            <w:pPr>
              <w:spacing w:line="360" w:lineRule="auto"/>
              <w:rPr>
                <w:rFonts w:ascii="Times New Roman" w:hAnsi="Times New Roman" w:cs="Times New Roman"/>
                <w:sz w:val="20"/>
                <w:szCs w:val="20"/>
                <w:lang w:val="en-US"/>
              </w:rPr>
            </w:pPr>
            <w:r w:rsidRPr="0085415E">
              <w:rPr>
                <w:rFonts w:ascii="Times New Roman" w:hAnsi="Times New Roman" w:cs="Times New Roman"/>
                <w:sz w:val="20"/>
                <w:szCs w:val="20"/>
                <w:lang w:val="en-US"/>
              </w:rPr>
              <w:t>Total</w:t>
            </w:r>
          </w:p>
        </w:tc>
        <w:tc>
          <w:tcPr>
            <w:tcW w:w="810" w:type="dxa"/>
            <w:vMerge w:val="restart"/>
            <w:vAlign w:val="center"/>
          </w:tcPr>
          <w:p w14:paraId="4D0DBE35" w14:textId="77777777" w:rsidR="00AE7509" w:rsidRPr="0085415E" w:rsidRDefault="00AE7509" w:rsidP="00AD611D">
            <w:pPr>
              <w:spacing w:line="360" w:lineRule="auto"/>
              <w:rPr>
                <w:rFonts w:ascii="Times New Roman" w:hAnsi="Times New Roman" w:cs="Times New Roman"/>
                <w:sz w:val="20"/>
                <w:szCs w:val="20"/>
              </w:rPr>
            </w:pPr>
            <w:r w:rsidRPr="0085415E">
              <w:rPr>
                <w:rFonts w:ascii="Times New Roman" w:hAnsi="Times New Roman" w:cs="Times New Roman"/>
                <w:sz w:val="20"/>
                <w:szCs w:val="20"/>
              </w:rPr>
              <w:t>%</w:t>
            </w:r>
          </w:p>
        </w:tc>
        <w:tc>
          <w:tcPr>
            <w:tcW w:w="1677" w:type="dxa"/>
            <w:gridSpan w:val="2"/>
            <w:tcBorders>
              <w:right w:val="thinThickSmallGap" w:sz="24" w:space="0" w:color="auto"/>
            </w:tcBorders>
          </w:tcPr>
          <w:p w14:paraId="2346D48B" w14:textId="479FF50D" w:rsidR="00AE7509" w:rsidRPr="0085415E" w:rsidRDefault="00420233" w:rsidP="00AD611D">
            <w:pPr>
              <w:spacing w:line="360" w:lineRule="auto"/>
              <w:rPr>
                <w:rFonts w:ascii="Times New Roman" w:hAnsi="Times New Roman" w:cs="Times New Roman"/>
                <w:sz w:val="20"/>
                <w:szCs w:val="20"/>
                <w:lang w:val="en-US"/>
              </w:rPr>
            </w:pPr>
            <w:r w:rsidRPr="0085415E">
              <w:rPr>
                <w:rFonts w:ascii="Times New Roman" w:hAnsi="Times New Roman" w:cs="Times New Roman"/>
                <w:sz w:val="20"/>
                <w:szCs w:val="20"/>
                <w:lang w:val="en-US"/>
              </w:rPr>
              <w:t>Conception</w:t>
            </w:r>
          </w:p>
        </w:tc>
        <w:tc>
          <w:tcPr>
            <w:tcW w:w="900" w:type="dxa"/>
            <w:vMerge w:val="restart"/>
            <w:tcBorders>
              <w:left w:val="thinThickSmallGap" w:sz="24" w:space="0" w:color="auto"/>
            </w:tcBorders>
            <w:vAlign w:val="center"/>
          </w:tcPr>
          <w:p w14:paraId="6F549170" w14:textId="12992F8B" w:rsidR="00AE7509" w:rsidRPr="0085415E" w:rsidRDefault="00420233" w:rsidP="00AD611D">
            <w:pPr>
              <w:spacing w:line="360" w:lineRule="auto"/>
              <w:rPr>
                <w:rFonts w:ascii="Times New Roman" w:hAnsi="Times New Roman" w:cs="Times New Roman"/>
                <w:sz w:val="20"/>
                <w:szCs w:val="20"/>
                <w:lang w:val="en-US"/>
              </w:rPr>
            </w:pPr>
            <w:r w:rsidRPr="0085415E">
              <w:rPr>
                <w:rFonts w:ascii="Times New Roman" w:hAnsi="Times New Roman" w:cs="Times New Roman"/>
                <w:sz w:val="20"/>
                <w:szCs w:val="20"/>
                <w:lang w:val="en-US"/>
              </w:rPr>
              <w:t>Total</w:t>
            </w:r>
          </w:p>
        </w:tc>
        <w:tc>
          <w:tcPr>
            <w:tcW w:w="630" w:type="dxa"/>
            <w:vMerge w:val="restart"/>
            <w:vAlign w:val="center"/>
          </w:tcPr>
          <w:p w14:paraId="1A5C77B1" w14:textId="77777777" w:rsidR="00AE7509" w:rsidRPr="0085415E" w:rsidRDefault="00AE7509" w:rsidP="00AD611D">
            <w:pPr>
              <w:spacing w:line="360" w:lineRule="auto"/>
              <w:rPr>
                <w:rFonts w:ascii="Times New Roman" w:hAnsi="Times New Roman" w:cs="Times New Roman"/>
                <w:sz w:val="20"/>
                <w:szCs w:val="20"/>
              </w:rPr>
            </w:pPr>
            <w:r w:rsidRPr="0085415E">
              <w:rPr>
                <w:rFonts w:ascii="Times New Roman" w:hAnsi="Times New Roman" w:cs="Times New Roman"/>
                <w:sz w:val="20"/>
                <w:szCs w:val="20"/>
              </w:rPr>
              <w:t>%</w:t>
            </w:r>
          </w:p>
        </w:tc>
        <w:tc>
          <w:tcPr>
            <w:tcW w:w="1563" w:type="dxa"/>
            <w:gridSpan w:val="2"/>
            <w:tcBorders>
              <w:right w:val="thinThickSmallGap" w:sz="24" w:space="0" w:color="auto"/>
            </w:tcBorders>
          </w:tcPr>
          <w:p w14:paraId="68687A78" w14:textId="3032C334" w:rsidR="00AE7509" w:rsidRPr="0085415E" w:rsidRDefault="00420233" w:rsidP="00AD611D">
            <w:pPr>
              <w:spacing w:line="360" w:lineRule="auto"/>
              <w:rPr>
                <w:rFonts w:ascii="Times New Roman" w:hAnsi="Times New Roman" w:cs="Times New Roman"/>
                <w:sz w:val="20"/>
                <w:szCs w:val="20"/>
                <w:lang w:val="en-US"/>
              </w:rPr>
            </w:pPr>
            <w:r w:rsidRPr="0085415E">
              <w:rPr>
                <w:rFonts w:ascii="Times New Roman" w:hAnsi="Times New Roman" w:cs="Times New Roman"/>
                <w:sz w:val="20"/>
                <w:szCs w:val="20"/>
                <w:lang w:val="en-US"/>
              </w:rPr>
              <w:t>Conception</w:t>
            </w:r>
          </w:p>
        </w:tc>
        <w:tc>
          <w:tcPr>
            <w:tcW w:w="687" w:type="dxa"/>
            <w:vMerge w:val="restart"/>
            <w:tcBorders>
              <w:left w:val="thinThickSmallGap" w:sz="24" w:space="0" w:color="auto"/>
            </w:tcBorders>
            <w:vAlign w:val="center"/>
          </w:tcPr>
          <w:p w14:paraId="0B2F3E24" w14:textId="69517C61" w:rsidR="00AE7509" w:rsidRPr="0085415E" w:rsidRDefault="00420233" w:rsidP="00AD611D">
            <w:pPr>
              <w:spacing w:line="360" w:lineRule="auto"/>
              <w:rPr>
                <w:rFonts w:ascii="Times New Roman" w:hAnsi="Times New Roman" w:cs="Times New Roman"/>
                <w:sz w:val="20"/>
                <w:szCs w:val="20"/>
                <w:lang w:val="en-US"/>
              </w:rPr>
            </w:pPr>
            <w:r w:rsidRPr="0085415E">
              <w:rPr>
                <w:rFonts w:ascii="Times New Roman" w:hAnsi="Times New Roman" w:cs="Times New Roman"/>
                <w:sz w:val="20"/>
                <w:szCs w:val="20"/>
                <w:lang w:val="en-US"/>
              </w:rPr>
              <w:t>Total</w:t>
            </w:r>
          </w:p>
        </w:tc>
        <w:tc>
          <w:tcPr>
            <w:tcW w:w="630" w:type="dxa"/>
            <w:vMerge w:val="restart"/>
            <w:vAlign w:val="center"/>
          </w:tcPr>
          <w:p w14:paraId="2E6F97D0" w14:textId="77777777" w:rsidR="00AE7509" w:rsidRPr="0085415E" w:rsidRDefault="00AE7509" w:rsidP="00AD611D">
            <w:pPr>
              <w:spacing w:line="360" w:lineRule="auto"/>
              <w:rPr>
                <w:rFonts w:ascii="Times New Roman" w:hAnsi="Times New Roman" w:cs="Times New Roman"/>
                <w:sz w:val="20"/>
                <w:szCs w:val="20"/>
              </w:rPr>
            </w:pPr>
            <w:r w:rsidRPr="0085415E">
              <w:rPr>
                <w:rFonts w:ascii="Times New Roman" w:hAnsi="Times New Roman" w:cs="Times New Roman"/>
                <w:sz w:val="20"/>
                <w:szCs w:val="20"/>
              </w:rPr>
              <w:t>%</w:t>
            </w:r>
          </w:p>
        </w:tc>
        <w:tc>
          <w:tcPr>
            <w:tcW w:w="2463" w:type="dxa"/>
            <w:gridSpan w:val="2"/>
          </w:tcPr>
          <w:p w14:paraId="0A1FCAE7" w14:textId="43A4FCB8" w:rsidR="00AE7509" w:rsidRPr="0085415E" w:rsidRDefault="00420233" w:rsidP="00AD611D">
            <w:pPr>
              <w:spacing w:line="360" w:lineRule="auto"/>
              <w:rPr>
                <w:rFonts w:ascii="Times New Roman" w:hAnsi="Times New Roman" w:cs="Times New Roman"/>
                <w:sz w:val="20"/>
                <w:szCs w:val="20"/>
                <w:lang w:val="en-US"/>
              </w:rPr>
            </w:pPr>
            <w:r w:rsidRPr="0085415E">
              <w:rPr>
                <w:rFonts w:ascii="Times New Roman" w:hAnsi="Times New Roman" w:cs="Times New Roman"/>
                <w:sz w:val="20"/>
                <w:szCs w:val="20"/>
                <w:lang w:val="en-US"/>
              </w:rPr>
              <w:t>Conception</w:t>
            </w:r>
          </w:p>
        </w:tc>
      </w:tr>
      <w:tr w:rsidR="00AE7509" w:rsidRPr="0085415E" w14:paraId="513605D4" w14:textId="77777777" w:rsidTr="00200279">
        <w:trPr>
          <w:trHeight w:val="117"/>
        </w:trPr>
        <w:tc>
          <w:tcPr>
            <w:tcW w:w="2278" w:type="dxa"/>
            <w:vMerge/>
          </w:tcPr>
          <w:p w14:paraId="20701220" w14:textId="77777777" w:rsidR="00AE7509" w:rsidRPr="0085415E" w:rsidRDefault="00AE7509" w:rsidP="00AD611D">
            <w:pPr>
              <w:spacing w:line="360" w:lineRule="auto"/>
              <w:rPr>
                <w:rFonts w:ascii="Times New Roman" w:hAnsi="Times New Roman" w:cs="Times New Roman"/>
                <w:sz w:val="20"/>
                <w:szCs w:val="20"/>
              </w:rPr>
            </w:pPr>
          </w:p>
        </w:tc>
        <w:tc>
          <w:tcPr>
            <w:tcW w:w="810" w:type="dxa"/>
            <w:vMerge/>
          </w:tcPr>
          <w:p w14:paraId="06742B6C" w14:textId="77777777" w:rsidR="00AE7509" w:rsidRPr="0085415E" w:rsidRDefault="00AE7509" w:rsidP="00AD611D">
            <w:pPr>
              <w:spacing w:line="360" w:lineRule="auto"/>
              <w:rPr>
                <w:rFonts w:ascii="Times New Roman" w:hAnsi="Times New Roman" w:cs="Times New Roman"/>
                <w:sz w:val="20"/>
                <w:szCs w:val="20"/>
              </w:rPr>
            </w:pPr>
          </w:p>
        </w:tc>
        <w:tc>
          <w:tcPr>
            <w:tcW w:w="810" w:type="dxa"/>
            <w:vMerge/>
          </w:tcPr>
          <w:p w14:paraId="31B28C63" w14:textId="77777777" w:rsidR="00AE7509" w:rsidRPr="0085415E" w:rsidRDefault="00AE7509" w:rsidP="00AD611D">
            <w:pPr>
              <w:spacing w:line="360" w:lineRule="auto"/>
              <w:rPr>
                <w:rFonts w:ascii="Times New Roman" w:hAnsi="Times New Roman" w:cs="Times New Roman"/>
                <w:sz w:val="20"/>
                <w:szCs w:val="20"/>
              </w:rPr>
            </w:pPr>
          </w:p>
        </w:tc>
        <w:tc>
          <w:tcPr>
            <w:tcW w:w="720" w:type="dxa"/>
            <w:tcBorders>
              <w:right w:val="single" w:sz="4" w:space="0" w:color="auto"/>
            </w:tcBorders>
          </w:tcPr>
          <w:p w14:paraId="29C0925D" w14:textId="785BCEED" w:rsidR="00AE7509" w:rsidRPr="0085415E" w:rsidRDefault="00420233" w:rsidP="00AD611D">
            <w:pPr>
              <w:spacing w:line="360" w:lineRule="auto"/>
              <w:rPr>
                <w:rFonts w:ascii="Times New Roman" w:hAnsi="Times New Roman" w:cs="Times New Roman"/>
                <w:sz w:val="20"/>
                <w:szCs w:val="20"/>
                <w:lang w:val="en-US"/>
              </w:rPr>
            </w:pPr>
            <w:r w:rsidRPr="0085415E">
              <w:rPr>
                <w:rFonts w:ascii="Times New Roman" w:hAnsi="Times New Roman" w:cs="Times New Roman"/>
                <w:sz w:val="20"/>
                <w:szCs w:val="20"/>
                <w:lang w:val="en-US"/>
              </w:rPr>
              <w:t>Total</w:t>
            </w:r>
          </w:p>
        </w:tc>
        <w:tc>
          <w:tcPr>
            <w:tcW w:w="957" w:type="dxa"/>
            <w:tcBorders>
              <w:left w:val="single" w:sz="4" w:space="0" w:color="auto"/>
              <w:right w:val="thinThickSmallGap" w:sz="24" w:space="0" w:color="auto"/>
            </w:tcBorders>
          </w:tcPr>
          <w:p w14:paraId="5BBBB431" w14:textId="77777777" w:rsidR="00AE7509" w:rsidRPr="0085415E" w:rsidRDefault="00AE7509" w:rsidP="00AD611D">
            <w:pPr>
              <w:spacing w:line="360" w:lineRule="auto"/>
              <w:rPr>
                <w:rFonts w:ascii="Times New Roman" w:hAnsi="Times New Roman" w:cs="Times New Roman"/>
                <w:sz w:val="20"/>
                <w:szCs w:val="20"/>
              </w:rPr>
            </w:pPr>
            <w:r w:rsidRPr="0085415E">
              <w:rPr>
                <w:rFonts w:ascii="Times New Roman" w:hAnsi="Times New Roman" w:cs="Times New Roman"/>
                <w:sz w:val="20"/>
                <w:szCs w:val="20"/>
              </w:rPr>
              <w:t>%</w:t>
            </w:r>
          </w:p>
        </w:tc>
        <w:tc>
          <w:tcPr>
            <w:tcW w:w="900" w:type="dxa"/>
            <w:vMerge/>
            <w:tcBorders>
              <w:left w:val="thinThickSmallGap" w:sz="24" w:space="0" w:color="auto"/>
            </w:tcBorders>
          </w:tcPr>
          <w:p w14:paraId="4AFC990C" w14:textId="77777777" w:rsidR="00AE7509" w:rsidRPr="0085415E" w:rsidRDefault="00AE7509" w:rsidP="00AD611D">
            <w:pPr>
              <w:spacing w:line="360" w:lineRule="auto"/>
              <w:rPr>
                <w:rFonts w:ascii="Times New Roman" w:hAnsi="Times New Roman" w:cs="Times New Roman"/>
                <w:sz w:val="20"/>
                <w:szCs w:val="20"/>
              </w:rPr>
            </w:pPr>
          </w:p>
        </w:tc>
        <w:tc>
          <w:tcPr>
            <w:tcW w:w="630" w:type="dxa"/>
            <w:vMerge/>
          </w:tcPr>
          <w:p w14:paraId="57885067" w14:textId="77777777" w:rsidR="00AE7509" w:rsidRPr="0085415E" w:rsidRDefault="00AE7509" w:rsidP="00AD611D">
            <w:pPr>
              <w:spacing w:line="360" w:lineRule="auto"/>
              <w:rPr>
                <w:rFonts w:ascii="Times New Roman" w:hAnsi="Times New Roman" w:cs="Times New Roman"/>
                <w:sz w:val="20"/>
                <w:szCs w:val="20"/>
              </w:rPr>
            </w:pPr>
          </w:p>
        </w:tc>
        <w:tc>
          <w:tcPr>
            <w:tcW w:w="663" w:type="dxa"/>
            <w:tcBorders>
              <w:right w:val="single" w:sz="4" w:space="0" w:color="auto"/>
            </w:tcBorders>
            <w:vAlign w:val="center"/>
          </w:tcPr>
          <w:p w14:paraId="2381609A" w14:textId="308C74AE" w:rsidR="00AE7509" w:rsidRPr="0085415E" w:rsidRDefault="00420233" w:rsidP="00AD611D">
            <w:pPr>
              <w:spacing w:line="360" w:lineRule="auto"/>
              <w:rPr>
                <w:rFonts w:ascii="Times New Roman" w:hAnsi="Times New Roman" w:cs="Times New Roman"/>
                <w:sz w:val="20"/>
                <w:szCs w:val="20"/>
                <w:lang w:val="en-US"/>
              </w:rPr>
            </w:pPr>
            <w:r w:rsidRPr="0085415E">
              <w:rPr>
                <w:rFonts w:ascii="Times New Roman" w:hAnsi="Times New Roman" w:cs="Times New Roman"/>
                <w:sz w:val="20"/>
                <w:szCs w:val="20"/>
                <w:lang w:val="en-US"/>
              </w:rPr>
              <w:t>Total</w:t>
            </w:r>
          </w:p>
        </w:tc>
        <w:tc>
          <w:tcPr>
            <w:tcW w:w="900" w:type="dxa"/>
            <w:tcBorders>
              <w:left w:val="single" w:sz="4" w:space="0" w:color="auto"/>
              <w:right w:val="thinThickSmallGap" w:sz="24" w:space="0" w:color="auto"/>
            </w:tcBorders>
            <w:vAlign w:val="center"/>
          </w:tcPr>
          <w:p w14:paraId="3563BDFA" w14:textId="77777777" w:rsidR="00AE7509" w:rsidRPr="0085415E" w:rsidRDefault="00AE7509" w:rsidP="00AD611D">
            <w:pPr>
              <w:spacing w:line="360" w:lineRule="auto"/>
              <w:rPr>
                <w:rFonts w:ascii="Times New Roman" w:hAnsi="Times New Roman" w:cs="Times New Roman"/>
                <w:sz w:val="20"/>
                <w:szCs w:val="20"/>
              </w:rPr>
            </w:pPr>
            <w:r w:rsidRPr="0085415E">
              <w:rPr>
                <w:rFonts w:ascii="Times New Roman" w:hAnsi="Times New Roman" w:cs="Times New Roman"/>
                <w:sz w:val="20"/>
                <w:szCs w:val="20"/>
              </w:rPr>
              <w:t>%</w:t>
            </w:r>
          </w:p>
        </w:tc>
        <w:tc>
          <w:tcPr>
            <w:tcW w:w="687" w:type="dxa"/>
            <w:vMerge/>
            <w:tcBorders>
              <w:left w:val="thinThickSmallGap" w:sz="24" w:space="0" w:color="auto"/>
            </w:tcBorders>
          </w:tcPr>
          <w:p w14:paraId="4E7BE4FB" w14:textId="77777777" w:rsidR="00AE7509" w:rsidRPr="0085415E" w:rsidRDefault="00AE7509" w:rsidP="00AD611D">
            <w:pPr>
              <w:spacing w:line="360" w:lineRule="auto"/>
              <w:rPr>
                <w:rFonts w:ascii="Times New Roman" w:hAnsi="Times New Roman" w:cs="Times New Roman"/>
                <w:sz w:val="20"/>
                <w:szCs w:val="20"/>
              </w:rPr>
            </w:pPr>
          </w:p>
        </w:tc>
        <w:tc>
          <w:tcPr>
            <w:tcW w:w="630" w:type="dxa"/>
            <w:vMerge/>
          </w:tcPr>
          <w:p w14:paraId="020C3DC4" w14:textId="77777777" w:rsidR="00AE7509" w:rsidRPr="0085415E" w:rsidRDefault="00AE7509" w:rsidP="00AD611D">
            <w:pPr>
              <w:spacing w:line="360" w:lineRule="auto"/>
              <w:rPr>
                <w:rFonts w:ascii="Times New Roman" w:hAnsi="Times New Roman" w:cs="Times New Roman"/>
                <w:sz w:val="20"/>
                <w:szCs w:val="20"/>
              </w:rPr>
            </w:pPr>
          </w:p>
        </w:tc>
        <w:tc>
          <w:tcPr>
            <w:tcW w:w="1260" w:type="dxa"/>
            <w:vAlign w:val="center"/>
          </w:tcPr>
          <w:p w14:paraId="2AAA2DBE" w14:textId="6F23C927" w:rsidR="00AE7509" w:rsidRPr="0085415E" w:rsidRDefault="00420233" w:rsidP="00AD611D">
            <w:pPr>
              <w:spacing w:line="360" w:lineRule="auto"/>
              <w:rPr>
                <w:rFonts w:ascii="Times New Roman" w:hAnsi="Times New Roman" w:cs="Times New Roman"/>
                <w:sz w:val="20"/>
                <w:szCs w:val="20"/>
                <w:lang w:val="en-US"/>
              </w:rPr>
            </w:pPr>
            <w:r w:rsidRPr="0085415E">
              <w:rPr>
                <w:rFonts w:ascii="Times New Roman" w:hAnsi="Times New Roman" w:cs="Times New Roman"/>
                <w:sz w:val="20"/>
                <w:szCs w:val="20"/>
                <w:lang w:val="en-US"/>
              </w:rPr>
              <w:t>Total</w:t>
            </w:r>
          </w:p>
        </w:tc>
        <w:tc>
          <w:tcPr>
            <w:tcW w:w="1203" w:type="dxa"/>
            <w:vAlign w:val="center"/>
          </w:tcPr>
          <w:p w14:paraId="5DA9ABF0" w14:textId="77777777" w:rsidR="00AE7509" w:rsidRPr="0085415E" w:rsidRDefault="00AE7509" w:rsidP="00AD611D">
            <w:pPr>
              <w:spacing w:line="360" w:lineRule="auto"/>
              <w:rPr>
                <w:rFonts w:ascii="Times New Roman" w:hAnsi="Times New Roman" w:cs="Times New Roman"/>
                <w:sz w:val="20"/>
                <w:szCs w:val="20"/>
              </w:rPr>
            </w:pPr>
            <w:r w:rsidRPr="0085415E">
              <w:rPr>
                <w:rFonts w:ascii="Times New Roman" w:hAnsi="Times New Roman" w:cs="Times New Roman"/>
                <w:sz w:val="20"/>
                <w:szCs w:val="20"/>
              </w:rPr>
              <w:t>%</w:t>
            </w:r>
          </w:p>
        </w:tc>
      </w:tr>
      <w:tr w:rsidR="00AE7509" w:rsidRPr="0085415E" w14:paraId="7CDE78C8" w14:textId="77777777" w:rsidTr="00200279">
        <w:tc>
          <w:tcPr>
            <w:tcW w:w="2278" w:type="dxa"/>
            <w:tcBorders>
              <w:bottom w:val="thinThickSmallGap" w:sz="24" w:space="0" w:color="auto"/>
            </w:tcBorders>
          </w:tcPr>
          <w:p w14:paraId="208A8895" w14:textId="43756E23" w:rsidR="00AE7509" w:rsidRPr="0085415E" w:rsidRDefault="00420233" w:rsidP="00AD611D">
            <w:pPr>
              <w:spacing w:line="360" w:lineRule="auto"/>
              <w:rPr>
                <w:rFonts w:ascii="Times New Roman" w:hAnsi="Times New Roman" w:cs="Times New Roman"/>
                <w:color w:val="000000" w:themeColor="text1"/>
                <w:sz w:val="20"/>
                <w:szCs w:val="20"/>
                <w:lang w:val="en-US"/>
              </w:rPr>
            </w:pPr>
            <w:r w:rsidRPr="0085415E">
              <w:rPr>
                <w:rFonts w:ascii="Times New Roman" w:hAnsi="Times New Roman" w:cs="Times New Roman"/>
                <w:sz w:val="20"/>
                <w:szCs w:val="20"/>
                <w:lang w:val="en-US"/>
              </w:rPr>
              <w:t>Average</w:t>
            </w:r>
          </w:p>
        </w:tc>
        <w:tc>
          <w:tcPr>
            <w:tcW w:w="810" w:type="dxa"/>
            <w:tcBorders>
              <w:bottom w:val="thinThickSmallGap" w:sz="24" w:space="0" w:color="auto"/>
            </w:tcBorders>
          </w:tcPr>
          <w:p w14:paraId="7DA68B8D" w14:textId="77777777" w:rsidR="00AE7509" w:rsidRPr="0085415E" w:rsidRDefault="00AE7509" w:rsidP="00AD611D">
            <w:pPr>
              <w:spacing w:line="360" w:lineRule="auto"/>
              <w:rPr>
                <w:rFonts w:ascii="Times New Roman" w:hAnsi="Times New Roman" w:cs="Times New Roman"/>
                <w:color w:val="000000" w:themeColor="text1"/>
                <w:sz w:val="20"/>
                <w:szCs w:val="20"/>
                <w:lang w:val="en-US"/>
              </w:rPr>
            </w:pPr>
            <w:r w:rsidRPr="0085415E">
              <w:rPr>
                <w:rFonts w:ascii="Times New Roman" w:hAnsi="Times New Roman" w:cs="Times New Roman"/>
                <w:color w:val="000000" w:themeColor="text1"/>
                <w:sz w:val="20"/>
                <w:szCs w:val="20"/>
                <w:lang w:val="en-US"/>
              </w:rPr>
              <w:t>37</w:t>
            </w:r>
          </w:p>
        </w:tc>
        <w:tc>
          <w:tcPr>
            <w:tcW w:w="810" w:type="dxa"/>
            <w:tcBorders>
              <w:bottom w:val="thinThickSmallGap" w:sz="24" w:space="0" w:color="auto"/>
            </w:tcBorders>
          </w:tcPr>
          <w:p w14:paraId="79448EBD" w14:textId="77777777" w:rsidR="00AE7509" w:rsidRPr="0085415E" w:rsidRDefault="00AE7509" w:rsidP="00AD611D">
            <w:pPr>
              <w:spacing w:line="360" w:lineRule="auto"/>
              <w:rPr>
                <w:rFonts w:ascii="Times New Roman" w:hAnsi="Times New Roman" w:cs="Times New Roman"/>
                <w:color w:val="000000" w:themeColor="text1"/>
                <w:sz w:val="20"/>
                <w:szCs w:val="20"/>
                <w:lang w:val="en-US"/>
              </w:rPr>
            </w:pPr>
            <w:r w:rsidRPr="0085415E">
              <w:rPr>
                <w:rFonts w:ascii="Times New Roman" w:hAnsi="Times New Roman" w:cs="Times New Roman"/>
                <w:color w:val="000000" w:themeColor="text1"/>
                <w:sz w:val="20"/>
                <w:szCs w:val="20"/>
                <w:lang w:val="en-US"/>
              </w:rPr>
              <w:t>100</w:t>
            </w:r>
          </w:p>
        </w:tc>
        <w:tc>
          <w:tcPr>
            <w:tcW w:w="720" w:type="dxa"/>
            <w:tcBorders>
              <w:bottom w:val="thinThickSmallGap" w:sz="24" w:space="0" w:color="auto"/>
              <w:right w:val="single" w:sz="4" w:space="0" w:color="auto"/>
            </w:tcBorders>
          </w:tcPr>
          <w:p w14:paraId="5624E5DD" w14:textId="77777777" w:rsidR="00AE7509" w:rsidRPr="0085415E" w:rsidRDefault="00AE7509" w:rsidP="00AD611D">
            <w:pPr>
              <w:spacing w:line="360" w:lineRule="auto"/>
              <w:rPr>
                <w:rFonts w:ascii="Times New Roman" w:hAnsi="Times New Roman" w:cs="Times New Roman"/>
                <w:color w:val="000000" w:themeColor="text1"/>
                <w:sz w:val="20"/>
                <w:szCs w:val="20"/>
                <w:lang w:val="en-US"/>
              </w:rPr>
            </w:pPr>
            <w:r w:rsidRPr="0085415E">
              <w:rPr>
                <w:rFonts w:ascii="Times New Roman" w:hAnsi="Times New Roman" w:cs="Times New Roman"/>
                <w:color w:val="000000" w:themeColor="text1"/>
                <w:sz w:val="20"/>
                <w:szCs w:val="20"/>
                <w:lang w:val="en-US"/>
              </w:rPr>
              <w:t>7</w:t>
            </w:r>
          </w:p>
        </w:tc>
        <w:tc>
          <w:tcPr>
            <w:tcW w:w="957" w:type="dxa"/>
            <w:tcBorders>
              <w:left w:val="single" w:sz="4" w:space="0" w:color="auto"/>
              <w:bottom w:val="thinThickSmallGap" w:sz="24" w:space="0" w:color="auto"/>
              <w:right w:val="thinThickSmallGap" w:sz="24" w:space="0" w:color="auto"/>
            </w:tcBorders>
          </w:tcPr>
          <w:p w14:paraId="60933D34" w14:textId="77777777" w:rsidR="00AE7509" w:rsidRPr="0085415E" w:rsidRDefault="00AE7509" w:rsidP="00AD611D">
            <w:pPr>
              <w:spacing w:line="360" w:lineRule="auto"/>
              <w:rPr>
                <w:rFonts w:ascii="Times New Roman" w:hAnsi="Times New Roman" w:cs="Times New Roman"/>
                <w:color w:val="000000" w:themeColor="text1"/>
                <w:sz w:val="20"/>
                <w:szCs w:val="20"/>
                <w:lang w:val="en-US"/>
              </w:rPr>
            </w:pPr>
            <w:r w:rsidRPr="0085415E">
              <w:rPr>
                <w:rFonts w:ascii="Times New Roman" w:hAnsi="Times New Roman" w:cs="Times New Roman"/>
                <w:color w:val="000000" w:themeColor="text1"/>
                <w:sz w:val="20"/>
                <w:szCs w:val="20"/>
                <w:lang w:val="en-US"/>
              </w:rPr>
              <w:t>18,9</w:t>
            </w:r>
          </w:p>
        </w:tc>
        <w:tc>
          <w:tcPr>
            <w:tcW w:w="900" w:type="dxa"/>
            <w:tcBorders>
              <w:left w:val="thinThickSmallGap" w:sz="24" w:space="0" w:color="auto"/>
              <w:bottom w:val="thinThickSmallGap" w:sz="24" w:space="0" w:color="auto"/>
              <w:right w:val="single" w:sz="4" w:space="0" w:color="auto"/>
            </w:tcBorders>
          </w:tcPr>
          <w:p w14:paraId="0B9FDFA4" w14:textId="77777777" w:rsidR="00AE7509" w:rsidRPr="0085415E" w:rsidRDefault="00AE7509" w:rsidP="00AD611D">
            <w:pPr>
              <w:spacing w:line="360" w:lineRule="auto"/>
              <w:rPr>
                <w:rFonts w:ascii="Times New Roman" w:hAnsi="Times New Roman" w:cs="Times New Roman"/>
                <w:color w:val="000000" w:themeColor="text1"/>
                <w:sz w:val="20"/>
                <w:szCs w:val="20"/>
                <w:lang w:val="en-US"/>
              </w:rPr>
            </w:pPr>
            <w:r w:rsidRPr="0085415E">
              <w:rPr>
                <w:rFonts w:ascii="Times New Roman" w:hAnsi="Times New Roman" w:cs="Times New Roman"/>
                <w:color w:val="000000" w:themeColor="text1"/>
                <w:sz w:val="20"/>
                <w:szCs w:val="20"/>
                <w:lang w:val="en-US"/>
              </w:rPr>
              <w:t>30</w:t>
            </w:r>
          </w:p>
        </w:tc>
        <w:tc>
          <w:tcPr>
            <w:tcW w:w="630" w:type="dxa"/>
            <w:tcBorders>
              <w:left w:val="single" w:sz="4" w:space="0" w:color="auto"/>
              <w:bottom w:val="thinThickSmallGap" w:sz="24" w:space="0" w:color="auto"/>
            </w:tcBorders>
          </w:tcPr>
          <w:p w14:paraId="0F5351B3" w14:textId="77777777" w:rsidR="00AE7509" w:rsidRPr="0085415E" w:rsidRDefault="00AE7509" w:rsidP="00AD611D">
            <w:pPr>
              <w:spacing w:line="360" w:lineRule="auto"/>
              <w:rPr>
                <w:rFonts w:ascii="Times New Roman" w:hAnsi="Times New Roman" w:cs="Times New Roman"/>
                <w:color w:val="000000" w:themeColor="text1"/>
                <w:sz w:val="20"/>
                <w:szCs w:val="20"/>
                <w:lang w:val="en-US"/>
              </w:rPr>
            </w:pPr>
            <w:r w:rsidRPr="0085415E">
              <w:rPr>
                <w:rFonts w:ascii="Times New Roman" w:hAnsi="Times New Roman" w:cs="Times New Roman"/>
                <w:color w:val="000000" w:themeColor="text1"/>
                <w:sz w:val="20"/>
                <w:szCs w:val="20"/>
                <w:lang w:val="en-US"/>
              </w:rPr>
              <w:t>100</w:t>
            </w:r>
          </w:p>
        </w:tc>
        <w:tc>
          <w:tcPr>
            <w:tcW w:w="663" w:type="dxa"/>
            <w:tcBorders>
              <w:bottom w:val="thinThickSmallGap" w:sz="24" w:space="0" w:color="auto"/>
              <w:right w:val="single" w:sz="4" w:space="0" w:color="auto"/>
            </w:tcBorders>
          </w:tcPr>
          <w:p w14:paraId="0A71FF92" w14:textId="77777777" w:rsidR="00AE7509" w:rsidRPr="0085415E" w:rsidRDefault="00AE7509" w:rsidP="00AD611D">
            <w:pPr>
              <w:spacing w:line="360" w:lineRule="auto"/>
              <w:rPr>
                <w:rFonts w:ascii="Times New Roman" w:hAnsi="Times New Roman" w:cs="Times New Roman"/>
                <w:color w:val="000000" w:themeColor="text1"/>
                <w:sz w:val="20"/>
                <w:szCs w:val="20"/>
                <w:lang w:val="en-US"/>
              </w:rPr>
            </w:pPr>
            <w:r w:rsidRPr="0085415E">
              <w:rPr>
                <w:rFonts w:ascii="Times New Roman" w:hAnsi="Times New Roman" w:cs="Times New Roman"/>
                <w:color w:val="000000" w:themeColor="text1"/>
                <w:sz w:val="20"/>
                <w:szCs w:val="20"/>
                <w:lang w:val="en-US"/>
              </w:rPr>
              <w:t>4</w:t>
            </w:r>
          </w:p>
        </w:tc>
        <w:tc>
          <w:tcPr>
            <w:tcW w:w="900" w:type="dxa"/>
            <w:tcBorders>
              <w:left w:val="single" w:sz="4" w:space="0" w:color="auto"/>
              <w:bottom w:val="thinThickSmallGap" w:sz="24" w:space="0" w:color="auto"/>
              <w:right w:val="thinThickSmallGap" w:sz="24" w:space="0" w:color="auto"/>
            </w:tcBorders>
          </w:tcPr>
          <w:p w14:paraId="526638B6" w14:textId="77777777" w:rsidR="00AE7509" w:rsidRPr="0085415E" w:rsidRDefault="00AE7509" w:rsidP="00AD611D">
            <w:pPr>
              <w:spacing w:line="360" w:lineRule="auto"/>
              <w:rPr>
                <w:rFonts w:ascii="Times New Roman" w:hAnsi="Times New Roman" w:cs="Times New Roman"/>
                <w:color w:val="000000" w:themeColor="text1"/>
                <w:sz w:val="20"/>
                <w:szCs w:val="20"/>
                <w:lang w:val="en-US"/>
              </w:rPr>
            </w:pPr>
            <w:r w:rsidRPr="0085415E">
              <w:rPr>
                <w:rFonts w:ascii="Times New Roman" w:hAnsi="Times New Roman" w:cs="Times New Roman"/>
                <w:color w:val="000000" w:themeColor="text1"/>
                <w:sz w:val="20"/>
                <w:szCs w:val="20"/>
                <w:lang w:val="en-US"/>
              </w:rPr>
              <w:t>13,3</w:t>
            </w:r>
          </w:p>
        </w:tc>
        <w:tc>
          <w:tcPr>
            <w:tcW w:w="687" w:type="dxa"/>
            <w:tcBorders>
              <w:left w:val="thinThickSmallGap" w:sz="24" w:space="0" w:color="auto"/>
              <w:bottom w:val="thinThickSmallGap" w:sz="24" w:space="0" w:color="auto"/>
            </w:tcBorders>
          </w:tcPr>
          <w:p w14:paraId="369A928F" w14:textId="77777777" w:rsidR="00AE7509" w:rsidRPr="0085415E" w:rsidRDefault="00AE7509" w:rsidP="00AD611D">
            <w:pPr>
              <w:spacing w:line="360" w:lineRule="auto"/>
              <w:rPr>
                <w:rFonts w:ascii="Times New Roman" w:hAnsi="Times New Roman" w:cs="Times New Roman"/>
                <w:color w:val="000000" w:themeColor="text1"/>
                <w:sz w:val="20"/>
                <w:szCs w:val="20"/>
                <w:lang w:val="en-US"/>
              </w:rPr>
            </w:pPr>
            <w:r w:rsidRPr="0085415E">
              <w:rPr>
                <w:rFonts w:ascii="Times New Roman" w:hAnsi="Times New Roman" w:cs="Times New Roman"/>
                <w:color w:val="000000" w:themeColor="text1"/>
                <w:sz w:val="20"/>
                <w:szCs w:val="20"/>
                <w:lang w:val="en-US"/>
              </w:rPr>
              <w:t>26</w:t>
            </w:r>
          </w:p>
        </w:tc>
        <w:tc>
          <w:tcPr>
            <w:tcW w:w="630" w:type="dxa"/>
            <w:tcBorders>
              <w:bottom w:val="thinThickSmallGap" w:sz="24" w:space="0" w:color="auto"/>
            </w:tcBorders>
          </w:tcPr>
          <w:p w14:paraId="62F535C3" w14:textId="77777777" w:rsidR="00AE7509" w:rsidRPr="0085415E" w:rsidRDefault="00AE7509" w:rsidP="00AD611D">
            <w:pPr>
              <w:spacing w:line="360" w:lineRule="auto"/>
              <w:rPr>
                <w:rFonts w:ascii="Times New Roman" w:hAnsi="Times New Roman" w:cs="Times New Roman"/>
                <w:color w:val="000000" w:themeColor="text1"/>
                <w:sz w:val="20"/>
                <w:szCs w:val="20"/>
                <w:lang w:val="en-US"/>
              </w:rPr>
            </w:pPr>
            <w:r w:rsidRPr="0085415E">
              <w:rPr>
                <w:rFonts w:ascii="Times New Roman" w:hAnsi="Times New Roman" w:cs="Times New Roman"/>
                <w:color w:val="000000" w:themeColor="text1"/>
                <w:sz w:val="20"/>
                <w:szCs w:val="20"/>
                <w:lang w:val="en-US"/>
              </w:rPr>
              <w:t>100</w:t>
            </w:r>
          </w:p>
        </w:tc>
        <w:tc>
          <w:tcPr>
            <w:tcW w:w="1260" w:type="dxa"/>
            <w:tcBorders>
              <w:bottom w:val="thinThickSmallGap" w:sz="24" w:space="0" w:color="auto"/>
            </w:tcBorders>
          </w:tcPr>
          <w:p w14:paraId="741C746B" w14:textId="77777777" w:rsidR="00AE7509" w:rsidRPr="0085415E" w:rsidRDefault="00AE7509" w:rsidP="00AD611D">
            <w:pPr>
              <w:spacing w:line="360" w:lineRule="auto"/>
              <w:rPr>
                <w:rFonts w:ascii="Times New Roman" w:hAnsi="Times New Roman" w:cs="Times New Roman"/>
                <w:color w:val="000000" w:themeColor="text1"/>
                <w:sz w:val="20"/>
                <w:szCs w:val="20"/>
                <w:lang w:val="en-US"/>
              </w:rPr>
            </w:pPr>
            <w:r w:rsidRPr="0085415E">
              <w:rPr>
                <w:rFonts w:ascii="Times New Roman" w:hAnsi="Times New Roman" w:cs="Times New Roman"/>
                <w:color w:val="000000" w:themeColor="text1"/>
                <w:sz w:val="20"/>
                <w:szCs w:val="20"/>
                <w:lang w:val="en-US"/>
              </w:rPr>
              <w:t>2</w:t>
            </w:r>
          </w:p>
        </w:tc>
        <w:tc>
          <w:tcPr>
            <w:tcW w:w="1203" w:type="dxa"/>
            <w:tcBorders>
              <w:bottom w:val="thinThickSmallGap" w:sz="24" w:space="0" w:color="auto"/>
            </w:tcBorders>
          </w:tcPr>
          <w:p w14:paraId="02AB335F" w14:textId="77777777" w:rsidR="00AE7509" w:rsidRPr="0085415E" w:rsidRDefault="00AE7509" w:rsidP="00AD611D">
            <w:pPr>
              <w:spacing w:line="360" w:lineRule="auto"/>
              <w:rPr>
                <w:rFonts w:ascii="Times New Roman" w:hAnsi="Times New Roman" w:cs="Times New Roman"/>
                <w:color w:val="000000" w:themeColor="text1"/>
                <w:sz w:val="20"/>
                <w:szCs w:val="20"/>
                <w:lang w:val="en-US"/>
              </w:rPr>
            </w:pPr>
            <w:r w:rsidRPr="0085415E">
              <w:rPr>
                <w:rFonts w:ascii="Times New Roman" w:hAnsi="Times New Roman" w:cs="Times New Roman"/>
                <w:color w:val="000000" w:themeColor="text1"/>
                <w:sz w:val="20"/>
                <w:szCs w:val="20"/>
                <w:lang w:val="en-US"/>
              </w:rPr>
              <w:t>7,7</w:t>
            </w:r>
          </w:p>
        </w:tc>
      </w:tr>
      <w:tr w:rsidR="00AE7509" w:rsidRPr="0085415E" w14:paraId="2CB5C6F9" w14:textId="77777777" w:rsidTr="0038130D">
        <w:trPr>
          <w:trHeight w:val="112"/>
        </w:trPr>
        <w:tc>
          <w:tcPr>
            <w:tcW w:w="12448" w:type="dxa"/>
            <w:gridSpan w:val="13"/>
            <w:tcBorders>
              <w:top w:val="thinThickSmallGap" w:sz="24" w:space="0" w:color="auto"/>
            </w:tcBorders>
          </w:tcPr>
          <w:p w14:paraId="7DCC967A" w14:textId="100C310C" w:rsidR="00AE7509" w:rsidRPr="0085415E" w:rsidRDefault="00AA1EFC" w:rsidP="00AD611D">
            <w:pPr>
              <w:spacing w:line="360" w:lineRule="auto"/>
              <w:rPr>
                <w:rFonts w:ascii="Times New Roman" w:hAnsi="Times New Roman" w:cs="Times New Roman"/>
                <w:sz w:val="20"/>
                <w:szCs w:val="20"/>
                <w:lang w:val="en-US"/>
              </w:rPr>
            </w:pPr>
            <w:r w:rsidRPr="0085415E">
              <w:rPr>
                <w:rFonts w:ascii="Times New Roman" w:hAnsi="Times New Roman" w:cs="Times New Roman"/>
                <w:sz w:val="20"/>
                <w:szCs w:val="20"/>
                <w:lang w:val="en-US"/>
              </w:rPr>
              <w:t>Endometrial thickness</w:t>
            </w:r>
          </w:p>
        </w:tc>
      </w:tr>
      <w:tr w:rsidR="00AE7509" w:rsidRPr="0085415E" w14:paraId="6D8C6FBC" w14:textId="77777777" w:rsidTr="00F80948">
        <w:trPr>
          <w:trHeight w:val="163"/>
        </w:trPr>
        <w:tc>
          <w:tcPr>
            <w:tcW w:w="2278" w:type="dxa"/>
            <w:tcBorders>
              <w:top w:val="single" w:sz="4" w:space="0" w:color="auto"/>
            </w:tcBorders>
          </w:tcPr>
          <w:p w14:paraId="549F13A6" w14:textId="22611AE7" w:rsidR="00AE7509" w:rsidRPr="0085415E" w:rsidRDefault="00420233" w:rsidP="00AD611D">
            <w:pPr>
              <w:spacing w:line="360" w:lineRule="auto"/>
              <w:rPr>
                <w:rFonts w:ascii="Times New Roman" w:hAnsi="Times New Roman" w:cs="Times New Roman"/>
                <w:sz w:val="20"/>
                <w:szCs w:val="20"/>
                <w:lang w:val="en-US"/>
              </w:rPr>
            </w:pPr>
            <w:r w:rsidRPr="0085415E">
              <w:rPr>
                <w:rFonts w:ascii="Times New Roman" w:hAnsi="Times New Roman" w:cs="Times New Roman"/>
                <w:sz w:val="20"/>
                <w:szCs w:val="20"/>
                <w:lang w:val="en-US"/>
              </w:rPr>
              <w:t>Average</w:t>
            </w:r>
          </w:p>
        </w:tc>
        <w:tc>
          <w:tcPr>
            <w:tcW w:w="3297" w:type="dxa"/>
            <w:gridSpan w:val="4"/>
            <w:tcBorders>
              <w:right w:val="thinThickSmallGap" w:sz="24" w:space="0" w:color="auto"/>
            </w:tcBorders>
          </w:tcPr>
          <w:p w14:paraId="75C1B54C" w14:textId="77777777" w:rsidR="00AE7509" w:rsidRPr="0085415E" w:rsidRDefault="00AE7509" w:rsidP="00AD611D">
            <w:pPr>
              <w:spacing w:line="360" w:lineRule="auto"/>
              <w:rPr>
                <w:rFonts w:ascii="Times New Roman" w:hAnsi="Times New Roman" w:cs="Times New Roman"/>
                <w:sz w:val="20"/>
                <w:szCs w:val="20"/>
                <w:lang w:val="en-US"/>
              </w:rPr>
            </w:pPr>
            <w:r w:rsidRPr="0085415E">
              <w:rPr>
                <w:rFonts w:ascii="Times New Roman" w:hAnsi="Times New Roman" w:cs="Times New Roman"/>
                <w:sz w:val="20"/>
                <w:szCs w:val="20"/>
              </w:rPr>
              <w:t>8,27±</w:t>
            </w:r>
            <w:r w:rsidRPr="0085415E">
              <w:rPr>
                <w:rFonts w:ascii="Times New Roman" w:hAnsi="Times New Roman" w:cs="Times New Roman"/>
                <w:sz w:val="20"/>
                <w:szCs w:val="20"/>
                <w:lang w:val="en-US"/>
              </w:rPr>
              <w:t>0,84</w:t>
            </w:r>
          </w:p>
        </w:tc>
        <w:tc>
          <w:tcPr>
            <w:tcW w:w="3093" w:type="dxa"/>
            <w:gridSpan w:val="4"/>
            <w:tcBorders>
              <w:left w:val="thinThickSmallGap" w:sz="24" w:space="0" w:color="auto"/>
              <w:right w:val="thinThickSmallGap" w:sz="24" w:space="0" w:color="auto"/>
            </w:tcBorders>
          </w:tcPr>
          <w:p w14:paraId="23551754" w14:textId="77777777" w:rsidR="00AE7509" w:rsidRPr="0085415E" w:rsidRDefault="00AE7509" w:rsidP="00AD611D">
            <w:pPr>
              <w:spacing w:line="360" w:lineRule="auto"/>
              <w:rPr>
                <w:rFonts w:ascii="Times New Roman" w:hAnsi="Times New Roman" w:cs="Times New Roman"/>
                <w:sz w:val="20"/>
                <w:szCs w:val="20"/>
                <w:lang w:val="en-US"/>
              </w:rPr>
            </w:pPr>
            <w:r w:rsidRPr="0085415E">
              <w:rPr>
                <w:rFonts w:ascii="Times New Roman" w:hAnsi="Times New Roman" w:cs="Times New Roman"/>
                <w:sz w:val="20"/>
                <w:szCs w:val="20"/>
              </w:rPr>
              <w:t>8,38±</w:t>
            </w:r>
            <w:r w:rsidRPr="0085415E">
              <w:rPr>
                <w:rFonts w:ascii="Times New Roman" w:hAnsi="Times New Roman" w:cs="Times New Roman"/>
                <w:sz w:val="20"/>
                <w:szCs w:val="20"/>
                <w:lang w:val="en-US"/>
              </w:rPr>
              <w:t>0,66</w:t>
            </w:r>
          </w:p>
        </w:tc>
        <w:tc>
          <w:tcPr>
            <w:tcW w:w="3780" w:type="dxa"/>
            <w:gridSpan w:val="4"/>
            <w:tcBorders>
              <w:left w:val="thinThickSmallGap" w:sz="24" w:space="0" w:color="auto"/>
            </w:tcBorders>
          </w:tcPr>
          <w:p w14:paraId="126CA897" w14:textId="77777777" w:rsidR="00AE7509" w:rsidRPr="0085415E" w:rsidRDefault="00AE7509" w:rsidP="00AD611D">
            <w:pPr>
              <w:spacing w:line="360" w:lineRule="auto"/>
              <w:rPr>
                <w:rFonts w:ascii="Times New Roman" w:hAnsi="Times New Roman" w:cs="Times New Roman"/>
                <w:sz w:val="20"/>
                <w:szCs w:val="20"/>
              </w:rPr>
            </w:pPr>
            <w:r w:rsidRPr="0085415E">
              <w:rPr>
                <w:rFonts w:ascii="Times New Roman" w:hAnsi="Times New Roman" w:cs="Times New Roman"/>
                <w:sz w:val="20"/>
                <w:szCs w:val="20"/>
              </w:rPr>
              <w:t>8,3</w:t>
            </w:r>
            <w:r w:rsidRPr="0085415E">
              <w:rPr>
                <w:rFonts w:ascii="Times New Roman" w:hAnsi="Times New Roman" w:cs="Times New Roman"/>
                <w:sz w:val="20"/>
                <w:szCs w:val="20"/>
                <w:lang w:val="en-US"/>
              </w:rPr>
              <w:t>1±0,53</w:t>
            </w:r>
          </w:p>
        </w:tc>
      </w:tr>
      <w:tr w:rsidR="00420233" w:rsidRPr="0085415E" w14:paraId="75A3DCAA" w14:textId="77777777" w:rsidTr="00F80948">
        <w:tc>
          <w:tcPr>
            <w:tcW w:w="2278" w:type="dxa"/>
          </w:tcPr>
          <w:p w14:paraId="3FA7790E" w14:textId="1A8E6DEE" w:rsidR="00420233" w:rsidRPr="0085415E" w:rsidRDefault="00420233" w:rsidP="00AD611D">
            <w:pPr>
              <w:spacing w:line="360" w:lineRule="auto"/>
              <w:rPr>
                <w:rFonts w:ascii="Times New Roman" w:hAnsi="Times New Roman" w:cs="Times New Roman"/>
                <w:sz w:val="20"/>
                <w:szCs w:val="20"/>
                <w:lang w:val="en-US"/>
              </w:rPr>
            </w:pPr>
            <w:r w:rsidRPr="0085415E">
              <w:rPr>
                <w:rFonts w:ascii="Times New Roman" w:hAnsi="Times New Roman" w:cs="Times New Roman"/>
                <w:color w:val="000000" w:themeColor="text1"/>
                <w:sz w:val="20"/>
                <w:szCs w:val="20"/>
                <w:lang w:val="en-US"/>
              </w:rPr>
              <w:t>With conception</w:t>
            </w:r>
          </w:p>
        </w:tc>
        <w:tc>
          <w:tcPr>
            <w:tcW w:w="3297" w:type="dxa"/>
            <w:gridSpan w:val="4"/>
            <w:tcBorders>
              <w:right w:val="thinThickSmallGap" w:sz="24" w:space="0" w:color="auto"/>
            </w:tcBorders>
          </w:tcPr>
          <w:p w14:paraId="16DBEE5F" w14:textId="77777777" w:rsidR="00420233" w:rsidRPr="0085415E" w:rsidRDefault="00420233" w:rsidP="00AD611D">
            <w:pPr>
              <w:spacing w:line="360" w:lineRule="auto"/>
              <w:rPr>
                <w:rFonts w:ascii="Times New Roman" w:hAnsi="Times New Roman" w:cs="Times New Roman"/>
                <w:sz w:val="20"/>
                <w:szCs w:val="20"/>
              </w:rPr>
            </w:pPr>
            <w:r w:rsidRPr="0085415E">
              <w:rPr>
                <w:rFonts w:ascii="Times New Roman" w:hAnsi="Times New Roman" w:cs="Times New Roman"/>
                <w:sz w:val="20"/>
                <w:szCs w:val="20"/>
              </w:rPr>
              <w:t>7,9</w:t>
            </w:r>
            <w:r w:rsidRPr="0085415E">
              <w:rPr>
                <w:rFonts w:ascii="Times New Roman" w:hAnsi="Times New Roman" w:cs="Times New Roman"/>
                <w:sz w:val="20"/>
                <w:szCs w:val="20"/>
                <w:lang w:val="en-US"/>
              </w:rPr>
              <w:t xml:space="preserve">3±1,17 </w:t>
            </w:r>
            <w:r w:rsidRPr="0085415E">
              <w:rPr>
                <w:rFonts w:ascii="Times New Roman" w:hAnsi="Times New Roman" w:cs="Times New Roman"/>
                <w:color w:val="000000" w:themeColor="text1"/>
                <w:sz w:val="20"/>
                <w:szCs w:val="20"/>
              </w:rPr>
              <w:t>(</w:t>
            </w:r>
            <w:r w:rsidRPr="0085415E">
              <w:rPr>
                <w:rFonts w:ascii="Times New Roman" w:hAnsi="Times New Roman" w:cs="Times New Roman"/>
                <w:color w:val="000000" w:themeColor="text1"/>
                <w:sz w:val="20"/>
                <w:szCs w:val="20"/>
                <w:lang w:val="en-US"/>
              </w:rPr>
              <w:t>n</w:t>
            </w:r>
            <w:r w:rsidRPr="0085415E">
              <w:rPr>
                <w:rFonts w:ascii="Times New Roman" w:hAnsi="Times New Roman" w:cs="Times New Roman"/>
                <w:color w:val="000000" w:themeColor="text1"/>
                <w:sz w:val="20"/>
                <w:szCs w:val="20"/>
              </w:rPr>
              <w:t>=7)</w:t>
            </w:r>
          </w:p>
        </w:tc>
        <w:tc>
          <w:tcPr>
            <w:tcW w:w="3093" w:type="dxa"/>
            <w:gridSpan w:val="4"/>
            <w:tcBorders>
              <w:left w:val="thinThickSmallGap" w:sz="24" w:space="0" w:color="auto"/>
              <w:right w:val="thinThickSmallGap" w:sz="24" w:space="0" w:color="auto"/>
            </w:tcBorders>
          </w:tcPr>
          <w:p w14:paraId="0E5475A7" w14:textId="77777777" w:rsidR="00420233" w:rsidRPr="0085415E" w:rsidRDefault="00420233" w:rsidP="00AD611D">
            <w:pPr>
              <w:spacing w:line="360" w:lineRule="auto"/>
              <w:rPr>
                <w:rFonts w:ascii="Times New Roman" w:hAnsi="Times New Roman" w:cs="Times New Roman"/>
                <w:sz w:val="20"/>
                <w:szCs w:val="20"/>
                <w:lang w:val="en-US"/>
              </w:rPr>
            </w:pPr>
            <w:r w:rsidRPr="0085415E">
              <w:rPr>
                <w:rFonts w:ascii="Times New Roman" w:hAnsi="Times New Roman" w:cs="Times New Roman"/>
                <w:sz w:val="20"/>
                <w:szCs w:val="20"/>
              </w:rPr>
              <w:t>8,12±</w:t>
            </w:r>
            <w:r w:rsidRPr="0085415E">
              <w:rPr>
                <w:rFonts w:ascii="Times New Roman" w:hAnsi="Times New Roman" w:cs="Times New Roman"/>
                <w:sz w:val="20"/>
                <w:szCs w:val="20"/>
                <w:lang w:val="en-US"/>
              </w:rPr>
              <w:t xml:space="preserve">0,63 </w:t>
            </w:r>
            <w:r w:rsidRPr="0085415E">
              <w:rPr>
                <w:rFonts w:ascii="Times New Roman" w:hAnsi="Times New Roman" w:cs="Times New Roman"/>
                <w:color w:val="000000" w:themeColor="text1"/>
                <w:sz w:val="20"/>
                <w:szCs w:val="20"/>
              </w:rPr>
              <w:t>(</w:t>
            </w:r>
            <w:r w:rsidRPr="0085415E">
              <w:rPr>
                <w:rFonts w:ascii="Times New Roman" w:hAnsi="Times New Roman" w:cs="Times New Roman"/>
                <w:color w:val="000000" w:themeColor="text1"/>
                <w:sz w:val="20"/>
                <w:szCs w:val="20"/>
                <w:lang w:val="en-US"/>
              </w:rPr>
              <w:t>n</w:t>
            </w:r>
            <w:r w:rsidRPr="0085415E">
              <w:rPr>
                <w:rFonts w:ascii="Times New Roman" w:hAnsi="Times New Roman" w:cs="Times New Roman"/>
                <w:color w:val="000000" w:themeColor="text1"/>
                <w:sz w:val="20"/>
                <w:szCs w:val="20"/>
              </w:rPr>
              <w:t>=</w:t>
            </w:r>
            <w:r w:rsidRPr="0085415E">
              <w:rPr>
                <w:rFonts w:ascii="Times New Roman" w:hAnsi="Times New Roman" w:cs="Times New Roman"/>
                <w:color w:val="000000" w:themeColor="text1"/>
                <w:sz w:val="20"/>
                <w:szCs w:val="20"/>
                <w:lang w:val="en-US"/>
              </w:rPr>
              <w:t>4</w:t>
            </w:r>
            <w:r w:rsidRPr="0085415E">
              <w:rPr>
                <w:rFonts w:ascii="Times New Roman" w:hAnsi="Times New Roman" w:cs="Times New Roman"/>
                <w:color w:val="000000" w:themeColor="text1"/>
                <w:sz w:val="20"/>
                <w:szCs w:val="20"/>
              </w:rPr>
              <w:t>)</w:t>
            </w:r>
          </w:p>
        </w:tc>
        <w:tc>
          <w:tcPr>
            <w:tcW w:w="3780" w:type="dxa"/>
            <w:gridSpan w:val="4"/>
            <w:tcBorders>
              <w:left w:val="thinThickSmallGap" w:sz="24" w:space="0" w:color="auto"/>
            </w:tcBorders>
          </w:tcPr>
          <w:p w14:paraId="5932318D" w14:textId="77777777" w:rsidR="00420233" w:rsidRPr="0085415E" w:rsidRDefault="00420233" w:rsidP="00AD611D">
            <w:pPr>
              <w:spacing w:line="360" w:lineRule="auto"/>
              <w:rPr>
                <w:rFonts w:ascii="Times New Roman" w:hAnsi="Times New Roman" w:cs="Times New Roman"/>
                <w:sz w:val="20"/>
                <w:szCs w:val="20"/>
                <w:lang w:val="en-US"/>
              </w:rPr>
            </w:pPr>
            <w:r w:rsidRPr="0085415E">
              <w:rPr>
                <w:rFonts w:ascii="Times New Roman" w:hAnsi="Times New Roman" w:cs="Times New Roman"/>
                <w:sz w:val="20"/>
                <w:szCs w:val="20"/>
                <w:lang w:val="en-US"/>
              </w:rPr>
              <w:t xml:space="preserve">8 </w:t>
            </w:r>
            <w:r w:rsidRPr="0085415E">
              <w:rPr>
                <w:rFonts w:ascii="Times New Roman" w:hAnsi="Times New Roman" w:cs="Times New Roman"/>
                <w:color w:val="000000" w:themeColor="text1"/>
                <w:sz w:val="20"/>
                <w:szCs w:val="20"/>
              </w:rPr>
              <w:t>(</w:t>
            </w:r>
            <w:r w:rsidRPr="0085415E">
              <w:rPr>
                <w:rFonts w:ascii="Times New Roman" w:hAnsi="Times New Roman" w:cs="Times New Roman"/>
                <w:color w:val="000000" w:themeColor="text1"/>
                <w:sz w:val="20"/>
                <w:szCs w:val="20"/>
                <w:lang w:val="en-US"/>
              </w:rPr>
              <w:t>n</w:t>
            </w:r>
            <w:r w:rsidRPr="0085415E">
              <w:rPr>
                <w:rFonts w:ascii="Times New Roman" w:hAnsi="Times New Roman" w:cs="Times New Roman"/>
                <w:color w:val="000000" w:themeColor="text1"/>
                <w:sz w:val="20"/>
                <w:szCs w:val="20"/>
              </w:rPr>
              <w:t>=</w:t>
            </w:r>
            <w:r w:rsidRPr="0085415E">
              <w:rPr>
                <w:rFonts w:ascii="Times New Roman" w:hAnsi="Times New Roman" w:cs="Times New Roman"/>
                <w:color w:val="000000" w:themeColor="text1"/>
                <w:sz w:val="20"/>
                <w:szCs w:val="20"/>
                <w:lang w:val="en-US"/>
              </w:rPr>
              <w:t>2</w:t>
            </w:r>
            <w:r w:rsidRPr="0085415E">
              <w:rPr>
                <w:rFonts w:ascii="Times New Roman" w:hAnsi="Times New Roman" w:cs="Times New Roman"/>
                <w:color w:val="000000" w:themeColor="text1"/>
                <w:sz w:val="20"/>
                <w:szCs w:val="20"/>
              </w:rPr>
              <w:t>)</w:t>
            </w:r>
          </w:p>
        </w:tc>
      </w:tr>
      <w:tr w:rsidR="00420233" w:rsidRPr="0085415E" w14:paraId="60EE1B4A" w14:textId="77777777" w:rsidTr="00F80948">
        <w:trPr>
          <w:trHeight w:val="138"/>
        </w:trPr>
        <w:tc>
          <w:tcPr>
            <w:tcW w:w="2278" w:type="dxa"/>
          </w:tcPr>
          <w:p w14:paraId="2A555BEC" w14:textId="77777777" w:rsidR="00420233" w:rsidRPr="0085415E" w:rsidRDefault="00420233" w:rsidP="00AD611D">
            <w:pPr>
              <w:spacing w:line="360" w:lineRule="auto"/>
              <w:rPr>
                <w:rFonts w:ascii="Times New Roman" w:hAnsi="Times New Roman" w:cs="Times New Roman"/>
                <w:sz w:val="20"/>
                <w:szCs w:val="20"/>
              </w:rPr>
            </w:pPr>
            <w:r w:rsidRPr="0085415E">
              <w:rPr>
                <w:rFonts w:ascii="Times New Roman" w:hAnsi="Times New Roman" w:cs="Times New Roman"/>
                <w:sz w:val="20"/>
                <w:szCs w:val="20"/>
                <w:lang w:val="en-US"/>
              </w:rPr>
              <w:t>T</w:t>
            </w:r>
          </w:p>
        </w:tc>
        <w:tc>
          <w:tcPr>
            <w:tcW w:w="3297" w:type="dxa"/>
            <w:gridSpan w:val="4"/>
            <w:tcBorders>
              <w:right w:val="thinThickSmallGap" w:sz="24" w:space="0" w:color="auto"/>
            </w:tcBorders>
          </w:tcPr>
          <w:p w14:paraId="27B43172" w14:textId="77777777" w:rsidR="00420233" w:rsidRPr="0085415E" w:rsidRDefault="00420233" w:rsidP="00AD611D">
            <w:pPr>
              <w:spacing w:line="360" w:lineRule="auto"/>
              <w:rPr>
                <w:rFonts w:ascii="Times New Roman" w:hAnsi="Times New Roman" w:cs="Times New Roman"/>
                <w:sz w:val="20"/>
                <w:szCs w:val="20"/>
                <w:lang w:val="en-US"/>
              </w:rPr>
            </w:pPr>
            <w:r w:rsidRPr="0085415E">
              <w:rPr>
                <w:rFonts w:ascii="Times New Roman" w:hAnsi="Times New Roman" w:cs="Times New Roman"/>
                <w:sz w:val="20"/>
                <w:szCs w:val="20"/>
                <w:lang w:val="en-US"/>
              </w:rPr>
              <w:t>0,3912</w:t>
            </w:r>
          </w:p>
        </w:tc>
        <w:tc>
          <w:tcPr>
            <w:tcW w:w="3093" w:type="dxa"/>
            <w:gridSpan w:val="4"/>
            <w:tcBorders>
              <w:left w:val="thinThickSmallGap" w:sz="24" w:space="0" w:color="auto"/>
              <w:right w:val="thinThickSmallGap" w:sz="24" w:space="0" w:color="auto"/>
            </w:tcBorders>
          </w:tcPr>
          <w:p w14:paraId="46D9AB8B" w14:textId="77777777" w:rsidR="00420233" w:rsidRPr="0085415E" w:rsidRDefault="00420233" w:rsidP="00AD611D">
            <w:pPr>
              <w:spacing w:line="360" w:lineRule="auto"/>
              <w:rPr>
                <w:rFonts w:ascii="Times New Roman" w:hAnsi="Times New Roman" w:cs="Times New Roman"/>
                <w:sz w:val="20"/>
                <w:szCs w:val="20"/>
                <w:lang w:val="en-US"/>
              </w:rPr>
            </w:pPr>
            <w:r w:rsidRPr="0085415E">
              <w:rPr>
                <w:rFonts w:ascii="Times New Roman" w:hAnsi="Times New Roman" w:cs="Times New Roman"/>
                <w:sz w:val="20"/>
                <w:szCs w:val="20"/>
                <w:lang w:val="en-US"/>
              </w:rPr>
              <w:t>0,430</w:t>
            </w:r>
          </w:p>
        </w:tc>
        <w:tc>
          <w:tcPr>
            <w:tcW w:w="3780" w:type="dxa"/>
            <w:gridSpan w:val="4"/>
            <w:tcBorders>
              <w:left w:val="thinThickSmallGap" w:sz="24" w:space="0" w:color="auto"/>
            </w:tcBorders>
          </w:tcPr>
          <w:p w14:paraId="2796D820" w14:textId="77777777" w:rsidR="00420233" w:rsidRPr="0085415E" w:rsidRDefault="00420233" w:rsidP="00AD611D">
            <w:pPr>
              <w:spacing w:line="360" w:lineRule="auto"/>
              <w:rPr>
                <w:rFonts w:ascii="Times New Roman" w:hAnsi="Times New Roman" w:cs="Times New Roman"/>
                <w:sz w:val="20"/>
                <w:szCs w:val="20"/>
                <w:lang w:val="en-US"/>
              </w:rPr>
            </w:pPr>
            <w:r w:rsidRPr="0085415E">
              <w:rPr>
                <w:rFonts w:ascii="Times New Roman" w:hAnsi="Times New Roman" w:cs="Times New Roman"/>
                <w:sz w:val="20"/>
                <w:szCs w:val="20"/>
                <w:lang w:val="en-US"/>
              </w:rPr>
              <w:t>0,006</w:t>
            </w:r>
          </w:p>
        </w:tc>
      </w:tr>
      <w:tr w:rsidR="00420233" w:rsidRPr="0085415E" w14:paraId="01BD0BE4" w14:textId="77777777" w:rsidTr="00F80948">
        <w:trPr>
          <w:trHeight w:val="230"/>
        </w:trPr>
        <w:tc>
          <w:tcPr>
            <w:tcW w:w="2278" w:type="dxa"/>
            <w:tcBorders>
              <w:bottom w:val="thinThickSmallGap" w:sz="24" w:space="0" w:color="auto"/>
            </w:tcBorders>
          </w:tcPr>
          <w:p w14:paraId="2999D3A8" w14:textId="272E40C5" w:rsidR="00420233" w:rsidRPr="0085415E" w:rsidRDefault="00420233" w:rsidP="00AD611D">
            <w:pPr>
              <w:spacing w:line="360" w:lineRule="auto"/>
              <w:rPr>
                <w:rFonts w:ascii="Times New Roman" w:hAnsi="Times New Roman" w:cs="Times New Roman"/>
                <w:sz w:val="20"/>
                <w:szCs w:val="20"/>
                <w:lang w:val="en-US"/>
              </w:rPr>
            </w:pPr>
            <w:r w:rsidRPr="0085415E">
              <w:rPr>
                <w:rFonts w:ascii="Times New Roman" w:hAnsi="Times New Roman" w:cs="Times New Roman"/>
                <w:color w:val="000000" w:themeColor="text1"/>
                <w:sz w:val="20"/>
                <w:szCs w:val="20"/>
                <w:lang w:val="en-US"/>
              </w:rPr>
              <w:t>Without conception</w:t>
            </w:r>
          </w:p>
        </w:tc>
        <w:tc>
          <w:tcPr>
            <w:tcW w:w="3297" w:type="dxa"/>
            <w:gridSpan w:val="4"/>
            <w:tcBorders>
              <w:bottom w:val="thinThickSmallGap" w:sz="24" w:space="0" w:color="auto"/>
              <w:right w:val="thinThickSmallGap" w:sz="24" w:space="0" w:color="auto"/>
            </w:tcBorders>
          </w:tcPr>
          <w:p w14:paraId="0D598B7B" w14:textId="77777777" w:rsidR="00420233" w:rsidRPr="0085415E" w:rsidRDefault="00420233" w:rsidP="00AD611D">
            <w:pPr>
              <w:spacing w:line="360" w:lineRule="auto"/>
              <w:rPr>
                <w:rFonts w:ascii="Times New Roman" w:hAnsi="Times New Roman" w:cs="Times New Roman"/>
                <w:sz w:val="20"/>
                <w:szCs w:val="20"/>
                <w:lang w:val="en-US"/>
              </w:rPr>
            </w:pPr>
            <w:r w:rsidRPr="0085415E">
              <w:rPr>
                <w:rFonts w:ascii="Times New Roman" w:hAnsi="Times New Roman" w:cs="Times New Roman"/>
                <w:sz w:val="20"/>
                <w:szCs w:val="20"/>
              </w:rPr>
              <w:t>8,35±</w:t>
            </w:r>
            <w:r w:rsidRPr="0085415E">
              <w:rPr>
                <w:rFonts w:ascii="Times New Roman" w:hAnsi="Times New Roman" w:cs="Times New Roman"/>
                <w:sz w:val="20"/>
                <w:szCs w:val="20"/>
                <w:lang w:val="en-US"/>
              </w:rPr>
              <w:t xml:space="preserve">0,74 </w:t>
            </w:r>
            <w:r w:rsidRPr="0085415E">
              <w:rPr>
                <w:rFonts w:ascii="Times New Roman" w:hAnsi="Times New Roman" w:cs="Times New Roman"/>
                <w:color w:val="000000" w:themeColor="text1"/>
                <w:sz w:val="20"/>
                <w:szCs w:val="20"/>
              </w:rPr>
              <w:t>(</w:t>
            </w:r>
            <w:r w:rsidRPr="0085415E">
              <w:rPr>
                <w:rFonts w:ascii="Times New Roman" w:hAnsi="Times New Roman" w:cs="Times New Roman"/>
                <w:color w:val="000000" w:themeColor="text1"/>
                <w:sz w:val="20"/>
                <w:szCs w:val="20"/>
                <w:lang w:val="en-US"/>
              </w:rPr>
              <w:t>n</w:t>
            </w:r>
            <w:r w:rsidRPr="0085415E">
              <w:rPr>
                <w:rFonts w:ascii="Times New Roman" w:hAnsi="Times New Roman" w:cs="Times New Roman"/>
                <w:color w:val="000000" w:themeColor="text1"/>
                <w:sz w:val="20"/>
                <w:szCs w:val="20"/>
              </w:rPr>
              <w:t>=</w:t>
            </w:r>
            <w:r w:rsidRPr="0085415E">
              <w:rPr>
                <w:rFonts w:ascii="Times New Roman" w:hAnsi="Times New Roman" w:cs="Times New Roman"/>
                <w:color w:val="000000" w:themeColor="text1"/>
                <w:sz w:val="20"/>
                <w:szCs w:val="20"/>
                <w:lang w:val="en-US"/>
              </w:rPr>
              <w:t>30</w:t>
            </w:r>
            <w:r w:rsidRPr="0085415E">
              <w:rPr>
                <w:rFonts w:ascii="Times New Roman" w:hAnsi="Times New Roman" w:cs="Times New Roman"/>
                <w:color w:val="000000" w:themeColor="text1"/>
                <w:sz w:val="20"/>
                <w:szCs w:val="20"/>
              </w:rPr>
              <w:t>)</w:t>
            </w:r>
          </w:p>
        </w:tc>
        <w:tc>
          <w:tcPr>
            <w:tcW w:w="3093" w:type="dxa"/>
            <w:gridSpan w:val="4"/>
            <w:tcBorders>
              <w:left w:val="thinThickSmallGap" w:sz="24" w:space="0" w:color="auto"/>
              <w:bottom w:val="thinThickSmallGap" w:sz="24" w:space="0" w:color="auto"/>
              <w:right w:val="thinThickSmallGap" w:sz="24" w:space="0" w:color="auto"/>
            </w:tcBorders>
          </w:tcPr>
          <w:p w14:paraId="3F48B10B" w14:textId="77777777" w:rsidR="00420233" w:rsidRPr="0085415E" w:rsidRDefault="00420233" w:rsidP="00AD611D">
            <w:pPr>
              <w:spacing w:line="360" w:lineRule="auto"/>
              <w:rPr>
                <w:rFonts w:ascii="Times New Roman" w:hAnsi="Times New Roman" w:cs="Times New Roman"/>
                <w:sz w:val="20"/>
                <w:szCs w:val="20"/>
                <w:lang w:val="en-US"/>
              </w:rPr>
            </w:pPr>
            <w:r w:rsidRPr="0085415E">
              <w:rPr>
                <w:rFonts w:ascii="Times New Roman" w:hAnsi="Times New Roman" w:cs="Times New Roman"/>
                <w:sz w:val="20"/>
                <w:szCs w:val="20"/>
              </w:rPr>
              <w:t>8,42±</w:t>
            </w:r>
            <w:r w:rsidRPr="0085415E">
              <w:rPr>
                <w:rFonts w:ascii="Times New Roman" w:hAnsi="Times New Roman" w:cs="Times New Roman"/>
                <w:sz w:val="20"/>
                <w:szCs w:val="20"/>
                <w:lang w:val="en-US"/>
              </w:rPr>
              <w:t xml:space="preserve">0,67 </w:t>
            </w:r>
            <w:r w:rsidRPr="0085415E">
              <w:rPr>
                <w:rFonts w:ascii="Times New Roman" w:hAnsi="Times New Roman" w:cs="Times New Roman"/>
                <w:color w:val="000000" w:themeColor="text1"/>
                <w:sz w:val="20"/>
                <w:szCs w:val="20"/>
              </w:rPr>
              <w:t>(</w:t>
            </w:r>
            <w:r w:rsidRPr="0085415E">
              <w:rPr>
                <w:rFonts w:ascii="Times New Roman" w:hAnsi="Times New Roman" w:cs="Times New Roman"/>
                <w:color w:val="000000" w:themeColor="text1"/>
                <w:sz w:val="20"/>
                <w:szCs w:val="20"/>
                <w:lang w:val="en-US"/>
              </w:rPr>
              <w:t>n</w:t>
            </w:r>
            <w:r w:rsidRPr="0085415E">
              <w:rPr>
                <w:rFonts w:ascii="Times New Roman" w:hAnsi="Times New Roman" w:cs="Times New Roman"/>
                <w:color w:val="000000" w:themeColor="text1"/>
                <w:sz w:val="20"/>
                <w:szCs w:val="20"/>
              </w:rPr>
              <w:t>=</w:t>
            </w:r>
            <w:r w:rsidRPr="0085415E">
              <w:rPr>
                <w:rFonts w:ascii="Times New Roman" w:hAnsi="Times New Roman" w:cs="Times New Roman"/>
                <w:color w:val="000000" w:themeColor="text1"/>
                <w:sz w:val="20"/>
                <w:szCs w:val="20"/>
                <w:lang w:val="en-US"/>
              </w:rPr>
              <w:t>26</w:t>
            </w:r>
            <w:r w:rsidRPr="0085415E">
              <w:rPr>
                <w:rFonts w:ascii="Times New Roman" w:hAnsi="Times New Roman" w:cs="Times New Roman"/>
                <w:color w:val="000000" w:themeColor="text1"/>
                <w:sz w:val="20"/>
                <w:szCs w:val="20"/>
              </w:rPr>
              <w:t>)</w:t>
            </w:r>
          </w:p>
        </w:tc>
        <w:tc>
          <w:tcPr>
            <w:tcW w:w="3780" w:type="dxa"/>
            <w:gridSpan w:val="4"/>
            <w:tcBorders>
              <w:left w:val="thinThickSmallGap" w:sz="24" w:space="0" w:color="auto"/>
              <w:bottom w:val="thinThickSmallGap" w:sz="24" w:space="0" w:color="auto"/>
            </w:tcBorders>
          </w:tcPr>
          <w:p w14:paraId="62BCD826" w14:textId="77777777" w:rsidR="00420233" w:rsidRPr="0085415E" w:rsidRDefault="00420233" w:rsidP="00AD611D">
            <w:pPr>
              <w:spacing w:line="360" w:lineRule="auto"/>
              <w:rPr>
                <w:rFonts w:ascii="Times New Roman" w:hAnsi="Times New Roman" w:cs="Times New Roman"/>
                <w:sz w:val="20"/>
                <w:szCs w:val="20"/>
                <w:lang w:val="en-US"/>
              </w:rPr>
            </w:pPr>
            <w:r w:rsidRPr="0085415E">
              <w:rPr>
                <w:rFonts w:ascii="Times New Roman" w:hAnsi="Times New Roman" w:cs="Times New Roman"/>
                <w:sz w:val="20"/>
                <w:szCs w:val="20"/>
              </w:rPr>
              <w:t>8,33±</w:t>
            </w:r>
            <w:r w:rsidRPr="0085415E">
              <w:rPr>
                <w:rFonts w:ascii="Times New Roman" w:hAnsi="Times New Roman" w:cs="Times New Roman"/>
                <w:sz w:val="20"/>
                <w:szCs w:val="20"/>
                <w:lang w:val="en-US"/>
              </w:rPr>
              <w:t xml:space="preserve">0,54 </w:t>
            </w:r>
            <w:r w:rsidRPr="0085415E">
              <w:rPr>
                <w:rFonts w:ascii="Times New Roman" w:hAnsi="Times New Roman" w:cs="Times New Roman"/>
                <w:color w:val="000000" w:themeColor="text1"/>
                <w:sz w:val="20"/>
                <w:szCs w:val="20"/>
              </w:rPr>
              <w:t>(</w:t>
            </w:r>
            <w:r w:rsidRPr="0085415E">
              <w:rPr>
                <w:rFonts w:ascii="Times New Roman" w:hAnsi="Times New Roman" w:cs="Times New Roman"/>
                <w:color w:val="000000" w:themeColor="text1"/>
                <w:sz w:val="20"/>
                <w:szCs w:val="20"/>
                <w:lang w:val="en-US"/>
              </w:rPr>
              <w:t>n</w:t>
            </w:r>
            <w:r w:rsidRPr="0085415E">
              <w:rPr>
                <w:rFonts w:ascii="Times New Roman" w:hAnsi="Times New Roman" w:cs="Times New Roman"/>
                <w:color w:val="000000" w:themeColor="text1"/>
                <w:sz w:val="20"/>
                <w:szCs w:val="20"/>
              </w:rPr>
              <w:t>=</w:t>
            </w:r>
            <w:r w:rsidRPr="0085415E">
              <w:rPr>
                <w:rFonts w:ascii="Times New Roman" w:hAnsi="Times New Roman" w:cs="Times New Roman"/>
                <w:color w:val="000000" w:themeColor="text1"/>
                <w:sz w:val="20"/>
                <w:szCs w:val="20"/>
                <w:lang w:val="en-US"/>
              </w:rPr>
              <w:t>24</w:t>
            </w:r>
            <w:r w:rsidRPr="0085415E">
              <w:rPr>
                <w:rFonts w:ascii="Times New Roman" w:hAnsi="Times New Roman" w:cs="Times New Roman"/>
                <w:color w:val="000000" w:themeColor="text1"/>
                <w:sz w:val="20"/>
                <w:szCs w:val="20"/>
              </w:rPr>
              <w:t>)</w:t>
            </w:r>
          </w:p>
        </w:tc>
      </w:tr>
      <w:tr w:rsidR="00420233" w:rsidRPr="0085415E" w14:paraId="1249BA67" w14:textId="77777777" w:rsidTr="0038130D">
        <w:trPr>
          <w:trHeight w:val="212"/>
        </w:trPr>
        <w:tc>
          <w:tcPr>
            <w:tcW w:w="12448" w:type="dxa"/>
            <w:gridSpan w:val="13"/>
            <w:tcBorders>
              <w:top w:val="thinThickSmallGap" w:sz="24" w:space="0" w:color="auto"/>
            </w:tcBorders>
          </w:tcPr>
          <w:p w14:paraId="4C7DD463" w14:textId="52110B4B" w:rsidR="00420233" w:rsidRPr="0085415E" w:rsidRDefault="00420233" w:rsidP="00AD611D">
            <w:pPr>
              <w:spacing w:line="360" w:lineRule="auto"/>
              <w:rPr>
                <w:rFonts w:ascii="Times New Roman" w:hAnsi="Times New Roman" w:cs="Times New Roman"/>
                <w:sz w:val="20"/>
                <w:szCs w:val="20"/>
                <w:lang w:val="en-US"/>
              </w:rPr>
            </w:pPr>
            <w:r w:rsidRPr="0085415E">
              <w:rPr>
                <w:rFonts w:ascii="Times New Roman" w:hAnsi="Times New Roman" w:cs="Times New Roman"/>
                <w:sz w:val="20"/>
                <w:szCs w:val="20"/>
                <w:lang w:val="en-US"/>
              </w:rPr>
              <w:t>Number of follicle</w:t>
            </w:r>
            <w:r w:rsidR="00AA1EFC" w:rsidRPr="0085415E">
              <w:rPr>
                <w:rFonts w:ascii="Times New Roman" w:hAnsi="Times New Roman" w:cs="Times New Roman"/>
                <w:sz w:val="20"/>
                <w:szCs w:val="20"/>
                <w:lang w:val="en-US"/>
              </w:rPr>
              <w:t>s</w:t>
            </w:r>
          </w:p>
        </w:tc>
      </w:tr>
      <w:tr w:rsidR="00420233" w:rsidRPr="0085415E" w14:paraId="45AFF8C4" w14:textId="77777777" w:rsidTr="00F80948">
        <w:trPr>
          <w:trHeight w:val="243"/>
        </w:trPr>
        <w:tc>
          <w:tcPr>
            <w:tcW w:w="2278" w:type="dxa"/>
            <w:tcBorders>
              <w:top w:val="single" w:sz="4" w:space="0" w:color="auto"/>
            </w:tcBorders>
          </w:tcPr>
          <w:p w14:paraId="3180C322" w14:textId="31E8A2ED" w:rsidR="00420233" w:rsidRPr="0085415E" w:rsidRDefault="00420233" w:rsidP="00AD611D">
            <w:pPr>
              <w:spacing w:line="360" w:lineRule="auto"/>
              <w:rPr>
                <w:rFonts w:ascii="Times New Roman" w:hAnsi="Times New Roman" w:cs="Times New Roman"/>
                <w:sz w:val="20"/>
                <w:szCs w:val="20"/>
                <w:lang w:val="en-US"/>
              </w:rPr>
            </w:pPr>
            <w:r w:rsidRPr="0085415E">
              <w:rPr>
                <w:rFonts w:ascii="Times New Roman" w:hAnsi="Times New Roman" w:cs="Times New Roman"/>
                <w:sz w:val="20"/>
                <w:szCs w:val="20"/>
                <w:lang w:val="en-US"/>
              </w:rPr>
              <w:t>Average</w:t>
            </w:r>
          </w:p>
        </w:tc>
        <w:tc>
          <w:tcPr>
            <w:tcW w:w="3297" w:type="dxa"/>
            <w:gridSpan w:val="4"/>
            <w:tcBorders>
              <w:top w:val="single" w:sz="4" w:space="0" w:color="auto"/>
              <w:right w:val="thinThickSmallGap" w:sz="24" w:space="0" w:color="auto"/>
            </w:tcBorders>
          </w:tcPr>
          <w:p w14:paraId="33CAAE4B" w14:textId="77777777" w:rsidR="00420233" w:rsidRPr="0085415E" w:rsidRDefault="00420233" w:rsidP="00AD611D">
            <w:pPr>
              <w:spacing w:line="360" w:lineRule="auto"/>
              <w:rPr>
                <w:rFonts w:ascii="Times New Roman" w:hAnsi="Times New Roman" w:cs="Times New Roman"/>
                <w:sz w:val="20"/>
                <w:szCs w:val="20"/>
                <w:lang w:val="en-US"/>
              </w:rPr>
            </w:pPr>
            <w:r w:rsidRPr="0085415E">
              <w:rPr>
                <w:rFonts w:ascii="Times New Roman" w:hAnsi="Times New Roman" w:cs="Times New Roman"/>
                <w:sz w:val="20"/>
                <w:szCs w:val="20"/>
              </w:rPr>
              <w:t>1,70±</w:t>
            </w:r>
            <w:r w:rsidRPr="0085415E">
              <w:rPr>
                <w:rFonts w:ascii="Times New Roman" w:hAnsi="Times New Roman" w:cs="Times New Roman"/>
                <w:sz w:val="20"/>
                <w:szCs w:val="20"/>
                <w:lang w:val="en-US"/>
              </w:rPr>
              <w:t>0,78</w:t>
            </w:r>
          </w:p>
        </w:tc>
        <w:tc>
          <w:tcPr>
            <w:tcW w:w="3093" w:type="dxa"/>
            <w:gridSpan w:val="4"/>
            <w:tcBorders>
              <w:top w:val="single" w:sz="4" w:space="0" w:color="auto"/>
              <w:left w:val="thinThickSmallGap" w:sz="24" w:space="0" w:color="auto"/>
              <w:right w:val="thinThickSmallGap" w:sz="24" w:space="0" w:color="auto"/>
            </w:tcBorders>
          </w:tcPr>
          <w:p w14:paraId="018D3CE8" w14:textId="77777777" w:rsidR="00420233" w:rsidRPr="0085415E" w:rsidRDefault="00420233" w:rsidP="00AD611D">
            <w:pPr>
              <w:spacing w:line="360" w:lineRule="auto"/>
              <w:rPr>
                <w:rFonts w:ascii="Times New Roman" w:hAnsi="Times New Roman" w:cs="Times New Roman"/>
                <w:sz w:val="20"/>
                <w:szCs w:val="20"/>
                <w:lang w:val="en-US"/>
              </w:rPr>
            </w:pPr>
            <w:r w:rsidRPr="0085415E">
              <w:rPr>
                <w:rFonts w:ascii="Times New Roman" w:hAnsi="Times New Roman" w:cs="Times New Roman"/>
                <w:sz w:val="20"/>
                <w:szCs w:val="20"/>
              </w:rPr>
              <w:t>1,57±</w:t>
            </w:r>
            <w:r w:rsidRPr="0085415E">
              <w:rPr>
                <w:rFonts w:ascii="Times New Roman" w:hAnsi="Times New Roman" w:cs="Times New Roman"/>
                <w:sz w:val="20"/>
                <w:szCs w:val="20"/>
                <w:lang w:val="en-US"/>
              </w:rPr>
              <w:t>0,63</w:t>
            </w:r>
          </w:p>
        </w:tc>
        <w:tc>
          <w:tcPr>
            <w:tcW w:w="3780" w:type="dxa"/>
            <w:gridSpan w:val="4"/>
            <w:tcBorders>
              <w:top w:val="single" w:sz="4" w:space="0" w:color="auto"/>
              <w:left w:val="thinThickSmallGap" w:sz="24" w:space="0" w:color="auto"/>
            </w:tcBorders>
          </w:tcPr>
          <w:p w14:paraId="2266329A" w14:textId="77777777" w:rsidR="00420233" w:rsidRPr="0085415E" w:rsidRDefault="00420233" w:rsidP="00AD611D">
            <w:pPr>
              <w:spacing w:line="360" w:lineRule="auto"/>
              <w:rPr>
                <w:rFonts w:ascii="Times New Roman" w:hAnsi="Times New Roman" w:cs="Times New Roman"/>
                <w:sz w:val="20"/>
                <w:szCs w:val="20"/>
                <w:lang w:val="en-US"/>
              </w:rPr>
            </w:pPr>
            <w:r w:rsidRPr="0085415E">
              <w:rPr>
                <w:rFonts w:ascii="Times New Roman" w:hAnsi="Times New Roman" w:cs="Times New Roman"/>
                <w:sz w:val="20"/>
                <w:szCs w:val="20"/>
                <w:lang w:val="en-US"/>
              </w:rPr>
              <w:t>1,62±0,64</w:t>
            </w:r>
          </w:p>
        </w:tc>
      </w:tr>
      <w:tr w:rsidR="00420233" w:rsidRPr="0085415E" w14:paraId="08E25DDD" w14:textId="77777777" w:rsidTr="00F80948">
        <w:tc>
          <w:tcPr>
            <w:tcW w:w="2278" w:type="dxa"/>
          </w:tcPr>
          <w:p w14:paraId="0AE74CBD" w14:textId="501901BA" w:rsidR="00420233" w:rsidRPr="0085415E" w:rsidRDefault="00420233" w:rsidP="00AD611D">
            <w:pPr>
              <w:spacing w:line="360" w:lineRule="auto"/>
              <w:rPr>
                <w:rFonts w:ascii="Times New Roman" w:hAnsi="Times New Roman" w:cs="Times New Roman"/>
                <w:sz w:val="20"/>
                <w:szCs w:val="20"/>
                <w:lang w:val="en-US"/>
              </w:rPr>
            </w:pPr>
            <w:r w:rsidRPr="0085415E">
              <w:rPr>
                <w:rFonts w:ascii="Times New Roman" w:hAnsi="Times New Roman" w:cs="Times New Roman"/>
                <w:color w:val="000000" w:themeColor="text1"/>
                <w:sz w:val="20"/>
                <w:szCs w:val="20"/>
                <w:lang w:val="en-US"/>
              </w:rPr>
              <w:t>With conception</w:t>
            </w:r>
          </w:p>
        </w:tc>
        <w:tc>
          <w:tcPr>
            <w:tcW w:w="3297" w:type="dxa"/>
            <w:gridSpan w:val="4"/>
            <w:tcBorders>
              <w:right w:val="thinThickSmallGap" w:sz="24" w:space="0" w:color="auto"/>
            </w:tcBorders>
          </w:tcPr>
          <w:p w14:paraId="66779C11" w14:textId="77777777" w:rsidR="00420233" w:rsidRPr="0085415E" w:rsidRDefault="00420233" w:rsidP="00AD611D">
            <w:pPr>
              <w:spacing w:line="360" w:lineRule="auto"/>
              <w:rPr>
                <w:rFonts w:ascii="Times New Roman" w:hAnsi="Times New Roman" w:cs="Times New Roman"/>
                <w:sz w:val="20"/>
                <w:szCs w:val="20"/>
                <w:lang w:val="en-US"/>
              </w:rPr>
            </w:pPr>
            <w:r w:rsidRPr="0085415E">
              <w:rPr>
                <w:rFonts w:ascii="Times New Roman" w:hAnsi="Times New Roman" w:cs="Times New Roman"/>
                <w:sz w:val="20"/>
                <w:szCs w:val="20"/>
                <w:lang w:val="en-US"/>
              </w:rPr>
              <w:t xml:space="preserve">2,14±0,90 </w:t>
            </w:r>
            <w:r w:rsidRPr="0085415E">
              <w:rPr>
                <w:rFonts w:ascii="Times New Roman" w:hAnsi="Times New Roman" w:cs="Times New Roman"/>
                <w:color w:val="000000" w:themeColor="text1"/>
                <w:sz w:val="20"/>
                <w:szCs w:val="20"/>
              </w:rPr>
              <w:t>(</w:t>
            </w:r>
            <w:r w:rsidRPr="0085415E">
              <w:rPr>
                <w:rFonts w:ascii="Times New Roman" w:hAnsi="Times New Roman" w:cs="Times New Roman"/>
                <w:color w:val="000000" w:themeColor="text1"/>
                <w:sz w:val="20"/>
                <w:szCs w:val="20"/>
                <w:lang w:val="en-US"/>
              </w:rPr>
              <w:t>n</w:t>
            </w:r>
            <w:r w:rsidRPr="0085415E">
              <w:rPr>
                <w:rFonts w:ascii="Times New Roman" w:hAnsi="Times New Roman" w:cs="Times New Roman"/>
                <w:color w:val="000000" w:themeColor="text1"/>
                <w:sz w:val="20"/>
                <w:szCs w:val="20"/>
              </w:rPr>
              <w:t>=7)</w:t>
            </w:r>
          </w:p>
        </w:tc>
        <w:tc>
          <w:tcPr>
            <w:tcW w:w="3093" w:type="dxa"/>
            <w:gridSpan w:val="4"/>
            <w:tcBorders>
              <w:left w:val="thinThickSmallGap" w:sz="24" w:space="0" w:color="auto"/>
              <w:right w:val="thinThickSmallGap" w:sz="24" w:space="0" w:color="auto"/>
            </w:tcBorders>
          </w:tcPr>
          <w:p w14:paraId="15AB14DD" w14:textId="77777777" w:rsidR="00420233" w:rsidRPr="0085415E" w:rsidRDefault="00420233" w:rsidP="00AD611D">
            <w:pPr>
              <w:spacing w:line="360" w:lineRule="auto"/>
              <w:rPr>
                <w:rFonts w:ascii="Times New Roman" w:hAnsi="Times New Roman" w:cs="Times New Roman"/>
                <w:sz w:val="20"/>
                <w:szCs w:val="20"/>
                <w:lang w:val="en-US"/>
              </w:rPr>
            </w:pPr>
            <w:r w:rsidRPr="0085415E">
              <w:rPr>
                <w:rFonts w:ascii="Times New Roman" w:hAnsi="Times New Roman" w:cs="Times New Roman"/>
                <w:sz w:val="20"/>
                <w:szCs w:val="20"/>
                <w:lang w:val="en-US"/>
              </w:rPr>
              <w:t xml:space="preserve">1,75±0,5 </w:t>
            </w:r>
            <w:r w:rsidRPr="0085415E">
              <w:rPr>
                <w:rFonts w:ascii="Times New Roman" w:hAnsi="Times New Roman" w:cs="Times New Roman"/>
                <w:color w:val="000000" w:themeColor="text1"/>
                <w:sz w:val="20"/>
                <w:szCs w:val="20"/>
              </w:rPr>
              <w:t>(</w:t>
            </w:r>
            <w:r w:rsidRPr="0085415E">
              <w:rPr>
                <w:rFonts w:ascii="Times New Roman" w:hAnsi="Times New Roman" w:cs="Times New Roman"/>
                <w:color w:val="000000" w:themeColor="text1"/>
                <w:sz w:val="20"/>
                <w:szCs w:val="20"/>
                <w:lang w:val="en-US"/>
              </w:rPr>
              <w:t>n</w:t>
            </w:r>
            <w:r w:rsidRPr="0085415E">
              <w:rPr>
                <w:rFonts w:ascii="Times New Roman" w:hAnsi="Times New Roman" w:cs="Times New Roman"/>
                <w:color w:val="000000" w:themeColor="text1"/>
                <w:sz w:val="20"/>
                <w:szCs w:val="20"/>
              </w:rPr>
              <w:t>=</w:t>
            </w:r>
            <w:r w:rsidRPr="0085415E">
              <w:rPr>
                <w:rFonts w:ascii="Times New Roman" w:hAnsi="Times New Roman" w:cs="Times New Roman"/>
                <w:color w:val="000000" w:themeColor="text1"/>
                <w:sz w:val="20"/>
                <w:szCs w:val="20"/>
                <w:lang w:val="en-US"/>
              </w:rPr>
              <w:t>4</w:t>
            </w:r>
            <w:r w:rsidRPr="0085415E">
              <w:rPr>
                <w:rFonts w:ascii="Times New Roman" w:hAnsi="Times New Roman" w:cs="Times New Roman"/>
                <w:color w:val="000000" w:themeColor="text1"/>
                <w:sz w:val="20"/>
                <w:szCs w:val="20"/>
              </w:rPr>
              <w:t>)</w:t>
            </w:r>
          </w:p>
        </w:tc>
        <w:tc>
          <w:tcPr>
            <w:tcW w:w="3780" w:type="dxa"/>
            <w:gridSpan w:val="4"/>
            <w:tcBorders>
              <w:left w:val="thinThickSmallGap" w:sz="24" w:space="0" w:color="auto"/>
            </w:tcBorders>
          </w:tcPr>
          <w:p w14:paraId="5F4C3036" w14:textId="77777777" w:rsidR="00420233" w:rsidRPr="0085415E" w:rsidRDefault="00420233" w:rsidP="00AD611D">
            <w:pPr>
              <w:spacing w:line="360" w:lineRule="auto"/>
              <w:rPr>
                <w:rFonts w:ascii="Times New Roman" w:hAnsi="Times New Roman" w:cs="Times New Roman"/>
                <w:sz w:val="20"/>
                <w:szCs w:val="20"/>
                <w:lang w:val="en-US"/>
              </w:rPr>
            </w:pPr>
            <w:r w:rsidRPr="0085415E">
              <w:rPr>
                <w:rFonts w:ascii="Times New Roman" w:hAnsi="Times New Roman" w:cs="Times New Roman"/>
                <w:sz w:val="20"/>
                <w:szCs w:val="20"/>
                <w:lang w:val="en-US"/>
              </w:rPr>
              <w:t xml:space="preserve">1,5±0,71 </w:t>
            </w:r>
            <w:r w:rsidRPr="0085415E">
              <w:rPr>
                <w:rFonts w:ascii="Times New Roman" w:hAnsi="Times New Roman" w:cs="Times New Roman"/>
                <w:color w:val="000000" w:themeColor="text1"/>
                <w:sz w:val="20"/>
                <w:szCs w:val="20"/>
              </w:rPr>
              <w:t>(</w:t>
            </w:r>
            <w:r w:rsidRPr="0085415E">
              <w:rPr>
                <w:rFonts w:ascii="Times New Roman" w:hAnsi="Times New Roman" w:cs="Times New Roman"/>
                <w:color w:val="000000" w:themeColor="text1"/>
                <w:sz w:val="20"/>
                <w:szCs w:val="20"/>
                <w:lang w:val="en-US"/>
              </w:rPr>
              <w:t>n</w:t>
            </w:r>
            <w:r w:rsidRPr="0085415E">
              <w:rPr>
                <w:rFonts w:ascii="Times New Roman" w:hAnsi="Times New Roman" w:cs="Times New Roman"/>
                <w:color w:val="000000" w:themeColor="text1"/>
                <w:sz w:val="20"/>
                <w:szCs w:val="20"/>
              </w:rPr>
              <w:t>=</w:t>
            </w:r>
            <w:r w:rsidRPr="0085415E">
              <w:rPr>
                <w:rFonts w:ascii="Times New Roman" w:hAnsi="Times New Roman" w:cs="Times New Roman"/>
                <w:color w:val="000000" w:themeColor="text1"/>
                <w:sz w:val="20"/>
                <w:szCs w:val="20"/>
                <w:lang w:val="en-US"/>
              </w:rPr>
              <w:t>2</w:t>
            </w:r>
            <w:r w:rsidRPr="0085415E">
              <w:rPr>
                <w:rFonts w:ascii="Times New Roman" w:hAnsi="Times New Roman" w:cs="Times New Roman"/>
                <w:color w:val="000000" w:themeColor="text1"/>
                <w:sz w:val="20"/>
                <w:szCs w:val="20"/>
              </w:rPr>
              <w:t>)</w:t>
            </w:r>
          </w:p>
        </w:tc>
      </w:tr>
      <w:tr w:rsidR="00420233" w:rsidRPr="0085415E" w14:paraId="2421F8B4" w14:textId="77777777" w:rsidTr="00F80948">
        <w:tc>
          <w:tcPr>
            <w:tcW w:w="2278" w:type="dxa"/>
          </w:tcPr>
          <w:p w14:paraId="6F379D61" w14:textId="77777777" w:rsidR="00420233" w:rsidRPr="0085415E" w:rsidRDefault="00420233" w:rsidP="00AD611D">
            <w:pPr>
              <w:spacing w:line="360" w:lineRule="auto"/>
              <w:rPr>
                <w:rFonts w:ascii="Times New Roman" w:hAnsi="Times New Roman" w:cs="Times New Roman"/>
                <w:sz w:val="20"/>
                <w:szCs w:val="20"/>
              </w:rPr>
            </w:pPr>
            <w:r w:rsidRPr="0085415E">
              <w:rPr>
                <w:rFonts w:ascii="Times New Roman" w:hAnsi="Times New Roman" w:cs="Times New Roman"/>
                <w:sz w:val="20"/>
                <w:szCs w:val="20"/>
                <w:lang w:val="en-US"/>
              </w:rPr>
              <w:t>T</w:t>
            </w:r>
          </w:p>
        </w:tc>
        <w:tc>
          <w:tcPr>
            <w:tcW w:w="3297" w:type="dxa"/>
            <w:gridSpan w:val="4"/>
            <w:tcBorders>
              <w:right w:val="thinThickSmallGap" w:sz="24" w:space="0" w:color="auto"/>
            </w:tcBorders>
          </w:tcPr>
          <w:p w14:paraId="439D97FC" w14:textId="77777777" w:rsidR="00420233" w:rsidRPr="0085415E" w:rsidRDefault="00420233" w:rsidP="00AD611D">
            <w:pPr>
              <w:spacing w:line="360" w:lineRule="auto"/>
              <w:rPr>
                <w:rFonts w:ascii="Times New Roman" w:hAnsi="Times New Roman" w:cs="Times New Roman"/>
                <w:sz w:val="20"/>
                <w:szCs w:val="20"/>
                <w:lang w:val="en-US"/>
              </w:rPr>
            </w:pPr>
            <w:r w:rsidRPr="0085415E">
              <w:rPr>
                <w:rFonts w:ascii="Times New Roman" w:hAnsi="Times New Roman" w:cs="Times New Roman"/>
                <w:sz w:val="20"/>
                <w:szCs w:val="20"/>
                <w:lang w:val="en-US"/>
              </w:rPr>
              <w:t>0,174</w:t>
            </w:r>
          </w:p>
        </w:tc>
        <w:tc>
          <w:tcPr>
            <w:tcW w:w="3093" w:type="dxa"/>
            <w:gridSpan w:val="4"/>
            <w:tcBorders>
              <w:left w:val="thinThickSmallGap" w:sz="24" w:space="0" w:color="auto"/>
              <w:right w:val="thinThickSmallGap" w:sz="24" w:space="0" w:color="auto"/>
            </w:tcBorders>
          </w:tcPr>
          <w:p w14:paraId="0FDC813B" w14:textId="77777777" w:rsidR="00420233" w:rsidRPr="0085415E" w:rsidRDefault="00420233" w:rsidP="00AD611D">
            <w:pPr>
              <w:spacing w:line="360" w:lineRule="auto"/>
              <w:rPr>
                <w:rFonts w:ascii="Times New Roman" w:hAnsi="Times New Roman" w:cs="Times New Roman"/>
                <w:sz w:val="20"/>
                <w:szCs w:val="20"/>
                <w:lang w:val="en-US"/>
              </w:rPr>
            </w:pPr>
            <w:r w:rsidRPr="0085415E">
              <w:rPr>
                <w:rFonts w:ascii="Times New Roman" w:hAnsi="Times New Roman" w:cs="Times New Roman"/>
                <w:sz w:val="20"/>
                <w:szCs w:val="20"/>
                <w:lang w:val="en-US"/>
              </w:rPr>
              <w:t>0,487</w:t>
            </w:r>
          </w:p>
        </w:tc>
        <w:tc>
          <w:tcPr>
            <w:tcW w:w="3780" w:type="dxa"/>
            <w:gridSpan w:val="4"/>
            <w:tcBorders>
              <w:left w:val="thinThickSmallGap" w:sz="24" w:space="0" w:color="auto"/>
            </w:tcBorders>
          </w:tcPr>
          <w:p w14:paraId="19567061" w14:textId="77777777" w:rsidR="00420233" w:rsidRPr="0085415E" w:rsidRDefault="00420233" w:rsidP="00AD611D">
            <w:pPr>
              <w:spacing w:line="360" w:lineRule="auto"/>
              <w:rPr>
                <w:rFonts w:ascii="Times New Roman" w:hAnsi="Times New Roman" w:cs="Times New Roman"/>
                <w:sz w:val="20"/>
                <w:szCs w:val="20"/>
                <w:lang w:val="en-US"/>
              </w:rPr>
            </w:pPr>
            <w:r w:rsidRPr="0085415E">
              <w:rPr>
                <w:rFonts w:ascii="Times New Roman" w:hAnsi="Times New Roman" w:cs="Times New Roman"/>
                <w:sz w:val="20"/>
                <w:szCs w:val="20"/>
                <w:lang w:val="en-US"/>
              </w:rPr>
              <w:t>0,845</w:t>
            </w:r>
          </w:p>
        </w:tc>
      </w:tr>
      <w:tr w:rsidR="00420233" w:rsidRPr="0085415E" w14:paraId="55E64F74" w14:textId="77777777" w:rsidTr="00F80948">
        <w:tc>
          <w:tcPr>
            <w:tcW w:w="2278" w:type="dxa"/>
            <w:tcBorders>
              <w:bottom w:val="thinThickSmallGap" w:sz="24" w:space="0" w:color="auto"/>
            </w:tcBorders>
          </w:tcPr>
          <w:p w14:paraId="464EE576" w14:textId="58E8004E" w:rsidR="00420233" w:rsidRPr="0085415E" w:rsidRDefault="00420233" w:rsidP="00AD611D">
            <w:pPr>
              <w:spacing w:line="360" w:lineRule="auto"/>
              <w:rPr>
                <w:rFonts w:ascii="Times New Roman" w:hAnsi="Times New Roman" w:cs="Times New Roman"/>
                <w:sz w:val="20"/>
                <w:szCs w:val="20"/>
              </w:rPr>
            </w:pPr>
            <w:r w:rsidRPr="0085415E">
              <w:rPr>
                <w:rFonts w:ascii="Times New Roman" w:hAnsi="Times New Roman" w:cs="Times New Roman"/>
                <w:sz w:val="20"/>
                <w:szCs w:val="20"/>
              </w:rPr>
              <w:t xml:space="preserve"> </w:t>
            </w:r>
            <w:r w:rsidRPr="0085415E">
              <w:rPr>
                <w:rFonts w:ascii="Times New Roman" w:hAnsi="Times New Roman" w:cs="Times New Roman"/>
                <w:color w:val="000000" w:themeColor="text1"/>
                <w:sz w:val="20"/>
                <w:szCs w:val="20"/>
                <w:lang w:val="en-US"/>
              </w:rPr>
              <w:t xml:space="preserve"> Without conception</w:t>
            </w:r>
          </w:p>
        </w:tc>
        <w:tc>
          <w:tcPr>
            <w:tcW w:w="3297" w:type="dxa"/>
            <w:gridSpan w:val="4"/>
            <w:tcBorders>
              <w:bottom w:val="thinThickSmallGap" w:sz="24" w:space="0" w:color="auto"/>
              <w:right w:val="thinThickSmallGap" w:sz="24" w:space="0" w:color="auto"/>
            </w:tcBorders>
          </w:tcPr>
          <w:p w14:paraId="5BC5B210" w14:textId="77777777" w:rsidR="00420233" w:rsidRPr="0085415E" w:rsidRDefault="00420233" w:rsidP="00AD611D">
            <w:pPr>
              <w:spacing w:line="360" w:lineRule="auto"/>
              <w:rPr>
                <w:rFonts w:ascii="Times New Roman" w:hAnsi="Times New Roman" w:cs="Times New Roman"/>
                <w:sz w:val="20"/>
                <w:szCs w:val="20"/>
                <w:lang w:val="en-US"/>
              </w:rPr>
            </w:pPr>
            <w:r w:rsidRPr="0085415E">
              <w:rPr>
                <w:rFonts w:ascii="Times New Roman" w:hAnsi="Times New Roman" w:cs="Times New Roman"/>
                <w:sz w:val="20"/>
                <w:szCs w:val="20"/>
                <w:lang w:val="en-US"/>
              </w:rPr>
              <w:t xml:space="preserve">1,6±0,71 </w:t>
            </w:r>
            <w:r w:rsidRPr="0085415E">
              <w:rPr>
                <w:rFonts w:ascii="Times New Roman" w:hAnsi="Times New Roman" w:cs="Times New Roman"/>
                <w:color w:val="000000" w:themeColor="text1"/>
                <w:sz w:val="20"/>
                <w:szCs w:val="20"/>
              </w:rPr>
              <w:t>(</w:t>
            </w:r>
            <w:r w:rsidRPr="0085415E">
              <w:rPr>
                <w:rFonts w:ascii="Times New Roman" w:hAnsi="Times New Roman" w:cs="Times New Roman"/>
                <w:color w:val="000000" w:themeColor="text1"/>
                <w:sz w:val="20"/>
                <w:szCs w:val="20"/>
                <w:lang w:val="en-US"/>
              </w:rPr>
              <w:t>n</w:t>
            </w:r>
            <w:r w:rsidRPr="0085415E">
              <w:rPr>
                <w:rFonts w:ascii="Times New Roman" w:hAnsi="Times New Roman" w:cs="Times New Roman"/>
                <w:color w:val="000000" w:themeColor="text1"/>
                <w:sz w:val="20"/>
                <w:szCs w:val="20"/>
              </w:rPr>
              <w:t>=</w:t>
            </w:r>
            <w:r w:rsidRPr="0085415E">
              <w:rPr>
                <w:rFonts w:ascii="Times New Roman" w:hAnsi="Times New Roman" w:cs="Times New Roman"/>
                <w:color w:val="000000" w:themeColor="text1"/>
                <w:sz w:val="20"/>
                <w:szCs w:val="20"/>
                <w:lang w:val="en-US"/>
              </w:rPr>
              <w:t>30</w:t>
            </w:r>
            <w:r w:rsidRPr="0085415E">
              <w:rPr>
                <w:rFonts w:ascii="Times New Roman" w:hAnsi="Times New Roman" w:cs="Times New Roman"/>
                <w:color w:val="000000" w:themeColor="text1"/>
                <w:sz w:val="20"/>
                <w:szCs w:val="20"/>
              </w:rPr>
              <w:t>)</w:t>
            </w:r>
          </w:p>
        </w:tc>
        <w:tc>
          <w:tcPr>
            <w:tcW w:w="3093" w:type="dxa"/>
            <w:gridSpan w:val="4"/>
            <w:tcBorders>
              <w:left w:val="thinThickSmallGap" w:sz="24" w:space="0" w:color="auto"/>
              <w:bottom w:val="thinThickSmallGap" w:sz="24" w:space="0" w:color="auto"/>
              <w:right w:val="thinThickSmallGap" w:sz="24" w:space="0" w:color="auto"/>
            </w:tcBorders>
          </w:tcPr>
          <w:p w14:paraId="4A4CF39E" w14:textId="77777777" w:rsidR="00420233" w:rsidRPr="0085415E" w:rsidRDefault="00420233" w:rsidP="00AD611D">
            <w:pPr>
              <w:spacing w:line="360" w:lineRule="auto"/>
              <w:rPr>
                <w:rFonts w:ascii="Times New Roman" w:hAnsi="Times New Roman" w:cs="Times New Roman"/>
                <w:sz w:val="20"/>
                <w:szCs w:val="20"/>
              </w:rPr>
            </w:pPr>
            <w:r w:rsidRPr="0085415E">
              <w:rPr>
                <w:rFonts w:ascii="Times New Roman" w:hAnsi="Times New Roman" w:cs="Times New Roman"/>
                <w:sz w:val="20"/>
                <w:szCs w:val="20"/>
              </w:rPr>
              <w:t>1,5</w:t>
            </w:r>
            <w:r w:rsidRPr="0085415E">
              <w:rPr>
                <w:rFonts w:ascii="Times New Roman" w:hAnsi="Times New Roman" w:cs="Times New Roman"/>
                <w:sz w:val="20"/>
                <w:szCs w:val="20"/>
                <w:lang w:val="en-US"/>
              </w:rPr>
              <w:t xml:space="preserve">4±0,65 </w:t>
            </w:r>
            <w:r w:rsidRPr="0085415E">
              <w:rPr>
                <w:rFonts w:ascii="Times New Roman" w:hAnsi="Times New Roman" w:cs="Times New Roman"/>
                <w:color w:val="000000" w:themeColor="text1"/>
                <w:sz w:val="20"/>
                <w:szCs w:val="20"/>
              </w:rPr>
              <w:t>(</w:t>
            </w:r>
            <w:r w:rsidRPr="0085415E">
              <w:rPr>
                <w:rFonts w:ascii="Times New Roman" w:hAnsi="Times New Roman" w:cs="Times New Roman"/>
                <w:color w:val="000000" w:themeColor="text1"/>
                <w:sz w:val="20"/>
                <w:szCs w:val="20"/>
                <w:lang w:val="en-US"/>
              </w:rPr>
              <w:t>n</w:t>
            </w:r>
            <w:r w:rsidRPr="0085415E">
              <w:rPr>
                <w:rFonts w:ascii="Times New Roman" w:hAnsi="Times New Roman" w:cs="Times New Roman"/>
                <w:color w:val="000000" w:themeColor="text1"/>
                <w:sz w:val="20"/>
                <w:szCs w:val="20"/>
              </w:rPr>
              <w:t>=</w:t>
            </w:r>
            <w:r w:rsidRPr="0085415E">
              <w:rPr>
                <w:rFonts w:ascii="Times New Roman" w:hAnsi="Times New Roman" w:cs="Times New Roman"/>
                <w:color w:val="000000" w:themeColor="text1"/>
                <w:sz w:val="20"/>
                <w:szCs w:val="20"/>
                <w:lang w:val="en-US"/>
              </w:rPr>
              <w:t>26</w:t>
            </w:r>
            <w:r w:rsidRPr="0085415E">
              <w:rPr>
                <w:rFonts w:ascii="Times New Roman" w:hAnsi="Times New Roman" w:cs="Times New Roman"/>
                <w:color w:val="000000" w:themeColor="text1"/>
                <w:sz w:val="20"/>
                <w:szCs w:val="20"/>
              </w:rPr>
              <w:t>)</w:t>
            </w:r>
          </w:p>
        </w:tc>
        <w:tc>
          <w:tcPr>
            <w:tcW w:w="3780" w:type="dxa"/>
            <w:gridSpan w:val="4"/>
            <w:tcBorders>
              <w:left w:val="thinThickSmallGap" w:sz="24" w:space="0" w:color="auto"/>
              <w:bottom w:val="thinThickSmallGap" w:sz="24" w:space="0" w:color="auto"/>
            </w:tcBorders>
          </w:tcPr>
          <w:p w14:paraId="052ACC25" w14:textId="77777777" w:rsidR="00420233" w:rsidRPr="0085415E" w:rsidRDefault="00420233" w:rsidP="00AD611D">
            <w:pPr>
              <w:spacing w:line="360" w:lineRule="auto"/>
              <w:rPr>
                <w:rFonts w:ascii="Times New Roman" w:hAnsi="Times New Roman" w:cs="Times New Roman"/>
                <w:sz w:val="20"/>
                <w:szCs w:val="20"/>
                <w:lang w:val="en-US"/>
              </w:rPr>
            </w:pPr>
            <w:r w:rsidRPr="0085415E">
              <w:rPr>
                <w:rFonts w:ascii="Times New Roman" w:hAnsi="Times New Roman" w:cs="Times New Roman"/>
                <w:sz w:val="20"/>
                <w:szCs w:val="20"/>
              </w:rPr>
              <w:t>1,62±</w:t>
            </w:r>
            <w:r w:rsidRPr="0085415E">
              <w:rPr>
                <w:rFonts w:ascii="Times New Roman" w:hAnsi="Times New Roman" w:cs="Times New Roman"/>
                <w:sz w:val="20"/>
                <w:szCs w:val="20"/>
                <w:lang w:val="en-US"/>
              </w:rPr>
              <w:t xml:space="preserve">0,65 </w:t>
            </w:r>
            <w:r w:rsidRPr="0085415E">
              <w:rPr>
                <w:rFonts w:ascii="Times New Roman" w:hAnsi="Times New Roman" w:cs="Times New Roman"/>
                <w:color w:val="000000" w:themeColor="text1"/>
                <w:sz w:val="20"/>
                <w:szCs w:val="20"/>
              </w:rPr>
              <w:t>(</w:t>
            </w:r>
            <w:r w:rsidRPr="0085415E">
              <w:rPr>
                <w:rFonts w:ascii="Times New Roman" w:hAnsi="Times New Roman" w:cs="Times New Roman"/>
                <w:color w:val="000000" w:themeColor="text1"/>
                <w:sz w:val="20"/>
                <w:szCs w:val="20"/>
                <w:lang w:val="en-US"/>
              </w:rPr>
              <w:t>n</w:t>
            </w:r>
            <w:r w:rsidRPr="0085415E">
              <w:rPr>
                <w:rFonts w:ascii="Times New Roman" w:hAnsi="Times New Roman" w:cs="Times New Roman"/>
                <w:color w:val="000000" w:themeColor="text1"/>
                <w:sz w:val="20"/>
                <w:szCs w:val="20"/>
              </w:rPr>
              <w:t>=</w:t>
            </w:r>
            <w:r w:rsidRPr="0085415E">
              <w:rPr>
                <w:rFonts w:ascii="Times New Roman" w:hAnsi="Times New Roman" w:cs="Times New Roman"/>
                <w:color w:val="000000" w:themeColor="text1"/>
                <w:sz w:val="20"/>
                <w:szCs w:val="20"/>
                <w:lang w:val="en-US"/>
              </w:rPr>
              <w:t>24</w:t>
            </w:r>
            <w:r w:rsidRPr="0085415E">
              <w:rPr>
                <w:rFonts w:ascii="Times New Roman" w:hAnsi="Times New Roman" w:cs="Times New Roman"/>
                <w:color w:val="000000" w:themeColor="text1"/>
                <w:sz w:val="20"/>
                <w:szCs w:val="20"/>
              </w:rPr>
              <w:t>)</w:t>
            </w:r>
          </w:p>
        </w:tc>
      </w:tr>
      <w:tr w:rsidR="00420233" w:rsidRPr="0085415E" w14:paraId="5D11251D" w14:textId="77777777" w:rsidTr="0038130D">
        <w:trPr>
          <w:trHeight w:val="225"/>
        </w:trPr>
        <w:tc>
          <w:tcPr>
            <w:tcW w:w="12448" w:type="dxa"/>
            <w:gridSpan w:val="13"/>
            <w:tcBorders>
              <w:top w:val="thinThickSmallGap" w:sz="24" w:space="0" w:color="auto"/>
            </w:tcBorders>
          </w:tcPr>
          <w:p w14:paraId="7F82EED4" w14:textId="51C8E9C1" w:rsidR="00420233" w:rsidRPr="0085415E" w:rsidRDefault="00AA1EFC" w:rsidP="00AD611D">
            <w:pPr>
              <w:spacing w:line="360" w:lineRule="auto"/>
              <w:rPr>
                <w:rFonts w:ascii="Times New Roman" w:hAnsi="Times New Roman" w:cs="Times New Roman"/>
                <w:sz w:val="20"/>
                <w:szCs w:val="20"/>
                <w:lang w:val="en-US"/>
              </w:rPr>
            </w:pPr>
            <w:r w:rsidRPr="0085415E">
              <w:rPr>
                <w:rFonts w:ascii="Times New Roman" w:hAnsi="Times New Roman" w:cs="Times New Roman"/>
                <w:sz w:val="20"/>
                <w:szCs w:val="20"/>
                <w:lang w:val="en-US"/>
              </w:rPr>
              <w:t>Sperm count</w:t>
            </w:r>
          </w:p>
        </w:tc>
      </w:tr>
      <w:tr w:rsidR="00420233" w:rsidRPr="0085415E" w14:paraId="1492A23C" w14:textId="77777777" w:rsidTr="00F80948">
        <w:trPr>
          <w:trHeight w:val="256"/>
        </w:trPr>
        <w:tc>
          <w:tcPr>
            <w:tcW w:w="2278" w:type="dxa"/>
            <w:tcBorders>
              <w:top w:val="single" w:sz="4" w:space="0" w:color="auto"/>
            </w:tcBorders>
          </w:tcPr>
          <w:p w14:paraId="75C9AB2A" w14:textId="4B774AD2" w:rsidR="00420233" w:rsidRPr="0085415E" w:rsidRDefault="00420233" w:rsidP="00AD611D">
            <w:pPr>
              <w:spacing w:line="360" w:lineRule="auto"/>
              <w:rPr>
                <w:rFonts w:ascii="Times New Roman" w:hAnsi="Times New Roman" w:cs="Times New Roman"/>
                <w:color w:val="000000" w:themeColor="text1"/>
                <w:sz w:val="20"/>
                <w:szCs w:val="20"/>
                <w:lang w:val="en-US"/>
              </w:rPr>
            </w:pPr>
            <w:r w:rsidRPr="0085415E">
              <w:rPr>
                <w:rFonts w:ascii="Times New Roman" w:hAnsi="Times New Roman" w:cs="Times New Roman"/>
                <w:sz w:val="20"/>
                <w:szCs w:val="20"/>
                <w:lang w:val="en-US"/>
              </w:rPr>
              <w:t>Average</w:t>
            </w:r>
          </w:p>
        </w:tc>
        <w:tc>
          <w:tcPr>
            <w:tcW w:w="3297" w:type="dxa"/>
            <w:gridSpan w:val="4"/>
            <w:tcBorders>
              <w:top w:val="single" w:sz="4" w:space="0" w:color="auto"/>
              <w:right w:val="thinThickSmallGap" w:sz="24" w:space="0" w:color="auto"/>
            </w:tcBorders>
          </w:tcPr>
          <w:p w14:paraId="54B85E19" w14:textId="77777777" w:rsidR="00420233" w:rsidRPr="0085415E" w:rsidRDefault="00420233" w:rsidP="00AD611D">
            <w:pPr>
              <w:spacing w:line="360" w:lineRule="auto"/>
              <w:rPr>
                <w:rFonts w:ascii="Times New Roman" w:hAnsi="Times New Roman" w:cs="Times New Roman"/>
                <w:sz w:val="20"/>
                <w:szCs w:val="20"/>
                <w:lang w:val="en-US"/>
              </w:rPr>
            </w:pPr>
            <w:r w:rsidRPr="0085415E">
              <w:rPr>
                <w:rFonts w:ascii="Times New Roman" w:hAnsi="Times New Roman" w:cs="Times New Roman"/>
                <w:sz w:val="20"/>
                <w:szCs w:val="20"/>
              </w:rPr>
              <w:t>38,16±</w:t>
            </w:r>
            <w:r w:rsidRPr="0085415E">
              <w:rPr>
                <w:rFonts w:ascii="Times New Roman" w:hAnsi="Times New Roman" w:cs="Times New Roman"/>
                <w:sz w:val="20"/>
                <w:szCs w:val="20"/>
                <w:lang w:val="en-US"/>
              </w:rPr>
              <w:t>18,24</w:t>
            </w:r>
          </w:p>
        </w:tc>
        <w:tc>
          <w:tcPr>
            <w:tcW w:w="3093" w:type="dxa"/>
            <w:gridSpan w:val="4"/>
            <w:tcBorders>
              <w:left w:val="thinThickSmallGap" w:sz="24" w:space="0" w:color="auto"/>
              <w:right w:val="thinThickSmallGap" w:sz="24" w:space="0" w:color="auto"/>
            </w:tcBorders>
          </w:tcPr>
          <w:p w14:paraId="3FFEB807" w14:textId="77777777" w:rsidR="00420233" w:rsidRPr="0085415E" w:rsidRDefault="00420233" w:rsidP="00AD611D">
            <w:pPr>
              <w:spacing w:line="360" w:lineRule="auto"/>
              <w:rPr>
                <w:rFonts w:ascii="Times New Roman" w:hAnsi="Times New Roman" w:cs="Times New Roman"/>
                <w:sz w:val="20"/>
                <w:szCs w:val="20"/>
                <w:lang w:val="en-US"/>
              </w:rPr>
            </w:pPr>
            <w:r w:rsidRPr="0085415E">
              <w:rPr>
                <w:rFonts w:ascii="Times New Roman" w:hAnsi="Times New Roman" w:cs="Times New Roman"/>
                <w:sz w:val="20"/>
                <w:szCs w:val="20"/>
              </w:rPr>
              <w:t>37,23±</w:t>
            </w:r>
            <w:r w:rsidRPr="0085415E">
              <w:rPr>
                <w:rFonts w:ascii="Times New Roman" w:hAnsi="Times New Roman" w:cs="Times New Roman"/>
                <w:sz w:val="20"/>
                <w:szCs w:val="20"/>
                <w:lang w:val="en-US"/>
              </w:rPr>
              <w:t>17,57</w:t>
            </w:r>
          </w:p>
        </w:tc>
        <w:tc>
          <w:tcPr>
            <w:tcW w:w="3780" w:type="dxa"/>
            <w:gridSpan w:val="4"/>
            <w:tcBorders>
              <w:left w:val="thinThickSmallGap" w:sz="24" w:space="0" w:color="auto"/>
            </w:tcBorders>
          </w:tcPr>
          <w:p w14:paraId="29E6C14E" w14:textId="77777777" w:rsidR="00420233" w:rsidRPr="0085415E" w:rsidRDefault="00420233" w:rsidP="00AD611D">
            <w:pPr>
              <w:spacing w:line="360" w:lineRule="auto"/>
              <w:rPr>
                <w:rFonts w:ascii="Times New Roman" w:hAnsi="Times New Roman" w:cs="Times New Roman"/>
                <w:sz w:val="20"/>
                <w:szCs w:val="20"/>
                <w:lang w:val="en-US"/>
              </w:rPr>
            </w:pPr>
            <w:r w:rsidRPr="0085415E">
              <w:rPr>
                <w:rFonts w:ascii="Times New Roman" w:hAnsi="Times New Roman" w:cs="Times New Roman"/>
                <w:sz w:val="20"/>
                <w:szCs w:val="20"/>
              </w:rPr>
              <w:t>38,46±</w:t>
            </w:r>
            <w:r w:rsidRPr="0085415E">
              <w:rPr>
                <w:rFonts w:ascii="Times New Roman" w:hAnsi="Times New Roman" w:cs="Times New Roman"/>
                <w:sz w:val="20"/>
                <w:szCs w:val="20"/>
                <w:lang w:val="en-US"/>
              </w:rPr>
              <w:t>17,49</w:t>
            </w:r>
          </w:p>
        </w:tc>
      </w:tr>
      <w:tr w:rsidR="00420233" w:rsidRPr="0085415E" w14:paraId="7F244594" w14:textId="77777777" w:rsidTr="00F80948">
        <w:tc>
          <w:tcPr>
            <w:tcW w:w="2278" w:type="dxa"/>
          </w:tcPr>
          <w:p w14:paraId="5866838E" w14:textId="791C410F" w:rsidR="00420233" w:rsidRPr="0085415E" w:rsidRDefault="00420233" w:rsidP="00AD611D">
            <w:pPr>
              <w:spacing w:line="360" w:lineRule="auto"/>
              <w:rPr>
                <w:rFonts w:ascii="Times New Roman" w:hAnsi="Times New Roman" w:cs="Times New Roman"/>
                <w:color w:val="000000" w:themeColor="text1"/>
                <w:sz w:val="20"/>
                <w:szCs w:val="20"/>
                <w:lang w:val="en-US"/>
              </w:rPr>
            </w:pPr>
            <w:r w:rsidRPr="0085415E">
              <w:rPr>
                <w:rFonts w:ascii="Times New Roman" w:hAnsi="Times New Roman" w:cs="Times New Roman"/>
                <w:color w:val="000000" w:themeColor="text1"/>
                <w:sz w:val="20"/>
                <w:szCs w:val="20"/>
                <w:lang w:val="en-US"/>
              </w:rPr>
              <w:t>With conception</w:t>
            </w:r>
          </w:p>
        </w:tc>
        <w:tc>
          <w:tcPr>
            <w:tcW w:w="3297" w:type="dxa"/>
            <w:gridSpan w:val="4"/>
            <w:tcBorders>
              <w:right w:val="thinThickSmallGap" w:sz="24" w:space="0" w:color="auto"/>
            </w:tcBorders>
          </w:tcPr>
          <w:p w14:paraId="6FD1BB6B" w14:textId="77777777" w:rsidR="00420233" w:rsidRPr="0085415E" w:rsidRDefault="00420233" w:rsidP="00AD611D">
            <w:pPr>
              <w:spacing w:line="360" w:lineRule="auto"/>
              <w:rPr>
                <w:rFonts w:ascii="Times New Roman" w:hAnsi="Times New Roman" w:cs="Times New Roman"/>
                <w:sz w:val="20"/>
                <w:szCs w:val="20"/>
              </w:rPr>
            </w:pPr>
            <w:r w:rsidRPr="0085415E">
              <w:rPr>
                <w:rFonts w:ascii="Times New Roman" w:hAnsi="Times New Roman" w:cs="Times New Roman"/>
                <w:sz w:val="20"/>
                <w:szCs w:val="20"/>
              </w:rPr>
              <w:t>37,8</w:t>
            </w:r>
            <w:r w:rsidRPr="0085415E">
              <w:rPr>
                <w:rFonts w:ascii="Times New Roman" w:hAnsi="Times New Roman" w:cs="Times New Roman"/>
                <w:sz w:val="20"/>
                <w:szCs w:val="20"/>
                <w:lang w:val="en-US"/>
              </w:rPr>
              <w:t xml:space="preserve">6±13,50 </w:t>
            </w:r>
            <w:r w:rsidRPr="0085415E">
              <w:rPr>
                <w:rFonts w:ascii="Times New Roman" w:hAnsi="Times New Roman" w:cs="Times New Roman"/>
                <w:color w:val="000000" w:themeColor="text1"/>
                <w:sz w:val="20"/>
                <w:szCs w:val="20"/>
              </w:rPr>
              <w:t>(</w:t>
            </w:r>
            <w:r w:rsidRPr="0085415E">
              <w:rPr>
                <w:rFonts w:ascii="Times New Roman" w:hAnsi="Times New Roman" w:cs="Times New Roman"/>
                <w:color w:val="000000" w:themeColor="text1"/>
                <w:sz w:val="20"/>
                <w:szCs w:val="20"/>
                <w:lang w:val="en-US"/>
              </w:rPr>
              <w:t>n</w:t>
            </w:r>
            <w:r w:rsidRPr="0085415E">
              <w:rPr>
                <w:rFonts w:ascii="Times New Roman" w:hAnsi="Times New Roman" w:cs="Times New Roman"/>
                <w:color w:val="000000" w:themeColor="text1"/>
                <w:sz w:val="20"/>
                <w:szCs w:val="20"/>
              </w:rPr>
              <w:t>=7)</w:t>
            </w:r>
          </w:p>
        </w:tc>
        <w:tc>
          <w:tcPr>
            <w:tcW w:w="3093" w:type="dxa"/>
            <w:gridSpan w:val="4"/>
            <w:tcBorders>
              <w:left w:val="thinThickSmallGap" w:sz="24" w:space="0" w:color="auto"/>
              <w:right w:val="thinThickSmallGap" w:sz="24" w:space="0" w:color="auto"/>
            </w:tcBorders>
          </w:tcPr>
          <w:p w14:paraId="5C0FFA18" w14:textId="77777777" w:rsidR="00420233" w:rsidRPr="0085415E" w:rsidRDefault="00420233" w:rsidP="00AD611D">
            <w:pPr>
              <w:spacing w:line="360" w:lineRule="auto"/>
              <w:rPr>
                <w:rFonts w:ascii="Times New Roman" w:hAnsi="Times New Roman" w:cs="Times New Roman"/>
                <w:sz w:val="20"/>
                <w:szCs w:val="20"/>
                <w:lang w:val="en-US"/>
              </w:rPr>
            </w:pPr>
            <w:r w:rsidRPr="0085415E">
              <w:rPr>
                <w:rFonts w:ascii="Times New Roman" w:hAnsi="Times New Roman" w:cs="Times New Roman"/>
                <w:sz w:val="20"/>
                <w:szCs w:val="20"/>
                <w:lang w:val="en-US"/>
              </w:rPr>
              <w:t xml:space="preserve">42,5±17,08 </w:t>
            </w:r>
            <w:r w:rsidRPr="0085415E">
              <w:rPr>
                <w:rFonts w:ascii="Times New Roman" w:hAnsi="Times New Roman" w:cs="Times New Roman"/>
                <w:color w:val="000000" w:themeColor="text1"/>
                <w:sz w:val="20"/>
                <w:szCs w:val="20"/>
              </w:rPr>
              <w:t>(</w:t>
            </w:r>
            <w:r w:rsidRPr="0085415E">
              <w:rPr>
                <w:rFonts w:ascii="Times New Roman" w:hAnsi="Times New Roman" w:cs="Times New Roman"/>
                <w:color w:val="000000" w:themeColor="text1"/>
                <w:sz w:val="20"/>
                <w:szCs w:val="20"/>
                <w:lang w:val="en-US"/>
              </w:rPr>
              <w:t>n</w:t>
            </w:r>
            <w:r w:rsidRPr="0085415E">
              <w:rPr>
                <w:rFonts w:ascii="Times New Roman" w:hAnsi="Times New Roman" w:cs="Times New Roman"/>
                <w:color w:val="000000" w:themeColor="text1"/>
                <w:sz w:val="20"/>
                <w:szCs w:val="20"/>
              </w:rPr>
              <w:t>=</w:t>
            </w:r>
            <w:r w:rsidRPr="0085415E">
              <w:rPr>
                <w:rFonts w:ascii="Times New Roman" w:hAnsi="Times New Roman" w:cs="Times New Roman"/>
                <w:color w:val="000000" w:themeColor="text1"/>
                <w:sz w:val="20"/>
                <w:szCs w:val="20"/>
                <w:lang w:val="en-US"/>
              </w:rPr>
              <w:t>4</w:t>
            </w:r>
            <w:r w:rsidRPr="0085415E">
              <w:rPr>
                <w:rFonts w:ascii="Times New Roman" w:hAnsi="Times New Roman" w:cs="Times New Roman"/>
                <w:color w:val="000000" w:themeColor="text1"/>
                <w:sz w:val="20"/>
                <w:szCs w:val="20"/>
              </w:rPr>
              <w:t>)</w:t>
            </w:r>
          </w:p>
        </w:tc>
        <w:tc>
          <w:tcPr>
            <w:tcW w:w="3780" w:type="dxa"/>
            <w:gridSpan w:val="4"/>
            <w:tcBorders>
              <w:left w:val="thinThickSmallGap" w:sz="24" w:space="0" w:color="auto"/>
            </w:tcBorders>
          </w:tcPr>
          <w:p w14:paraId="6BFA5F3B" w14:textId="77777777" w:rsidR="00420233" w:rsidRPr="0085415E" w:rsidRDefault="00420233" w:rsidP="00AD611D">
            <w:pPr>
              <w:spacing w:line="360" w:lineRule="auto"/>
              <w:rPr>
                <w:rFonts w:ascii="Times New Roman" w:hAnsi="Times New Roman" w:cs="Times New Roman"/>
                <w:sz w:val="20"/>
                <w:szCs w:val="20"/>
                <w:lang w:val="en-US"/>
              </w:rPr>
            </w:pPr>
            <w:r w:rsidRPr="0085415E">
              <w:rPr>
                <w:rFonts w:ascii="Times New Roman" w:hAnsi="Times New Roman" w:cs="Times New Roman"/>
                <w:sz w:val="20"/>
                <w:szCs w:val="20"/>
                <w:lang w:val="en-US"/>
              </w:rPr>
              <w:t xml:space="preserve">40±28,28 </w:t>
            </w:r>
            <w:r w:rsidRPr="0085415E">
              <w:rPr>
                <w:rFonts w:ascii="Times New Roman" w:hAnsi="Times New Roman" w:cs="Times New Roman"/>
                <w:color w:val="000000" w:themeColor="text1"/>
                <w:sz w:val="20"/>
                <w:szCs w:val="20"/>
              </w:rPr>
              <w:t>(</w:t>
            </w:r>
            <w:r w:rsidRPr="0085415E">
              <w:rPr>
                <w:rFonts w:ascii="Times New Roman" w:hAnsi="Times New Roman" w:cs="Times New Roman"/>
                <w:color w:val="000000" w:themeColor="text1"/>
                <w:sz w:val="20"/>
                <w:szCs w:val="20"/>
                <w:lang w:val="en-US"/>
              </w:rPr>
              <w:t>n</w:t>
            </w:r>
            <w:r w:rsidRPr="0085415E">
              <w:rPr>
                <w:rFonts w:ascii="Times New Roman" w:hAnsi="Times New Roman" w:cs="Times New Roman"/>
                <w:color w:val="000000" w:themeColor="text1"/>
                <w:sz w:val="20"/>
                <w:szCs w:val="20"/>
              </w:rPr>
              <w:t>=</w:t>
            </w:r>
            <w:r w:rsidRPr="0085415E">
              <w:rPr>
                <w:rFonts w:ascii="Times New Roman" w:hAnsi="Times New Roman" w:cs="Times New Roman"/>
                <w:color w:val="000000" w:themeColor="text1"/>
                <w:sz w:val="20"/>
                <w:szCs w:val="20"/>
                <w:lang w:val="en-US"/>
              </w:rPr>
              <w:t>2</w:t>
            </w:r>
            <w:r w:rsidRPr="0085415E">
              <w:rPr>
                <w:rFonts w:ascii="Times New Roman" w:hAnsi="Times New Roman" w:cs="Times New Roman"/>
                <w:color w:val="000000" w:themeColor="text1"/>
                <w:sz w:val="20"/>
                <w:szCs w:val="20"/>
              </w:rPr>
              <w:t>)</w:t>
            </w:r>
          </w:p>
        </w:tc>
      </w:tr>
      <w:tr w:rsidR="00420233" w:rsidRPr="0085415E" w14:paraId="5AAC2023" w14:textId="77777777" w:rsidTr="00F80948">
        <w:tc>
          <w:tcPr>
            <w:tcW w:w="2278" w:type="dxa"/>
          </w:tcPr>
          <w:p w14:paraId="2D8E3561" w14:textId="77777777" w:rsidR="00420233" w:rsidRPr="0085415E" w:rsidRDefault="00420233" w:rsidP="00AD611D">
            <w:pPr>
              <w:spacing w:line="360" w:lineRule="auto"/>
              <w:rPr>
                <w:rFonts w:ascii="Times New Roman" w:hAnsi="Times New Roman" w:cs="Times New Roman"/>
                <w:color w:val="000000" w:themeColor="text1"/>
                <w:sz w:val="20"/>
                <w:szCs w:val="20"/>
                <w:lang w:val="en-US"/>
              </w:rPr>
            </w:pPr>
            <w:r w:rsidRPr="0085415E">
              <w:rPr>
                <w:rFonts w:ascii="Times New Roman" w:hAnsi="Times New Roman" w:cs="Times New Roman"/>
                <w:color w:val="000000" w:themeColor="text1"/>
                <w:sz w:val="20"/>
                <w:szCs w:val="20"/>
                <w:lang w:val="en-US"/>
              </w:rPr>
              <w:t>T</w:t>
            </w:r>
          </w:p>
        </w:tc>
        <w:tc>
          <w:tcPr>
            <w:tcW w:w="3297" w:type="dxa"/>
            <w:gridSpan w:val="4"/>
            <w:tcBorders>
              <w:right w:val="thinThickSmallGap" w:sz="24" w:space="0" w:color="auto"/>
            </w:tcBorders>
          </w:tcPr>
          <w:p w14:paraId="43A29265" w14:textId="77777777" w:rsidR="00420233" w:rsidRPr="0085415E" w:rsidRDefault="00420233" w:rsidP="00AD611D">
            <w:pPr>
              <w:spacing w:line="360" w:lineRule="auto"/>
              <w:rPr>
                <w:rFonts w:ascii="Times New Roman" w:hAnsi="Times New Roman" w:cs="Times New Roman"/>
                <w:sz w:val="20"/>
                <w:szCs w:val="20"/>
                <w:lang w:val="en-US"/>
              </w:rPr>
            </w:pPr>
            <w:r w:rsidRPr="0085415E">
              <w:rPr>
                <w:rFonts w:ascii="Times New Roman" w:hAnsi="Times New Roman" w:cs="Times New Roman"/>
                <w:sz w:val="20"/>
                <w:szCs w:val="20"/>
                <w:lang w:val="en-US"/>
              </w:rPr>
              <w:t>0,953</w:t>
            </w:r>
          </w:p>
        </w:tc>
        <w:tc>
          <w:tcPr>
            <w:tcW w:w="3093" w:type="dxa"/>
            <w:gridSpan w:val="4"/>
            <w:tcBorders>
              <w:left w:val="thinThickSmallGap" w:sz="24" w:space="0" w:color="auto"/>
              <w:right w:val="thinThickSmallGap" w:sz="24" w:space="0" w:color="auto"/>
            </w:tcBorders>
          </w:tcPr>
          <w:p w14:paraId="4ED70375" w14:textId="77777777" w:rsidR="00420233" w:rsidRPr="0085415E" w:rsidRDefault="00420233" w:rsidP="00AD611D">
            <w:pPr>
              <w:spacing w:line="360" w:lineRule="auto"/>
              <w:rPr>
                <w:rFonts w:ascii="Times New Roman" w:hAnsi="Times New Roman" w:cs="Times New Roman"/>
                <w:sz w:val="20"/>
                <w:szCs w:val="20"/>
                <w:lang w:val="en-US"/>
              </w:rPr>
            </w:pPr>
            <w:r w:rsidRPr="0085415E">
              <w:rPr>
                <w:rFonts w:ascii="Times New Roman" w:hAnsi="Times New Roman" w:cs="Times New Roman"/>
                <w:sz w:val="20"/>
                <w:szCs w:val="20"/>
                <w:lang w:val="en-US"/>
              </w:rPr>
              <w:t>0,546</w:t>
            </w:r>
          </w:p>
        </w:tc>
        <w:tc>
          <w:tcPr>
            <w:tcW w:w="3780" w:type="dxa"/>
            <w:gridSpan w:val="4"/>
            <w:tcBorders>
              <w:left w:val="thinThickSmallGap" w:sz="24" w:space="0" w:color="auto"/>
            </w:tcBorders>
          </w:tcPr>
          <w:p w14:paraId="29AC8662" w14:textId="77777777" w:rsidR="00420233" w:rsidRPr="0085415E" w:rsidRDefault="00420233" w:rsidP="00AD611D">
            <w:pPr>
              <w:spacing w:line="360" w:lineRule="auto"/>
              <w:rPr>
                <w:rFonts w:ascii="Times New Roman" w:hAnsi="Times New Roman" w:cs="Times New Roman"/>
                <w:sz w:val="20"/>
                <w:szCs w:val="20"/>
                <w:lang w:val="en-US"/>
              </w:rPr>
            </w:pPr>
            <w:r w:rsidRPr="0085415E">
              <w:rPr>
                <w:rFonts w:ascii="Times New Roman" w:hAnsi="Times New Roman" w:cs="Times New Roman"/>
                <w:sz w:val="20"/>
                <w:szCs w:val="20"/>
                <w:lang w:val="en-US"/>
              </w:rPr>
              <w:t>0,947</w:t>
            </w:r>
          </w:p>
        </w:tc>
      </w:tr>
      <w:tr w:rsidR="00420233" w:rsidRPr="0085415E" w14:paraId="3314FCB7" w14:textId="77777777" w:rsidTr="00F80948">
        <w:tc>
          <w:tcPr>
            <w:tcW w:w="2278" w:type="dxa"/>
          </w:tcPr>
          <w:p w14:paraId="1859C3F2" w14:textId="7DB0D425" w:rsidR="00420233" w:rsidRPr="0085415E" w:rsidRDefault="00420233" w:rsidP="00AD611D">
            <w:pPr>
              <w:spacing w:line="360" w:lineRule="auto"/>
              <w:rPr>
                <w:rFonts w:ascii="Times New Roman" w:hAnsi="Times New Roman" w:cs="Times New Roman"/>
                <w:color w:val="000000" w:themeColor="text1"/>
                <w:sz w:val="20"/>
                <w:szCs w:val="20"/>
              </w:rPr>
            </w:pPr>
            <w:r w:rsidRPr="0085415E">
              <w:rPr>
                <w:rFonts w:ascii="Times New Roman" w:hAnsi="Times New Roman" w:cs="Times New Roman"/>
                <w:color w:val="000000" w:themeColor="text1"/>
                <w:sz w:val="20"/>
                <w:szCs w:val="20"/>
                <w:lang w:val="en-US"/>
              </w:rPr>
              <w:t xml:space="preserve">  Without conception</w:t>
            </w:r>
          </w:p>
        </w:tc>
        <w:tc>
          <w:tcPr>
            <w:tcW w:w="3297" w:type="dxa"/>
            <w:gridSpan w:val="4"/>
            <w:tcBorders>
              <w:right w:val="thinThickSmallGap" w:sz="24" w:space="0" w:color="auto"/>
            </w:tcBorders>
          </w:tcPr>
          <w:p w14:paraId="46BEDD9A" w14:textId="77777777" w:rsidR="00420233" w:rsidRPr="0085415E" w:rsidRDefault="00420233" w:rsidP="00AD611D">
            <w:pPr>
              <w:spacing w:line="360" w:lineRule="auto"/>
              <w:rPr>
                <w:rFonts w:ascii="Times New Roman" w:hAnsi="Times New Roman" w:cs="Times New Roman"/>
                <w:sz w:val="20"/>
                <w:szCs w:val="20"/>
                <w:lang w:val="en-US"/>
              </w:rPr>
            </w:pPr>
            <w:r w:rsidRPr="0085415E">
              <w:rPr>
                <w:rFonts w:ascii="Times New Roman" w:hAnsi="Times New Roman" w:cs="Times New Roman"/>
                <w:sz w:val="20"/>
                <w:szCs w:val="20"/>
                <w:lang w:val="en-US"/>
              </w:rPr>
              <w:t xml:space="preserve">38,23±19,38 </w:t>
            </w:r>
            <w:r w:rsidRPr="0085415E">
              <w:rPr>
                <w:rFonts w:ascii="Times New Roman" w:hAnsi="Times New Roman" w:cs="Times New Roman"/>
                <w:color w:val="000000" w:themeColor="text1"/>
                <w:sz w:val="20"/>
                <w:szCs w:val="20"/>
              </w:rPr>
              <w:t>(</w:t>
            </w:r>
            <w:r w:rsidRPr="0085415E">
              <w:rPr>
                <w:rFonts w:ascii="Times New Roman" w:hAnsi="Times New Roman" w:cs="Times New Roman"/>
                <w:color w:val="000000" w:themeColor="text1"/>
                <w:sz w:val="20"/>
                <w:szCs w:val="20"/>
                <w:lang w:val="en-US"/>
              </w:rPr>
              <w:t>n</w:t>
            </w:r>
            <w:r w:rsidRPr="0085415E">
              <w:rPr>
                <w:rFonts w:ascii="Times New Roman" w:hAnsi="Times New Roman" w:cs="Times New Roman"/>
                <w:color w:val="000000" w:themeColor="text1"/>
                <w:sz w:val="20"/>
                <w:szCs w:val="20"/>
              </w:rPr>
              <w:t>=</w:t>
            </w:r>
            <w:r w:rsidRPr="0085415E">
              <w:rPr>
                <w:rFonts w:ascii="Times New Roman" w:hAnsi="Times New Roman" w:cs="Times New Roman"/>
                <w:color w:val="000000" w:themeColor="text1"/>
                <w:sz w:val="20"/>
                <w:szCs w:val="20"/>
                <w:lang w:val="en-US"/>
              </w:rPr>
              <w:t>30</w:t>
            </w:r>
            <w:r w:rsidRPr="0085415E">
              <w:rPr>
                <w:rFonts w:ascii="Times New Roman" w:hAnsi="Times New Roman" w:cs="Times New Roman"/>
                <w:color w:val="000000" w:themeColor="text1"/>
                <w:sz w:val="20"/>
                <w:szCs w:val="20"/>
              </w:rPr>
              <w:t>)</w:t>
            </w:r>
          </w:p>
        </w:tc>
        <w:tc>
          <w:tcPr>
            <w:tcW w:w="3093" w:type="dxa"/>
            <w:gridSpan w:val="4"/>
            <w:tcBorders>
              <w:left w:val="thinThickSmallGap" w:sz="24" w:space="0" w:color="auto"/>
              <w:right w:val="thinThickSmallGap" w:sz="24" w:space="0" w:color="auto"/>
            </w:tcBorders>
          </w:tcPr>
          <w:p w14:paraId="234829C0" w14:textId="77777777" w:rsidR="00420233" w:rsidRPr="0085415E" w:rsidRDefault="00420233" w:rsidP="00AD611D">
            <w:pPr>
              <w:spacing w:line="360" w:lineRule="auto"/>
              <w:rPr>
                <w:rFonts w:ascii="Times New Roman" w:hAnsi="Times New Roman" w:cs="Times New Roman"/>
                <w:sz w:val="20"/>
                <w:szCs w:val="20"/>
                <w:lang w:val="en-US"/>
              </w:rPr>
            </w:pPr>
            <w:r w:rsidRPr="0085415E">
              <w:rPr>
                <w:rFonts w:ascii="Times New Roman" w:hAnsi="Times New Roman" w:cs="Times New Roman"/>
                <w:sz w:val="20"/>
                <w:szCs w:val="20"/>
              </w:rPr>
              <w:t>36,42±</w:t>
            </w:r>
            <w:r w:rsidRPr="0085415E">
              <w:rPr>
                <w:rFonts w:ascii="Times New Roman" w:hAnsi="Times New Roman" w:cs="Times New Roman"/>
                <w:sz w:val="20"/>
                <w:szCs w:val="20"/>
                <w:lang w:val="en-US"/>
              </w:rPr>
              <w:t xml:space="preserve">17,84 </w:t>
            </w:r>
            <w:r w:rsidRPr="0085415E">
              <w:rPr>
                <w:rFonts w:ascii="Times New Roman" w:hAnsi="Times New Roman" w:cs="Times New Roman"/>
                <w:color w:val="000000" w:themeColor="text1"/>
                <w:sz w:val="20"/>
                <w:szCs w:val="20"/>
              </w:rPr>
              <w:t>(</w:t>
            </w:r>
            <w:r w:rsidRPr="0085415E">
              <w:rPr>
                <w:rFonts w:ascii="Times New Roman" w:hAnsi="Times New Roman" w:cs="Times New Roman"/>
                <w:color w:val="000000" w:themeColor="text1"/>
                <w:sz w:val="20"/>
                <w:szCs w:val="20"/>
                <w:lang w:val="en-US"/>
              </w:rPr>
              <w:t>n</w:t>
            </w:r>
            <w:r w:rsidRPr="0085415E">
              <w:rPr>
                <w:rFonts w:ascii="Times New Roman" w:hAnsi="Times New Roman" w:cs="Times New Roman"/>
                <w:color w:val="000000" w:themeColor="text1"/>
                <w:sz w:val="20"/>
                <w:szCs w:val="20"/>
              </w:rPr>
              <w:t>=</w:t>
            </w:r>
            <w:r w:rsidRPr="0085415E">
              <w:rPr>
                <w:rFonts w:ascii="Times New Roman" w:hAnsi="Times New Roman" w:cs="Times New Roman"/>
                <w:color w:val="000000" w:themeColor="text1"/>
                <w:sz w:val="20"/>
                <w:szCs w:val="20"/>
                <w:lang w:val="en-US"/>
              </w:rPr>
              <w:t>26</w:t>
            </w:r>
            <w:r w:rsidRPr="0085415E">
              <w:rPr>
                <w:rFonts w:ascii="Times New Roman" w:hAnsi="Times New Roman" w:cs="Times New Roman"/>
                <w:color w:val="000000" w:themeColor="text1"/>
                <w:sz w:val="20"/>
                <w:szCs w:val="20"/>
              </w:rPr>
              <w:t>)</w:t>
            </w:r>
          </w:p>
        </w:tc>
        <w:tc>
          <w:tcPr>
            <w:tcW w:w="3780" w:type="dxa"/>
            <w:gridSpan w:val="4"/>
            <w:tcBorders>
              <w:left w:val="thinThickSmallGap" w:sz="24" w:space="0" w:color="auto"/>
            </w:tcBorders>
          </w:tcPr>
          <w:p w14:paraId="22766532" w14:textId="77777777" w:rsidR="00420233" w:rsidRPr="0085415E" w:rsidRDefault="00420233" w:rsidP="00AD611D">
            <w:pPr>
              <w:spacing w:line="360" w:lineRule="auto"/>
              <w:rPr>
                <w:rFonts w:ascii="Times New Roman" w:hAnsi="Times New Roman" w:cs="Times New Roman"/>
                <w:sz w:val="20"/>
                <w:szCs w:val="20"/>
                <w:lang w:val="en-US"/>
              </w:rPr>
            </w:pPr>
            <w:r w:rsidRPr="0085415E">
              <w:rPr>
                <w:rFonts w:ascii="Times New Roman" w:hAnsi="Times New Roman" w:cs="Times New Roman"/>
                <w:sz w:val="20"/>
                <w:szCs w:val="20"/>
                <w:lang w:val="en-US"/>
              </w:rPr>
              <w:t xml:space="preserve">38,33±17,24 </w:t>
            </w:r>
            <w:r w:rsidRPr="0085415E">
              <w:rPr>
                <w:rFonts w:ascii="Times New Roman" w:hAnsi="Times New Roman" w:cs="Times New Roman"/>
                <w:color w:val="000000" w:themeColor="text1"/>
                <w:sz w:val="20"/>
                <w:szCs w:val="20"/>
              </w:rPr>
              <w:t>(</w:t>
            </w:r>
            <w:r w:rsidRPr="0085415E">
              <w:rPr>
                <w:rFonts w:ascii="Times New Roman" w:hAnsi="Times New Roman" w:cs="Times New Roman"/>
                <w:color w:val="000000" w:themeColor="text1"/>
                <w:sz w:val="20"/>
                <w:szCs w:val="20"/>
                <w:lang w:val="en-US"/>
              </w:rPr>
              <w:t>n</w:t>
            </w:r>
            <w:r w:rsidRPr="0085415E">
              <w:rPr>
                <w:rFonts w:ascii="Times New Roman" w:hAnsi="Times New Roman" w:cs="Times New Roman"/>
                <w:color w:val="000000" w:themeColor="text1"/>
                <w:sz w:val="20"/>
                <w:szCs w:val="20"/>
              </w:rPr>
              <w:t>=</w:t>
            </w:r>
            <w:r w:rsidRPr="0085415E">
              <w:rPr>
                <w:rFonts w:ascii="Times New Roman" w:hAnsi="Times New Roman" w:cs="Times New Roman"/>
                <w:color w:val="000000" w:themeColor="text1"/>
                <w:sz w:val="20"/>
                <w:szCs w:val="20"/>
                <w:lang w:val="en-US"/>
              </w:rPr>
              <w:t>24</w:t>
            </w:r>
            <w:r w:rsidRPr="0085415E">
              <w:rPr>
                <w:rFonts w:ascii="Times New Roman" w:hAnsi="Times New Roman" w:cs="Times New Roman"/>
                <w:color w:val="000000" w:themeColor="text1"/>
                <w:sz w:val="20"/>
                <w:szCs w:val="20"/>
              </w:rPr>
              <w:t>)</w:t>
            </w:r>
          </w:p>
        </w:tc>
      </w:tr>
      <w:bookmarkEnd w:id="11"/>
    </w:tbl>
    <w:p w14:paraId="08184AA3" w14:textId="77777777" w:rsidR="00F80948" w:rsidRPr="0085415E" w:rsidRDefault="00F80948" w:rsidP="00AD611D">
      <w:pPr>
        <w:spacing w:line="360" w:lineRule="auto"/>
        <w:rPr>
          <w:rFonts w:ascii="Times New Roman" w:hAnsi="Times New Roman" w:cs="Times New Roman"/>
          <w:sz w:val="16"/>
          <w:szCs w:val="16"/>
          <w:lang w:val="en-US"/>
        </w:rPr>
      </w:pPr>
    </w:p>
    <w:p w14:paraId="7A03F2E0" w14:textId="77777777" w:rsidR="00F80948" w:rsidRPr="0085415E" w:rsidRDefault="00F80948" w:rsidP="00AD611D">
      <w:pPr>
        <w:spacing w:line="360" w:lineRule="auto"/>
        <w:rPr>
          <w:rFonts w:ascii="Times New Roman" w:hAnsi="Times New Roman" w:cs="Times New Roman"/>
          <w:sz w:val="16"/>
          <w:szCs w:val="16"/>
          <w:lang w:val="en-US"/>
        </w:rPr>
      </w:pPr>
    </w:p>
    <w:p w14:paraId="27D85FCA" w14:textId="77777777" w:rsidR="00F80948" w:rsidRPr="0085415E" w:rsidRDefault="00F80948" w:rsidP="00AD611D">
      <w:pPr>
        <w:spacing w:line="360" w:lineRule="auto"/>
        <w:rPr>
          <w:rFonts w:ascii="Times New Roman" w:hAnsi="Times New Roman" w:cs="Times New Roman"/>
          <w:sz w:val="16"/>
          <w:szCs w:val="16"/>
          <w:lang w:val="en-US"/>
        </w:rPr>
      </w:pPr>
    </w:p>
    <w:p w14:paraId="418E7D21" w14:textId="77777777" w:rsidR="00AE7509" w:rsidRPr="0085415E" w:rsidRDefault="00AE7509" w:rsidP="00AD611D">
      <w:pPr>
        <w:spacing w:line="360" w:lineRule="auto"/>
        <w:rPr>
          <w:rFonts w:ascii="Times New Roman" w:hAnsi="Times New Roman" w:cs="Times New Roman"/>
          <w:sz w:val="16"/>
          <w:szCs w:val="16"/>
          <w:lang w:val="en-US"/>
        </w:rPr>
      </w:pPr>
    </w:p>
    <w:p w14:paraId="2696A327" w14:textId="5DC2B424" w:rsidR="00213E03" w:rsidRPr="00C30BCD" w:rsidRDefault="00213E03" w:rsidP="00AD611D">
      <w:pPr>
        <w:spacing w:line="360" w:lineRule="auto"/>
        <w:jc w:val="right"/>
        <w:rPr>
          <w:rFonts w:ascii="Times New Roman" w:hAnsi="Times New Roman" w:cs="Times New Roman"/>
          <w:sz w:val="28"/>
          <w:szCs w:val="28"/>
          <w:lang w:val="en-US"/>
        </w:rPr>
      </w:pPr>
      <w:r w:rsidRPr="00C30BCD">
        <w:rPr>
          <w:rFonts w:ascii="Times New Roman" w:hAnsi="Times New Roman" w:cs="Times New Roman"/>
          <w:sz w:val="28"/>
          <w:szCs w:val="28"/>
          <w:lang w:val="en-US"/>
        </w:rPr>
        <w:t>Table 3.</w:t>
      </w:r>
      <w:r w:rsidR="005E6A54" w:rsidRPr="00C30BCD">
        <w:rPr>
          <w:rFonts w:ascii="Times New Roman" w:hAnsi="Times New Roman" w:cs="Times New Roman"/>
          <w:sz w:val="28"/>
          <w:szCs w:val="28"/>
          <w:lang w:val="en-US"/>
        </w:rPr>
        <w:t>3</w:t>
      </w:r>
      <w:r w:rsidRPr="00C30BCD">
        <w:rPr>
          <w:rFonts w:ascii="Times New Roman" w:hAnsi="Times New Roman" w:cs="Times New Roman"/>
          <w:sz w:val="28"/>
          <w:szCs w:val="28"/>
          <w:lang w:val="en-US"/>
        </w:rPr>
        <w:t xml:space="preserve"> </w:t>
      </w:r>
    </w:p>
    <w:p w14:paraId="6A9BE704" w14:textId="77777777" w:rsidR="00200279" w:rsidRPr="00C30BCD" w:rsidRDefault="00213E03" w:rsidP="00AD611D">
      <w:pPr>
        <w:spacing w:line="360" w:lineRule="auto"/>
        <w:jc w:val="center"/>
        <w:rPr>
          <w:rFonts w:ascii="Times New Roman" w:hAnsi="Times New Roman" w:cs="Times New Roman"/>
          <w:sz w:val="28"/>
          <w:szCs w:val="28"/>
          <w:lang w:val="en-US"/>
        </w:rPr>
      </w:pPr>
      <w:r w:rsidRPr="00C30BCD">
        <w:rPr>
          <w:rFonts w:ascii="Times New Roman" w:hAnsi="Times New Roman" w:cs="Times New Roman"/>
          <w:sz w:val="28"/>
          <w:szCs w:val="28"/>
          <w:lang w:val="en-US"/>
        </w:rPr>
        <w:t>Summary effectiveness data after of intrauterine insemination</w:t>
      </w:r>
    </w:p>
    <w:p w14:paraId="2AE3C19D" w14:textId="7A92BE4F" w:rsidR="00CD1E60" w:rsidRPr="00C30BCD" w:rsidRDefault="00213E03" w:rsidP="00AD611D">
      <w:pPr>
        <w:spacing w:line="360" w:lineRule="auto"/>
        <w:jc w:val="center"/>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 </w:t>
      </w:r>
      <w:bookmarkStart w:id="12" w:name="_Hlk196260996"/>
      <w:r w:rsidRPr="00C30BCD">
        <w:rPr>
          <w:rFonts w:ascii="Times New Roman" w:hAnsi="Times New Roman" w:cs="Times New Roman"/>
          <w:sz w:val="28"/>
          <w:szCs w:val="28"/>
          <w:lang w:val="en-US"/>
        </w:rPr>
        <w:t>between core and control groups</w:t>
      </w:r>
    </w:p>
    <w:tbl>
      <w:tblPr>
        <w:tblStyle w:val="TableGrid"/>
        <w:tblW w:w="0" w:type="auto"/>
        <w:jc w:val="center"/>
        <w:tblLook w:val="04A0" w:firstRow="1" w:lastRow="0" w:firstColumn="1" w:lastColumn="0" w:noHBand="0" w:noVBand="1"/>
      </w:tblPr>
      <w:tblGrid>
        <w:gridCol w:w="2575"/>
        <w:gridCol w:w="1200"/>
        <w:gridCol w:w="1448"/>
        <w:gridCol w:w="1146"/>
        <w:gridCol w:w="1547"/>
      </w:tblGrid>
      <w:tr w:rsidR="00213E03" w:rsidRPr="00C30BCD" w14:paraId="259CEF27" w14:textId="77777777" w:rsidTr="0038130D">
        <w:trPr>
          <w:jc w:val="center"/>
        </w:trPr>
        <w:tc>
          <w:tcPr>
            <w:tcW w:w="2575" w:type="dxa"/>
            <w:vMerge w:val="restart"/>
            <w:vAlign w:val="center"/>
          </w:tcPr>
          <w:bookmarkEnd w:id="12"/>
          <w:p w14:paraId="47BFB04E" w14:textId="72C4291D" w:rsidR="00213E03" w:rsidRPr="00C30BCD" w:rsidRDefault="00213E03"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Conception</w:t>
            </w:r>
          </w:p>
        </w:tc>
        <w:tc>
          <w:tcPr>
            <w:tcW w:w="2648" w:type="dxa"/>
            <w:gridSpan w:val="2"/>
          </w:tcPr>
          <w:p w14:paraId="16166626" w14:textId="77777777" w:rsidR="00213E03" w:rsidRPr="00C30BCD" w:rsidRDefault="00213E03"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Core group</w:t>
            </w:r>
          </w:p>
          <w:p w14:paraId="42A2E535" w14:textId="18D09CA7" w:rsidR="00213E03" w:rsidRPr="00C30BCD" w:rsidRDefault="00213E03"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w:t>
            </w:r>
            <w:r w:rsidRPr="00C30BCD">
              <w:rPr>
                <w:rFonts w:ascii="Times New Roman" w:hAnsi="Times New Roman" w:cs="Times New Roman"/>
                <w:sz w:val="28"/>
                <w:szCs w:val="28"/>
                <w:lang w:val="en-US"/>
              </w:rPr>
              <w:t>n=37</w:t>
            </w:r>
            <w:r w:rsidRPr="00C30BCD">
              <w:rPr>
                <w:rFonts w:ascii="Times New Roman" w:hAnsi="Times New Roman" w:cs="Times New Roman"/>
                <w:sz w:val="28"/>
                <w:szCs w:val="28"/>
              </w:rPr>
              <w:t>)</w:t>
            </w:r>
          </w:p>
        </w:tc>
        <w:tc>
          <w:tcPr>
            <w:tcW w:w="2693" w:type="dxa"/>
            <w:gridSpan w:val="2"/>
          </w:tcPr>
          <w:p w14:paraId="7F516013" w14:textId="77777777" w:rsidR="00213E03" w:rsidRPr="00C30BCD" w:rsidRDefault="00213E03"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Control group</w:t>
            </w:r>
          </w:p>
          <w:p w14:paraId="772A1CB9" w14:textId="68361F08" w:rsidR="00213E03" w:rsidRPr="00C30BCD" w:rsidRDefault="00213E03"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w:t>
            </w:r>
            <w:r w:rsidRPr="00C30BCD">
              <w:rPr>
                <w:rFonts w:ascii="Times New Roman" w:hAnsi="Times New Roman" w:cs="Times New Roman"/>
                <w:sz w:val="28"/>
                <w:szCs w:val="28"/>
                <w:lang w:val="en-US"/>
              </w:rPr>
              <w:t>n=37</w:t>
            </w:r>
            <w:r w:rsidRPr="00C30BCD">
              <w:rPr>
                <w:rFonts w:ascii="Times New Roman" w:hAnsi="Times New Roman" w:cs="Times New Roman"/>
                <w:sz w:val="28"/>
                <w:szCs w:val="28"/>
              </w:rPr>
              <w:t>)</w:t>
            </w:r>
          </w:p>
        </w:tc>
      </w:tr>
      <w:tr w:rsidR="00213E03" w:rsidRPr="00C30BCD" w14:paraId="7707967B" w14:textId="77777777" w:rsidTr="0038130D">
        <w:trPr>
          <w:jc w:val="center"/>
        </w:trPr>
        <w:tc>
          <w:tcPr>
            <w:tcW w:w="2575" w:type="dxa"/>
            <w:vMerge/>
          </w:tcPr>
          <w:p w14:paraId="108F6E15" w14:textId="77777777" w:rsidR="00213E03" w:rsidRPr="00C30BCD" w:rsidRDefault="00213E03" w:rsidP="00AD611D">
            <w:pPr>
              <w:spacing w:line="360" w:lineRule="auto"/>
              <w:rPr>
                <w:rFonts w:ascii="Times New Roman" w:hAnsi="Times New Roman" w:cs="Times New Roman"/>
                <w:sz w:val="28"/>
                <w:szCs w:val="28"/>
              </w:rPr>
            </w:pPr>
          </w:p>
        </w:tc>
        <w:tc>
          <w:tcPr>
            <w:tcW w:w="1200" w:type="dxa"/>
            <w:tcBorders>
              <w:bottom w:val="single" w:sz="4" w:space="0" w:color="auto"/>
            </w:tcBorders>
          </w:tcPr>
          <w:p w14:paraId="697ED6F8" w14:textId="1C64C777" w:rsidR="00213E03" w:rsidRPr="00C30BCD" w:rsidRDefault="00213E03"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Total</w:t>
            </w:r>
          </w:p>
        </w:tc>
        <w:tc>
          <w:tcPr>
            <w:tcW w:w="1448" w:type="dxa"/>
            <w:tcBorders>
              <w:bottom w:val="single" w:sz="4" w:space="0" w:color="auto"/>
            </w:tcBorders>
          </w:tcPr>
          <w:p w14:paraId="4209E2E7" w14:textId="77777777" w:rsidR="00213E03" w:rsidRPr="00C30BCD" w:rsidRDefault="00213E03"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w:t>
            </w:r>
          </w:p>
        </w:tc>
        <w:tc>
          <w:tcPr>
            <w:tcW w:w="1146" w:type="dxa"/>
            <w:tcBorders>
              <w:bottom w:val="single" w:sz="4" w:space="0" w:color="auto"/>
            </w:tcBorders>
          </w:tcPr>
          <w:p w14:paraId="10528699" w14:textId="17E21A79" w:rsidR="00213E03" w:rsidRPr="00C30BCD" w:rsidRDefault="00213E03"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Total</w:t>
            </w:r>
          </w:p>
        </w:tc>
        <w:tc>
          <w:tcPr>
            <w:tcW w:w="1547" w:type="dxa"/>
            <w:tcBorders>
              <w:bottom w:val="single" w:sz="4" w:space="0" w:color="auto"/>
            </w:tcBorders>
          </w:tcPr>
          <w:p w14:paraId="4902446B" w14:textId="77777777" w:rsidR="00213E03" w:rsidRPr="00C30BCD" w:rsidRDefault="00213E03"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w:t>
            </w:r>
          </w:p>
        </w:tc>
      </w:tr>
      <w:tr w:rsidR="00213E03" w:rsidRPr="00C30BCD" w14:paraId="63418733" w14:textId="77777777" w:rsidTr="0038130D">
        <w:trPr>
          <w:trHeight w:val="368"/>
          <w:jc w:val="center"/>
        </w:trPr>
        <w:tc>
          <w:tcPr>
            <w:tcW w:w="2575" w:type="dxa"/>
            <w:vMerge w:val="restart"/>
          </w:tcPr>
          <w:p w14:paraId="7924F62D" w14:textId="3EE20883" w:rsidR="00213E03" w:rsidRPr="00C30BCD" w:rsidRDefault="00213E03" w:rsidP="00AD611D">
            <w:pPr>
              <w:spacing w:line="360" w:lineRule="auto"/>
              <w:rPr>
                <w:rFonts w:ascii="Times New Roman" w:hAnsi="Times New Roman" w:cs="Times New Roman"/>
                <w:b/>
                <w:sz w:val="28"/>
                <w:szCs w:val="28"/>
                <w:lang w:val="en-US"/>
              </w:rPr>
            </w:pPr>
            <w:r w:rsidRPr="00C30BCD">
              <w:rPr>
                <w:rFonts w:ascii="Times New Roman" w:hAnsi="Times New Roman" w:cs="Times New Roman"/>
                <w:b/>
                <w:sz w:val="28"/>
                <w:szCs w:val="28"/>
              </w:rPr>
              <w:t xml:space="preserve">1 </w:t>
            </w:r>
            <w:r w:rsidRPr="00C30BCD">
              <w:rPr>
                <w:rFonts w:ascii="Times New Roman" w:hAnsi="Times New Roman" w:cs="Times New Roman"/>
                <w:b/>
                <w:sz w:val="28"/>
                <w:szCs w:val="28"/>
                <w:lang w:val="en-US"/>
              </w:rPr>
              <w:t>cycle</w:t>
            </w:r>
          </w:p>
        </w:tc>
        <w:tc>
          <w:tcPr>
            <w:tcW w:w="1200" w:type="dxa"/>
            <w:tcBorders>
              <w:bottom w:val="single" w:sz="4" w:space="0" w:color="FFFFFF" w:themeColor="background1"/>
            </w:tcBorders>
            <w:shd w:val="clear" w:color="auto" w:fill="D9D9D9" w:themeFill="background1" w:themeFillShade="D9"/>
          </w:tcPr>
          <w:p w14:paraId="1A05022E" w14:textId="77777777" w:rsidR="00213E03" w:rsidRPr="00C30BCD" w:rsidRDefault="00213E03" w:rsidP="00AD611D">
            <w:pPr>
              <w:spacing w:line="360" w:lineRule="auto"/>
              <w:rPr>
                <w:rFonts w:ascii="Times New Roman" w:hAnsi="Times New Roman" w:cs="Times New Roman"/>
                <w:b/>
                <w:sz w:val="28"/>
                <w:szCs w:val="28"/>
              </w:rPr>
            </w:pPr>
            <w:r w:rsidRPr="00C30BCD">
              <w:rPr>
                <w:rFonts w:ascii="Times New Roman" w:hAnsi="Times New Roman" w:cs="Times New Roman"/>
                <w:b/>
                <w:sz w:val="28"/>
                <w:szCs w:val="28"/>
              </w:rPr>
              <w:t>10</w:t>
            </w:r>
          </w:p>
        </w:tc>
        <w:tc>
          <w:tcPr>
            <w:tcW w:w="1448" w:type="dxa"/>
            <w:tcBorders>
              <w:bottom w:val="single" w:sz="4" w:space="0" w:color="FFFFFF" w:themeColor="background1"/>
            </w:tcBorders>
            <w:shd w:val="clear" w:color="auto" w:fill="D9D9D9" w:themeFill="background1" w:themeFillShade="D9"/>
          </w:tcPr>
          <w:p w14:paraId="4D314C7E" w14:textId="77777777" w:rsidR="00213E03" w:rsidRPr="00C30BCD" w:rsidRDefault="00213E03" w:rsidP="00AD611D">
            <w:pPr>
              <w:spacing w:line="360" w:lineRule="auto"/>
              <w:rPr>
                <w:rFonts w:ascii="Times New Roman" w:hAnsi="Times New Roman" w:cs="Times New Roman"/>
                <w:sz w:val="28"/>
                <w:szCs w:val="28"/>
              </w:rPr>
            </w:pPr>
            <w:r w:rsidRPr="00C30BCD">
              <w:rPr>
                <w:rFonts w:ascii="Times New Roman" w:hAnsi="Times New Roman" w:cs="Times New Roman"/>
                <w:b/>
                <w:sz w:val="28"/>
                <w:szCs w:val="28"/>
              </w:rPr>
              <w:t xml:space="preserve">27,0 </w:t>
            </w:r>
          </w:p>
        </w:tc>
        <w:tc>
          <w:tcPr>
            <w:tcW w:w="1146" w:type="dxa"/>
            <w:tcBorders>
              <w:bottom w:val="single" w:sz="4" w:space="0" w:color="FFFFFF" w:themeColor="background1"/>
            </w:tcBorders>
            <w:shd w:val="clear" w:color="auto" w:fill="D9D9D9" w:themeFill="background1" w:themeFillShade="D9"/>
          </w:tcPr>
          <w:p w14:paraId="775056EF" w14:textId="77777777" w:rsidR="00213E03" w:rsidRPr="00C30BCD" w:rsidRDefault="00213E03" w:rsidP="00AD611D">
            <w:pPr>
              <w:spacing w:line="360" w:lineRule="auto"/>
              <w:rPr>
                <w:rFonts w:ascii="Times New Roman" w:hAnsi="Times New Roman" w:cs="Times New Roman"/>
                <w:b/>
                <w:sz w:val="28"/>
                <w:szCs w:val="28"/>
              </w:rPr>
            </w:pPr>
            <w:r w:rsidRPr="00C30BCD">
              <w:rPr>
                <w:rFonts w:ascii="Times New Roman" w:hAnsi="Times New Roman" w:cs="Times New Roman"/>
                <w:b/>
                <w:sz w:val="28"/>
                <w:szCs w:val="28"/>
              </w:rPr>
              <w:t>7</w:t>
            </w:r>
          </w:p>
        </w:tc>
        <w:tc>
          <w:tcPr>
            <w:tcW w:w="1547" w:type="dxa"/>
            <w:tcBorders>
              <w:bottom w:val="single" w:sz="4" w:space="0" w:color="FFFFFF" w:themeColor="background1"/>
            </w:tcBorders>
            <w:shd w:val="clear" w:color="auto" w:fill="D9D9D9" w:themeFill="background1" w:themeFillShade="D9"/>
          </w:tcPr>
          <w:p w14:paraId="602414DF" w14:textId="77777777" w:rsidR="00213E03" w:rsidRPr="00C30BCD" w:rsidRDefault="00213E03" w:rsidP="00AD611D">
            <w:pPr>
              <w:spacing w:line="360" w:lineRule="auto"/>
              <w:rPr>
                <w:rFonts w:ascii="Times New Roman" w:hAnsi="Times New Roman" w:cs="Times New Roman"/>
                <w:sz w:val="28"/>
                <w:szCs w:val="28"/>
              </w:rPr>
            </w:pPr>
            <w:r w:rsidRPr="00C30BCD">
              <w:rPr>
                <w:rFonts w:ascii="Times New Roman" w:hAnsi="Times New Roman" w:cs="Times New Roman"/>
                <w:b/>
                <w:sz w:val="28"/>
                <w:szCs w:val="28"/>
              </w:rPr>
              <w:t xml:space="preserve">18,9 </w:t>
            </w:r>
          </w:p>
        </w:tc>
      </w:tr>
      <w:tr w:rsidR="00213E03" w:rsidRPr="00C30BCD" w14:paraId="59E40223" w14:textId="77777777" w:rsidTr="0038130D">
        <w:trPr>
          <w:trHeight w:val="452"/>
          <w:jc w:val="center"/>
        </w:trPr>
        <w:tc>
          <w:tcPr>
            <w:tcW w:w="2575" w:type="dxa"/>
            <w:vMerge/>
          </w:tcPr>
          <w:p w14:paraId="63ECA7B6" w14:textId="77777777" w:rsidR="00213E03" w:rsidRPr="00C30BCD" w:rsidRDefault="00213E03" w:rsidP="00AD611D">
            <w:pPr>
              <w:spacing w:line="360" w:lineRule="auto"/>
              <w:rPr>
                <w:rFonts w:ascii="Times New Roman" w:hAnsi="Times New Roman" w:cs="Times New Roman"/>
                <w:b/>
                <w:sz w:val="28"/>
                <w:szCs w:val="28"/>
              </w:rPr>
            </w:pPr>
          </w:p>
        </w:tc>
        <w:tc>
          <w:tcPr>
            <w:tcW w:w="1200" w:type="dxa"/>
            <w:tcBorders>
              <w:top w:val="single" w:sz="4" w:space="0" w:color="FFFFFF" w:themeColor="background1"/>
              <w:bottom w:val="single" w:sz="4" w:space="0" w:color="auto"/>
            </w:tcBorders>
          </w:tcPr>
          <w:p w14:paraId="08EAD872" w14:textId="77777777" w:rsidR="00213E03" w:rsidRPr="00C30BCD" w:rsidRDefault="00213E03" w:rsidP="00AD611D">
            <w:pPr>
              <w:spacing w:line="360" w:lineRule="auto"/>
              <w:rPr>
                <w:rFonts w:ascii="Times New Roman" w:hAnsi="Times New Roman" w:cs="Times New Roman"/>
                <w:b/>
                <w:sz w:val="28"/>
                <w:szCs w:val="28"/>
              </w:rPr>
            </w:pPr>
          </w:p>
        </w:tc>
        <w:tc>
          <w:tcPr>
            <w:tcW w:w="1448" w:type="dxa"/>
            <w:tcBorders>
              <w:top w:val="single" w:sz="4" w:space="0" w:color="FFFFFF" w:themeColor="background1"/>
              <w:bottom w:val="single" w:sz="4" w:space="0" w:color="auto"/>
            </w:tcBorders>
          </w:tcPr>
          <w:p w14:paraId="347E5366" w14:textId="77777777" w:rsidR="00213E03" w:rsidRPr="00C30BCD" w:rsidRDefault="00213E03" w:rsidP="00AD611D">
            <w:pPr>
              <w:spacing w:line="360" w:lineRule="auto"/>
              <w:rPr>
                <w:rFonts w:ascii="Times New Roman" w:hAnsi="Times New Roman" w:cs="Times New Roman"/>
                <w:b/>
                <w:sz w:val="28"/>
                <w:szCs w:val="28"/>
              </w:rPr>
            </w:pPr>
            <w:r w:rsidRPr="00C30BCD">
              <w:rPr>
                <w:rFonts w:ascii="Times New Roman" w:hAnsi="Times New Roman" w:cs="Times New Roman"/>
                <w:sz w:val="28"/>
                <w:szCs w:val="28"/>
              </w:rPr>
              <w:t>(</w:t>
            </w:r>
            <w:r w:rsidRPr="00C30BCD">
              <w:rPr>
                <w:rFonts w:ascii="Times New Roman" w:hAnsi="Times New Roman" w:cs="Times New Roman"/>
                <w:sz w:val="28"/>
                <w:szCs w:val="28"/>
                <w:lang w:val="en-US"/>
              </w:rPr>
              <w:t>n=</w:t>
            </w:r>
            <w:r w:rsidRPr="00C30BCD">
              <w:rPr>
                <w:rFonts w:ascii="Times New Roman" w:hAnsi="Times New Roman" w:cs="Times New Roman"/>
                <w:sz w:val="28"/>
                <w:szCs w:val="28"/>
              </w:rPr>
              <w:t>37)</w:t>
            </w:r>
          </w:p>
        </w:tc>
        <w:tc>
          <w:tcPr>
            <w:tcW w:w="1146" w:type="dxa"/>
            <w:tcBorders>
              <w:top w:val="single" w:sz="4" w:space="0" w:color="FFFFFF" w:themeColor="background1"/>
              <w:bottom w:val="single" w:sz="4" w:space="0" w:color="auto"/>
            </w:tcBorders>
          </w:tcPr>
          <w:p w14:paraId="6D523C8E" w14:textId="77777777" w:rsidR="00213E03" w:rsidRPr="00C30BCD" w:rsidRDefault="00213E03" w:rsidP="00AD611D">
            <w:pPr>
              <w:spacing w:line="360" w:lineRule="auto"/>
              <w:rPr>
                <w:rFonts w:ascii="Times New Roman" w:hAnsi="Times New Roman" w:cs="Times New Roman"/>
                <w:b/>
                <w:sz w:val="28"/>
                <w:szCs w:val="28"/>
              </w:rPr>
            </w:pPr>
          </w:p>
        </w:tc>
        <w:tc>
          <w:tcPr>
            <w:tcW w:w="1547" w:type="dxa"/>
            <w:tcBorders>
              <w:top w:val="single" w:sz="4" w:space="0" w:color="FFFFFF" w:themeColor="background1"/>
              <w:bottom w:val="single" w:sz="4" w:space="0" w:color="auto"/>
            </w:tcBorders>
          </w:tcPr>
          <w:p w14:paraId="06E9FEE3" w14:textId="77777777" w:rsidR="00213E03" w:rsidRPr="00C30BCD" w:rsidRDefault="00213E03" w:rsidP="00AD611D">
            <w:pPr>
              <w:spacing w:line="360" w:lineRule="auto"/>
              <w:rPr>
                <w:rFonts w:ascii="Times New Roman" w:hAnsi="Times New Roman" w:cs="Times New Roman"/>
                <w:b/>
                <w:sz w:val="28"/>
                <w:szCs w:val="28"/>
              </w:rPr>
            </w:pPr>
            <w:r w:rsidRPr="00C30BCD">
              <w:rPr>
                <w:rFonts w:ascii="Times New Roman" w:hAnsi="Times New Roman" w:cs="Times New Roman"/>
                <w:sz w:val="28"/>
                <w:szCs w:val="28"/>
              </w:rPr>
              <w:t>(</w:t>
            </w:r>
            <w:r w:rsidRPr="00C30BCD">
              <w:rPr>
                <w:rFonts w:ascii="Times New Roman" w:hAnsi="Times New Roman" w:cs="Times New Roman"/>
                <w:sz w:val="28"/>
                <w:szCs w:val="28"/>
                <w:lang w:val="en-US"/>
              </w:rPr>
              <w:t>n=</w:t>
            </w:r>
            <w:r w:rsidRPr="00C30BCD">
              <w:rPr>
                <w:rFonts w:ascii="Times New Roman" w:hAnsi="Times New Roman" w:cs="Times New Roman"/>
                <w:sz w:val="28"/>
                <w:szCs w:val="28"/>
              </w:rPr>
              <w:t>37)</w:t>
            </w:r>
          </w:p>
        </w:tc>
      </w:tr>
      <w:tr w:rsidR="00213E03" w:rsidRPr="00C30BCD" w14:paraId="1829AD6F" w14:textId="77777777" w:rsidTr="0038130D">
        <w:trPr>
          <w:trHeight w:val="435"/>
          <w:jc w:val="center"/>
        </w:trPr>
        <w:tc>
          <w:tcPr>
            <w:tcW w:w="2575" w:type="dxa"/>
            <w:vMerge w:val="restart"/>
          </w:tcPr>
          <w:p w14:paraId="1B32D0FC" w14:textId="0842F5C6" w:rsidR="00213E03" w:rsidRPr="00C30BCD" w:rsidRDefault="00213E03" w:rsidP="00AD611D">
            <w:pPr>
              <w:spacing w:line="360" w:lineRule="auto"/>
              <w:rPr>
                <w:rFonts w:ascii="Times New Roman" w:hAnsi="Times New Roman" w:cs="Times New Roman"/>
                <w:b/>
                <w:sz w:val="28"/>
                <w:szCs w:val="28"/>
              </w:rPr>
            </w:pPr>
            <w:r w:rsidRPr="00C30BCD">
              <w:rPr>
                <w:rFonts w:ascii="Times New Roman" w:hAnsi="Times New Roman" w:cs="Times New Roman"/>
                <w:b/>
                <w:sz w:val="28"/>
                <w:szCs w:val="28"/>
              </w:rPr>
              <w:t xml:space="preserve">2 </w:t>
            </w:r>
            <w:r w:rsidRPr="00C30BCD">
              <w:rPr>
                <w:rFonts w:ascii="Times New Roman" w:hAnsi="Times New Roman" w:cs="Times New Roman"/>
                <w:b/>
                <w:sz w:val="28"/>
                <w:szCs w:val="28"/>
                <w:lang w:val="en-US"/>
              </w:rPr>
              <w:t>cycle</w:t>
            </w:r>
          </w:p>
        </w:tc>
        <w:tc>
          <w:tcPr>
            <w:tcW w:w="1200" w:type="dxa"/>
            <w:tcBorders>
              <w:bottom w:val="single" w:sz="4" w:space="0" w:color="FFFFFF" w:themeColor="background1"/>
            </w:tcBorders>
            <w:shd w:val="clear" w:color="auto" w:fill="D9D9D9" w:themeFill="background1" w:themeFillShade="D9"/>
          </w:tcPr>
          <w:p w14:paraId="078805FA" w14:textId="77777777" w:rsidR="00213E03" w:rsidRPr="00C30BCD" w:rsidRDefault="00213E03" w:rsidP="00AD611D">
            <w:pPr>
              <w:spacing w:line="360" w:lineRule="auto"/>
              <w:rPr>
                <w:rFonts w:ascii="Times New Roman" w:hAnsi="Times New Roman" w:cs="Times New Roman"/>
                <w:b/>
                <w:sz w:val="28"/>
                <w:szCs w:val="28"/>
              </w:rPr>
            </w:pPr>
            <w:r w:rsidRPr="00C30BCD">
              <w:rPr>
                <w:rFonts w:ascii="Times New Roman" w:hAnsi="Times New Roman" w:cs="Times New Roman"/>
                <w:b/>
                <w:sz w:val="28"/>
                <w:szCs w:val="28"/>
              </w:rPr>
              <w:t>8</w:t>
            </w:r>
          </w:p>
        </w:tc>
        <w:tc>
          <w:tcPr>
            <w:tcW w:w="1448" w:type="dxa"/>
            <w:tcBorders>
              <w:bottom w:val="single" w:sz="4" w:space="0" w:color="FFFFFF" w:themeColor="background1"/>
            </w:tcBorders>
            <w:shd w:val="clear" w:color="auto" w:fill="D9D9D9" w:themeFill="background1" w:themeFillShade="D9"/>
          </w:tcPr>
          <w:p w14:paraId="085A04AA" w14:textId="77777777" w:rsidR="00213E03" w:rsidRPr="00C30BCD" w:rsidRDefault="00213E03" w:rsidP="00AD611D">
            <w:pPr>
              <w:spacing w:line="360" w:lineRule="auto"/>
              <w:rPr>
                <w:rFonts w:ascii="Times New Roman" w:hAnsi="Times New Roman" w:cs="Times New Roman"/>
                <w:sz w:val="28"/>
                <w:szCs w:val="28"/>
              </w:rPr>
            </w:pPr>
            <w:r w:rsidRPr="00C30BCD">
              <w:rPr>
                <w:rFonts w:ascii="Times New Roman" w:hAnsi="Times New Roman" w:cs="Times New Roman"/>
                <w:b/>
                <w:sz w:val="28"/>
                <w:szCs w:val="28"/>
              </w:rPr>
              <w:t xml:space="preserve">29,6 </w:t>
            </w:r>
          </w:p>
        </w:tc>
        <w:tc>
          <w:tcPr>
            <w:tcW w:w="1146" w:type="dxa"/>
            <w:tcBorders>
              <w:bottom w:val="single" w:sz="4" w:space="0" w:color="FFFFFF" w:themeColor="background1"/>
            </w:tcBorders>
            <w:shd w:val="clear" w:color="auto" w:fill="D9D9D9" w:themeFill="background1" w:themeFillShade="D9"/>
          </w:tcPr>
          <w:p w14:paraId="0071B41F" w14:textId="77777777" w:rsidR="00213E03" w:rsidRPr="00C30BCD" w:rsidRDefault="00213E03" w:rsidP="00AD611D">
            <w:pPr>
              <w:spacing w:line="360" w:lineRule="auto"/>
              <w:rPr>
                <w:rFonts w:ascii="Times New Roman" w:hAnsi="Times New Roman" w:cs="Times New Roman"/>
                <w:b/>
                <w:sz w:val="28"/>
                <w:szCs w:val="28"/>
              </w:rPr>
            </w:pPr>
            <w:r w:rsidRPr="00C30BCD">
              <w:rPr>
                <w:rFonts w:ascii="Times New Roman" w:hAnsi="Times New Roman" w:cs="Times New Roman"/>
                <w:b/>
                <w:sz w:val="28"/>
                <w:szCs w:val="28"/>
              </w:rPr>
              <w:t>4</w:t>
            </w:r>
          </w:p>
        </w:tc>
        <w:tc>
          <w:tcPr>
            <w:tcW w:w="1547" w:type="dxa"/>
            <w:tcBorders>
              <w:bottom w:val="single" w:sz="4" w:space="0" w:color="FFFFFF" w:themeColor="background1"/>
            </w:tcBorders>
            <w:shd w:val="clear" w:color="auto" w:fill="D9D9D9" w:themeFill="background1" w:themeFillShade="D9"/>
          </w:tcPr>
          <w:p w14:paraId="2517ABE1" w14:textId="77777777" w:rsidR="00213E03" w:rsidRPr="00C30BCD" w:rsidRDefault="00213E03" w:rsidP="00AD611D">
            <w:pPr>
              <w:spacing w:line="360" w:lineRule="auto"/>
              <w:rPr>
                <w:rFonts w:ascii="Times New Roman" w:hAnsi="Times New Roman" w:cs="Times New Roman"/>
                <w:sz w:val="28"/>
                <w:szCs w:val="28"/>
              </w:rPr>
            </w:pPr>
            <w:r w:rsidRPr="00C30BCD">
              <w:rPr>
                <w:rFonts w:ascii="Times New Roman" w:hAnsi="Times New Roman" w:cs="Times New Roman"/>
                <w:b/>
                <w:sz w:val="28"/>
                <w:szCs w:val="28"/>
              </w:rPr>
              <w:t xml:space="preserve">13,3 </w:t>
            </w:r>
          </w:p>
        </w:tc>
      </w:tr>
      <w:tr w:rsidR="00213E03" w:rsidRPr="00C30BCD" w14:paraId="4C2F6E28" w14:textId="77777777" w:rsidTr="0038130D">
        <w:trPr>
          <w:trHeight w:val="385"/>
          <w:jc w:val="center"/>
        </w:trPr>
        <w:tc>
          <w:tcPr>
            <w:tcW w:w="2575" w:type="dxa"/>
            <w:vMerge/>
          </w:tcPr>
          <w:p w14:paraId="11EF4060" w14:textId="77777777" w:rsidR="00213E03" w:rsidRPr="00C30BCD" w:rsidRDefault="00213E03" w:rsidP="00AD611D">
            <w:pPr>
              <w:spacing w:line="360" w:lineRule="auto"/>
              <w:rPr>
                <w:rFonts w:ascii="Times New Roman" w:hAnsi="Times New Roman" w:cs="Times New Roman"/>
                <w:b/>
                <w:sz w:val="28"/>
                <w:szCs w:val="28"/>
              </w:rPr>
            </w:pPr>
          </w:p>
        </w:tc>
        <w:tc>
          <w:tcPr>
            <w:tcW w:w="1200" w:type="dxa"/>
            <w:tcBorders>
              <w:top w:val="single" w:sz="4" w:space="0" w:color="FFFFFF" w:themeColor="background1"/>
              <w:bottom w:val="single" w:sz="4" w:space="0" w:color="auto"/>
            </w:tcBorders>
          </w:tcPr>
          <w:p w14:paraId="228551D2" w14:textId="77777777" w:rsidR="00213E03" w:rsidRPr="00C30BCD" w:rsidRDefault="00213E03" w:rsidP="00AD611D">
            <w:pPr>
              <w:spacing w:line="360" w:lineRule="auto"/>
              <w:rPr>
                <w:rFonts w:ascii="Times New Roman" w:hAnsi="Times New Roman" w:cs="Times New Roman"/>
                <w:b/>
                <w:sz w:val="28"/>
                <w:szCs w:val="28"/>
              </w:rPr>
            </w:pPr>
          </w:p>
        </w:tc>
        <w:tc>
          <w:tcPr>
            <w:tcW w:w="1448" w:type="dxa"/>
            <w:tcBorders>
              <w:top w:val="single" w:sz="4" w:space="0" w:color="FFFFFF" w:themeColor="background1"/>
              <w:bottom w:val="single" w:sz="4" w:space="0" w:color="auto"/>
            </w:tcBorders>
          </w:tcPr>
          <w:p w14:paraId="6FA0A430" w14:textId="77777777" w:rsidR="00213E03" w:rsidRPr="00C30BCD" w:rsidRDefault="00213E03" w:rsidP="00AD611D">
            <w:pPr>
              <w:spacing w:line="360" w:lineRule="auto"/>
              <w:rPr>
                <w:rFonts w:ascii="Times New Roman" w:hAnsi="Times New Roman" w:cs="Times New Roman"/>
                <w:b/>
                <w:sz w:val="28"/>
                <w:szCs w:val="28"/>
              </w:rPr>
            </w:pPr>
            <w:r w:rsidRPr="00C30BCD">
              <w:rPr>
                <w:rFonts w:ascii="Times New Roman" w:hAnsi="Times New Roman" w:cs="Times New Roman"/>
                <w:sz w:val="28"/>
                <w:szCs w:val="28"/>
              </w:rPr>
              <w:t>(</w:t>
            </w:r>
            <w:r w:rsidRPr="00C30BCD">
              <w:rPr>
                <w:rFonts w:ascii="Times New Roman" w:hAnsi="Times New Roman" w:cs="Times New Roman"/>
                <w:sz w:val="28"/>
                <w:szCs w:val="28"/>
                <w:lang w:val="en-US"/>
              </w:rPr>
              <w:t>n=</w:t>
            </w:r>
            <w:r w:rsidRPr="00C30BCD">
              <w:rPr>
                <w:rFonts w:ascii="Times New Roman" w:hAnsi="Times New Roman" w:cs="Times New Roman"/>
                <w:sz w:val="28"/>
                <w:szCs w:val="28"/>
              </w:rPr>
              <w:t>27)</w:t>
            </w:r>
          </w:p>
        </w:tc>
        <w:tc>
          <w:tcPr>
            <w:tcW w:w="1146" w:type="dxa"/>
            <w:tcBorders>
              <w:top w:val="single" w:sz="4" w:space="0" w:color="FFFFFF" w:themeColor="background1"/>
              <w:bottom w:val="single" w:sz="4" w:space="0" w:color="auto"/>
            </w:tcBorders>
          </w:tcPr>
          <w:p w14:paraId="00C7C528" w14:textId="77777777" w:rsidR="00213E03" w:rsidRPr="00C30BCD" w:rsidRDefault="00213E03" w:rsidP="00AD611D">
            <w:pPr>
              <w:spacing w:line="360" w:lineRule="auto"/>
              <w:rPr>
                <w:rFonts w:ascii="Times New Roman" w:hAnsi="Times New Roman" w:cs="Times New Roman"/>
                <w:b/>
                <w:sz w:val="28"/>
                <w:szCs w:val="28"/>
              </w:rPr>
            </w:pPr>
          </w:p>
        </w:tc>
        <w:tc>
          <w:tcPr>
            <w:tcW w:w="1547" w:type="dxa"/>
            <w:tcBorders>
              <w:top w:val="single" w:sz="4" w:space="0" w:color="FFFFFF" w:themeColor="background1"/>
              <w:bottom w:val="single" w:sz="4" w:space="0" w:color="auto"/>
            </w:tcBorders>
          </w:tcPr>
          <w:p w14:paraId="0AE34735" w14:textId="77777777" w:rsidR="00213E03" w:rsidRPr="00C30BCD" w:rsidRDefault="00213E03" w:rsidP="00AD611D">
            <w:pPr>
              <w:spacing w:line="360" w:lineRule="auto"/>
              <w:rPr>
                <w:rFonts w:ascii="Times New Roman" w:hAnsi="Times New Roman" w:cs="Times New Roman"/>
                <w:b/>
                <w:sz w:val="28"/>
                <w:szCs w:val="28"/>
              </w:rPr>
            </w:pPr>
            <w:r w:rsidRPr="00C30BCD">
              <w:rPr>
                <w:rFonts w:ascii="Times New Roman" w:hAnsi="Times New Roman" w:cs="Times New Roman"/>
                <w:sz w:val="28"/>
                <w:szCs w:val="28"/>
              </w:rPr>
              <w:t>(</w:t>
            </w:r>
            <w:r w:rsidRPr="00C30BCD">
              <w:rPr>
                <w:rFonts w:ascii="Times New Roman" w:hAnsi="Times New Roman" w:cs="Times New Roman"/>
                <w:sz w:val="28"/>
                <w:szCs w:val="28"/>
                <w:lang w:val="en-US"/>
              </w:rPr>
              <w:t>n=</w:t>
            </w:r>
            <w:r w:rsidRPr="00C30BCD">
              <w:rPr>
                <w:rFonts w:ascii="Times New Roman" w:hAnsi="Times New Roman" w:cs="Times New Roman"/>
                <w:sz w:val="28"/>
                <w:szCs w:val="28"/>
              </w:rPr>
              <w:t>30)</w:t>
            </w:r>
          </w:p>
        </w:tc>
      </w:tr>
      <w:tr w:rsidR="00213E03" w:rsidRPr="00C30BCD" w14:paraId="0B51A817" w14:textId="77777777" w:rsidTr="0038130D">
        <w:trPr>
          <w:trHeight w:val="385"/>
          <w:jc w:val="center"/>
        </w:trPr>
        <w:tc>
          <w:tcPr>
            <w:tcW w:w="2575" w:type="dxa"/>
            <w:vMerge w:val="restart"/>
          </w:tcPr>
          <w:p w14:paraId="52A1D8D2" w14:textId="4411F5F7" w:rsidR="00213E03" w:rsidRPr="00C30BCD" w:rsidRDefault="00213E03" w:rsidP="00AD611D">
            <w:pPr>
              <w:spacing w:line="360" w:lineRule="auto"/>
              <w:rPr>
                <w:rFonts w:ascii="Times New Roman" w:hAnsi="Times New Roman" w:cs="Times New Roman"/>
                <w:b/>
                <w:sz w:val="28"/>
                <w:szCs w:val="28"/>
              </w:rPr>
            </w:pPr>
            <w:r w:rsidRPr="00C30BCD">
              <w:rPr>
                <w:rFonts w:ascii="Times New Roman" w:hAnsi="Times New Roman" w:cs="Times New Roman"/>
                <w:b/>
                <w:sz w:val="28"/>
                <w:szCs w:val="28"/>
              </w:rPr>
              <w:t xml:space="preserve">3 </w:t>
            </w:r>
            <w:r w:rsidRPr="00C30BCD">
              <w:rPr>
                <w:rFonts w:ascii="Times New Roman" w:hAnsi="Times New Roman" w:cs="Times New Roman"/>
                <w:b/>
                <w:sz w:val="28"/>
                <w:szCs w:val="28"/>
                <w:lang w:val="en-US"/>
              </w:rPr>
              <w:t xml:space="preserve"> cycle</w:t>
            </w:r>
          </w:p>
        </w:tc>
        <w:tc>
          <w:tcPr>
            <w:tcW w:w="1200" w:type="dxa"/>
            <w:tcBorders>
              <w:bottom w:val="single" w:sz="4" w:space="0" w:color="FFFFFF" w:themeColor="background1"/>
            </w:tcBorders>
            <w:shd w:val="clear" w:color="auto" w:fill="D9D9D9" w:themeFill="background1" w:themeFillShade="D9"/>
          </w:tcPr>
          <w:p w14:paraId="2607E22F" w14:textId="77777777" w:rsidR="00213E03" w:rsidRPr="00C30BCD" w:rsidRDefault="00213E03" w:rsidP="00AD611D">
            <w:pPr>
              <w:spacing w:line="360" w:lineRule="auto"/>
              <w:rPr>
                <w:rFonts w:ascii="Times New Roman" w:hAnsi="Times New Roman" w:cs="Times New Roman"/>
                <w:b/>
                <w:sz w:val="28"/>
                <w:szCs w:val="28"/>
              </w:rPr>
            </w:pPr>
            <w:r w:rsidRPr="00C30BCD">
              <w:rPr>
                <w:rFonts w:ascii="Times New Roman" w:hAnsi="Times New Roman" w:cs="Times New Roman"/>
                <w:b/>
                <w:sz w:val="28"/>
                <w:szCs w:val="28"/>
              </w:rPr>
              <w:t>2</w:t>
            </w:r>
          </w:p>
        </w:tc>
        <w:tc>
          <w:tcPr>
            <w:tcW w:w="1448" w:type="dxa"/>
            <w:tcBorders>
              <w:bottom w:val="single" w:sz="4" w:space="0" w:color="FFFFFF" w:themeColor="background1"/>
            </w:tcBorders>
            <w:shd w:val="clear" w:color="auto" w:fill="D9D9D9" w:themeFill="background1" w:themeFillShade="D9"/>
          </w:tcPr>
          <w:p w14:paraId="177CDC26" w14:textId="77777777" w:rsidR="00213E03" w:rsidRPr="00C30BCD" w:rsidRDefault="00213E03" w:rsidP="00AD611D">
            <w:pPr>
              <w:spacing w:line="360" w:lineRule="auto"/>
              <w:rPr>
                <w:rFonts w:ascii="Times New Roman" w:hAnsi="Times New Roman" w:cs="Times New Roman"/>
                <w:sz w:val="28"/>
                <w:szCs w:val="28"/>
              </w:rPr>
            </w:pPr>
            <w:r w:rsidRPr="00C30BCD">
              <w:rPr>
                <w:rFonts w:ascii="Times New Roman" w:hAnsi="Times New Roman" w:cs="Times New Roman"/>
                <w:b/>
                <w:sz w:val="28"/>
                <w:szCs w:val="28"/>
              </w:rPr>
              <w:t xml:space="preserve">10,5 </w:t>
            </w:r>
          </w:p>
        </w:tc>
        <w:tc>
          <w:tcPr>
            <w:tcW w:w="1146" w:type="dxa"/>
            <w:tcBorders>
              <w:bottom w:val="single" w:sz="4" w:space="0" w:color="FFFFFF" w:themeColor="background1"/>
            </w:tcBorders>
            <w:shd w:val="clear" w:color="auto" w:fill="D9D9D9" w:themeFill="background1" w:themeFillShade="D9"/>
          </w:tcPr>
          <w:p w14:paraId="2C1664B0" w14:textId="77777777" w:rsidR="00213E03" w:rsidRPr="00C30BCD" w:rsidRDefault="00213E03" w:rsidP="00AD611D">
            <w:pPr>
              <w:spacing w:line="360" w:lineRule="auto"/>
              <w:rPr>
                <w:rFonts w:ascii="Times New Roman" w:hAnsi="Times New Roman" w:cs="Times New Roman"/>
                <w:b/>
                <w:sz w:val="28"/>
                <w:szCs w:val="28"/>
              </w:rPr>
            </w:pPr>
            <w:r w:rsidRPr="00C30BCD">
              <w:rPr>
                <w:rFonts w:ascii="Times New Roman" w:hAnsi="Times New Roman" w:cs="Times New Roman"/>
                <w:b/>
                <w:sz w:val="28"/>
                <w:szCs w:val="28"/>
              </w:rPr>
              <w:t>2</w:t>
            </w:r>
          </w:p>
        </w:tc>
        <w:tc>
          <w:tcPr>
            <w:tcW w:w="1547" w:type="dxa"/>
            <w:tcBorders>
              <w:bottom w:val="single" w:sz="4" w:space="0" w:color="FFFFFF" w:themeColor="background1"/>
            </w:tcBorders>
            <w:shd w:val="clear" w:color="auto" w:fill="D9D9D9" w:themeFill="background1" w:themeFillShade="D9"/>
          </w:tcPr>
          <w:p w14:paraId="72218754" w14:textId="77777777" w:rsidR="00213E03" w:rsidRPr="00C30BCD" w:rsidRDefault="00213E03" w:rsidP="00AD611D">
            <w:pPr>
              <w:spacing w:line="360" w:lineRule="auto"/>
              <w:rPr>
                <w:rFonts w:ascii="Times New Roman" w:hAnsi="Times New Roman" w:cs="Times New Roman"/>
                <w:sz w:val="28"/>
                <w:szCs w:val="28"/>
              </w:rPr>
            </w:pPr>
            <w:r w:rsidRPr="00C30BCD">
              <w:rPr>
                <w:rFonts w:ascii="Times New Roman" w:hAnsi="Times New Roman" w:cs="Times New Roman"/>
                <w:b/>
                <w:sz w:val="28"/>
                <w:szCs w:val="28"/>
              </w:rPr>
              <w:t xml:space="preserve">7,7 </w:t>
            </w:r>
          </w:p>
        </w:tc>
      </w:tr>
      <w:tr w:rsidR="00213E03" w:rsidRPr="00C30BCD" w14:paraId="1CAD2058" w14:textId="77777777" w:rsidTr="0038130D">
        <w:trPr>
          <w:trHeight w:val="435"/>
          <w:jc w:val="center"/>
        </w:trPr>
        <w:tc>
          <w:tcPr>
            <w:tcW w:w="2575" w:type="dxa"/>
            <w:vMerge/>
          </w:tcPr>
          <w:p w14:paraId="56AA3686" w14:textId="77777777" w:rsidR="00213E03" w:rsidRPr="00C30BCD" w:rsidRDefault="00213E03" w:rsidP="00AD611D">
            <w:pPr>
              <w:spacing w:line="360" w:lineRule="auto"/>
              <w:rPr>
                <w:rFonts w:ascii="Times New Roman" w:hAnsi="Times New Roman" w:cs="Times New Roman"/>
                <w:b/>
                <w:sz w:val="28"/>
                <w:szCs w:val="28"/>
              </w:rPr>
            </w:pPr>
          </w:p>
        </w:tc>
        <w:tc>
          <w:tcPr>
            <w:tcW w:w="1200" w:type="dxa"/>
            <w:tcBorders>
              <w:top w:val="single" w:sz="4" w:space="0" w:color="FFFFFF" w:themeColor="background1"/>
            </w:tcBorders>
          </w:tcPr>
          <w:p w14:paraId="5AFA870C" w14:textId="77777777" w:rsidR="00213E03" w:rsidRPr="00C30BCD" w:rsidRDefault="00213E03" w:rsidP="00AD611D">
            <w:pPr>
              <w:spacing w:line="360" w:lineRule="auto"/>
              <w:rPr>
                <w:rFonts w:ascii="Times New Roman" w:hAnsi="Times New Roman" w:cs="Times New Roman"/>
                <w:b/>
                <w:sz w:val="28"/>
                <w:szCs w:val="28"/>
              </w:rPr>
            </w:pPr>
          </w:p>
        </w:tc>
        <w:tc>
          <w:tcPr>
            <w:tcW w:w="1448" w:type="dxa"/>
            <w:tcBorders>
              <w:top w:val="single" w:sz="4" w:space="0" w:color="FFFFFF" w:themeColor="background1"/>
            </w:tcBorders>
          </w:tcPr>
          <w:p w14:paraId="581BC56E" w14:textId="77777777" w:rsidR="00213E03" w:rsidRPr="00C30BCD" w:rsidRDefault="00213E03" w:rsidP="00AD611D">
            <w:pPr>
              <w:spacing w:line="360" w:lineRule="auto"/>
              <w:rPr>
                <w:rFonts w:ascii="Times New Roman" w:hAnsi="Times New Roman" w:cs="Times New Roman"/>
                <w:b/>
                <w:sz w:val="28"/>
                <w:szCs w:val="28"/>
              </w:rPr>
            </w:pPr>
            <w:r w:rsidRPr="00C30BCD">
              <w:rPr>
                <w:rFonts w:ascii="Times New Roman" w:hAnsi="Times New Roman" w:cs="Times New Roman"/>
                <w:sz w:val="28"/>
                <w:szCs w:val="28"/>
              </w:rPr>
              <w:t>(</w:t>
            </w:r>
            <w:r w:rsidRPr="00C30BCD">
              <w:rPr>
                <w:rFonts w:ascii="Times New Roman" w:hAnsi="Times New Roman" w:cs="Times New Roman"/>
                <w:sz w:val="28"/>
                <w:szCs w:val="28"/>
                <w:lang w:val="en-US"/>
              </w:rPr>
              <w:t>n=</w:t>
            </w:r>
            <w:r w:rsidRPr="00C30BCD">
              <w:rPr>
                <w:rFonts w:ascii="Times New Roman" w:hAnsi="Times New Roman" w:cs="Times New Roman"/>
                <w:sz w:val="28"/>
                <w:szCs w:val="28"/>
              </w:rPr>
              <w:t>19)</w:t>
            </w:r>
          </w:p>
        </w:tc>
        <w:tc>
          <w:tcPr>
            <w:tcW w:w="1146" w:type="dxa"/>
            <w:tcBorders>
              <w:top w:val="single" w:sz="4" w:space="0" w:color="FFFFFF" w:themeColor="background1"/>
            </w:tcBorders>
          </w:tcPr>
          <w:p w14:paraId="3C71E048" w14:textId="77777777" w:rsidR="00213E03" w:rsidRPr="00C30BCD" w:rsidRDefault="00213E03" w:rsidP="00AD611D">
            <w:pPr>
              <w:spacing w:line="360" w:lineRule="auto"/>
              <w:rPr>
                <w:rFonts w:ascii="Times New Roman" w:hAnsi="Times New Roman" w:cs="Times New Roman"/>
                <w:b/>
                <w:sz w:val="28"/>
                <w:szCs w:val="28"/>
              </w:rPr>
            </w:pPr>
          </w:p>
        </w:tc>
        <w:tc>
          <w:tcPr>
            <w:tcW w:w="1547" w:type="dxa"/>
            <w:tcBorders>
              <w:top w:val="single" w:sz="4" w:space="0" w:color="FFFFFF" w:themeColor="background1"/>
            </w:tcBorders>
          </w:tcPr>
          <w:p w14:paraId="77B60365" w14:textId="77777777" w:rsidR="00213E03" w:rsidRPr="00C30BCD" w:rsidRDefault="00213E03" w:rsidP="00AD611D">
            <w:pPr>
              <w:spacing w:line="360" w:lineRule="auto"/>
              <w:rPr>
                <w:rFonts w:ascii="Times New Roman" w:hAnsi="Times New Roman" w:cs="Times New Roman"/>
                <w:b/>
                <w:sz w:val="28"/>
                <w:szCs w:val="28"/>
              </w:rPr>
            </w:pPr>
            <w:r w:rsidRPr="00C30BCD">
              <w:rPr>
                <w:rFonts w:ascii="Times New Roman" w:hAnsi="Times New Roman" w:cs="Times New Roman"/>
                <w:sz w:val="28"/>
                <w:szCs w:val="28"/>
              </w:rPr>
              <w:t>(</w:t>
            </w:r>
            <w:r w:rsidRPr="00C30BCD">
              <w:rPr>
                <w:rFonts w:ascii="Times New Roman" w:hAnsi="Times New Roman" w:cs="Times New Roman"/>
                <w:sz w:val="28"/>
                <w:szCs w:val="28"/>
                <w:lang w:val="en-US"/>
              </w:rPr>
              <w:t>n=</w:t>
            </w:r>
            <w:r w:rsidRPr="00C30BCD">
              <w:rPr>
                <w:rFonts w:ascii="Times New Roman" w:hAnsi="Times New Roman" w:cs="Times New Roman"/>
                <w:sz w:val="28"/>
                <w:szCs w:val="28"/>
              </w:rPr>
              <w:t>26)</w:t>
            </w:r>
          </w:p>
        </w:tc>
      </w:tr>
      <w:tr w:rsidR="00213E03" w:rsidRPr="00C30BCD" w14:paraId="65E950C0" w14:textId="77777777" w:rsidTr="0038130D">
        <w:trPr>
          <w:jc w:val="center"/>
        </w:trPr>
        <w:tc>
          <w:tcPr>
            <w:tcW w:w="2575" w:type="dxa"/>
          </w:tcPr>
          <w:p w14:paraId="38BEA41D" w14:textId="557C0CBB" w:rsidR="00213E03" w:rsidRPr="00C30BCD" w:rsidRDefault="00213E03"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Total pregnancies</w:t>
            </w:r>
          </w:p>
        </w:tc>
        <w:tc>
          <w:tcPr>
            <w:tcW w:w="1200" w:type="dxa"/>
          </w:tcPr>
          <w:p w14:paraId="04AAC5B4" w14:textId="77777777" w:rsidR="00213E03" w:rsidRPr="00C30BCD" w:rsidRDefault="00213E03" w:rsidP="00AD611D">
            <w:pPr>
              <w:spacing w:line="360" w:lineRule="auto"/>
              <w:rPr>
                <w:rFonts w:ascii="Times New Roman" w:hAnsi="Times New Roman" w:cs="Times New Roman"/>
                <w:b/>
                <w:sz w:val="28"/>
                <w:szCs w:val="28"/>
              </w:rPr>
            </w:pPr>
            <w:r w:rsidRPr="00C30BCD">
              <w:rPr>
                <w:rFonts w:ascii="Times New Roman" w:hAnsi="Times New Roman" w:cs="Times New Roman"/>
                <w:b/>
                <w:sz w:val="28"/>
                <w:szCs w:val="28"/>
              </w:rPr>
              <w:t>20</w:t>
            </w:r>
          </w:p>
        </w:tc>
        <w:tc>
          <w:tcPr>
            <w:tcW w:w="1448" w:type="dxa"/>
          </w:tcPr>
          <w:p w14:paraId="266F43B6" w14:textId="77777777" w:rsidR="00213E03" w:rsidRPr="00C30BCD" w:rsidRDefault="00213E03" w:rsidP="00AD611D">
            <w:pPr>
              <w:spacing w:line="360" w:lineRule="auto"/>
              <w:rPr>
                <w:rFonts w:ascii="Times New Roman" w:hAnsi="Times New Roman" w:cs="Times New Roman"/>
                <w:b/>
                <w:sz w:val="28"/>
                <w:szCs w:val="28"/>
              </w:rPr>
            </w:pPr>
            <w:r w:rsidRPr="00C30BCD">
              <w:rPr>
                <w:rFonts w:ascii="Times New Roman" w:hAnsi="Times New Roman" w:cs="Times New Roman"/>
                <w:b/>
                <w:sz w:val="28"/>
                <w:szCs w:val="28"/>
              </w:rPr>
              <w:t>54,1</w:t>
            </w:r>
          </w:p>
        </w:tc>
        <w:tc>
          <w:tcPr>
            <w:tcW w:w="1146" w:type="dxa"/>
          </w:tcPr>
          <w:p w14:paraId="1585753C" w14:textId="77777777" w:rsidR="00213E03" w:rsidRPr="00C30BCD" w:rsidRDefault="00213E03" w:rsidP="00AD611D">
            <w:pPr>
              <w:spacing w:line="360" w:lineRule="auto"/>
              <w:rPr>
                <w:rFonts w:ascii="Times New Roman" w:hAnsi="Times New Roman" w:cs="Times New Roman"/>
                <w:b/>
                <w:sz w:val="28"/>
                <w:szCs w:val="28"/>
              </w:rPr>
            </w:pPr>
            <w:r w:rsidRPr="00C30BCD">
              <w:rPr>
                <w:rFonts w:ascii="Times New Roman" w:hAnsi="Times New Roman" w:cs="Times New Roman"/>
                <w:b/>
                <w:sz w:val="28"/>
                <w:szCs w:val="28"/>
              </w:rPr>
              <w:t>13</w:t>
            </w:r>
          </w:p>
        </w:tc>
        <w:tc>
          <w:tcPr>
            <w:tcW w:w="1547" w:type="dxa"/>
          </w:tcPr>
          <w:p w14:paraId="3BEF49A7" w14:textId="77777777" w:rsidR="00213E03" w:rsidRPr="00C30BCD" w:rsidRDefault="00213E03" w:rsidP="00AD611D">
            <w:pPr>
              <w:spacing w:line="360" w:lineRule="auto"/>
              <w:rPr>
                <w:rFonts w:ascii="Times New Roman" w:hAnsi="Times New Roman" w:cs="Times New Roman"/>
                <w:b/>
                <w:sz w:val="28"/>
                <w:szCs w:val="28"/>
              </w:rPr>
            </w:pPr>
            <w:r w:rsidRPr="00C30BCD">
              <w:rPr>
                <w:rFonts w:ascii="Times New Roman" w:hAnsi="Times New Roman" w:cs="Times New Roman"/>
                <w:b/>
                <w:sz w:val="28"/>
                <w:szCs w:val="28"/>
              </w:rPr>
              <w:t>35,1</w:t>
            </w:r>
          </w:p>
        </w:tc>
      </w:tr>
      <w:tr w:rsidR="00213E03" w:rsidRPr="00C30BCD" w14:paraId="692DA727" w14:textId="77777777" w:rsidTr="0038130D">
        <w:trPr>
          <w:jc w:val="center"/>
        </w:trPr>
        <w:tc>
          <w:tcPr>
            <w:tcW w:w="2575" w:type="dxa"/>
          </w:tcPr>
          <w:p w14:paraId="42CBC1B9" w14:textId="77777777" w:rsidR="00213E03" w:rsidRPr="00C30BCD" w:rsidRDefault="00213E03" w:rsidP="00AD611D">
            <w:pPr>
              <w:spacing w:line="360" w:lineRule="auto"/>
              <w:rPr>
                <w:rFonts w:ascii="Times New Roman" w:hAnsi="Times New Roman" w:cs="Times New Roman"/>
                <w:sz w:val="28"/>
                <w:szCs w:val="28"/>
              </w:rPr>
            </w:pPr>
            <w:hyperlink r:id="rId8" w:tgtFrame="_blank" w:history="1">
              <w:r w:rsidRPr="00C30BCD">
                <w:rPr>
                  <w:rFonts w:ascii="Times New Roman" w:hAnsi="Times New Roman" w:cs="Times New Roman"/>
                  <w:sz w:val="28"/>
                  <w:szCs w:val="28"/>
                </w:rPr>
                <w:t>Take-home baby</w:t>
              </w:r>
            </w:hyperlink>
          </w:p>
        </w:tc>
        <w:tc>
          <w:tcPr>
            <w:tcW w:w="1200" w:type="dxa"/>
          </w:tcPr>
          <w:p w14:paraId="1DD3A63C" w14:textId="77777777" w:rsidR="00213E03" w:rsidRPr="00C30BCD" w:rsidRDefault="00213E03" w:rsidP="00AD611D">
            <w:pPr>
              <w:spacing w:line="360" w:lineRule="auto"/>
              <w:rPr>
                <w:rFonts w:ascii="Times New Roman" w:hAnsi="Times New Roman" w:cs="Times New Roman"/>
                <w:b/>
                <w:sz w:val="28"/>
                <w:szCs w:val="28"/>
              </w:rPr>
            </w:pPr>
            <w:r w:rsidRPr="00C30BCD">
              <w:rPr>
                <w:rFonts w:ascii="Times New Roman" w:hAnsi="Times New Roman" w:cs="Times New Roman"/>
                <w:b/>
                <w:sz w:val="28"/>
                <w:szCs w:val="28"/>
              </w:rPr>
              <w:t>14</w:t>
            </w:r>
          </w:p>
        </w:tc>
        <w:tc>
          <w:tcPr>
            <w:tcW w:w="1448" w:type="dxa"/>
          </w:tcPr>
          <w:p w14:paraId="5B9CFEF9" w14:textId="77777777" w:rsidR="00213E03" w:rsidRPr="00C30BCD" w:rsidRDefault="00213E03" w:rsidP="00AD611D">
            <w:pPr>
              <w:spacing w:line="360" w:lineRule="auto"/>
              <w:rPr>
                <w:rFonts w:ascii="Times New Roman" w:hAnsi="Times New Roman" w:cs="Times New Roman"/>
                <w:b/>
                <w:sz w:val="28"/>
                <w:szCs w:val="28"/>
              </w:rPr>
            </w:pPr>
            <w:r w:rsidRPr="00C30BCD">
              <w:rPr>
                <w:rFonts w:ascii="Times New Roman" w:hAnsi="Times New Roman" w:cs="Times New Roman"/>
                <w:b/>
                <w:sz w:val="28"/>
                <w:szCs w:val="28"/>
              </w:rPr>
              <w:t>37,8</w:t>
            </w:r>
          </w:p>
        </w:tc>
        <w:tc>
          <w:tcPr>
            <w:tcW w:w="1146" w:type="dxa"/>
          </w:tcPr>
          <w:p w14:paraId="30EE729F" w14:textId="77777777" w:rsidR="00213E03" w:rsidRPr="00C30BCD" w:rsidRDefault="00213E03" w:rsidP="00AD611D">
            <w:pPr>
              <w:spacing w:line="360" w:lineRule="auto"/>
              <w:rPr>
                <w:rFonts w:ascii="Times New Roman" w:hAnsi="Times New Roman" w:cs="Times New Roman"/>
                <w:b/>
                <w:sz w:val="28"/>
                <w:szCs w:val="28"/>
              </w:rPr>
            </w:pPr>
            <w:r w:rsidRPr="00C30BCD">
              <w:rPr>
                <w:rFonts w:ascii="Times New Roman" w:hAnsi="Times New Roman" w:cs="Times New Roman"/>
                <w:b/>
                <w:sz w:val="28"/>
                <w:szCs w:val="28"/>
              </w:rPr>
              <w:t>8</w:t>
            </w:r>
          </w:p>
        </w:tc>
        <w:tc>
          <w:tcPr>
            <w:tcW w:w="1547" w:type="dxa"/>
          </w:tcPr>
          <w:p w14:paraId="46B00146" w14:textId="77777777" w:rsidR="00213E03" w:rsidRPr="00C30BCD" w:rsidRDefault="00213E03" w:rsidP="00AD611D">
            <w:pPr>
              <w:spacing w:line="360" w:lineRule="auto"/>
              <w:rPr>
                <w:rFonts w:ascii="Times New Roman" w:hAnsi="Times New Roman" w:cs="Times New Roman"/>
                <w:b/>
                <w:sz w:val="28"/>
                <w:szCs w:val="28"/>
              </w:rPr>
            </w:pPr>
            <w:r w:rsidRPr="00C30BCD">
              <w:rPr>
                <w:rFonts w:ascii="Times New Roman" w:hAnsi="Times New Roman" w:cs="Times New Roman"/>
                <w:b/>
                <w:sz w:val="28"/>
                <w:szCs w:val="28"/>
              </w:rPr>
              <w:t>21,6</w:t>
            </w:r>
          </w:p>
        </w:tc>
      </w:tr>
    </w:tbl>
    <w:p w14:paraId="34E41B5E" w14:textId="77777777" w:rsidR="00213E03" w:rsidRPr="00C30BCD" w:rsidRDefault="00213E03" w:rsidP="00AD611D">
      <w:pPr>
        <w:spacing w:line="360" w:lineRule="auto"/>
        <w:rPr>
          <w:rFonts w:ascii="Times New Roman" w:hAnsi="Times New Roman" w:cs="Times New Roman"/>
          <w:sz w:val="28"/>
          <w:szCs w:val="28"/>
          <w:lang w:val="en-US"/>
        </w:rPr>
      </w:pPr>
    </w:p>
    <w:p w14:paraId="189D2A47" w14:textId="77777777" w:rsidR="00AE7509" w:rsidRPr="00C30BCD" w:rsidRDefault="00AE7509" w:rsidP="00AD611D">
      <w:pPr>
        <w:spacing w:line="360" w:lineRule="auto"/>
        <w:rPr>
          <w:rFonts w:ascii="Times New Roman" w:hAnsi="Times New Roman" w:cs="Times New Roman"/>
          <w:sz w:val="28"/>
          <w:szCs w:val="28"/>
          <w:lang w:val="en-US"/>
        </w:rPr>
      </w:pPr>
    </w:p>
    <w:p w14:paraId="1F8ECF5E" w14:textId="77777777" w:rsidR="00AE7509" w:rsidRPr="00C30BCD" w:rsidRDefault="00AE7509" w:rsidP="00AD611D">
      <w:pPr>
        <w:spacing w:line="360" w:lineRule="auto"/>
        <w:rPr>
          <w:rFonts w:ascii="Times New Roman" w:hAnsi="Times New Roman" w:cs="Times New Roman"/>
          <w:sz w:val="28"/>
          <w:szCs w:val="28"/>
          <w:lang w:val="en-US"/>
        </w:rPr>
      </w:pPr>
    </w:p>
    <w:p w14:paraId="14780DC8" w14:textId="77777777" w:rsidR="005F14EA" w:rsidRPr="00C30BCD" w:rsidRDefault="005E6A54"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lastRenderedPageBreak/>
        <w:t xml:space="preserve">As can be seen, in total, pregnancy occurred in 20 cases in the </w:t>
      </w:r>
      <w:r w:rsidR="005F14EA" w:rsidRPr="00C30BCD">
        <w:rPr>
          <w:rFonts w:ascii="Times New Roman" w:hAnsi="Times New Roman" w:cs="Times New Roman"/>
          <w:sz w:val="28"/>
          <w:szCs w:val="28"/>
          <w:lang w:val="en-US"/>
        </w:rPr>
        <w:t xml:space="preserve">core </w:t>
      </w:r>
      <w:r w:rsidRPr="00C30BCD">
        <w:rPr>
          <w:rFonts w:ascii="Times New Roman" w:hAnsi="Times New Roman" w:cs="Times New Roman"/>
          <w:sz w:val="28"/>
          <w:szCs w:val="28"/>
          <w:lang w:val="en-US"/>
        </w:rPr>
        <w:t>group, and in 13 cases in the control group, that is, 1.5 times less often.</w:t>
      </w:r>
    </w:p>
    <w:p w14:paraId="3981F228" w14:textId="77777777" w:rsidR="005F14EA" w:rsidRPr="00C30BCD" w:rsidRDefault="005E6A54"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 At the same time, the "take-home baby" indicator in the study group was 1.75 times higher than that in the control group (37.8% vs. 21.6%, respectively).  </w:t>
      </w:r>
    </w:p>
    <w:p w14:paraId="4497780A" w14:textId="77777777" w:rsidR="00EC2A88" w:rsidRDefault="005E6A54"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 As follows from the above data, </w:t>
      </w:r>
      <w:r w:rsidR="005F14EA" w:rsidRPr="00C30BCD">
        <w:rPr>
          <w:rFonts w:ascii="Times New Roman" w:hAnsi="Times New Roman" w:cs="Times New Roman"/>
          <w:sz w:val="28"/>
          <w:szCs w:val="28"/>
          <w:lang w:val="en-US"/>
        </w:rPr>
        <w:t xml:space="preserve">ES </w:t>
      </w:r>
      <w:r w:rsidRPr="00C30BCD">
        <w:rPr>
          <w:rFonts w:ascii="Times New Roman" w:hAnsi="Times New Roman" w:cs="Times New Roman"/>
          <w:sz w:val="28"/>
          <w:szCs w:val="28"/>
          <w:lang w:val="en-US"/>
        </w:rPr>
        <w:t xml:space="preserve">has a favorable effect not only on the frequency of conception, but also on the nature of the course of pregnancy and its outcomes (Table 3.4).   </w:t>
      </w:r>
    </w:p>
    <w:p w14:paraId="2E034C82" w14:textId="5E56D788" w:rsidR="005F14EA" w:rsidRPr="00C30BCD" w:rsidRDefault="005E6A54"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The table shows data on the incidence of complications of the gestational process both in relation to the total number of women in each group (37), and depending on the number of patients with the onset of pregnancy. </w:t>
      </w:r>
    </w:p>
    <w:p w14:paraId="2B506734" w14:textId="22F1B6EC" w:rsidR="0070243C" w:rsidRPr="00C30BCD" w:rsidRDefault="005E6A54"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The latter, from our point of view, more correctly and clearly illustrates the results obtained.</w:t>
      </w:r>
    </w:p>
    <w:p w14:paraId="051CB662" w14:textId="77777777" w:rsidR="00724811" w:rsidRPr="00C30BCD" w:rsidRDefault="00724811" w:rsidP="00AD611D">
      <w:pPr>
        <w:spacing w:line="360" w:lineRule="auto"/>
        <w:rPr>
          <w:rFonts w:ascii="Times New Roman" w:hAnsi="Times New Roman" w:cs="Times New Roman"/>
          <w:sz w:val="28"/>
          <w:szCs w:val="28"/>
          <w:lang w:val="en-US"/>
        </w:rPr>
      </w:pPr>
    </w:p>
    <w:p w14:paraId="02E5E1BA" w14:textId="77777777" w:rsidR="00724811" w:rsidRPr="00C30BCD" w:rsidRDefault="00724811" w:rsidP="00AD611D">
      <w:pPr>
        <w:spacing w:line="360" w:lineRule="auto"/>
        <w:rPr>
          <w:rFonts w:ascii="Times New Roman" w:hAnsi="Times New Roman" w:cs="Times New Roman"/>
          <w:sz w:val="28"/>
          <w:szCs w:val="28"/>
          <w:lang w:val="en-US"/>
        </w:rPr>
      </w:pPr>
    </w:p>
    <w:p w14:paraId="5DA871F8" w14:textId="77777777" w:rsidR="00724811" w:rsidRPr="00C30BCD" w:rsidRDefault="00724811" w:rsidP="00AD611D">
      <w:pPr>
        <w:spacing w:line="360" w:lineRule="auto"/>
        <w:rPr>
          <w:rFonts w:ascii="Times New Roman" w:hAnsi="Times New Roman" w:cs="Times New Roman"/>
          <w:sz w:val="28"/>
          <w:szCs w:val="28"/>
          <w:lang w:val="en-US"/>
        </w:rPr>
      </w:pPr>
    </w:p>
    <w:p w14:paraId="1E13A022" w14:textId="77777777" w:rsidR="00724811" w:rsidRPr="00C30BCD" w:rsidRDefault="00724811" w:rsidP="00AD611D">
      <w:pPr>
        <w:spacing w:line="360" w:lineRule="auto"/>
        <w:rPr>
          <w:rFonts w:ascii="Times New Roman" w:hAnsi="Times New Roman" w:cs="Times New Roman"/>
          <w:sz w:val="28"/>
          <w:szCs w:val="28"/>
          <w:lang w:val="en-US"/>
        </w:rPr>
      </w:pPr>
    </w:p>
    <w:p w14:paraId="1386C510" w14:textId="77777777" w:rsidR="00724811" w:rsidRPr="00C30BCD" w:rsidRDefault="00724811" w:rsidP="00AD611D">
      <w:pPr>
        <w:spacing w:line="360" w:lineRule="auto"/>
        <w:rPr>
          <w:rFonts w:ascii="Times New Roman" w:hAnsi="Times New Roman" w:cs="Times New Roman"/>
          <w:sz w:val="28"/>
          <w:szCs w:val="28"/>
          <w:lang w:val="en-US"/>
        </w:rPr>
      </w:pPr>
    </w:p>
    <w:p w14:paraId="000102BA" w14:textId="77777777" w:rsidR="00724811" w:rsidRPr="00C30BCD" w:rsidRDefault="00724811" w:rsidP="00AD611D">
      <w:pPr>
        <w:spacing w:line="360" w:lineRule="auto"/>
        <w:rPr>
          <w:rFonts w:ascii="Times New Roman" w:hAnsi="Times New Roman" w:cs="Times New Roman"/>
          <w:sz w:val="28"/>
          <w:szCs w:val="28"/>
          <w:lang w:val="en-US"/>
        </w:rPr>
      </w:pPr>
    </w:p>
    <w:p w14:paraId="79DD5D71" w14:textId="77777777" w:rsidR="00724811" w:rsidRPr="00C30BCD" w:rsidRDefault="00724811" w:rsidP="00AD611D">
      <w:pPr>
        <w:spacing w:line="360" w:lineRule="auto"/>
        <w:rPr>
          <w:rFonts w:ascii="Times New Roman" w:hAnsi="Times New Roman" w:cs="Times New Roman"/>
          <w:sz w:val="28"/>
          <w:szCs w:val="28"/>
          <w:lang w:val="en-US"/>
        </w:rPr>
      </w:pPr>
    </w:p>
    <w:p w14:paraId="65BF292B" w14:textId="77777777" w:rsidR="00724811" w:rsidRPr="00C30BCD" w:rsidRDefault="00724811" w:rsidP="00AD611D">
      <w:pPr>
        <w:spacing w:line="360" w:lineRule="auto"/>
        <w:rPr>
          <w:rFonts w:ascii="Times New Roman" w:hAnsi="Times New Roman" w:cs="Times New Roman"/>
          <w:sz w:val="28"/>
          <w:szCs w:val="28"/>
          <w:lang w:val="en-US"/>
        </w:rPr>
      </w:pPr>
    </w:p>
    <w:p w14:paraId="6D7EA3EB" w14:textId="77777777" w:rsidR="00724811" w:rsidRPr="00C30BCD" w:rsidRDefault="00724811" w:rsidP="00AD611D">
      <w:pPr>
        <w:spacing w:line="360" w:lineRule="auto"/>
        <w:rPr>
          <w:rFonts w:ascii="Times New Roman" w:hAnsi="Times New Roman" w:cs="Times New Roman"/>
          <w:sz w:val="28"/>
          <w:szCs w:val="28"/>
          <w:lang w:val="en-US"/>
        </w:rPr>
      </w:pPr>
    </w:p>
    <w:p w14:paraId="6B355F0F" w14:textId="77777777" w:rsidR="00724811" w:rsidRDefault="00724811" w:rsidP="00AD611D">
      <w:pPr>
        <w:spacing w:line="360" w:lineRule="auto"/>
        <w:rPr>
          <w:rFonts w:ascii="Times New Roman" w:hAnsi="Times New Roman" w:cs="Times New Roman"/>
          <w:sz w:val="28"/>
          <w:szCs w:val="28"/>
          <w:lang w:val="en-US"/>
        </w:rPr>
      </w:pPr>
    </w:p>
    <w:p w14:paraId="0D21A22A" w14:textId="77777777" w:rsidR="00EC2A88" w:rsidRPr="00C30BCD" w:rsidRDefault="00EC2A88" w:rsidP="00AD611D">
      <w:pPr>
        <w:spacing w:line="360" w:lineRule="auto"/>
        <w:rPr>
          <w:rFonts w:ascii="Times New Roman" w:hAnsi="Times New Roman" w:cs="Times New Roman"/>
          <w:sz w:val="28"/>
          <w:szCs w:val="28"/>
          <w:lang w:val="en-US"/>
        </w:rPr>
      </w:pPr>
    </w:p>
    <w:p w14:paraId="1C8FE8AE" w14:textId="77777777" w:rsidR="00EC32CC" w:rsidRPr="00C30BCD" w:rsidRDefault="00724811" w:rsidP="00AD611D">
      <w:pPr>
        <w:spacing w:line="360" w:lineRule="auto"/>
        <w:jc w:val="right"/>
        <w:rPr>
          <w:rFonts w:ascii="Times New Roman" w:hAnsi="Times New Roman" w:cs="Times New Roman"/>
          <w:sz w:val="28"/>
          <w:szCs w:val="28"/>
          <w:lang w:val="en-US"/>
        </w:rPr>
      </w:pPr>
      <w:r w:rsidRPr="00C30BCD">
        <w:rPr>
          <w:rFonts w:ascii="Times New Roman" w:hAnsi="Times New Roman" w:cs="Times New Roman"/>
          <w:sz w:val="28"/>
          <w:szCs w:val="28"/>
          <w:lang w:val="en-US"/>
        </w:rPr>
        <w:t>Table 3.4</w:t>
      </w:r>
    </w:p>
    <w:p w14:paraId="7D480335" w14:textId="4EB01558" w:rsidR="00EC32CC" w:rsidRPr="00C30BCD" w:rsidRDefault="00724811" w:rsidP="00AD611D">
      <w:pPr>
        <w:spacing w:line="360" w:lineRule="auto"/>
        <w:jc w:val="center"/>
        <w:rPr>
          <w:rFonts w:ascii="Times New Roman" w:hAnsi="Times New Roman" w:cs="Times New Roman"/>
          <w:sz w:val="28"/>
          <w:szCs w:val="28"/>
          <w:lang w:val="en-US"/>
        </w:rPr>
      </w:pPr>
      <w:r w:rsidRPr="00C30BCD">
        <w:rPr>
          <w:rFonts w:ascii="Times New Roman" w:hAnsi="Times New Roman" w:cs="Times New Roman"/>
          <w:sz w:val="28"/>
          <w:szCs w:val="28"/>
          <w:lang w:val="en-US"/>
        </w:rPr>
        <w:t>Outcome of pregnancies after intrauterine insemination</w:t>
      </w:r>
    </w:p>
    <w:p w14:paraId="3CFD7E14" w14:textId="57DE113C" w:rsidR="00EC32CC" w:rsidRPr="00C30BCD" w:rsidRDefault="00EC32CC" w:rsidP="00AD611D">
      <w:pPr>
        <w:spacing w:line="360" w:lineRule="auto"/>
        <w:jc w:val="center"/>
        <w:rPr>
          <w:rFonts w:ascii="Times New Roman" w:hAnsi="Times New Roman" w:cs="Times New Roman"/>
          <w:sz w:val="28"/>
          <w:szCs w:val="28"/>
          <w:lang w:val="en-US"/>
        </w:rPr>
      </w:pPr>
      <w:r w:rsidRPr="00C30BCD">
        <w:rPr>
          <w:rFonts w:ascii="Times New Roman" w:hAnsi="Times New Roman" w:cs="Times New Roman"/>
          <w:sz w:val="28"/>
          <w:szCs w:val="28"/>
          <w:lang w:val="en-US"/>
        </w:rPr>
        <w:t>between core and control groups</w:t>
      </w:r>
    </w:p>
    <w:p w14:paraId="2B038E09" w14:textId="77777777" w:rsidR="00EC32CC" w:rsidRPr="00C30BCD" w:rsidRDefault="00EC32CC" w:rsidP="00AD611D">
      <w:pPr>
        <w:spacing w:line="360" w:lineRule="auto"/>
        <w:rPr>
          <w:rFonts w:ascii="Times New Roman" w:hAnsi="Times New Roman" w:cs="Times New Roman"/>
          <w:sz w:val="28"/>
          <w:szCs w:val="28"/>
          <w:lang w:val="en-US"/>
        </w:rPr>
      </w:pPr>
    </w:p>
    <w:tbl>
      <w:tblPr>
        <w:tblStyle w:val="TableGrid"/>
        <w:tblW w:w="9313" w:type="dxa"/>
        <w:jc w:val="center"/>
        <w:tblLook w:val="04A0" w:firstRow="1" w:lastRow="0" w:firstColumn="1" w:lastColumn="0" w:noHBand="0" w:noVBand="1"/>
      </w:tblPr>
      <w:tblGrid>
        <w:gridCol w:w="3652"/>
        <w:gridCol w:w="867"/>
        <w:gridCol w:w="981"/>
        <w:gridCol w:w="981"/>
        <w:gridCol w:w="870"/>
        <w:gridCol w:w="981"/>
        <w:gridCol w:w="981"/>
      </w:tblGrid>
      <w:tr w:rsidR="00EC32CC" w:rsidRPr="00C30BCD" w14:paraId="41062E76" w14:textId="77777777" w:rsidTr="0038130D">
        <w:trPr>
          <w:jc w:val="center"/>
        </w:trPr>
        <w:tc>
          <w:tcPr>
            <w:tcW w:w="3652" w:type="dxa"/>
            <w:vMerge w:val="restart"/>
            <w:vAlign w:val="center"/>
          </w:tcPr>
          <w:p w14:paraId="5C8CD555" w14:textId="3732CBD0" w:rsidR="00EC32CC" w:rsidRPr="00C30BCD" w:rsidRDefault="00EC32C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Pregnancy Outcomes</w:t>
            </w:r>
          </w:p>
        </w:tc>
        <w:tc>
          <w:tcPr>
            <w:tcW w:w="2829" w:type="dxa"/>
            <w:gridSpan w:val="3"/>
          </w:tcPr>
          <w:p w14:paraId="29079139" w14:textId="77777777" w:rsidR="00EC32CC" w:rsidRPr="00C30BCD" w:rsidRDefault="00EC32C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Core group</w:t>
            </w:r>
          </w:p>
          <w:p w14:paraId="21E0FA45" w14:textId="76EACEAC" w:rsidR="00EC32CC" w:rsidRPr="00C30BCD" w:rsidRDefault="00EC32CC" w:rsidP="00AD611D">
            <w:pPr>
              <w:spacing w:line="360" w:lineRule="auto"/>
              <w:rPr>
                <w:rFonts w:ascii="Times New Roman" w:hAnsi="Times New Roman" w:cs="Times New Roman"/>
                <w:sz w:val="28"/>
                <w:szCs w:val="28"/>
                <w:lang w:val="en-US"/>
              </w:rPr>
            </w:pPr>
          </w:p>
          <w:p w14:paraId="4EEDDB1E" w14:textId="77777777" w:rsidR="00EC32CC" w:rsidRPr="00C30BCD" w:rsidRDefault="00EC32CC"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 xml:space="preserve"> </w:t>
            </w:r>
          </w:p>
        </w:tc>
        <w:tc>
          <w:tcPr>
            <w:tcW w:w="2832" w:type="dxa"/>
            <w:gridSpan w:val="3"/>
          </w:tcPr>
          <w:p w14:paraId="7DE47916" w14:textId="7B8305BB" w:rsidR="00EC32CC" w:rsidRPr="00C30BCD" w:rsidRDefault="00EC32C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Control group</w:t>
            </w:r>
          </w:p>
        </w:tc>
      </w:tr>
      <w:tr w:rsidR="00EC32CC" w:rsidRPr="00C30BCD" w14:paraId="5958EF93" w14:textId="77777777" w:rsidTr="0038130D">
        <w:trPr>
          <w:jc w:val="center"/>
        </w:trPr>
        <w:tc>
          <w:tcPr>
            <w:tcW w:w="3652" w:type="dxa"/>
            <w:vMerge/>
          </w:tcPr>
          <w:p w14:paraId="25314D3F" w14:textId="77777777" w:rsidR="00EC32CC" w:rsidRPr="00C30BCD" w:rsidRDefault="00EC32CC" w:rsidP="00AD611D">
            <w:pPr>
              <w:spacing w:line="360" w:lineRule="auto"/>
              <w:rPr>
                <w:rFonts w:ascii="Times New Roman" w:hAnsi="Times New Roman" w:cs="Times New Roman"/>
                <w:sz w:val="28"/>
                <w:szCs w:val="28"/>
              </w:rPr>
            </w:pPr>
          </w:p>
        </w:tc>
        <w:tc>
          <w:tcPr>
            <w:tcW w:w="867" w:type="dxa"/>
            <w:vAlign w:val="center"/>
          </w:tcPr>
          <w:p w14:paraId="6F6D1E55" w14:textId="35825344" w:rsidR="00EC32CC" w:rsidRPr="00C30BCD" w:rsidRDefault="00EC32C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Total</w:t>
            </w:r>
          </w:p>
        </w:tc>
        <w:tc>
          <w:tcPr>
            <w:tcW w:w="981" w:type="dxa"/>
          </w:tcPr>
          <w:p w14:paraId="4831A8C7" w14:textId="77777777" w:rsidR="00EC32CC" w:rsidRPr="00C30BCD" w:rsidRDefault="00EC32CC"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 (</w:t>
            </w:r>
            <w:r w:rsidRPr="00C30BCD">
              <w:rPr>
                <w:rFonts w:ascii="Times New Roman" w:hAnsi="Times New Roman" w:cs="Times New Roman"/>
                <w:sz w:val="28"/>
                <w:szCs w:val="28"/>
                <w:lang w:val="en-US"/>
              </w:rPr>
              <w:t>n=37</w:t>
            </w:r>
            <w:r w:rsidRPr="00C30BCD">
              <w:rPr>
                <w:rFonts w:ascii="Times New Roman" w:hAnsi="Times New Roman" w:cs="Times New Roman"/>
                <w:sz w:val="28"/>
                <w:szCs w:val="28"/>
              </w:rPr>
              <w:t>)</w:t>
            </w:r>
          </w:p>
        </w:tc>
        <w:tc>
          <w:tcPr>
            <w:tcW w:w="981" w:type="dxa"/>
          </w:tcPr>
          <w:p w14:paraId="3424A48C" w14:textId="77777777" w:rsidR="00EC32CC" w:rsidRPr="00C30BCD" w:rsidRDefault="00EC32CC"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 (</w:t>
            </w:r>
            <w:r w:rsidRPr="00C30BCD">
              <w:rPr>
                <w:rFonts w:ascii="Times New Roman" w:hAnsi="Times New Roman" w:cs="Times New Roman"/>
                <w:sz w:val="28"/>
                <w:szCs w:val="28"/>
                <w:lang w:val="en-US"/>
              </w:rPr>
              <w:t>n=</w:t>
            </w:r>
            <w:r w:rsidRPr="00C30BCD">
              <w:rPr>
                <w:rFonts w:ascii="Times New Roman" w:hAnsi="Times New Roman" w:cs="Times New Roman"/>
                <w:sz w:val="28"/>
                <w:szCs w:val="28"/>
              </w:rPr>
              <w:t>20)</w:t>
            </w:r>
          </w:p>
        </w:tc>
        <w:tc>
          <w:tcPr>
            <w:tcW w:w="870" w:type="dxa"/>
            <w:vAlign w:val="center"/>
          </w:tcPr>
          <w:p w14:paraId="7CC968EB" w14:textId="19D106DC" w:rsidR="00EC32CC" w:rsidRPr="00C30BCD" w:rsidRDefault="00EC32C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Total</w:t>
            </w:r>
          </w:p>
        </w:tc>
        <w:tc>
          <w:tcPr>
            <w:tcW w:w="981" w:type="dxa"/>
          </w:tcPr>
          <w:p w14:paraId="55CB0C4F" w14:textId="77777777" w:rsidR="00EC32CC" w:rsidRPr="00C30BCD" w:rsidRDefault="00EC32CC"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 (</w:t>
            </w:r>
            <w:r w:rsidRPr="00C30BCD">
              <w:rPr>
                <w:rFonts w:ascii="Times New Roman" w:hAnsi="Times New Roman" w:cs="Times New Roman"/>
                <w:sz w:val="28"/>
                <w:szCs w:val="28"/>
                <w:lang w:val="en-US"/>
              </w:rPr>
              <w:t>n=37</w:t>
            </w:r>
            <w:r w:rsidRPr="00C30BCD">
              <w:rPr>
                <w:rFonts w:ascii="Times New Roman" w:hAnsi="Times New Roman" w:cs="Times New Roman"/>
                <w:sz w:val="28"/>
                <w:szCs w:val="28"/>
              </w:rPr>
              <w:t>)</w:t>
            </w:r>
          </w:p>
        </w:tc>
        <w:tc>
          <w:tcPr>
            <w:tcW w:w="981" w:type="dxa"/>
          </w:tcPr>
          <w:p w14:paraId="69A42629" w14:textId="77777777" w:rsidR="00EC32CC" w:rsidRPr="00C30BCD" w:rsidRDefault="00EC32CC"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 (</w:t>
            </w:r>
            <w:r w:rsidRPr="00C30BCD">
              <w:rPr>
                <w:rFonts w:ascii="Times New Roman" w:hAnsi="Times New Roman" w:cs="Times New Roman"/>
                <w:sz w:val="28"/>
                <w:szCs w:val="28"/>
                <w:lang w:val="en-US"/>
              </w:rPr>
              <w:t>n=</w:t>
            </w:r>
            <w:r w:rsidRPr="00C30BCD">
              <w:rPr>
                <w:rFonts w:ascii="Times New Roman" w:hAnsi="Times New Roman" w:cs="Times New Roman"/>
                <w:sz w:val="28"/>
                <w:szCs w:val="28"/>
              </w:rPr>
              <w:t>1</w:t>
            </w:r>
            <w:r w:rsidRPr="00C30BCD">
              <w:rPr>
                <w:rFonts w:ascii="Times New Roman" w:hAnsi="Times New Roman" w:cs="Times New Roman"/>
                <w:sz w:val="28"/>
                <w:szCs w:val="28"/>
                <w:lang w:val="en-US"/>
              </w:rPr>
              <w:t>3</w:t>
            </w:r>
            <w:r w:rsidRPr="00C30BCD">
              <w:rPr>
                <w:rFonts w:ascii="Times New Roman" w:hAnsi="Times New Roman" w:cs="Times New Roman"/>
                <w:sz w:val="28"/>
                <w:szCs w:val="28"/>
              </w:rPr>
              <w:t>)</w:t>
            </w:r>
          </w:p>
        </w:tc>
      </w:tr>
      <w:tr w:rsidR="00EC32CC" w:rsidRPr="00C30BCD" w14:paraId="025DABB5" w14:textId="77777777" w:rsidTr="0038130D">
        <w:trPr>
          <w:jc w:val="center"/>
        </w:trPr>
        <w:tc>
          <w:tcPr>
            <w:tcW w:w="3652" w:type="dxa"/>
          </w:tcPr>
          <w:p w14:paraId="43EBBDD5" w14:textId="29A516E3" w:rsidR="00EC32CC" w:rsidRPr="00C30BCD" w:rsidRDefault="00DE631B" w:rsidP="00AD611D">
            <w:pPr>
              <w:spacing w:line="360" w:lineRule="auto"/>
              <w:rPr>
                <w:rFonts w:ascii="Times New Roman" w:hAnsi="Times New Roman" w:cs="Times New Roman"/>
                <w:sz w:val="28"/>
                <w:szCs w:val="28"/>
                <w:lang w:val="en-US"/>
              </w:rPr>
            </w:pPr>
            <w:r w:rsidRPr="00DE631B">
              <w:rPr>
                <w:rFonts w:ascii="Times New Roman" w:hAnsi="Times New Roman" w:cs="Times New Roman"/>
                <w:color w:val="212121"/>
                <w:sz w:val="28"/>
                <w:szCs w:val="28"/>
                <w:shd w:val="clear" w:color="auto" w:fill="FFFFFF"/>
                <w:lang w:val="en-US"/>
              </w:rPr>
              <w:t>Anembryonic pregnancy</w:t>
            </w:r>
          </w:p>
        </w:tc>
        <w:tc>
          <w:tcPr>
            <w:tcW w:w="867" w:type="dxa"/>
          </w:tcPr>
          <w:p w14:paraId="45DE6FA4" w14:textId="77777777" w:rsidR="00EC32CC" w:rsidRPr="00C30BCD" w:rsidRDefault="00EC32CC"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1</w:t>
            </w:r>
          </w:p>
        </w:tc>
        <w:tc>
          <w:tcPr>
            <w:tcW w:w="981" w:type="dxa"/>
          </w:tcPr>
          <w:p w14:paraId="016DC990" w14:textId="77777777" w:rsidR="00EC32CC" w:rsidRPr="00C30BCD" w:rsidRDefault="00EC32CC"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2,7</w:t>
            </w:r>
          </w:p>
        </w:tc>
        <w:tc>
          <w:tcPr>
            <w:tcW w:w="981" w:type="dxa"/>
          </w:tcPr>
          <w:p w14:paraId="6BDA4AC3" w14:textId="77777777" w:rsidR="00EC32CC" w:rsidRPr="00C30BCD" w:rsidRDefault="00EC32CC"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5</w:t>
            </w:r>
          </w:p>
        </w:tc>
        <w:tc>
          <w:tcPr>
            <w:tcW w:w="870" w:type="dxa"/>
          </w:tcPr>
          <w:p w14:paraId="3073168D" w14:textId="77777777" w:rsidR="00EC32CC" w:rsidRPr="00C30BCD" w:rsidRDefault="00EC32C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1</w:t>
            </w:r>
          </w:p>
        </w:tc>
        <w:tc>
          <w:tcPr>
            <w:tcW w:w="981" w:type="dxa"/>
          </w:tcPr>
          <w:p w14:paraId="4A34DA0B" w14:textId="77777777" w:rsidR="00EC32CC" w:rsidRPr="00C30BCD" w:rsidRDefault="00EC32CC"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2,7</w:t>
            </w:r>
          </w:p>
        </w:tc>
        <w:tc>
          <w:tcPr>
            <w:tcW w:w="981" w:type="dxa"/>
          </w:tcPr>
          <w:p w14:paraId="689DA206" w14:textId="77777777" w:rsidR="00EC32CC" w:rsidRPr="00C30BCD" w:rsidRDefault="00EC32CC"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7,7</w:t>
            </w:r>
          </w:p>
        </w:tc>
      </w:tr>
      <w:tr w:rsidR="00EC32CC" w:rsidRPr="00C30BCD" w14:paraId="5A80C580" w14:textId="77777777" w:rsidTr="0038130D">
        <w:trPr>
          <w:jc w:val="center"/>
        </w:trPr>
        <w:tc>
          <w:tcPr>
            <w:tcW w:w="3652" w:type="dxa"/>
          </w:tcPr>
          <w:p w14:paraId="5E90E4F7" w14:textId="11D62F9A" w:rsidR="00EC32CC" w:rsidRPr="00C30BCD" w:rsidRDefault="00EC32C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Non-developing pregnancy</w:t>
            </w:r>
          </w:p>
        </w:tc>
        <w:tc>
          <w:tcPr>
            <w:tcW w:w="867" w:type="dxa"/>
          </w:tcPr>
          <w:p w14:paraId="77ACC9FF" w14:textId="77777777" w:rsidR="00EC32CC" w:rsidRPr="00C30BCD" w:rsidRDefault="00EC32CC"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2</w:t>
            </w:r>
          </w:p>
        </w:tc>
        <w:tc>
          <w:tcPr>
            <w:tcW w:w="981" w:type="dxa"/>
          </w:tcPr>
          <w:p w14:paraId="3ACE2C8E" w14:textId="77777777" w:rsidR="00EC32CC" w:rsidRPr="00C30BCD" w:rsidRDefault="00EC32CC"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5,4</w:t>
            </w:r>
          </w:p>
        </w:tc>
        <w:tc>
          <w:tcPr>
            <w:tcW w:w="981" w:type="dxa"/>
          </w:tcPr>
          <w:p w14:paraId="1290133D" w14:textId="77777777" w:rsidR="00EC32CC" w:rsidRPr="00C30BCD" w:rsidRDefault="00EC32CC"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10</w:t>
            </w:r>
          </w:p>
        </w:tc>
        <w:tc>
          <w:tcPr>
            <w:tcW w:w="870" w:type="dxa"/>
          </w:tcPr>
          <w:p w14:paraId="3C3EC1DC" w14:textId="77777777" w:rsidR="00EC32CC" w:rsidRPr="00C30BCD" w:rsidRDefault="00EC32C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3</w:t>
            </w:r>
          </w:p>
        </w:tc>
        <w:tc>
          <w:tcPr>
            <w:tcW w:w="981" w:type="dxa"/>
          </w:tcPr>
          <w:p w14:paraId="4E9FDF53" w14:textId="77777777" w:rsidR="00EC32CC" w:rsidRPr="00C30BCD" w:rsidRDefault="00EC32CC"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8,1</w:t>
            </w:r>
          </w:p>
        </w:tc>
        <w:tc>
          <w:tcPr>
            <w:tcW w:w="981" w:type="dxa"/>
          </w:tcPr>
          <w:p w14:paraId="66475B27" w14:textId="77777777" w:rsidR="00EC32CC" w:rsidRPr="00C30BCD" w:rsidRDefault="00EC32CC"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23,1</w:t>
            </w:r>
          </w:p>
        </w:tc>
      </w:tr>
      <w:tr w:rsidR="00EC32CC" w:rsidRPr="00C30BCD" w14:paraId="0955B28E" w14:textId="77777777" w:rsidTr="0038130D">
        <w:trPr>
          <w:jc w:val="center"/>
        </w:trPr>
        <w:tc>
          <w:tcPr>
            <w:tcW w:w="3652" w:type="dxa"/>
          </w:tcPr>
          <w:p w14:paraId="1925B3A4" w14:textId="57A18453" w:rsidR="00EC32CC" w:rsidRPr="00C30BCD" w:rsidRDefault="00EC32C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Miscarriage</w:t>
            </w:r>
          </w:p>
        </w:tc>
        <w:tc>
          <w:tcPr>
            <w:tcW w:w="867" w:type="dxa"/>
          </w:tcPr>
          <w:p w14:paraId="566962E2" w14:textId="77777777" w:rsidR="00EC32CC" w:rsidRPr="00C30BCD" w:rsidRDefault="00EC32CC"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2</w:t>
            </w:r>
          </w:p>
        </w:tc>
        <w:tc>
          <w:tcPr>
            <w:tcW w:w="981" w:type="dxa"/>
          </w:tcPr>
          <w:p w14:paraId="24035CCF" w14:textId="77777777" w:rsidR="00EC32CC" w:rsidRPr="00C30BCD" w:rsidRDefault="00EC32CC"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5,4</w:t>
            </w:r>
          </w:p>
        </w:tc>
        <w:tc>
          <w:tcPr>
            <w:tcW w:w="981" w:type="dxa"/>
          </w:tcPr>
          <w:p w14:paraId="300C2979" w14:textId="77777777" w:rsidR="00EC32CC" w:rsidRPr="00C30BCD" w:rsidRDefault="00EC32CC"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10</w:t>
            </w:r>
          </w:p>
        </w:tc>
        <w:tc>
          <w:tcPr>
            <w:tcW w:w="870" w:type="dxa"/>
          </w:tcPr>
          <w:p w14:paraId="5D9FCA3E" w14:textId="77777777" w:rsidR="00EC32CC" w:rsidRPr="00C30BCD" w:rsidRDefault="00EC32CC"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1</w:t>
            </w:r>
          </w:p>
        </w:tc>
        <w:tc>
          <w:tcPr>
            <w:tcW w:w="981" w:type="dxa"/>
          </w:tcPr>
          <w:p w14:paraId="561E8AB5" w14:textId="77777777" w:rsidR="00EC32CC" w:rsidRPr="00C30BCD" w:rsidRDefault="00EC32CC"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2,7</w:t>
            </w:r>
          </w:p>
        </w:tc>
        <w:tc>
          <w:tcPr>
            <w:tcW w:w="981" w:type="dxa"/>
          </w:tcPr>
          <w:p w14:paraId="6CBC27F4" w14:textId="77777777" w:rsidR="00EC32CC" w:rsidRPr="00C30BCD" w:rsidRDefault="00EC32CC"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7,7</w:t>
            </w:r>
          </w:p>
        </w:tc>
      </w:tr>
      <w:tr w:rsidR="00EC32CC" w:rsidRPr="00C30BCD" w14:paraId="17A24501" w14:textId="77777777" w:rsidTr="0038130D">
        <w:trPr>
          <w:jc w:val="center"/>
        </w:trPr>
        <w:tc>
          <w:tcPr>
            <w:tcW w:w="3652" w:type="dxa"/>
          </w:tcPr>
          <w:p w14:paraId="37AFAF41" w14:textId="213974F7" w:rsidR="00EC32CC" w:rsidRPr="00C30BCD" w:rsidRDefault="00EC32C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Term delivery</w:t>
            </w:r>
          </w:p>
        </w:tc>
        <w:tc>
          <w:tcPr>
            <w:tcW w:w="867" w:type="dxa"/>
          </w:tcPr>
          <w:p w14:paraId="69E316E5" w14:textId="77777777" w:rsidR="00EC32CC" w:rsidRPr="00C30BCD" w:rsidRDefault="00EC32CC"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14</w:t>
            </w:r>
          </w:p>
        </w:tc>
        <w:tc>
          <w:tcPr>
            <w:tcW w:w="981" w:type="dxa"/>
          </w:tcPr>
          <w:p w14:paraId="47F23791" w14:textId="77777777" w:rsidR="00EC32CC" w:rsidRPr="00C30BCD" w:rsidRDefault="00EC32CC"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37,8</w:t>
            </w:r>
          </w:p>
        </w:tc>
        <w:tc>
          <w:tcPr>
            <w:tcW w:w="981" w:type="dxa"/>
          </w:tcPr>
          <w:p w14:paraId="324A907D" w14:textId="77777777" w:rsidR="00EC32CC" w:rsidRPr="00C30BCD" w:rsidRDefault="00EC32CC"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70</w:t>
            </w:r>
          </w:p>
        </w:tc>
        <w:tc>
          <w:tcPr>
            <w:tcW w:w="870" w:type="dxa"/>
          </w:tcPr>
          <w:p w14:paraId="7195EAF1" w14:textId="77777777" w:rsidR="00EC32CC" w:rsidRPr="00C30BCD" w:rsidRDefault="00EC32CC"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7</w:t>
            </w:r>
          </w:p>
        </w:tc>
        <w:tc>
          <w:tcPr>
            <w:tcW w:w="981" w:type="dxa"/>
          </w:tcPr>
          <w:p w14:paraId="1F631018" w14:textId="77777777" w:rsidR="00EC32CC" w:rsidRPr="00C30BCD" w:rsidRDefault="00EC32CC"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18,9</w:t>
            </w:r>
          </w:p>
        </w:tc>
        <w:tc>
          <w:tcPr>
            <w:tcW w:w="981" w:type="dxa"/>
          </w:tcPr>
          <w:p w14:paraId="366D3BF7" w14:textId="77777777" w:rsidR="00EC32CC" w:rsidRPr="00C30BCD" w:rsidRDefault="00EC32CC"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53,8</w:t>
            </w:r>
          </w:p>
        </w:tc>
      </w:tr>
      <w:tr w:rsidR="00EC32CC" w:rsidRPr="00C30BCD" w14:paraId="6BD372A9" w14:textId="77777777" w:rsidTr="0038130D">
        <w:trPr>
          <w:jc w:val="center"/>
        </w:trPr>
        <w:tc>
          <w:tcPr>
            <w:tcW w:w="3652" w:type="dxa"/>
          </w:tcPr>
          <w:p w14:paraId="473DFBC6" w14:textId="221EDB71" w:rsidR="00EC32CC" w:rsidRPr="00C30BCD" w:rsidRDefault="00EC32C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Preterm delivery</w:t>
            </w:r>
          </w:p>
        </w:tc>
        <w:tc>
          <w:tcPr>
            <w:tcW w:w="867" w:type="dxa"/>
          </w:tcPr>
          <w:p w14:paraId="2FF0AE8D" w14:textId="77777777" w:rsidR="00EC32CC" w:rsidRPr="00C30BCD" w:rsidRDefault="00EC32CC"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1</w:t>
            </w:r>
          </w:p>
        </w:tc>
        <w:tc>
          <w:tcPr>
            <w:tcW w:w="981" w:type="dxa"/>
          </w:tcPr>
          <w:p w14:paraId="3F6525F9" w14:textId="77777777" w:rsidR="00EC32CC" w:rsidRPr="00C30BCD" w:rsidRDefault="00EC32CC"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2,7</w:t>
            </w:r>
          </w:p>
        </w:tc>
        <w:tc>
          <w:tcPr>
            <w:tcW w:w="981" w:type="dxa"/>
          </w:tcPr>
          <w:p w14:paraId="266E97A0" w14:textId="77777777" w:rsidR="00EC32CC" w:rsidRPr="00C30BCD" w:rsidRDefault="00EC32CC"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5</w:t>
            </w:r>
          </w:p>
        </w:tc>
        <w:tc>
          <w:tcPr>
            <w:tcW w:w="870" w:type="dxa"/>
          </w:tcPr>
          <w:p w14:paraId="7BBBAA9D" w14:textId="77777777" w:rsidR="00EC32CC" w:rsidRPr="00C30BCD" w:rsidRDefault="00EC32CC"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1</w:t>
            </w:r>
          </w:p>
        </w:tc>
        <w:tc>
          <w:tcPr>
            <w:tcW w:w="981" w:type="dxa"/>
          </w:tcPr>
          <w:p w14:paraId="698D52E7" w14:textId="77777777" w:rsidR="00EC32CC" w:rsidRPr="00C30BCD" w:rsidRDefault="00EC32CC"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2,7</w:t>
            </w:r>
          </w:p>
        </w:tc>
        <w:tc>
          <w:tcPr>
            <w:tcW w:w="981" w:type="dxa"/>
          </w:tcPr>
          <w:p w14:paraId="6DB24A26" w14:textId="77777777" w:rsidR="00EC32CC" w:rsidRPr="00C30BCD" w:rsidRDefault="00EC32CC"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7,7</w:t>
            </w:r>
          </w:p>
        </w:tc>
      </w:tr>
      <w:tr w:rsidR="00EC32CC" w:rsidRPr="00C30BCD" w14:paraId="3DF52E97" w14:textId="77777777" w:rsidTr="0038130D">
        <w:trPr>
          <w:jc w:val="center"/>
        </w:trPr>
        <w:tc>
          <w:tcPr>
            <w:tcW w:w="3652" w:type="dxa"/>
            <w:tcBorders>
              <w:bottom w:val="thinThickSmallGap" w:sz="24" w:space="0" w:color="auto"/>
            </w:tcBorders>
          </w:tcPr>
          <w:p w14:paraId="29E2BC1A" w14:textId="27F9EC36" w:rsidR="00EC32CC" w:rsidRPr="00C30BCD" w:rsidRDefault="00EC32C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Total</w:t>
            </w:r>
          </w:p>
        </w:tc>
        <w:tc>
          <w:tcPr>
            <w:tcW w:w="867" w:type="dxa"/>
            <w:tcBorders>
              <w:bottom w:val="thinThickSmallGap" w:sz="24" w:space="0" w:color="auto"/>
            </w:tcBorders>
          </w:tcPr>
          <w:p w14:paraId="7A56EAE9" w14:textId="77777777" w:rsidR="00EC32CC" w:rsidRPr="00C30BCD" w:rsidRDefault="00EC32CC"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20</w:t>
            </w:r>
          </w:p>
        </w:tc>
        <w:tc>
          <w:tcPr>
            <w:tcW w:w="981" w:type="dxa"/>
            <w:tcBorders>
              <w:bottom w:val="thinThickSmallGap" w:sz="24" w:space="0" w:color="auto"/>
            </w:tcBorders>
          </w:tcPr>
          <w:p w14:paraId="737EF90F" w14:textId="77777777" w:rsidR="00EC32CC" w:rsidRPr="00C30BCD" w:rsidRDefault="00EC32CC"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54,1</w:t>
            </w:r>
          </w:p>
        </w:tc>
        <w:tc>
          <w:tcPr>
            <w:tcW w:w="981" w:type="dxa"/>
            <w:tcBorders>
              <w:bottom w:val="thinThickSmallGap" w:sz="24" w:space="0" w:color="auto"/>
            </w:tcBorders>
          </w:tcPr>
          <w:p w14:paraId="69259D92" w14:textId="77777777" w:rsidR="00EC32CC" w:rsidRPr="00C30BCD" w:rsidRDefault="00EC32CC"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100</w:t>
            </w:r>
          </w:p>
        </w:tc>
        <w:tc>
          <w:tcPr>
            <w:tcW w:w="870" w:type="dxa"/>
            <w:tcBorders>
              <w:bottom w:val="thinThickSmallGap" w:sz="24" w:space="0" w:color="auto"/>
            </w:tcBorders>
          </w:tcPr>
          <w:p w14:paraId="631AE43F" w14:textId="77777777" w:rsidR="00EC32CC" w:rsidRPr="00C30BCD" w:rsidRDefault="00EC32CC"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13</w:t>
            </w:r>
          </w:p>
        </w:tc>
        <w:tc>
          <w:tcPr>
            <w:tcW w:w="981" w:type="dxa"/>
            <w:tcBorders>
              <w:bottom w:val="thinThickSmallGap" w:sz="24" w:space="0" w:color="auto"/>
            </w:tcBorders>
          </w:tcPr>
          <w:p w14:paraId="19B3288B" w14:textId="77777777" w:rsidR="00EC32CC" w:rsidRPr="00C30BCD" w:rsidRDefault="00EC32CC"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35,1</w:t>
            </w:r>
          </w:p>
        </w:tc>
        <w:tc>
          <w:tcPr>
            <w:tcW w:w="981" w:type="dxa"/>
            <w:tcBorders>
              <w:bottom w:val="thinThickSmallGap" w:sz="24" w:space="0" w:color="auto"/>
            </w:tcBorders>
          </w:tcPr>
          <w:p w14:paraId="0927264E" w14:textId="77777777" w:rsidR="00EC32CC" w:rsidRPr="00C30BCD" w:rsidRDefault="00EC32CC"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100</w:t>
            </w:r>
          </w:p>
        </w:tc>
      </w:tr>
      <w:tr w:rsidR="00EC32CC" w:rsidRPr="00C30BCD" w14:paraId="23DE4537" w14:textId="77777777" w:rsidTr="0038130D">
        <w:trPr>
          <w:jc w:val="center"/>
        </w:trPr>
        <w:tc>
          <w:tcPr>
            <w:tcW w:w="3652" w:type="dxa"/>
            <w:tcBorders>
              <w:top w:val="thinThickSmallGap" w:sz="24" w:space="0" w:color="auto"/>
            </w:tcBorders>
          </w:tcPr>
          <w:p w14:paraId="02092FCD" w14:textId="134C2F7E" w:rsidR="00EC32CC" w:rsidRPr="00C30BCD" w:rsidRDefault="00EC32C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Caesarean section</w:t>
            </w:r>
          </w:p>
        </w:tc>
        <w:tc>
          <w:tcPr>
            <w:tcW w:w="867" w:type="dxa"/>
            <w:tcBorders>
              <w:top w:val="thinThickSmallGap" w:sz="24" w:space="0" w:color="auto"/>
            </w:tcBorders>
          </w:tcPr>
          <w:p w14:paraId="357B6FE4" w14:textId="77777777" w:rsidR="00EC32CC" w:rsidRPr="00C30BCD" w:rsidRDefault="00EC32CC"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4</w:t>
            </w:r>
          </w:p>
        </w:tc>
        <w:tc>
          <w:tcPr>
            <w:tcW w:w="981" w:type="dxa"/>
            <w:tcBorders>
              <w:top w:val="thinThickSmallGap" w:sz="24" w:space="0" w:color="auto"/>
            </w:tcBorders>
          </w:tcPr>
          <w:p w14:paraId="5B803BF2" w14:textId="77777777" w:rsidR="00EC32CC" w:rsidRPr="00C30BCD" w:rsidRDefault="00EC32CC"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10,8</w:t>
            </w:r>
          </w:p>
        </w:tc>
        <w:tc>
          <w:tcPr>
            <w:tcW w:w="981" w:type="dxa"/>
            <w:tcBorders>
              <w:top w:val="thinThickSmallGap" w:sz="24" w:space="0" w:color="auto"/>
            </w:tcBorders>
          </w:tcPr>
          <w:p w14:paraId="618893A5" w14:textId="77777777" w:rsidR="00EC32CC" w:rsidRPr="00C30BCD" w:rsidRDefault="00EC32CC"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20</w:t>
            </w:r>
          </w:p>
        </w:tc>
        <w:tc>
          <w:tcPr>
            <w:tcW w:w="870" w:type="dxa"/>
            <w:tcBorders>
              <w:top w:val="thinThickSmallGap" w:sz="24" w:space="0" w:color="auto"/>
            </w:tcBorders>
          </w:tcPr>
          <w:p w14:paraId="4F950DE3" w14:textId="77777777" w:rsidR="00EC32CC" w:rsidRPr="00C30BCD" w:rsidRDefault="00EC32CC"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2</w:t>
            </w:r>
          </w:p>
        </w:tc>
        <w:tc>
          <w:tcPr>
            <w:tcW w:w="981" w:type="dxa"/>
            <w:tcBorders>
              <w:top w:val="thinThickSmallGap" w:sz="24" w:space="0" w:color="auto"/>
            </w:tcBorders>
          </w:tcPr>
          <w:p w14:paraId="24429B5A" w14:textId="77777777" w:rsidR="00EC32CC" w:rsidRPr="00C30BCD" w:rsidRDefault="00EC32CC"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5,4</w:t>
            </w:r>
          </w:p>
        </w:tc>
        <w:tc>
          <w:tcPr>
            <w:tcW w:w="981" w:type="dxa"/>
            <w:tcBorders>
              <w:top w:val="thinThickSmallGap" w:sz="24" w:space="0" w:color="auto"/>
            </w:tcBorders>
          </w:tcPr>
          <w:p w14:paraId="2A4E9607" w14:textId="77777777" w:rsidR="00EC32CC" w:rsidRPr="00C30BCD" w:rsidRDefault="00EC32CC"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15,4</w:t>
            </w:r>
          </w:p>
        </w:tc>
      </w:tr>
      <w:tr w:rsidR="00EC32CC" w:rsidRPr="00C30BCD" w14:paraId="4EB72A29" w14:textId="77777777" w:rsidTr="0038130D">
        <w:trPr>
          <w:jc w:val="center"/>
        </w:trPr>
        <w:tc>
          <w:tcPr>
            <w:tcW w:w="3652" w:type="dxa"/>
          </w:tcPr>
          <w:p w14:paraId="21120B13" w14:textId="109A9AE7" w:rsidR="00EC32CC" w:rsidRPr="00C30BCD" w:rsidRDefault="00EC32C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Twins</w:t>
            </w:r>
          </w:p>
        </w:tc>
        <w:tc>
          <w:tcPr>
            <w:tcW w:w="867" w:type="dxa"/>
          </w:tcPr>
          <w:p w14:paraId="4C3FA54E" w14:textId="77777777" w:rsidR="00EC32CC" w:rsidRPr="00C30BCD" w:rsidRDefault="00EC32CC"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1</w:t>
            </w:r>
          </w:p>
        </w:tc>
        <w:tc>
          <w:tcPr>
            <w:tcW w:w="981" w:type="dxa"/>
          </w:tcPr>
          <w:p w14:paraId="40B56D2A" w14:textId="77777777" w:rsidR="00EC32CC" w:rsidRPr="00C30BCD" w:rsidRDefault="00EC32CC"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2,7</w:t>
            </w:r>
          </w:p>
        </w:tc>
        <w:tc>
          <w:tcPr>
            <w:tcW w:w="981" w:type="dxa"/>
          </w:tcPr>
          <w:p w14:paraId="0B29B735" w14:textId="77777777" w:rsidR="00EC32CC" w:rsidRPr="00C30BCD" w:rsidRDefault="00EC32CC"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5</w:t>
            </w:r>
          </w:p>
        </w:tc>
        <w:tc>
          <w:tcPr>
            <w:tcW w:w="870" w:type="dxa"/>
          </w:tcPr>
          <w:p w14:paraId="5A6622A7" w14:textId="77777777" w:rsidR="00EC32CC" w:rsidRPr="00C30BCD" w:rsidRDefault="00EC32CC"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1</w:t>
            </w:r>
          </w:p>
        </w:tc>
        <w:tc>
          <w:tcPr>
            <w:tcW w:w="981" w:type="dxa"/>
          </w:tcPr>
          <w:p w14:paraId="1B4C3590" w14:textId="77777777" w:rsidR="00EC32CC" w:rsidRPr="00C30BCD" w:rsidRDefault="00EC32CC"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2,7</w:t>
            </w:r>
          </w:p>
        </w:tc>
        <w:tc>
          <w:tcPr>
            <w:tcW w:w="981" w:type="dxa"/>
          </w:tcPr>
          <w:p w14:paraId="55AFA76F" w14:textId="77777777" w:rsidR="00EC32CC" w:rsidRPr="00C30BCD" w:rsidRDefault="00EC32CC"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7,7</w:t>
            </w:r>
          </w:p>
        </w:tc>
      </w:tr>
    </w:tbl>
    <w:p w14:paraId="4BF21255" w14:textId="77777777" w:rsidR="0078526A" w:rsidRPr="00C30BCD" w:rsidRDefault="0078526A" w:rsidP="00AD611D">
      <w:pPr>
        <w:spacing w:line="360" w:lineRule="auto"/>
        <w:rPr>
          <w:rFonts w:ascii="Times New Roman" w:hAnsi="Times New Roman" w:cs="Times New Roman"/>
          <w:sz w:val="28"/>
          <w:szCs w:val="28"/>
          <w:lang w:val="en-US"/>
        </w:rPr>
      </w:pPr>
    </w:p>
    <w:p w14:paraId="0794A316" w14:textId="77777777" w:rsidR="0078526A" w:rsidRPr="00C30BCD" w:rsidRDefault="0078526A" w:rsidP="00AD611D">
      <w:pPr>
        <w:spacing w:line="360" w:lineRule="auto"/>
        <w:rPr>
          <w:rFonts w:ascii="Times New Roman" w:hAnsi="Times New Roman" w:cs="Times New Roman"/>
          <w:sz w:val="28"/>
          <w:szCs w:val="28"/>
          <w:lang w:val="en-US"/>
        </w:rPr>
      </w:pPr>
    </w:p>
    <w:p w14:paraId="2B0748DC" w14:textId="04B41F15" w:rsidR="006946AB" w:rsidRPr="00C30BCD" w:rsidRDefault="006946AB"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lastRenderedPageBreak/>
        <w:t xml:space="preserve">The incidence of </w:t>
      </w:r>
      <w:r w:rsidR="00DE631B" w:rsidRPr="00DE631B">
        <w:rPr>
          <w:rFonts w:ascii="Times New Roman" w:hAnsi="Times New Roman" w:cs="Times New Roman"/>
          <w:color w:val="212121"/>
          <w:sz w:val="28"/>
          <w:szCs w:val="28"/>
          <w:shd w:val="clear" w:color="auto" w:fill="FFFFFF"/>
          <w:lang w:val="en-US"/>
        </w:rPr>
        <w:t>Anembryonic pregnancy</w:t>
      </w:r>
      <w:r w:rsidR="00DE631B">
        <w:rPr>
          <w:rFonts w:ascii="Times New Roman" w:hAnsi="Times New Roman" w:cs="Times New Roman"/>
          <w:sz w:val="28"/>
          <w:szCs w:val="28"/>
          <w:lang w:val="en-US"/>
        </w:rPr>
        <w:t xml:space="preserve">, </w:t>
      </w:r>
      <w:r w:rsidRPr="00C30BCD">
        <w:rPr>
          <w:rFonts w:ascii="Times New Roman" w:hAnsi="Times New Roman" w:cs="Times New Roman"/>
          <w:sz w:val="28"/>
          <w:szCs w:val="28"/>
          <w:lang w:val="en-US"/>
        </w:rPr>
        <w:t xml:space="preserve">being 5% in the study group versus 7.7% in the control group, did not differ significantly. </w:t>
      </w:r>
    </w:p>
    <w:p w14:paraId="1F688D86" w14:textId="77777777" w:rsidR="0078526A" w:rsidRPr="00C30BCD" w:rsidRDefault="006946AB"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A similar picture was established when considering the rate of miscarriage (10% vs. 7.7%) and preterm birth (5% vs. 7.7%). </w:t>
      </w:r>
    </w:p>
    <w:p w14:paraId="55ED14AE" w14:textId="15491B22" w:rsidR="006946AB" w:rsidRPr="00C30BCD" w:rsidRDefault="006946AB"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However, non-developing pregnancy in the </w:t>
      </w:r>
      <w:r w:rsidR="005F14EA" w:rsidRPr="00C30BCD">
        <w:rPr>
          <w:rFonts w:ascii="Times New Roman" w:hAnsi="Times New Roman" w:cs="Times New Roman"/>
          <w:sz w:val="28"/>
          <w:szCs w:val="28"/>
          <w:lang w:val="en-US"/>
        </w:rPr>
        <w:t>core</w:t>
      </w:r>
      <w:r w:rsidRPr="00C30BCD">
        <w:rPr>
          <w:rFonts w:ascii="Times New Roman" w:hAnsi="Times New Roman" w:cs="Times New Roman"/>
          <w:sz w:val="28"/>
          <w:szCs w:val="28"/>
          <w:lang w:val="en-US"/>
        </w:rPr>
        <w:t xml:space="preserve"> group was noted in 10% of cases, and in the control group it was already observed in 23.1% - more than 2 times more often. </w:t>
      </w:r>
    </w:p>
    <w:p w14:paraId="0F90D278" w14:textId="10B4537D" w:rsidR="0029479C" w:rsidRPr="00C30BCD" w:rsidRDefault="006946AB"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The frequency of </w:t>
      </w:r>
      <w:r w:rsidR="005F14EA" w:rsidRPr="00C30BCD">
        <w:rPr>
          <w:rFonts w:ascii="Times New Roman" w:hAnsi="Times New Roman" w:cs="Times New Roman"/>
          <w:sz w:val="28"/>
          <w:szCs w:val="28"/>
          <w:lang w:val="en-US"/>
        </w:rPr>
        <w:t xml:space="preserve">term delivery </w:t>
      </w:r>
      <w:r w:rsidRPr="00C30BCD">
        <w:rPr>
          <w:rFonts w:ascii="Times New Roman" w:hAnsi="Times New Roman" w:cs="Times New Roman"/>
          <w:sz w:val="28"/>
          <w:szCs w:val="28"/>
          <w:lang w:val="en-US"/>
        </w:rPr>
        <w:t xml:space="preserve">also had a more significant proportion - 70% versus 53.8%. </w:t>
      </w:r>
    </w:p>
    <w:p w14:paraId="0A212B85" w14:textId="1645D1DD" w:rsidR="003366D7" w:rsidRPr="00C30BCD" w:rsidRDefault="006946AB"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It should be emphasized that multiple pregnancies in the groups took place according to one observation. In the </w:t>
      </w:r>
      <w:r w:rsidR="005F14EA" w:rsidRPr="00C30BCD">
        <w:rPr>
          <w:rFonts w:ascii="Times New Roman" w:hAnsi="Times New Roman" w:cs="Times New Roman"/>
          <w:sz w:val="28"/>
          <w:szCs w:val="28"/>
          <w:lang w:val="en-US"/>
        </w:rPr>
        <w:t>core</w:t>
      </w:r>
      <w:r w:rsidRPr="00C30BCD">
        <w:rPr>
          <w:rFonts w:ascii="Times New Roman" w:hAnsi="Times New Roman" w:cs="Times New Roman"/>
          <w:sz w:val="28"/>
          <w:szCs w:val="28"/>
          <w:lang w:val="en-US"/>
        </w:rPr>
        <w:t xml:space="preserve"> group, in twins, intrauterine death of one of the fetuses was noted.</w:t>
      </w:r>
    </w:p>
    <w:p w14:paraId="4FF8C90D" w14:textId="77777777" w:rsidR="0029479C" w:rsidRPr="00C30BCD" w:rsidRDefault="003366D7"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The similarity of the clinical and anamnestic parameters of the groups and their somatic status predetermined the comparable frequency of operative deliveries – 20% and 15.4%, respectively. </w:t>
      </w:r>
    </w:p>
    <w:p w14:paraId="5C39E9C7" w14:textId="761CF53B" w:rsidR="003366D7" w:rsidRPr="00C30BCD" w:rsidRDefault="003366D7"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The indications were acute intrauterine hypoxia of the fetus, breech presentation, age of the pregnant woman.</w:t>
      </w:r>
    </w:p>
    <w:p w14:paraId="55A4F8C2" w14:textId="26823360" w:rsidR="001672ED" w:rsidRPr="00C30BCD" w:rsidRDefault="001672ED"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Also, we will consider the results of histological examination of the endometrial biopsy, which, according to the methodology of our study, was carried out only in the </w:t>
      </w:r>
      <w:r w:rsidR="005566B0" w:rsidRPr="00C30BCD">
        <w:rPr>
          <w:rFonts w:ascii="Times New Roman" w:hAnsi="Times New Roman" w:cs="Times New Roman"/>
          <w:sz w:val="28"/>
          <w:szCs w:val="28"/>
          <w:lang w:val="en-US"/>
        </w:rPr>
        <w:t xml:space="preserve">core </w:t>
      </w:r>
      <w:r w:rsidRPr="00C30BCD">
        <w:rPr>
          <w:rFonts w:ascii="Times New Roman" w:hAnsi="Times New Roman" w:cs="Times New Roman"/>
          <w:sz w:val="28"/>
          <w:szCs w:val="28"/>
          <w:lang w:val="en-US"/>
        </w:rPr>
        <w:t xml:space="preserve">group (Table 3.5). </w:t>
      </w:r>
    </w:p>
    <w:p w14:paraId="17699AF1" w14:textId="77777777" w:rsidR="001672ED" w:rsidRPr="00C30BCD" w:rsidRDefault="001672ED" w:rsidP="00AD611D">
      <w:pPr>
        <w:spacing w:line="360" w:lineRule="auto"/>
        <w:rPr>
          <w:rFonts w:ascii="Times New Roman" w:hAnsi="Times New Roman" w:cs="Times New Roman"/>
          <w:sz w:val="28"/>
          <w:szCs w:val="28"/>
          <w:lang w:val="en-US"/>
        </w:rPr>
      </w:pPr>
    </w:p>
    <w:p w14:paraId="7C9650BE" w14:textId="77777777" w:rsidR="001672ED" w:rsidRPr="00C30BCD" w:rsidRDefault="001672ED" w:rsidP="00AD611D">
      <w:pPr>
        <w:spacing w:line="360" w:lineRule="auto"/>
        <w:rPr>
          <w:rFonts w:ascii="Times New Roman" w:hAnsi="Times New Roman" w:cs="Times New Roman"/>
          <w:sz w:val="28"/>
          <w:szCs w:val="28"/>
          <w:lang w:val="en-US"/>
        </w:rPr>
      </w:pPr>
    </w:p>
    <w:p w14:paraId="1A70DBFF" w14:textId="77777777" w:rsidR="001672ED" w:rsidRPr="00C30BCD" w:rsidRDefault="001672ED" w:rsidP="00AD611D">
      <w:pPr>
        <w:spacing w:line="360" w:lineRule="auto"/>
        <w:rPr>
          <w:rFonts w:ascii="Times New Roman" w:hAnsi="Times New Roman" w:cs="Times New Roman"/>
          <w:sz w:val="28"/>
          <w:szCs w:val="28"/>
          <w:lang w:val="en-US"/>
        </w:rPr>
      </w:pPr>
    </w:p>
    <w:p w14:paraId="042CC3FF" w14:textId="77777777" w:rsidR="001672ED" w:rsidRPr="00C30BCD" w:rsidRDefault="001672ED" w:rsidP="00AD611D">
      <w:pPr>
        <w:spacing w:line="360" w:lineRule="auto"/>
        <w:rPr>
          <w:rFonts w:ascii="Times New Roman" w:hAnsi="Times New Roman" w:cs="Times New Roman"/>
          <w:sz w:val="28"/>
          <w:szCs w:val="28"/>
          <w:lang w:val="en-US"/>
        </w:rPr>
      </w:pPr>
    </w:p>
    <w:p w14:paraId="45701849" w14:textId="5B348989" w:rsidR="001672ED" w:rsidRPr="00C30BCD" w:rsidRDefault="001672ED" w:rsidP="00AD611D">
      <w:pPr>
        <w:spacing w:line="360" w:lineRule="auto"/>
        <w:jc w:val="right"/>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Table 3.5 </w:t>
      </w:r>
    </w:p>
    <w:p w14:paraId="620EFF52" w14:textId="08004CD3" w:rsidR="001672ED" w:rsidRPr="00C30BCD" w:rsidRDefault="001672ED" w:rsidP="00AD611D">
      <w:pPr>
        <w:spacing w:line="360" w:lineRule="auto"/>
        <w:jc w:val="center"/>
        <w:rPr>
          <w:rFonts w:ascii="Times New Roman" w:hAnsi="Times New Roman" w:cs="Times New Roman"/>
          <w:sz w:val="28"/>
          <w:szCs w:val="28"/>
          <w:lang w:val="en-US"/>
        </w:rPr>
      </w:pPr>
      <w:r w:rsidRPr="00C30BCD">
        <w:rPr>
          <w:rFonts w:ascii="Times New Roman" w:hAnsi="Times New Roman" w:cs="Times New Roman"/>
          <w:sz w:val="28"/>
          <w:szCs w:val="28"/>
          <w:lang w:val="en-US"/>
        </w:rPr>
        <w:t>Histological examination results after endometrial scratching in core group</w:t>
      </w:r>
    </w:p>
    <w:tbl>
      <w:tblPr>
        <w:tblStyle w:val="TableGrid"/>
        <w:tblW w:w="0" w:type="auto"/>
        <w:jc w:val="center"/>
        <w:tblLook w:val="04A0" w:firstRow="1" w:lastRow="0" w:firstColumn="1" w:lastColumn="0" w:noHBand="0" w:noVBand="1"/>
      </w:tblPr>
      <w:tblGrid>
        <w:gridCol w:w="5510"/>
        <w:gridCol w:w="1200"/>
        <w:gridCol w:w="1129"/>
      </w:tblGrid>
      <w:tr w:rsidR="001672ED" w:rsidRPr="00C30BCD" w14:paraId="538619C9" w14:textId="77777777" w:rsidTr="0038130D">
        <w:trPr>
          <w:jc w:val="center"/>
        </w:trPr>
        <w:tc>
          <w:tcPr>
            <w:tcW w:w="5510" w:type="dxa"/>
            <w:vMerge w:val="restart"/>
            <w:vAlign w:val="center"/>
          </w:tcPr>
          <w:p w14:paraId="5644DEDD" w14:textId="49F9D5E2" w:rsidR="001672ED" w:rsidRPr="00C30BCD" w:rsidRDefault="001672ED"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Histological examination results</w:t>
            </w:r>
          </w:p>
        </w:tc>
        <w:tc>
          <w:tcPr>
            <w:tcW w:w="2329" w:type="dxa"/>
            <w:gridSpan w:val="2"/>
          </w:tcPr>
          <w:p w14:paraId="41D7306C" w14:textId="77777777" w:rsidR="001672ED" w:rsidRPr="00C30BCD" w:rsidRDefault="001672ED"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Core group</w:t>
            </w:r>
          </w:p>
          <w:p w14:paraId="0502B27D" w14:textId="1F60061C" w:rsidR="001672ED" w:rsidRPr="00C30BCD" w:rsidRDefault="001672ED"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w:t>
            </w:r>
            <w:r w:rsidRPr="00C30BCD">
              <w:rPr>
                <w:rFonts w:ascii="Times New Roman" w:hAnsi="Times New Roman" w:cs="Times New Roman"/>
                <w:sz w:val="28"/>
                <w:szCs w:val="28"/>
                <w:lang w:val="en-US"/>
              </w:rPr>
              <w:t>n=3</w:t>
            </w:r>
            <w:r w:rsidRPr="00C30BCD">
              <w:rPr>
                <w:rFonts w:ascii="Times New Roman" w:hAnsi="Times New Roman" w:cs="Times New Roman"/>
                <w:sz w:val="28"/>
                <w:szCs w:val="28"/>
              </w:rPr>
              <w:t>3)</w:t>
            </w:r>
          </w:p>
        </w:tc>
      </w:tr>
      <w:tr w:rsidR="001672ED" w:rsidRPr="00C30BCD" w14:paraId="6A3C0D73" w14:textId="77777777" w:rsidTr="0038130D">
        <w:trPr>
          <w:jc w:val="center"/>
        </w:trPr>
        <w:tc>
          <w:tcPr>
            <w:tcW w:w="5510" w:type="dxa"/>
            <w:vMerge/>
          </w:tcPr>
          <w:p w14:paraId="5A980C95" w14:textId="77777777" w:rsidR="001672ED" w:rsidRPr="00C30BCD" w:rsidRDefault="001672ED" w:rsidP="00AD611D">
            <w:pPr>
              <w:spacing w:line="360" w:lineRule="auto"/>
              <w:rPr>
                <w:rFonts w:ascii="Times New Roman" w:hAnsi="Times New Roman" w:cs="Times New Roman"/>
                <w:sz w:val="28"/>
                <w:szCs w:val="28"/>
              </w:rPr>
            </w:pPr>
          </w:p>
        </w:tc>
        <w:tc>
          <w:tcPr>
            <w:tcW w:w="1200" w:type="dxa"/>
          </w:tcPr>
          <w:p w14:paraId="1627A4CC" w14:textId="77777777" w:rsidR="001672ED" w:rsidRPr="00C30BCD" w:rsidRDefault="001672ED"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абс.</w:t>
            </w:r>
          </w:p>
        </w:tc>
        <w:tc>
          <w:tcPr>
            <w:tcW w:w="1129" w:type="dxa"/>
          </w:tcPr>
          <w:p w14:paraId="09E9D278" w14:textId="77777777" w:rsidR="001672ED" w:rsidRPr="00C30BCD" w:rsidRDefault="001672ED"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w:t>
            </w:r>
          </w:p>
        </w:tc>
      </w:tr>
      <w:tr w:rsidR="001672ED" w:rsidRPr="00C30BCD" w14:paraId="62A5B8C2" w14:textId="77777777" w:rsidTr="0038130D">
        <w:trPr>
          <w:jc w:val="center"/>
        </w:trPr>
        <w:tc>
          <w:tcPr>
            <w:tcW w:w="5510" w:type="dxa"/>
          </w:tcPr>
          <w:p w14:paraId="1CDCD609" w14:textId="18A96B19" w:rsidR="001672ED" w:rsidRPr="00C30BCD" w:rsidRDefault="001672ED"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Normal morphology</w:t>
            </w:r>
          </w:p>
        </w:tc>
        <w:tc>
          <w:tcPr>
            <w:tcW w:w="1200" w:type="dxa"/>
          </w:tcPr>
          <w:p w14:paraId="5F0BE844" w14:textId="77777777" w:rsidR="001672ED" w:rsidRPr="00C30BCD" w:rsidRDefault="001672ED"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1</w:t>
            </w:r>
          </w:p>
        </w:tc>
        <w:tc>
          <w:tcPr>
            <w:tcW w:w="1129" w:type="dxa"/>
          </w:tcPr>
          <w:p w14:paraId="66DA601A" w14:textId="77777777" w:rsidR="001672ED" w:rsidRPr="00C30BCD" w:rsidRDefault="001672ED"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rPr>
              <w:t>3</w:t>
            </w:r>
            <w:r w:rsidRPr="00C30BCD">
              <w:rPr>
                <w:rFonts w:ascii="Times New Roman" w:hAnsi="Times New Roman" w:cs="Times New Roman"/>
                <w:sz w:val="28"/>
                <w:szCs w:val="28"/>
                <w:lang w:val="en-US"/>
              </w:rPr>
              <w:t>,0</w:t>
            </w:r>
          </w:p>
        </w:tc>
      </w:tr>
      <w:tr w:rsidR="001672ED" w:rsidRPr="00C30BCD" w14:paraId="7FDFC1C0" w14:textId="77777777" w:rsidTr="0038130D">
        <w:trPr>
          <w:jc w:val="center"/>
        </w:trPr>
        <w:tc>
          <w:tcPr>
            <w:tcW w:w="5510" w:type="dxa"/>
          </w:tcPr>
          <w:p w14:paraId="0AADD939" w14:textId="45AE3AAF" w:rsidR="001672ED" w:rsidRPr="00C30BCD" w:rsidRDefault="001672ED"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Glandular endometrial hyperplasia without atypia</w:t>
            </w:r>
          </w:p>
        </w:tc>
        <w:tc>
          <w:tcPr>
            <w:tcW w:w="1200" w:type="dxa"/>
          </w:tcPr>
          <w:p w14:paraId="4A732504" w14:textId="77777777" w:rsidR="001672ED" w:rsidRPr="00C30BCD" w:rsidRDefault="001672ED"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9</w:t>
            </w:r>
          </w:p>
        </w:tc>
        <w:tc>
          <w:tcPr>
            <w:tcW w:w="1129" w:type="dxa"/>
          </w:tcPr>
          <w:p w14:paraId="3E5FE4F8" w14:textId="77777777" w:rsidR="001672ED" w:rsidRPr="00C30BCD" w:rsidRDefault="001672ED"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27</w:t>
            </w:r>
            <w:r w:rsidRPr="00C30BCD">
              <w:rPr>
                <w:rFonts w:ascii="Times New Roman" w:hAnsi="Times New Roman" w:cs="Times New Roman"/>
                <w:sz w:val="28"/>
                <w:szCs w:val="28"/>
                <w:lang w:val="en-US"/>
              </w:rPr>
              <w:t>,</w:t>
            </w:r>
            <w:r w:rsidRPr="00C30BCD">
              <w:rPr>
                <w:rFonts w:ascii="Times New Roman" w:hAnsi="Times New Roman" w:cs="Times New Roman"/>
                <w:sz w:val="28"/>
                <w:szCs w:val="28"/>
              </w:rPr>
              <w:t>3</w:t>
            </w:r>
          </w:p>
        </w:tc>
      </w:tr>
      <w:tr w:rsidR="001672ED" w:rsidRPr="00C30BCD" w14:paraId="25E89061" w14:textId="77777777" w:rsidTr="0038130D">
        <w:trPr>
          <w:jc w:val="center"/>
        </w:trPr>
        <w:tc>
          <w:tcPr>
            <w:tcW w:w="5510" w:type="dxa"/>
          </w:tcPr>
          <w:p w14:paraId="4618E3C7" w14:textId="7430D110" w:rsidR="001672ED" w:rsidRPr="00C30BCD" w:rsidRDefault="001672ED"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Chronic endometritis with endometrial fibrosis</w:t>
            </w:r>
          </w:p>
        </w:tc>
        <w:tc>
          <w:tcPr>
            <w:tcW w:w="1200" w:type="dxa"/>
          </w:tcPr>
          <w:p w14:paraId="43E71B0A" w14:textId="77777777" w:rsidR="001672ED" w:rsidRPr="00C30BCD" w:rsidRDefault="001672ED"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12</w:t>
            </w:r>
          </w:p>
        </w:tc>
        <w:tc>
          <w:tcPr>
            <w:tcW w:w="1129" w:type="dxa"/>
          </w:tcPr>
          <w:p w14:paraId="14052EFE" w14:textId="77777777" w:rsidR="001672ED" w:rsidRPr="00C30BCD" w:rsidRDefault="001672ED"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36,4</w:t>
            </w:r>
          </w:p>
        </w:tc>
      </w:tr>
      <w:tr w:rsidR="001672ED" w:rsidRPr="00C30BCD" w14:paraId="05DA05E3" w14:textId="77777777" w:rsidTr="0038130D">
        <w:trPr>
          <w:jc w:val="center"/>
        </w:trPr>
        <w:tc>
          <w:tcPr>
            <w:tcW w:w="5510" w:type="dxa"/>
          </w:tcPr>
          <w:p w14:paraId="65F7A55D" w14:textId="29FD891E" w:rsidR="001672ED" w:rsidRPr="00C30BCD" w:rsidRDefault="001672ED"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Chronic endometritis without endometrial fibrosis</w:t>
            </w:r>
          </w:p>
        </w:tc>
        <w:tc>
          <w:tcPr>
            <w:tcW w:w="1200" w:type="dxa"/>
          </w:tcPr>
          <w:p w14:paraId="688FCF9A" w14:textId="77777777" w:rsidR="001672ED" w:rsidRPr="00C30BCD" w:rsidRDefault="001672ED"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14</w:t>
            </w:r>
          </w:p>
        </w:tc>
        <w:tc>
          <w:tcPr>
            <w:tcW w:w="1129" w:type="dxa"/>
          </w:tcPr>
          <w:p w14:paraId="701C3995" w14:textId="77777777" w:rsidR="001672ED" w:rsidRPr="00C30BCD" w:rsidRDefault="001672ED"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42,4</w:t>
            </w:r>
          </w:p>
        </w:tc>
      </w:tr>
      <w:tr w:rsidR="001672ED" w:rsidRPr="00C30BCD" w14:paraId="409CBD52" w14:textId="77777777" w:rsidTr="0038130D">
        <w:trPr>
          <w:jc w:val="center"/>
        </w:trPr>
        <w:tc>
          <w:tcPr>
            <w:tcW w:w="5510" w:type="dxa"/>
          </w:tcPr>
          <w:p w14:paraId="18209994" w14:textId="3F559BB6" w:rsidR="001672ED" w:rsidRPr="00C30BCD" w:rsidRDefault="001672ED"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Premature maturation of endometrium</w:t>
            </w:r>
          </w:p>
        </w:tc>
        <w:tc>
          <w:tcPr>
            <w:tcW w:w="1200" w:type="dxa"/>
          </w:tcPr>
          <w:p w14:paraId="35B07A83" w14:textId="77777777" w:rsidR="001672ED" w:rsidRPr="00C30BCD" w:rsidRDefault="001672ED"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3</w:t>
            </w:r>
          </w:p>
        </w:tc>
        <w:tc>
          <w:tcPr>
            <w:tcW w:w="1129" w:type="dxa"/>
          </w:tcPr>
          <w:p w14:paraId="4E58D2D3" w14:textId="77777777" w:rsidR="001672ED" w:rsidRPr="00C30BCD" w:rsidRDefault="001672ED"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9,1</w:t>
            </w:r>
          </w:p>
        </w:tc>
      </w:tr>
      <w:tr w:rsidR="001672ED" w:rsidRPr="00C30BCD" w14:paraId="07F5BD1C" w14:textId="77777777" w:rsidTr="0038130D">
        <w:trPr>
          <w:jc w:val="center"/>
        </w:trPr>
        <w:tc>
          <w:tcPr>
            <w:tcW w:w="5510" w:type="dxa"/>
          </w:tcPr>
          <w:p w14:paraId="5817D65E" w14:textId="77ECF0A9" w:rsidR="001672ED" w:rsidRPr="00C30BCD" w:rsidRDefault="001672ED"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Late maturation of endometrium</w:t>
            </w:r>
          </w:p>
        </w:tc>
        <w:tc>
          <w:tcPr>
            <w:tcW w:w="1200" w:type="dxa"/>
          </w:tcPr>
          <w:p w14:paraId="2587BD5A" w14:textId="77777777" w:rsidR="001672ED" w:rsidRPr="00C30BCD" w:rsidRDefault="001672ED"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9</w:t>
            </w:r>
          </w:p>
        </w:tc>
        <w:tc>
          <w:tcPr>
            <w:tcW w:w="1129" w:type="dxa"/>
          </w:tcPr>
          <w:p w14:paraId="6377DA11" w14:textId="77777777" w:rsidR="001672ED" w:rsidRPr="00C30BCD" w:rsidRDefault="001672ED"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27,3</w:t>
            </w:r>
          </w:p>
        </w:tc>
      </w:tr>
      <w:tr w:rsidR="001672ED" w:rsidRPr="00C30BCD" w14:paraId="237F759E" w14:textId="77777777" w:rsidTr="0038130D">
        <w:trPr>
          <w:jc w:val="center"/>
        </w:trPr>
        <w:tc>
          <w:tcPr>
            <w:tcW w:w="5510" w:type="dxa"/>
          </w:tcPr>
          <w:p w14:paraId="7964831B" w14:textId="3CE4E0A9" w:rsidR="001672ED" w:rsidRPr="00C30BCD" w:rsidRDefault="001672ED"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Endometrial polyp</w:t>
            </w:r>
          </w:p>
        </w:tc>
        <w:tc>
          <w:tcPr>
            <w:tcW w:w="1200" w:type="dxa"/>
          </w:tcPr>
          <w:p w14:paraId="20069BE5" w14:textId="77777777" w:rsidR="001672ED" w:rsidRPr="00C30BCD" w:rsidRDefault="001672ED" w:rsidP="00AD611D">
            <w:pPr>
              <w:spacing w:line="360" w:lineRule="auto"/>
              <w:rPr>
                <w:rFonts w:ascii="Times New Roman" w:hAnsi="Times New Roman" w:cs="Times New Roman"/>
                <w:sz w:val="28"/>
                <w:szCs w:val="28"/>
              </w:rPr>
            </w:pPr>
            <w:r w:rsidRPr="00C30BCD">
              <w:rPr>
                <w:rFonts w:ascii="Times New Roman" w:hAnsi="Times New Roman" w:cs="Times New Roman"/>
                <w:sz w:val="28"/>
                <w:szCs w:val="28"/>
              </w:rPr>
              <w:t>7</w:t>
            </w:r>
          </w:p>
        </w:tc>
        <w:tc>
          <w:tcPr>
            <w:tcW w:w="1129" w:type="dxa"/>
          </w:tcPr>
          <w:p w14:paraId="3897680C" w14:textId="77777777" w:rsidR="001672ED" w:rsidRPr="00C30BCD" w:rsidRDefault="001672ED"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21,2</w:t>
            </w:r>
          </w:p>
        </w:tc>
      </w:tr>
    </w:tbl>
    <w:p w14:paraId="6320900A" w14:textId="77777777" w:rsidR="001672ED" w:rsidRPr="00C30BCD" w:rsidRDefault="001672ED" w:rsidP="00AD611D">
      <w:pPr>
        <w:spacing w:line="360" w:lineRule="auto"/>
        <w:rPr>
          <w:rFonts w:ascii="Times New Roman" w:hAnsi="Times New Roman" w:cs="Times New Roman"/>
          <w:sz w:val="28"/>
          <w:szCs w:val="28"/>
          <w:lang w:val="en-US"/>
        </w:rPr>
      </w:pPr>
    </w:p>
    <w:p w14:paraId="23B82426" w14:textId="77777777" w:rsidR="00925054" w:rsidRPr="00C30BCD" w:rsidRDefault="00925054"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It should be noted that we were able to conduct histological examination of the endometrial biopsy in 33 patients.</w:t>
      </w:r>
    </w:p>
    <w:p w14:paraId="0A1700DA" w14:textId="7B28B2BC" w:rsidR="00925054" w:rsidRPr="00C30BCD" w:rsidRDefault="00925054"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 Normal morphology was established only in 1 case – 3.0%. </w:t>
      </w:r>
    </w:p>
    <w:p w14:paraId="7640E2AE" w14:textId="635DC2F1" w:rsidR="00925054" w:rsidRPr="00C30BCD" w:rsidRDefault="0029479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T</w:t>
      </w:r>
      <w:r w:rsidR="00925054" w:rsidRPr="00C30BCD">
        <w:rPr>
          <w:rFonts w:ascii="Times New Roman" w:hAnsi="Times New Roman" w:cs="Times New Roman"/>
          <w:sz w:val="28"/>
          <w:szCs w:val="28"/>
          <w:lang w:val="en-US"/>
        </w:rPr>
        <w:t xml:space="preserve">he most common pathology was chronic endometritis, which was diagnosed in the overwhelming majority of cases - a total of 78.8%.  </w:t>
      </w:r>
    </w:p>
    <w:p w14:paraId="37F47604" w14:textId="6AF3BB89" w:rsidR="00925054" w:rsidRPr="00C30BCD" w:rsidRDefault="00925054"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lastRenderedPageBreak/>
        <w:t xml:space="preserve">Every fifth patient was diagnosed with </w:t>
      </w:r>
      <w:r w:rsidR="0029479C" w:rsidRPr="00C30BCD">
        <w:rPr>
          <w:rFonts w:ascii="Times New Roman" w:hAnsi="Times New Roman" w:cs="Times New Roman"/>
          <w:sz w:val="28"/>
          <w:szCs w:val="28"/>
          <w:lang w:val="en-US"/>
        </w:rPr>
        <w:t xml:space="preserve">small </w:t>
      </w:r>
      <w:r w:rsidRPr="00C30BCD">
        <w:rPr>
          <w:rFonts w:ascii="Times New Roman" w:hAnsi="Times New Roman" w:cs="Times New Roman"/>
          <w:sz w:val="28"/>
          <w:szCs w:val="28"/>
          <w:lang w:val="en-US"/>
        </w:rPr>
        <w:t>endometrial polyps, and every fourth woman had glandular endometrial hyperplasia without atypia.</w:t>
      </w:r>
    </w:p>
    <w:p w14:paraId="00FB5547" w14:textId="77777777" w:rsidR="0029479C" w:rsidRPr="00C30BCD" w:rsidRDefault="00925054"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Summarizing the results of our own studies, we conclude that </w:t>
      </w:r>
      <w:r w:rsidR="0029479C" w:rsidRPr="00C30BCD">
        <w:rPr>
          <w:rFonts w:ascii="Times New Roman" w:hAnsi="Times New Roman" w:cs="Times New Roman"/>
          <w:sz w:val="28"/>
          <w:szCs w:val="28"/>
          <w:lang w:val="en-US"/>
        </w:rPr>
        <w:t xml:space="preserve">ES </w:t>
      </w:r>
      <w:r w:rsidRPr="00C30BCD">
        <w:rPr>
          <w:rFonts w:ascii="Times New Roman" w:hAnsi="Times New Roman" w:cs="Times New Roman"/>
          <w:sz w:val="28"/>
          <w:szCs w:val="28"/>
          <w:lang w:val="en-US"/>
        </w:rPr>
        <w:t xml:space="preserve">is associated with an increase in the effectiveness of IUI both in terms of increasing the rate of conception and favorable outcomes of the gestational process. </w:t>
      </w:r>
    </w:p>
    <w:p w14:paraId="6CE318C2" w14:textId="66FD40B1" w:rsidR="0029479C" w:rsidRPr="00C30BCD" w:rsidRDefault="00925054"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At the same time, the most significant reason for the previous unsuccessful attempts at IUI was probably</w:t>
      </w:r>
      <w:r w:rsidR="0029479C" w:rsidRPr="00C30BCD">
        <w:rPr>
          <w:rFonts w:ascii="Times New Roman" w:hAnsi="Times New Roman" w:cs="Times New Roman"/>
          <w:sz w:val="28"/>
          <w:szCs w:val="28"/>
          <w:lang w:val="en-US"/>
        </w:rPr>
        <w:t xml:space="preserve"> undiagnosed before</w:t>
      </w:r>
      <w:r w:rsidRPr="00C30BCD">
        <w:rPr>
          <w:rFonts w:ascii="Times New Roman" w:hAnsi="Times New Roman" w:cs="Times New Roman"/>
          <w:sz w:val="28"/>
          <w:szCs w:val="28"/>
          <w:lang w:val="en-US"/>
        </w:rPr>
        <w:t xml:space="preserve"> chronic endometritis.</w:t>
      </w:r>
    </w:p>
    <w:p w14:paraId="526D217D" w14:textId="77777777" w:rsidR="0029479C" w:rsidRPr="00C30BCD" w:rsidRDefault="0029479C" w:rsidP="00AD611D">
      <w:pPr>
        <w:spacing w:line="360" w:lineRule="auto"/>
        <w:rPr>
          <w:rFonts w:ascii="Times New Roman" w:hAnsi="Times New Roman" w:cs="Times New Roman"/>
          <w:sz w:val="28"/>
          <w:szCs w:val="28"/>
          <w:lang w:val="en-US"/>
        </w:rPr>
      </w:pPr>
    </w:p>
    <w:p w14:paraId="516BFD79" w14:textId="77777777" w:rsidR="0078526A" w:rsidRPr="00C30BCD" w:rsidRDefault="0078526A" w:rsidP="00AD611D">
      <w:pPr>
        <w:spacing w:line="360" w:lineRule="auto"/>
        <w:rPr>
          <w:rFonts w:ascii="Times New Roman" w:hAnsi="Times New Roman" w:cs="Times New Roman"/>
          <w:sz w:val="28"/>
          <w:szCs w:val="28"/>
          <w:lang w:val="en-US"/>
        </w:rPr>
      </w:pPr>
    </w:p>
    <w:p w14:paraId="00C1171E" w14:textId="12F19C2E" w:rsidR="0078526A" w:rsidRDefault="0078526A" w:rsidP="006E67B5">
      <w:pPr>
        <w:spacing w:line="360" w:lineRule="auto"/>
        <w:jc w:val="center"/>
        <w:rPr>
          <w:rFonts w:ascii="Times New Roman" w:hAnsi="Times New Roman" w:cs="Times New Roman"/>
          <w:b/>
          <w:bCs/>
          <w:sz w:val="28"/>
          <w:szCs w:val="28"/>
          <w:lang w:val="en-US"/>
        </w:rPr>
      </w:pPr>
      <w:r w:rsidRPr="00C30BCD">
        <w:rPr>
          <w:rFonts w:ascii="Times New Roman" w:hAnsi="Times New Roman" w:cs="Times New Roman"/>
          <w:b/>
          <w:bCs/>
          <w:sz w:val="28"/>
          <w:szCs w:val="28"/>
          <w:lang w:val="en-US"/>
        </w:rPr>
        <w:t>CHAPTER IV</w:t>
      </w:r>
    </w:p>
    <w:p w14:paraId="7FE09D3E" w14:textId="77777777" w:rsidR="006E67B5" w:rsidRPr="00C30BCD" w:rsidRDefault="006E67B5" w:rsidP="006E67B5">
      <w:pPr>
        <w:spacing w:line="360" w:lineRule="auto"/>
        <w:jc w:val="center"/>
        <w:rPr>
          <w:rFonts w:ascii="Times New Roman" w:hAnsi="Times New Roman" w:cs="Times New Roman"/>
          <w:b/>
          <w:bCs/>
          <w:sz w:val="28"/>
          <w:szCs w:val="28"/>
          <w:lang w:val="en-US"/>
        </w:rPr>
      </w:pPr>
    </w:p>
    <w:p w14:paraId="64EB4450" w14:textId="473D9C64" w:rsidR="0078526A" w:rsidRPr="00C30BCD" w:rsidRDefault="00D35983" w:rsidP="00AD611D">
      <w:pPr>
        <w:spacing w:line="360" w:lineRule="auto"/>
        <w:rPr>
          <w:rFonts w:ascii="Times New Roman" w:hAnsi="Times New Roman" w:cs="Times New Roman"/>
          <w:b/>
          <w:bCs/>
          <w:sz w:val="28"/>
          <w:szCs w:val="28"/>
          <w:lang w:val="en-US"/>
        </w:rPr>
      </w:pPr>
      <w:r w:rsidRPr="00C30BCD">
        <w:rPr>
          <w:rFonts w:ascii="Times New Roman" w:hAnsi="Times New Roman" w:cs="Times New Roman"/>
          <w:b/>
          <w:bCs/>
          <w:sz w:val="28"/>
          <w:szCs w:val="28"/>
          <w:lang w:val="en-US"/>
        </w:rPr>
        <w:t>4.1</w:t>
      </w:r>
      <w:r w:rsidR="00B22D43" w:rsidRPr="00C30BCD">
        <w:rPr>
          <w:rFonts w:ascii="Times New Roman" w:hAnsi="Times New Roman" w:cs="Times New Roman"/>
          <w:b/>
          <w:bCs/>
          <w:sz w:val="28"/>
          <w:szCs w:val="28"/>
          <w:lang w:val="en-US"/>
        </w:rPr>
        <w:t xml:space="preserve"> </w:t>
      </w:r>
      <w:r w:rsidR="0078526A" w:rsidRPr="00C30BCD">
        <w:rPr>
          <w:rFonts w:ascii="Times New Roman" w:hAnsi="Times New Roman" w:cs="Times New Roman"/>
          <w:b/>
          <w:bCs/>
          <w:sz w:val="28"/>
          <w:szCs w:val="28"/>
          <w:lang w:val="en-US"/>
        </w:rPr>
        <w:t>OBTAINED RESULTS</w:t>
      </w:r>
      <w:r w:rsidR="006E67B5">
        <w:rPr>
          <w:rFonts w:ascii="Times New Roman" w:hAnsi="Times New Roman" w:cs="Times New Roman"/>
          <w:b/>
          <w:bCs/>
          <w:sz w:val="28"/>
          <w:szCs w:val="28"/>
          <w:lang w:val="en-US"/>
        </w:rPr>
        <w:t xml:space="preserve"> AND </w:t>
      </w:r>
      <w:r w:rsidR="0078526A" w:rsidRPr="00C30BCD">
        <w:rPr>
          <w:rFonts w:ascii="Times New Roman" w:hAnsi="Times New Roman" w:cs="Times New Roman"/>
          <w:b/>
          <w:bCs/>
          <w:sz w:val="28"/>
          <w:szCs w:val="28"/>
          <w:lang w:val="en-US"/>
        </w:rPr>
        <w:t xml:space="preserve">DISCUSSION  </w:t>
      </w:r>
    </w:p>
    <w:p w14:paraId="047897D8" w14:textId="7E76F7E2" w:rsidR="0029479C" w:rsidRPr="00C30BCD" w:rsidRDefault="00BE534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To determine the effectiveness of </w:t>
      </w:r>
      <w:r w:rsidR="0029479C" w:rsidRPr="00C30BCD">
        <w:rPr>
          <w:rFonts w:ascii="Times New Roman" w:hAnsi="Times New Roman" w:cs="Times New Roman"/>
          <w:sz w:val="28"/>
          <w:szCs w:val="28"/>
          <w:lang w:val="en-US"/>
        </w:rPr>
        <w:t xml:space="preserve">ES </w:t>
      </w:r>
      <w:r w:rsidRPr="00C30BCD">
        <w:rPr>
          <w:rFonts w:ascii="Times New Roman" w:hAnsi="Times New Roman" w:cs="Times New Roman"/>
          <w:sz w:val="28"/>
          <w:szCs w:val="28"/>
          <w:lang w:val="en-US"/>
        </w:rPr>
        <w:t xml:space="preserve">in women with repeated IUI failures (3 or more), we examined 2 groups: the </w:t>
      </w:r>
      <w:r w:rsidR="0029479C" w:rsidRPr="00C30BCD">
        <w:rPr>
          <w:rFonts w:ascii="Times New Roman" w:hAnsi="Times New Roman" w:cs="Times New Roman"/>
          <w:sz w:val="28"/>
          <w:szCs w:val="28"/>
          <w:lang w:val="en-US"/>
        </w:rPr>
        <w:t>core</w:t>
      </w:r>
      <w:r w:rsidRPr="00C30BCD">
        <w:rPr>
          <w:rFonts w:ascii="Times New Roman" w:hAnsi="Times New Roman" w:cs="Times New Roman"/>
          <w:sz w:val="28"/>
          <w:szCs w:val="28"/>
          <w:lang w:val="en-US"/>
        </w:rPr>
        <w:t xml:space="preserve"> group, in which </w:t>
      </w:r>
      <w:r w:rsidR="0029479C" w:rsidRPr="00C30BCD">
        <w:rPr>
          <w:rFonts w:ascii="Times New Roman" w:hAnsi="Times New Roman" w:cs="Times New Roman"/>
          <w:sz w:val="28"/>
          <w:szCs w:val="28"/>
          <w:lang w:val="en-US"/>
        </w:rPr>
        <w:t xml:space="preserve">ES </w:t>
      </w:r>
      <w:r w:rsidRPr="00C30BCD">
        <w:rPr>
          <w:rFonts w:ascii="Times New Roman" w:hAnsi="Times New Roman" w:cs="Times New Roman"/>
          <w:sz w:val="28"/>
          <w:szCs w:val="28"/>
          <w:lang w:val="en-US"/>
        </w:rPr>
        <w:t>wa</w:t>
      </w:r>
      <w:r w:rsidR="00232934" w:rsidRPr="00C30BCD">
        <w:rPr>
          <w:rFonts w:ascii="Times New Roman" w:hAnsi="Times New Roman" w:cs="Times New Roman"/>
          <w:sz w:val="28"/>
          <w:szCs w:val="28"/>
          <w:lang w:val="en-US"/>
        </w:rPr>
        <w:t>s</w:t>
      </w:r>
      <w:r w:rsidRPr="00C30BCD">
        <w:rPr>
          <w:rFonts w:ascii="Times New Roman" w:hAnsi="Times New Roman" w:cs="Times New Roman"/>
          <w:sz w:val="28"/>
          <w:szCs w:val="28"/>
          <w:lang w:val="en-US"/>
        </w:rPr>
        <w:t xml:space="preserve"> performed </w:t>
      </w:r>
      <w:r w:rsidR="0029479C" w:rsidRPr="00C30BCD">
        <w:rPr>
          <w:rFonts w:ascii="Times New Roman" w:hAnsi="Times New Roman" w:cs="Times New Roman"/>
          <w:sz w:val="28"/>
          <w:szCs w:val="28"/>
          <w:lang w:val="en-US"/>
        </w:rPr>
        <w:t xml:space="preserve">on </w:t>
      </w:r>
      <w:r w:rsidR="006E67B5">
        <w:rPr>
          <w:rFonts w:ascii="Times New Roman" w:hAnsi="Times New Roman" w:cs="Times New Roman"/>
          <w:sz w:val="28"/>
          <w:szCs w:val="28"/>
          <w:lang w:val="en-US"/>
        </w:rPr>
        <w:t>2</w:t>
      </w:r>
      <w:r w:rsidR="0029479C" w:rsidRPr="00C30BCD">
        <w:rPr>
          <w:rFonts w:ascii="Times New Roman" w:hAnsi="Times New Roman" w:cs="Times New Roman"/>
          <w:sz w:val="28"/>
          <w:szCs w:val="28"/>
          <w:lang w:val="en-US"/>
        </w:rPr>
        <w:t>0day of menstrual cycle previous to</w:t>
      </w:r>
      <w:r w:rsidRPr="00C30BCD">
        <w:rPr>
          <w:rFonts w:ascii="Times New Roman" w:hAnsi="Times New Roman" w:cs="Times New Roman"/>
          <w:sz w:val="28"/>
          <w:szCs w:val="28"/>
          <w:lang w:val="en-US"/>
        </w:rPr>
        <w:t xml:space="preserve"> IUI</w:t>
      </w:r>
      <w:r w:rsidR="006E67B5">
        <w:rPr>
          <w:rFonts w:ascii="Times New Roman" w:hAnsi="Times New Roman" w:cs="Times New Roman"/>
          <w:sz w:val="28"/>
          <w:szCs w:val="28"/>
          <w:lang w:val="en-US"/>
        </w:rPr>
        <w:t>,</w:t>
      </w:r>
      <w:r w:rsidRPr="00C30BCD">
        <w:rPr>
          <w:rFonts w:ascii="Times New Roman" w:hAnsi="Times New Roman" w:cs="Times New Roman"/>
          <w:sz w:val="28"/>
          <w:szCs w:val="28"/>
          <w:lang w:val="en-US"/>
        </w:rPr>
        <w:t xml:space="preserve"> and the control group, where the noted procedure was not used. </w:t>
      </w:r>
    </w:p>
    <w:p w14:paraId="6B77E5A3" w14:textId="77777777" w:rsidR="006E67B5" w:rsidRDefault="00BE534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Comparison of anamnestic data did not show significant differences with other studies devoted to the problem of infertile marriage. </w:t>
      </w:r>
    </w:p>
    <w:p w14:paraId="321C36B8" w14:textId="2E05D6CE" w:rsidR="006E67B5" w:rsidRDefault="00BE534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 Thus, the age of menarche in the vast majority of women in both groups corresponded to the norm - 83.3% each.</w:t>
      </w:r>
      <w:r w:rsidR="0029479C" w:rsidRPr="00C30BCD">
        <w:rPr>
          <w:rFonts w:ascii="Times New Roman" w:hAnsi="Times New Roman" w:cs="Times New Roman"/>
          <w:sz w:val="28"/>
          <w:szCs w:val="28"/>
          <w:lang w:val="en-US"/>
        </w:rPr>
        <w:t xml:space="preserve"> </w:t>
      </w:r>
    </w:p>
    <w:p w14:paraId="0C62B937" w14:textId="77777777" w:rsidR="006E67B5" w:rsidRDefault="00BE534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In 16.7% of cases, menarche corresponded to the age of 15-16 years. </w:t>
      </w:r>
    </w:p>
    <w:p w14:paraId="6BEEAF42" w14:textId="77777777" w:rsidR="006E67B5" w:rsidRDefault="00BE534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There are no cases of early menarche. Other researchers also cite comparable data, noting that the analysis of menstrual function in patients with infertility showed that </w:t>
      </w:r>
      <w:r w:rsidRPr="00C30BCD">
        <w:rPr>
          <w:rFonts w:ascii="Times New Roman" w:hAnsi="Times New Roman" w:cs="Times New Roman"/>
          <w:sz w:val="28"/>
          <w:szCs w:val="28"/>
          <w:lang w:val="en-US"/>
        </w:rPr>
        <w:lastRenderedPageBreak/>
        <w:t xml:space="preserve">the age of menarche in 2/3 of patients (76.1%) corresponded to the norm – 12–14 years. </w:t>
      </w:r>
    </w:p>
    <w:p w14:paraId="077E1E8B" w14:textId="2884684C" w:rsidR="0029479C" w:rsidRPr="00C30BCD" w:rsidRDefault="00BE534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In 7.8% of patients, menarche occurred at the age of 15, in 4.8% menarche was early, at the age of </w:t>
      </w:r>
      <w:r w:rsidR="006E67B5">
        <w:rPr>
          <w:rFonts w:ascii="Times New Roman" w:hAnsi="Times New Roman" w:cs="Times New Roman"/>
          <w:sz w:val="28"/>
          <w:szCs w:val="28"/>
          <w:lang w:val="en-US"/>
        </w:rPr>
        <w:t xml:space="preserve">11. </w:t>
      </w:r>
      <w:r w:rsidRPr="00C30BCD">
        <w:rPr>
          <w:rFonts w:ascii="Times New Roman" w:hAnsi="Times New Roman" w:cs="Times New Roman"/>
          <w:sz w:val="28"/>
          <w:szCs w:val="28"/>
          <w:lang w:val="en-US"/>
        </w:rPr>
        <w:t>It should be noted that infertility in marriage can cause not only the female, but also the male factor, which should be considered not only as a common cause of infertility, but also as a criterion for the risk of miscarriage</w:t>
      </w:r>
      <w:r w:rsidR="006E67B5">
        <w:rPr>
          <w:rFonts w:ascii="Times New Roman" w:hAnsi="Times New Roman" w:cs="Times New Roman"/>
          <w:sz w:val="28"/>
          <w:szCs w:val="28"/>
          <w:lang w:val="en-US"/>
        </w:rPr>
        <w:t xml:space="preserve"> [10].</w:t>
      </w:r>
    </w:p>
    <w:p w14:paraId="535BBB2F" w14:textId="14E57112" w:rsidR="0029479C" w:rsidRPr="00C30BCD" w:rsidRDefault="00BE534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At the same time, the incidence of male factor is subject to wide variability in different studies. Thus, if according to some authors, the male factor is detected in more than 1/2 of cases </w:t>
      </w:r>
      <w:r w:rsidR="006E67B5">
        <w:rPr>
          <w:rFonts w:ascii="Times New Roman" w:hAnsi="Times New Roman" w:cs="Times New Roman"/>
          <w:sz w:val="28"/>
          <w:szCs w:val="28"/>
          <w:lang w:val="en-US"/>
        </w:rPr>
        <w:t>[36]</w:t>
      </w:r>
      <w:r w:rsidRPr="00C30BCD">
        <w:rPr>
          <w:rFonts w:ascii="Times New Roman" w:hAnsi="Times New Roman" w:cs="Times New Roman"/>
          <w:sz w:val="28"/>
          <w:szCs w:val="28"/>
          <w:lang w:val="en-US"/>
        </w:rPr>
        <w:t xml:space="preserve">, then in other works somewhat more "modest" figures are given - in half of the cases, the cause of infertility is pathology in a man </w:t>
      </w:r>
      <w:r w:rsidR="006E67B5">
        <w:rPr>
          <w:rFonts w:ascii="Times New Roman" w:hAnsi="Times New Roman" w:cs="Times New Roman"/>
          <w:sz w:val="28"/>
          <w:szCs w:val="28"/>
          <w:lang w:val="en-US"/>
        </w:rPr>
        <w:t>[10].</w:t>
      </w:r>
    </w:p>
    <w:p w14:paraId="32C5FD68" w14:textId="76E5ECF6" w:rsidR="00AE7E0B" w:rsidRPr="00C30BCD" w:rsidRDefault="00BE534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At the same time, data are provided that infertility in marriage is caused by disorders in men only in 5.0–6.3% of cases </w:t>
      </w:r>
      <w:r w:rsidR="006E67B5">
        <w:rPr>
          <w:rFonts w:ascii="Times New Roman" w:hAnsi="Times New Roman" w:cs="Times New Roman"/>
          <w:sz w:val="28"/>
          <w:szCs w:val="28"/>
          <w:lang w:val="en-US"/>
        </w:rPr>
        <w:t>[68].</w:t>
      </w:r>
    </w:p>
    <w:p w14:paraId="79749A54" w14:textId="77777777" w:rsidR="00AE7E0B" w:rsidRPr="00C30BCD" w:rsidRDefault="00BE534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We cannot explain such a wide variation, but we note that in our studies in the study group, donor sperm was used in 29.7% of cases, and in the control group - in 43.2%. That is, in total, the male factor of infertility among the entire examined contingent of women (74) was noted in 36.5% of cases. </w:t>
      </w:r>
    </w:p>
    <w:p w14:paraId="14987364" w14:textId="6ADFD4E5" w:rsidR="00AE7E0B" w:rsidRPr="00C30BCD" w:rsidRDefault="00BE534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The most common cause of male infertility is impaired spermatogenesis: a decrease in concentration, activity, and a decrease in the quality of spermatozoa </w:t>
      </w:r>
      <w:r w:rsidR="006E67B5">
        <w:rPr>
          <w:rFonts w:ascii="Times New Roman" w:hAnsi="Times New Roman" w:cs="Times New Roman"/>
          <w:sz w:val="28"/>
          <w:szCs w:val="28"/>
          <w:lang w:val="en-US"/>
        </w:rPr>
        <w:t>[53].</w:t>
      </w:r>
    </w:p>
    <w:p w14:paraId="5623BA68" w14:textId="77777777" w:rsidR="006E67B5" w:rsidRDefault="00BE534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This point of view is shared by other researchers, noting that normal spermogram parameters were found in 64.7% of patients, deviations from normal parameters were found in 35.3%, but they were within the limits that allow the use of sperm in the ART program. </w:t>
      </w:r>
    </w:p>
    <w:p w14:paraId="368ED1FE" w14:textId="55EFBFFB" w:rsidR="0078526A" w:rsidRPr="00C30BCD" w:rsidRDefault="00BE534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Thus, asthenozoospermia was detected in 29.6% of cases, oligospermia in 2.4%, and oligoastheno-zoospermia in 3.3%. Only 3% were diagnosed with aspermia </w:t>
      </w:r>
      <w:r w:rsidR="006E67B5">
        <w:rPr>
          <w:rFonts w:ascii="Times New Roman" w:hAnsi="Times New Roman" w:cs="Times New Roman"/>
          <w:sz w:val="28"/>
          <w:szCs w:val="28"/>
          <w:lang w:val="en-US"/>
        </w:rPr>
        <w:t>[68].</w:t>
      </w:r>
    </w:p>
    <w:p w14:paraId="18151442" w14:textId="77777777" w:rsidR="00AE7E0B" w:rsidRPr="00C30BCD" w:rsidRDefault="00BE534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lastRenderedPageBreak/>
        <w:t xml:space="preserve">In our studies, deviations in the spermogram allowing the use of the partner's sperm in IUI cycles were revealed in 37.8% of cases in each group and among the entire examined contingent of men, which is quite consistent with the above opinion.  </w:t>
      </w:r>
    </w:p>
    <w:p w14:paraId="3BD6A4C9" w14:textId="77777777" w:rsidR="00AE7E0B" w:rsidRPr="00C30BCD" w:rsidRDefault="00BE534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 In the same way, oligospermia was diagnosed in a small number of cases – 5.4% in the </w:t>
      </w:r>
      <w:r w:rsidR="00AE7E0B" w:rsidRPr="00C30BCD">
        <w:rPr>
          <w:rFonts w:ascii="Times New Roman" w:hAnsi="Times New Roman" w:cs="Times New Roman"/>
          <w:sz w:val="28"/>
          <w:szCs w:val="28"/>
          <w:lang w:val="en-US"/>
        </w:rPr>
        <w:t>core</w:t>
      </w:r>
      <w:r w:rsidRPr="00C30BCD">
        <w:rPr>
          <w:rFonts w:ascii="Times New Roman" w:hAnsi="Times New Roman" w:cs="Times New Roman"/>
          <w:sz w:val="28"/>
          <w:szCs w:val="28"/>
          <w:lang w:val="en-US"/>
        </w:rPr>
        <w:t xml:space="preserve"> group or 2.7% for the total number of cases. </w:t>
      </w:r>
    </w:p>
    <w:p w14:paraId="340A8882" w14:textId="77777777" w:rsidR="006E67B5" w:rsidRDefault="00BE534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Endocrine disorders play a significant role in female infertility, the frequency of which ranges from 18-41% </w:t>
      </w:r>
      <w:r w:rsidR="006E67B5">
        <w:rPr>
          <w:rFonts w:ascii="Times New Roman" w:hAnsi="Times New Roman" w:cs="Times New Roman"/>
          <w:sz w:val="28"/>
          <w:szCs w:val="28"/>
          <w:lang w:val="en-US"/>
        </w:rPr>
        <w:t>[14].</w:t>
      </w:r>
    </w:p>
    <w:p w14:paraId="012F744D" w14:textId="3D696FF4" w:rsidR="00BE534C" w:rsidRPr="00C30BCD" w:rsidRDefault="00BE534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 It is reported that in the structure of female infertility of endocrine genesis, hyperprolactinemia is detected in 18.9–40% of cases </w:t>
      </w:r>
      <w:r w:rsidR="00984600">
        <w:rPr>
          <w:rFonts w:ascii="Times New Roman" w:hAnsi="Times New Roman" w:cs="Times New Roman"/>
          <w:sz w:val="28"/>
          <w:szCs w:val="28"/>
          <w:lang w:val="en-US"/>
        </w:rPr>
        <w:t>[16]</w:t>
      </w:r>
      <w:r w:rsidRPr="00C30BCD">
        <w:rPr>
          <w:rFonts w:ascii="Times New Roman" w:hAnsi="Times New Roman" w:cs="Times New Roman"/>
          <w:sz w:val="28"/>
          <w:szCs w:val="28"/>
          <w:lang w:val="en-US"/>
        </w:rPr>
        <w:t>.</w:t>
      </w:r>
    </w:p>
    <w:p w14:paraId="32645F87" w14:textId="77777777" w:rsidR="00984600" w:rsidRDefault="00BE534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In our observations, hyperprolactinemia was diagnosed in 6 (16.2%) cases in the study group and in 4 (10.8%) cases in the control group, which makes a total of 13.5%. The given quantitative values are slightly less than those noted above. </w:t>
      </w:r>
    </w:p>
    <w:p w14:paraId="26FE5F13" w14:textId="5C2D5F5E" w:rsidR="00AE7E0B" w:rsidRPr="00C30BCD" w:rsidRDefault="00BE534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Thyroid dysfunction was observed in both groups of cases in 6 cases, which, in total with women with hyperprolactinemia, is 21.6% and falls within the range given by I.N. Danusevich et al. </w:t>
      </w:r>
      <w:r w:rsidR="00984600">
        <w:rPr>
          <w:rFonts w:ascii="Times New Roman" w:hAnsi="Times New Roman" w:cs="Times New Roman"/>
          <w:sz w:val="28"/>
          <w:szCs w:val="28"/>
          <w:lang w:val="en-US"/>
        </w:rPr>
        <w:t>[14].</w:t>
      </w:r>
    </w:p>
    <w:p w14:paraId="32B3EB88" w14:textId="77777777" w:rsidR="00984600" w:rsidRDefault="00BE534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A more significant contribution to female infertility, according to our data, is made by an inflammatory or infectious factor, in particular chronic endometritis. </w:t>
      </w:r>
    </w:p>
    <w:p w14:paraId="4741DB56" w14:textId="53B06F8A" w:rsidR="00BE534C" w:rsidRPr="00C30BCD" w:rsidRDefault="00BE534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It should be noted that due to the fact that we performed endometrial biopsy only in the </w:t>
      </w:r>
      <w:r w:rsidR="00AE7E0B" w:rsidRPr="00C30BCD">
        <w:rPr>
          <w:rFonts w:ascii="Times New Roman" w:hAnsi="Times New Roman" w:cs="Times New Roman"/>
          <w:sz w:val="28"/>
          <w:szCs w:val="28"/>
          <w:lang w:val="en-US"/>
        </w:rPr>
        <w:t>core</w:t>
      </w:r>
      <w:r w:rsidRPr="00C30BCD">
        <w:rPr>
          <w:rFonts w:ascii="Times New Roman" w:hAnsi="Times New Roman" w:cs="Times New Roman"/>
          <w:sz w:val="28"/>
          <w:szCs w:val="28"/>
          <w:lang w:val="en-US"/>
        </w:rPr>
        <w:t xml:space="preserve"> group, the histological examination, which was carried out in 33 cases, was possible only in this group.</w:t>
      </w:r>
    </w:p>
    <w:p w14:paraId="5D45B936" w14:textId="77777777" w:rsidR="00984600" w:rsidRDefault="00984600" w:rsidP="00AD611D">
      <w:pPr>
        <w:spacing w:line="360" w:lineRule="auto"/>
        <w:rPr>
          <w:rFonts w:ascii="Times New Roman" w:hAnsi="Times New Roman" w:cs="Times New Roman"/>
          <w:sz w:val="28"/>
          <w:szCs w:val="28"/>
          <w:lang w:val="en-US"/>
        </w:rPr>
      </w:pPr>
    </w:p>
    <w:p w14:paraId="65C71280" w14:textId="3B5F978C" w:rsidR="00AE7E0B" w:rsidRPr="00C30BCD" w:rsidRDefault="00BE534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We found that chronic endometritis was diagnosed in the overwhelming majority of cases - 78.8%. </w:t>
      </w:r>
    </w:p>
    <w:p w14:paraId="06B1E336" w14:textId="0EBA71E4" w:rsidR="00AE7E0B" w:rsidRPr="00C30BCD" w:rsidRDefault="00BE534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lastRenderedPageBreak/>
        <w:t>Other researchers cite equally high figures: the incidence of pathology is 72.5±5.4% in patients with infertility of reproductive age (24-35 years)</w:t>
      </w:r>
      <w:r w:rsidR="00984600">
        <w:rPr>
          <w:rFonts w:ascii="Times New Roman" w:hAnsi="Times New Roman" w:cs="Times New Roman"/>
          <w:sz w:val="28"/>
          <w:szCs w:val="28"/>
          <w:lang w:val="en-US"/>
        </w:rPr>
        <w:t xml:space="preserve"> [70].</w:t>
      </w:r>
      <w:r w:rsidRPr="00C30BCD">
        <w:rPr>
          <w:rFonts w:ascii="Times New Roman" w:hAnsi="Times New Roman" w:cs="Times New Roman"/>
          <w:sz w:val="28"/>
          <w:szCs w:val="28"/>
          <w:lang w:val="en-US"/>
        </w:rPr>
        <w:t xml:space="preserve"> </w:t>
      </w:r>
    </w:p>
    <w:p w14:paraId="0ECC42A4" w14:textId="77777777" w:rsidR="00984600" w:rsidRDefault="00BE534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At the same time, it is reported that in infertility, endometritis occurs in 10% of women suffering from infertility</w:t>
      </w:r>
      <w:r w:rsidR="00984600">
        <w:rPr>
          <w:rFonts w:ascii="Times New Roman" w:hAnsi="Times New Roman" w:cs="Times New Roman"/>
          <w:sz w:val="28"/>
          <w:szCs w:val="28"/>
          <w:lang w:val="en-US"/>
        </w:rPr>
        <w:t xml:space="preserve"> [17].</w:t>
      </w:r>
    </w:p>
    <w:p w14:paraId="17DF497A" w14:textId="361CED66" w:rsidR="00BE534C" w:rsidRPr="00C30BCD" w:rsidRDefault="00BE534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Other studies have reported a 15% incidence of pathology among infertile women </w:t>
      </w:r>
      <w:r w:rsidR="00984600">
        <w:rPr>
          <w:rFonts w:ascii="Times New Roman" w:hAnsi="Times New Roman" w:cs="Times New Roman"/>
          <w:sz w:val="28"/>
          <w:szCs w:val="28"/>
          <w:lang w:val="en-US"/>
        </w:rPr>
        <w:t>[47].</w:t>
      </w:r>
    </w:p>
    <w:p w14:paraId="51BA8220" w14:textId="77777777" w:rsidR="00AE7E0B" w:rsidRPr="00C30BCD" w:rsidRDefault="00BE534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Unfortunately, the authors, reporting such a wide variability in the incidence of chronic endometritis in infertility, use various methods of diagnosing the disease (ultrasound criteria, histological examination of aspiration biopsy, hysteroscopic examination of the endometrium).  </w:t>
      </w:r>
    </w:p>
    <w:p w14:paraId="2A03DED6" w14:textId="77777777" w:rsidR="00984600" w:rsidRDefault="00BE534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The results of our studies are reliable, since they are based on histological verification of the pathology.   </w:t>
      </w:r>
    </w:p>
    <w:p w14:paraId="6B474033" w14:textId="66F886D8" w:rsidR="00AE7E0B" w:rsidRPr="00C30BCD" w:rsidRDefault="00BE534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 It should also be emphasized that chronic endometritis is often found in infertile women with implantation failures </w:t>
      </w:r>
      <w:r w:rsidR="00984600">
        <w:rPr>
          <w:rFonts w:ascii="Times New Roman" w:hAnsi="Times New Roman" w:cs="Times New Roman"/>
          <w:sz w:val="28"/>
          <w:szCs w:val="28"/>
          <w:lang w:val="en-US"/>
        </w:rPr>
        <w:t>[35].</w:t>
      </w:r>
    </w:p>
    <w:p w14:paraId="616534DB" w14:textId="77777777" w:rsidR="00984600" w:rsidRDefault="00BE534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Chronic endometritis was diagnosed in 30.3% of patients with repeated implantation failures in ART, and the implantation rate was 11.5%</w:t>
      </w:r>
      <w:r w:rsidR="00984600">
        <w:rPr>
          <w:rFonts w:ascii="Times New Roman" w:hAnsi="Times New Roman" w:cs="Times New Roman"/>
          <w:sz w:val="28"/>
          <w:szCs w:val="28"/>
          <w:lang w:val="en-US"/>
        </w:rPr>
        <w:t xml:space="preserve"> [12]. </w:t>
      </w:r>
    </w:p>
    <w:p w14:paraId="16CFF015" w14:textId="6F04E09F" w:rsidR="00AE7E0B" w:rsidRPr="00C30BCD" w:rsidRDefault="00BE534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And the contingent of our study consisted of women with 3 or more unsuccessful attempts at IUI.</w:t>
      </w:r>
      <w:r w:rsidR="00984600">
        <w:rPr>
          <w:rFonts w:ascii="Times New Roman" w:hAnsi="Times New Roman" w:cs="Times New Roman"/>
          <w:sz w:val="28"/>
          <w:szCs w:val="28"/>
          <w:lang w:val="en-US"/>
        </w:rPr>
        <w:t xml:space="preserve"> </w:t>
      </w:r>
      <w:r w:rsidRPr="00C30BCD">
        <w:rPr>
          <w:rFonts w:ascii="Times New Roman" w:hAnsi="Times New Roman" w:cs="Times New Roman"/>
          <w:sz w:val="28"/>
          <w:szCs w:val="28"/>
          <w:lang w:val="en-US"/>
        </w:rPr>
        <w:t>It is reported that in chronic endometritis, ureaplasmos</w:t>
      </w:r>
      <w:r w:rsidR="00984600">
        <w:rPr>
          <w:rFonts w:ascii="Times New Roman" w:hAnsi="Times New Roman" w:cs="Times New Roman"/>
          <w:sz w:val="28"/>
          <w:szCs w:val="28"/>
          <w:lang w:val="en-US"/>
        </w:rPr>
        <w:t xml:space="preserve"> is </w:t>
      </w:r>
      <w:r w:rsidRPr="00C30BCD">
        <w:rPr>
          <w:rFonts w:ascii="Times New Roman" w:hAnsi="Times New Roman" w:cs="Times New Roman"/>
          <w:sz w:val="28"/>
          <w:szCs w:val="28"/>
          <w:lang w:val="en-US"/>
        </w:rPr>
        <w:t xml:space="preserve">was detected in 10% of cases, chlamydia - in 2.7% of cases </w:t>
      </w:r>
      <w:r w:rsidR="00984600">
        <w:rPr>
          <w:rFonts w:ascii="Times New Roman" w:hAnsi="Times New Roman" w:cs="Times New Roman"/>
          <w:sz w:val="28"/>
          <w:szCs w:val="28"/>
          <w:lang w:val="en-US"/>
        </w:rPr>
        <w:t>[12].</w:t>
      </w:r>
    </w:p>
    <w:p w14:paraId="4F5B279E" w14:textId="77777777" w:rsidR="00984600" w:rsidRDefault="00BE534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 In our observations, in women with a history of chronic endometritis, ureaplasmosis was noted in 34.6% of cases, chlamydia – in 3.8%, and the association of the noted agents – 7.7%. </w:t>
      </w:r>
    </w:p>
    <w:p w14:paraId="2E464027" w14:textId="5817E56B" w:rsidR="00984600" w:rsidRDefault="00BE534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That is, much more often than in the noted work.  Thus, before proceeding to consider the results of the use of </w:t>
      </w:r>
      <w:r w:rsidR="00AE7E0B" w:rsidRPr="00C30BCD">
        <w:rPr>
          <w:rFonts w:ascii="Times New Roman" w:hAnsi="Times New Roman" w:cs="Times New Roman"/>
          <w:sz w:val="28"/>
          <w:szCs w:val="28"/>
          <w:lang w:val="en-US"/>
        </w:rPr>
        <w:t>ES</w:t>
      </w:r>
      <w:r w:rsidRPr="00C30BCD">
        <w:rPr>
          <w:rFonts w:ascii="Times New Roman" w:hAnsi="Times New Roman" w:cs="Times New Roman"/>
          <w:sz w:val="28"/>
          <w:szCs w:val="28"/>
          <w:lang w:val="en-US"/>
        </w:rPr>
        <w:t xml:space="preserve"> in IUI cycles, we note that the data obtained allow us to </w:t>
      </w:r>
      <w:r w:rsidRPr="00C30BCD">
        <w:rPr>
          <w:rFonts w:ascii="Times New Roman" w:hAnsi="Times New Roman" w:cs="Times New Roman"/>
          <w:sz w:val="28"/>
          <w:szCs w:val="28"/>
          <w:lang w:val="en-US"/>
        </w:rPr>
        <w:lastRenderedPageBreak/>
        <w:t>share the point of view that the main reason for the unfavorable outcomes of ART is the health of the under-examined women themselves, who for many years have been offered ineffective technologies that often aggravate the state of the reproductive system</w:t>
      </w:r>
      <w:r w:rsidR="00984600">
        <w:rPr>
          <w:rFonts w:ascii="Times New Roman" w:hAnsi="Times New Roman" w:cs="Times New Roman"/>
          <w:sz w:val="28"/>
          <w:szCs w:val="28"/>
          <w:lang w:val="en-US"/>
        </w:rPr>
        <w:t xml:space="preserve"> [68].</w:t>
      </w:r>
      <w:r w:rsidRPr="00C30BCD">
        <w:rPr>
          <w:rFonts w:ascii="Times New Roman" w:hAnsi="Times New Roman" w:cs="Times New Roman"/>
          <w:sz w:val="28"/>
          <w:szCs w:val="28"/>
          <w:lang w:val="en-US"/>
        </w:rPr>
        <w:t xml:space="preserve"> </w:t>
      </w:r>
    </w:p>
    <w:p w14:paraId="30201692" w14:textId="5CE1FA95" w:rsidR="00AE7E0B" w:rsidRPr="00C30BCD" w:rsidRDefault="00BE534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It was this contingent that served as the object of our study.</w:t>
      </w:r>
      <w:r w:rsidR="00984600">
        <w:rPr>
          <w:rFonts w:ascii="Times New Roman" w:hAnsi="Times New Roman" w:cs="Times New Roman"/>
          <w:sz w:val="28"/>
          <w:szCs w:val="28"/>
          <w:lang w:val="en-US"/>
        </w:rPr>
        <w:t xml:space="preserve"> </w:t>
      </w:r>
      <w:r w:rsidR="00F9183C" w:rsidRPr="00C30BCD">
        <w:rPr>
          <w:rFonts w:ascii="Times New Roman" w:hAnsi="Times New Roman" w:cs="Times New Roman"/>
          <w:sz w:val="28"/>
          <w:szCs w:val="28"/>
          <w:lang w:val="en-US"/>
        </w:rPr>
        <w:t xml:space="preserve">Let's move on to the discussion of the data obtained by us on the effectiveness of </w:t>
      </w:r>
      <w:r w:rsidR="00AE7E0B" w:rsidRPr="00C30BCD">
        <w:rPr>
          <w:rFonts w:ascii="Times New Roman" w:hAnsi="Times New Roman" w:cs="Times New Roman"/>
          <w:sz w:val="28"/>
          <w:szCs w:val="28"/>
          <w:lang w:val="en-US"/>
        </w:rPr>
        <w:t xml:space="preserve">ES </w:t>
      </w:r>
      <w:r w:rsidR="00F9183C" w:rsidRPr="00C30BCD">
        <w:rPr>
          <w:rFonts w:ascii="Times New Roman" w:hAnsi="Times New Roman" w:cs="Times New Roman"/>
          <w:sz w:val="28"/>
          <w:szCs w:val="28"/>
          <w:lang w:val="en-US"/>
        </w:rPr>
        <w:t xml:space="preserve">in IUI cycles. </w:t>
      </w:r>
    </w:p>
    <w:p w14:paraId="5014F247" w14:textId="2A58420E" w:rsidR="00AE7E0B" w:rsidRPr="00C30BCD" w:rsidRDefault="00F9183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The first reports that </w:t>
      </w:r>
      <w:r w:rsidR="00AE7E0B" w:rsidRPr="00C30BCD">
        <w:rPr>
          <w:rFonts w:ascii="Times New Roman" w:hAnsi="Times New Roman" w:cs="Times New Roman"/>
          <w:sz w:val="28"/>
          <w:szCs w:val="28"/>
          <w:lang w:val="en-US"/>
        </w:rPr>
        <w:t xml:space="preserve">ES </w:t>
      </w:r>
      <w:r w:rsidRPr="00C30BCD">
        <w:rPr>
          <w:rFonts w:ascii="Times New Roman" w:hAnsi="Times New Roman" w:cs="Times New Roman"/>
          <w:sz w:val="28"/>
          <w:szCs w:val="28"/>
          <w:lang w:val="en-US"/>
        </w:rPr>
        <w:t xml:space="preserve">significantly improved the outcomes of </w:t>
      </w:r>
      <w:r w:rsidR="00AE7E0B" w:rsidRPr="00C30BCD">
        <w:rPr>
          <w:rFonts w:ascii="Times New Roman" w:hAnsi="Times New Roman" w:cs="Times New Roman"/>
          <w:sz w:val="28"/>
          <w:szCs w:val="28"/>
          <w:lang w:val="en-US"/>
        </w:rPr>
        <w:t xml:space="preserve">ART </w:t>
      </w:r>
      <w:r w:rsidRPr="00C30BCD">
        <w:rPr>
          <w:rFonts w:ascii="Times New Roman" w:hAnsi="Times New Roman" w:cs="Times New Roman"/>
          <w:sz w:val="28"/>
          <w:szCs w:val="28"/>
          <w:lang w:val="en-US"/>
        </w:rPr>
        <w:t xml:space="preserve">programs among women with repeated implant failures appeared in 2003-2004. It was reported that the technique can improve the results of ART by 2 times </w:t>
      </w:r>
      <w:r w:rsidR="00984600">
        <w:rPr>
          <w:rFonts w:ascii="Times New Roman" w:hAnsi="Times New Roman" w:cs="Times New Roman"/>
          <w:sz w:val="28"/>
          <w:szCs w:val="28"/>
          <w:lang w:val="en-US"/>
        </w:rPr>
        <w:t>[7].</w:t>
      </w:r>
    </w:p>
    <w:p w14:paraId="54B09F83" w14:textId="470C79D4" w:rsidR="00AE7E0B" w:rsidRPr="00C30BCD" w:rsidRDefault="00F9183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Subsequent studies have expressed opposing views on the effect of local endometrial damage in women participating in ART programs </w:t>
      </w:r>
      <w:r w:rsidR="00984600">
        <w:rPr>
          <w:rFonts w:ascii="Times New Roman" w:hAnsi="Times New Roman" w:cs="Times New Roman"/>
          <w:sz w:val="28"/>
          <w:szCs w:val="28"/>
          <w:lang w:val="en-US"/>
        </w:rPr>
        <w:t>[51].</w:t>
      </w:r>
    </w:p>
    <w:p w14:paraId="73987652" w14:textId="77777777" w:rsidR="00984600" w:rsidRDefault="00F9183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Some researchers report that comparing IUI outcomes with or without </w:t>
      </w:r>
      <w:r w:rsidR="00AE7E0B" w:rsidRPr="00C30BCD">
        <w:rPr>
          <w:rFonts w:ascii="Times New Roman" w:hAnsi="Times New Roman" w:cs="Times New Roman"/>
          <w:sz w:val="28"/>
          <w:szCs w:val="28"/>
          <w:lang w:val="en-US"/>
        </w:rPr>
        <w:t xml:space="preserve">ES </w:t>
      </w:r>
      <w:r w:rsidRPr="00C30BCD">
        <w:rPr>
          <w:rFonts w:ascii="Times New Roman" w:hAnsi="Times New Roman" w:cs="Times New Roman"/>
          <w:sz w:val="28"/>
          <w:szCs w:val="28"/>
          <w:lang w:val="en-US"/>
        </w:rPr>
        <w:t>found pregnancy rates of 23.6% and 19.4%, respectively.</w:t>
      </w:r>
      <w:r w:rsidR="00AE7E0B" w:rsidRPr="00C30BCD">
        <w:rPr>
          <w:rFonts w:ascii="Times New Roman" w:hAnsi="Times New Roman" w:cs="Times New Roman"/>
          <w:sz w:val="28"/>
          <w:szCs w:val="28"/>
          <w:lang w:val="en-US"/>
        </w:rPr>
        <w:t xml:space="preserve"> </w:t>
      </w:r>
      <w:r w:rsidRPr="00C30BCD">
        <w:rPr>
          <w:rFonts w:ascii="Times New Roman" w:hAnsi="Times New Roman" w:cs="Times New Roman"/>
          <w:sz w:val="28"/>
          <w:szCs w:val="28"/>
          <w:lang w:val="en-US"/>
        </w:rPr>
        <w:t xml:space="preserve">Significant differences in pregnancy rates could not be determined (p=0.09). There were also no significant differences in miscarriage rates between the two groups (p&gt;0.05). </w:t>
      </w:r>
    </w:p>
    <w:p w14:paraId="0EC07BD2" w14:textId="2C780C8C" w:rsidR="00984600" w:rsidRDefault="00F9183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That is, there was no positive or negative effect of BE during IUI in women with repeated insemination failures </w:t>
      </w:r>
      <w:r w:rsidR="00984600">
        <w:rPr>
          <w:rFonts w:ascii="Times New Roman" w:hAnsi="Times New Roman" w:cs="Times New Roman"/>
          <w:sz w:val="28"/>
          <w:szCs w:val="28"/>
          <w:lang w:val="en-US"/>
        </w:rPr>
        <w:t>[4].</w:t>
      </w:r>
    </w:p>
    <w:p w14:paraId="3F8F3CBA" w14:textId="77777777" w:rsidR="00984600" w:rsidRDefault="00EA7402"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 </w:t>
      </w:r>
      <w:r w:rsidR="00AE7E0B" w:rsidRPr="00C30BCD">
        <w:rPr>
          <w:rFonts w:ascii="Times New Roman" w:hAnsi="Times New Roman" w:cs="Times New Roman"/>
          <w:sz w:val="28"/>
          <w:szCs w:val="28"/>
          <w:lang w:val="en-US"/>
        </w:rPr>
        <w:t>I</w:t>
      </w:r>
      <w:r w:rsidR="00F9183C" w:rsidRPr="00C30BCD">
        <w:rPr>
          <w:rFonts w:ascii="Times New Roman" w:hAnsi="Times New Roman" w:cs="Times New Roman"/>
          <w:sz w:val="28"/>
          <w:szCs w:val="28"/>
          <w:lang w:val="en-US"/>
        </w:rPr>
        <w:t xml:space="preserve">n contrast to this view, it is reported that performing </w:t>
      </w:r>
      <w:r w:rsidR="00AE7E0B" w:rsidRPr="00C30BCD">
        <w:rPr>
          <w:rFonts w:ascii="Times New Roman" w:hAnsi="Times New Roman" w:cs="Times New Roman"/>
          <w:sz w:val="28"/>
          <w:szCs w:val="28"/>
          <w:lang w:val="en-US"/>
        </w:rPr>
        <w:t>ES</w:t>
      </w:r>
      <w:r w:rsidR="00F9183C" w:rsidRPr="00C30BCD">
        <w:rPr>
          <w:rFonts w:ascii="Times New Roman" w:hAnsi="Times New Roman" w:cs="Times New Roman"/>
          <w:sz w:val="28"/>
          <w:szCs w:val="28"/>
          <w:lang w:val="en-US"/>
        </w:rPr>
        <w:t xml:space="preserve"> prior to IUI in women with unexplained infertility achieved a cumulative pregnancy rate of 39% compared to 18.2% in women who did not undergo endometrial biopsy </w:t>
      </w:r>
      <w:r w:rsidR="00984600">
        <w:rPr>
          <w:rFonts w:ascii="Times New Roman" w:hAnsi="Times New Roman" w:cs="Times New Roman"/>
          <w:sz w:val="28"/>
          <w:szCs w:val="28"/>
          <w:lang w:val="en-US"/>
        </w:rPr>
        <w:t>[45].</w:t>
      </w:r>
    </w:p>
    <w:p w14:paraId="11238F8F" w14:textId="77777777" w:rsidR="00984600" w:rsidRDefault="00F9183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A</w:t>
      </w:r>
      <w:r w:rsidR="00984600">
        <w:rPr>
          <w:rFonts w:ascii="Times New Roman" w:hAnsi="Times New Roman" w:cs="Times New Roman"/>
          <w:sz w:val="28"/>
          <w:szCs w:val="28"/>
          <w:lang w:val="en-US"/>
        </w:rPr>
        <w:t xml:space="preserve"> </w:t>
      </w:r>
      <w:r w:rsidRPr="00C30BCD">
        <w:rPr>
          <w:rFonts w:ascii="Times New Roman" w:hAnsi="Times New Roman" w:cs="Times New Roman"/>
          <w:sz w:val="28"/>
          <w:szCs w:val="28"/>
          <w:lang w:val="en-US"/>
        </w:rPr>
        <w:t xml:space="preserve">study was carried out on the effect of local "damage" of the endometrium on the incidence of pregnancy in women with unexplained infertility. The pregnancy rate was significantly higher with </w:t>
      </w:r>
      <w:r w:rsidR="00AE7E0B" w:rsidRPr="00C30BCD">
        <w:rPr>
          <w:rFonts w:ascii="Times New Roman" w:hAnsi="Times New Roman" w:cs="Times New Roman"/>
          <w:sz w:val="28"/>
          <w:szCs w:val="28"/>
          <w:lang w:val="en-US"/>
        </w:rPr>
        <w:t>ES</w:t>
      </w:r>
      <w:r w:rsidRPr="00C30BCD">
        <w:rPr>
          <w:rFonts w:ascii="Times New Roman" w:hAnsi="Times New Roman" w:cs="Times New Roman"/>
          <w:sz w:val="28"/>
          <w:szCs w:val="28"/>
          <w:lang w:val="en-US"/>
        </w:rPr>
        <w:t xml:space="preserve"> (14.9% vs. 5.8%, p=0.03). </w:t>
      </w:r>
    </w:p>
    <w:p w14:paraId="5D61BA30" w14:textId="77777777" w:rsidR="00984600" w:rsidRDefault="00F9183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lastRenderedPageBreak/>
        <w:t xml:space="preserve">The rate of spontaneous abortion was comparable (17.64% vs. 14.28%, p=0.701) </w:t>
      </w:r>
      <w:r w:rsidR="00984600">
        <w:rPr>
          <w:rFonts w:ascii="Times New Roman" w:hAnsi="Times New Roman" w:cs="Times New Roman"/>
          <w:sz w:val="28"/>
          <w:szCs w:val="28"/>
          <w:lang w:val="en-US"/>
        </w:rPr>
        <w:t xml:space="preserve">[56]. </w:t>
      </w:r>
      <w:r w:rsidRPr="00C30BCD">
        <w:rPr>
          <w:rFonts w:ascii="Times New Roman" w:hAnsi="Times New Roman" w:cs="Times New Roman"/>
          <w:sz w:val="28"/>
          <w:szCs w:val="28"/>
          <w:lang w:val="en-US"/>
        </w:rPr>
        <w:t xml:space="preserve"> In these works, close attention is paid to the hormonal status of the body, but data on the state of the endometrium before ART are not given, the results of histological examination of the endometrial biopsy are not considered. </w:t>
      </w:r>
    </w:p>
    <w:p w14:paraId="215CE313" w14:textId="02143C80" w:rsidR="00AE7E0B" w:rsidRPr="00C30BCD" w:rsidRDefault="00F9183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Our studies have allowed us to establish that the incidence of endometrial infection in women with infertility reaches 78.8%.</w:t>
      </w:r>
      <w:r w:rsidR="00AE7E0B" w:rsidRPr="00C30BCD">
        <w:rPr>
          <w:rFonts w:ascii="Times New Roman" w:hAnsi="Times New Roman" w:cs="Times New Roman"/>
          <w:sz w:val="28"/>
          <w:szCs w:val="28"/>
          <w:lang w:val="en-US"/>
        </w:rPr>
        <w:t xml:space="preserve"> </w:t>
      </w:r>
    </w:p>
    <w:p w14:paraId="60B835CA" w14:textId="1943D4D7" w:rsidR="00AE7E0B" w:rsidRPr="00C30BCD" w:rsidRDefault="00F9183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The mechanism of this effect remains unknown to date. The most common theory is a local inflammatory response of the endometrium to local damage, which is accompanied by an increase in the levels of pro-inflammatory cytokines, an increase in the number of macrophages and dendritic cells</w:t>
      </w:r>
      <w:r w:rsidR="00984600">
        <w:rPr>
          <w:rFonts w:ascii="Times New Roman" w:hAnsi="Times New Roman" w:cs="Times New Roman"/>
          <w:sz w:val="28"/>
          <w:szCs w:val="28"/>
          <w:lang w:val="en-US"/>
        </w:rPr>
        <w:t xml:space="preserve"> [23].</w:t>
      </w:r>
    </w:p>
    <w:p w14:paraId="7B9B6279" w14:textId="77777777" w:rsidR="00A3577B" w:rsidRDefault="00F9183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A statistically significant increase in the macrophage/dendritic cell ratio, tumor necrosis factor-α (TNF-α) and macrophage inflammatory protein-1β (MIP-1β) levels was revealed. A positive correlation was established between the macrophage/dendritic cell ratio, MIP-1β expression, TNF-α and pregnancy outcome. Moreover, it is assumed that an increase in the expression of MIP-1B could serve to predict the success of implantation </w:t>
      </w:r>
      <w:r w:rsidR="00A3577B">
        <w:rPr>
          <w:rFonts w:ascii="Times New Roman" w:hAnsi="Times New Roman" w:cs="Times New Roman"/>
          <w:sz w:val="28"/>
          <w:szCs w:val="28"/>
          <w:lang w:val="en-US"/>
        </w:rPr>
        <w:t>[24].</w:t>
      </w:r>
    </w:p>
    <w:p w14:paraId="3D95B186" w14:textId="77777777" w:rsidR="00A3577B" w:rsidRDefault="00F9183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The observed changes in the inflammatory response of the endometrium to local damage (changes in the secretion of inflammatory cytokines, macrophages, and other immune cells) are inherent in the implantation window in the natural cycle </w:t>
      </w:r>
      <w:r w:rsidR="00A3577B">
        <w:rPr>
          <w:rFonts w:ascii="Times New Roman" w:hAnsi="Times New Roman" w:cs="Times New Roman"/>
          <w:sz w:val="28"/>
          <w:szCs w:val="28"/>
          <w:lang w:val="en-US"/>
        </w:rPr>
        <w:t>[32,22]</w:t>
      </w:r>
      <w:r w:rsidRPr="00C30BCD">
        <w:rPr>
          <w:rFonts w:ascii="Times New Roman" w:hAnsi="Times New Roman" w:cs="Times New Roman"/>
          <w:sz w:val="28"/>
          <w:szCs w:val="28"/>
          <w:lang w:val="en-US"/>
        </w:rPr>
        <w:t xml:space="preserve">. </w:t>
      </w:r>
      <w:r w:rsidR="00AE7E0B" w:rsidRPr="00C30BCD">
        <w:rPr>
          <w:rFonts w:ascii="Times New Roman" w:hAnsi="Times New Roman" w:cs="Times New Roman"/>
          <w:sz w:val="28"/>
          <w:szCs w:val="28"/>
          <w:lang w:val="en-US"/>
        </w:rPr>
        <w:t xml:space="preserve"> </w:t>
      </w:r>
      <w:r w:rsidRPr="00C30BCD">
        <w:rPr>
          <w:rFonts w:ascii="Times New Roman" w:hAnsi="Times New Roman" w:cs="Times New Roman"/>
          <w:sz w:val="28"/>
          <w:szCs w:val="28"/>
          <w:lang w:val="en-US"/>
        </w:rPr>
        <w:t xml:space="preserve">The data obtained by us fully fit into the noted theory. </w:t>
      </w:r>
      <w:r w:rsidR="00EA7402" w:rsidRPr="00C30BCD">
        <w:rPr>
          <w:rFonts w:ascii="Times New Roman" w:hAnsi="Times New Roman" w:cs="Times New Roman"/>
          <w:sz w:val="28"/>
          <w:szCs w:val="28"/>
          <w:lang w:val="en-US"/>
        </w:rPr>
        <w:t xml:space="preserve"> </w:t>
      </w:r>
      <w:r w:rsidRPr="00C30BCD">
        <w:rPr>
          <w:rFonts w:ascii="Times New Roman" w:hAnsi="Times New Roman" w:cs="Times New Roman"/>
          <w:sz w:val="28"/>
          <w:szCs w:val="28"/>
          <w:lang w:val="en-US"/>
        </w:rPr>
        <w:t xml:space="preserve">The timing of the industrial safety is also debatable. </w:t>
      </w:r>
    </w:p>
    <w:p w14:paraId="260F1544" w14:textId="1F21CB61" w:rsidR="00A3577B" w:rsidRDefault="00F9183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Thus, when using </w:t>
      </w:r>
      <w:r w:rsidR="00AE7E0B" w:rsidRPr="00C30BCD">
        <w:rPr>
          <w:rFonts w:ascii="Times New Roman" w:hAnsi="Times New Roman" w:cs="Times New Roman"/>
          <w:sz w:val="28"/>
          <w:szCs w:val="28"/>
          <w:lang w:val="en-US"/>
        </w:rPr>
        <w:t>ES</w:t>
      </w:r>
      <w:r w:rsidRPr="00C30BCD">
        <w:rPr>
          <w:rFonts w:ascii="Times New Roman" w:hAnsi="Times New Roman" w:cs="Times New Roman"/>
          <w:sz w:val="28"/>
          <w:szCs w:val="28"/>
          <w:lang w:val="en-US"/>
        </w:rPr>
        <w:t xml:space="preserve"> on days 5-7 of the follicular phase of the cycle, the rate of biochemical pregnancy was 23.66%, and among women without intervention - 10.85% (p=0.002). The clinical pregnancy rate was 18.93% versus 7.42% (p=0.003). That is, "traumatization" of the endometrium in the s</w:t>
      </w:r>
      <w:r w:rsidR="00EA7402" w:rsidRPr="00C30BCD">
        <w:rPr>
          <w:rFonts w:ascii="Times New Roman" w:hAnsi="Times New Roman" w:cs="Times New Roman"/>
          <w:sz w:val="28"/>
          <w:szCs w:val="28"/>
          <w:lang w:val="en-US"/>
        </w:rPr>
        <w:t>ame</w:t>
      </w:r>
      <w:r w:rsidRPr="00C30BCD">
        <w:rPr>
          <w:rFonts w:ascii="Times New Roman" w:hAnsi="Times New Roman" w:cs="Times New Roman"/>
          <w:sz w:val="28"/>
          <w:szCs w:val="28"/>
          <w:lang w:val="en-US"/>
        </w:rPr>
        <w:t xml:space="preserve"> cycle can improve pregnancy rates in women undergoing IUI </w:t>
      </w:r>
      <w:r w:rsidR="00A3577B">
        <w:rPr>
          <w:rFonts w:ascii="Times New Roman" w:hAnsi="Times New Roman" w:cs="Times New Roman"/>
          <w:sz w:val="28"/>
          <w:szCs w:val="28"/>
          <w:lang w:val="en-US"/>
        </w:rPr>
        <w:t>[6].</w:t>
      </w:r>
    </w:p>
    <w:p w14:paraId="5A5096A6" w14:textId="29EC7CCD" w:rsidR="00A3577B" w:rsidRDefault="00F9183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lastRenderedPageBreak/>
        <w:t xml:space="preserve">According to other researchers, </w:t>
      </w:r>
      <w:r w:rsidR="00EA7402" w:rsidRPr="00C30BCD">
        <w:rPr>
          <w:rFonts w:ascii="Times New Roman" w:hAnsi="Times New Roman" w:cs="Times New Roman"/>
          <w:sz w:val="28"/>
          <w:szCs w:val="28"/>
          <w:lang w:val="en-US"/>
        </w:rPr>
        <w:t>ES</w:t>
      </w:r>
      <w:r w:rsidRPr="00C30BCD">
        <w:rPr>
          <w:rFonts w:ascii="Times New Roman" w:hAnsi="Times New Roman" w:cs="Times New Roman"/>
          <w:sz w:val="28"/>
          <w:szCs w:val="28"/>
          <w:lang w:val="en-US"/>
        </w:rPr>
        <w:t xml:space="preserve"> significantly improves ART outcomes, especially when performed 1 month before IUI </w:t>
      </w:r>
      <w:r w:rsidR="00A3577B">
        <w:rPr>
          <w:rFonts w:ascii="Times New Roman" w:hAnsi="Times New Roman" w:cs="Times New Roman"/>
          <w:sz w:val="28"/>
          <w:szCs w:val="28"/>
          <w:lang w:val="en-US"/>
        </w:rPr>
        <w:t>[45].</w:t>
      </w:r>
    </w:p>
    <w:p w14:paraId="60FDFBED" w14:textId="77777777" w:rsidR="00A3577B" w:rsidRDefault="00F9183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 Local endometrial damage (scratching) in the cycle preceding ovulation induction in patients diagnosed with infertility and indicated for IUI increased the incidence of pregnancy and its outcomes </w:t>
      </w:r>
      <w:r w:rsidR="00A3577B">
        <w:rPr>
          <w:rFonts w:ascii="Times New Roman" w:hAnsi="Times New Roman" w:cs="Times New Roman"/>
          <w:sz w:val="28"/>
          <w:szCs w:val="28"/>
          <w:lang w:val="en-US"/>
        </w:rPr>
        <w:t>[64].</w:t>
      </w:r>
    </w:p>
    <w:p w14:paraId="1C0F7969" w14:textId="77777777" w:rsidR="00A3577B" w:rsidRDefault="00F9183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At the same time, the effectiveness of </w:t>
      </w:r>
      <w:r w:rsidR="00EA7402" w:rsidRPr="00C30BCD">
        <w:rPr>
          <w:rFonts w:ascii="Times New Roman" w:hAnsi="Times New Roman" w:cs="Times New Roman"/>
          <w:sz w:val="28"/>
          <w:szCs w:val="28"/>
          <w:lang w:val="en-US"/>
        </w:rPr>
        <w:t xml:space="preserve">ES </w:t>
      </w:r>
      <w:r w:rsidRPr="00C30BCD">
        <w:rPr>
          <w:rFonts w:ascii="Times New Roman" w:hAnsi="Times New Roman" w:cs="Times New Roman"/>
          <w:sz w:val="28"/>
          <w:szCs w:val="28"/>
          <w:lang w:val="en-US"/>
        </w:rPr>
        <w:t xml:space="preserve">was compared depending on the time of its implementation: on the 8th-9th day of the previous cycle and on the 8th-9th day of the cycle followed by IUI. Women who did not undergo </w:t>
      </w:r>
      <w:r w:rsidR="00EA7402" w:rsidRPr="00C30BCD">
        <w:rPr>
          <w:rFonts w:ascii="Times New Roman" w:hAnsi="Times New Roman" w:cs="Times New Roman"/>
          <w:sz w:val="28"/>
          <w:szCs w:val="28"/>
          <w:lang w:val="en-US"/>
        </w:rPr>
        <w:t>ES</w:t>
      </w:r>
      <w:r w:rsidRPr="00C30BCD">
        <w:rPr>
          <w:rFonts w:ascii="Times New Roman" w:hAnsi="Times New Roman" w:cs="Times New Roman"/>
          <w:sz w:val="28"/>
          <w:szCs w:val="28"/>
          <w:lang w:val="en-US"/>
        </w:rPr>
        <w:t xml:space="preserve"> served as controls. </w:t>
      </w:r>
    </w:p>
    <w:p w14:paraId="139EA049" w14:textId="3198A31A" w:rsidR="00EA7402" w:rsidRPr="00A3577B" w:rsidRDefault="00F9183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The pregnancy rates were 38%, 36% and 18%, respectively. </w:t>
      </w:r>
      <w:r w:rsidR="004A663B" w:rsidRPr="00C30BCD">
        <w:rPr>
          <w:rFonts w:ascii="Times New Roman" w:hAnsi="Times New Roman" w:cs="Times New Roman"/>
          <w:sz w:val="28"/>
          <w:szCs w:val="28"/>
          <w:lang w:val="en-US"/>
        </w:rPr>
        <w:t xml:space="preserve">ES </w:t>
      </w:r>
      <w:r w:rsidRPr="00C30BCD">
        <w:rPr>
          <w:rFonts w:ascii="Times New Roman" w:hAnsi="Times New Roman" w:cs="Times New Roman"/>
          <w:sz w:val="28"/>
          <w:szCs w:val="28"/>
          <w:lang w:val="en-US"/>
        </w:rPr>
        <w:t>significantly increases the pregnancy rate, both in the IUI cycle and in the previous cycle</w:t>
      </w:r>
      <w:r w:rsidR="00A3577B">
        <w:rPr>
          <w:rFonts w:ascii="Times New Roman" w:hAnsi="Times New Roman" w:cs="Times New Roman"/>
          <w:sz w:val="28"/>
          <w:szCs w:val="28"/>
          <w:lang w:val="en-US"/>
        </w:rPr>
        <w:t xml:space="preserve"> [1].</w:t>
      </w:r>
    </w:p>
    <w:p w14:paraId="280CDED8" w14:textId="5521466E" w:rsidR="00A3577B" w:rsidRDefault="00B22D43"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The effect of controlled endometrial damage persisted for three months after hysteroscopy (the effectiveness three months after hysteroscopy was 50%, decreasing to 43.33% by the 6th month) </w:t>
      </w:r>
      <w:r w:rsidR="00A3577B">
        <w:rPr>
          <w:rFonts w:ascii="Times New Roman" w:hAnsi="Times New Roman" w:cs="Times New Roman"/>
          <w:sz w:val="28"/>
          <w:szCs w:val="28"/>
          <w:lang w:val="en-US"/>
        </w:rPr>
        <w:t>[71].</w:t>
      </w:r>
    </w:p>
    <w:p w14:paraId="133DE181" w14:textId="77777777" w:rsidR="00A3577B" w:rsidRDefault="00A37627"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There is no correlation between age, follicle count, gonadotropin doses and endometrial thickness, but there is a higher probability of pregnancy in all age ranges with endometrial thickness in the range of 6 to 10 mm </w:t>
      </w:r>
      <w:r w:rsidR="00A3577B">
        <w:rPr>
          <w:rFonts w:ascii="Times New Roman" w:hAnsi="Times New Roman" w:cs="Times New Roman"/>
          <w:sz w:val="28"/>
          <w:szCs w:val="28"/>
          <w:lang w:val="en-US"/>
        </w:rPr>
        <w:t>[28].</w:t>
      </w:r>
    </w:p>
    <w:p w14:paraId="0688E7BF" w14:textId="77777777" w:rsidR="00A3577B" w:rsidRDefault="00A37627"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 The effect of </w:t>
      </w:r>
      <w:r w:rsidR="00EA7402" w:rsidRPr="00C30BCD">
        <w:rPr>
          <w:rFonts w:ascii="Times New Roman" w:hAnsi="Times New Roman" w:cs="Times New Roman"/>
          <w:sz w:val="28"/>
          <w:szCs w:val="28"/>
          <w:lang w:val="en-US"/>
        </w:rPr>
        <w:t>ES</w:t>
      </w:r>
      <w:r w:rsidRPr="00C30BCD">
        <w:rPr>
          <w:rFonts w:ascii="Times New Roman" w:hAnsi="Times New Roman" w:cs="Times New Roman"/>
          <w:sz w:val="28"/>
          <w:szCs w:val="28"/>
          <w:lang w:val="en-US"/>
        </w:rPr>
        <w:t xml:space="preserve"> on the results of ovulation stimulation using CC was studied. The clinical pregnancy rate was significantly higher with the procedure than without </w:t>
      </w:r>
      <w:r w:rsidR="00EA7402" w:rsidRPr="00C30BCD">
        <w:rPr>
          <w:rFonts w:ascii="Times New Roman" w:hAnsi="Times New Roman" w:cs="Times New Roman"/>
          <w:sz w:val="28"/>
          <w:szCs w:val="28"/>
          <w:lang w:val="en-US"/>
        </w:rPr>
        <w:t>ES</w:t>
      </w:r>
      <w:r w:rsidR="004A663B" w:rsidRPr="00C30BCD">
        <w:rPr>
          <w:rFonts w:ascii="Times New Roman" w:hAnsi="Times New Roman" w:cs="Times New Roman"/>
          <w:sz w:val="28"/>
          <w:szCs w:val="28"/>
          <w:lang w:val="en-US"/>
        </w:rPr>
        <w:t xml:space="preserve"> </w:t>
      </w:r>
      <w:r w:rsidRPr="00C30BCD">
        <w:rPr>
          <w:rFonts w:ascii="Times New Roman" w:hAnsi="Times New Roman" w:cs="Times New Roman"/>
          <w:sz w:val="28"/>
          <w:szCs w:val="28"/>
          <w:lang w:val="en-US"/>
        </w:rPr>
        <w:t xml:space="preserve">(37% vs. 13%, P=0.006). </w:t>
      </w:r>
    </w:p>
    <w:p w14:paraId="2908F196" w14:textId="77777777" w:rsidR="00A3577B" w:rsidRDefault="00A37627"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There was no difference in the incidence of spontaneous abortions (11% vs. 29%, P = 0.287) or multiple pregnancies (11% vs. 14%, P=0.790). </w:t>
      </w:r>
    </w:p>
    <w:p w14:paraId="5592F479" w14:textId="699FC9C5" w:rsidR="00A3577B" w:rsidRDefault="00A37627"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No side effects were noted during </w:t>
      </w:r>
      <w:r w:rsidR="00EA7402" w:rsidRPr="00C30BCD">
        <w:rPr>
          <w:rFonts w:ascii="Times New Roman" w:hAnsi="Times New Roman" w:cs="Times New Roman"/>
          <w:sz w:val="28"/>
          <w:szCs w:val="28"/>
          <w:lang w:val="en-US"/>
        </w:rPr>
        <w:t>ES.</w:t>
      </w:r>
      <w:r w:rsidRPr="00C30BCD">
        <w:rPr>
          <w:rFonts w:ascii="Times New Roman" w:hAnsi="Times New Roman" w:cs="Times New Roman"/>
          <w:sz w:val="28"/>
          <w:szCs w:val="28"/>
          <w:lang w:val="en-US"/>
        </w:rPr>
        <w:t xml:space="preserve"> It has been noted that </w:t>
      </w:r>
      <w:r w:rsidR="00EA7402" w:rsidRPr="00C30BCD">
        <w:rPr>
          <w:rFonts w:ascii="Times New Roman" w:hAnsi="Times New Roman" w:cs="Times New Roman"/>
          <w:sz w:val="28"/>
          <w:szCs w:val="28"/>
          <w:lang w:val="en-US"/>
        </w:rPr>
        <w:t>ES</w:t>
      </w:r>
      <w:r w:rsidRPr="00C30BCD">
        <w:rPr>
          <w:rFonts w:ascii="Times New Roman" w:hAnsi="Times New Roman" w:cs="Times New Roman"/>
          <w:sz w:val="28"/>
          <w:szCs w:val="28"/>
          <w:lang w:val="en-US"/>
        </w:rPr>
        <w:t xml:space="preserve"> before ovulation induction can improve the chances of pregnancy and its outcomes </w:t>
      </w:r>
      <w:r w:rsidR="00A3577B">
        <w:rPr>
          <w:rFonts w:ascii="Times New Roman" w:hAnsi="Times New Roman" w:cs="Times New Roman"/>
          <w:sz w:val="28"/>
          <w:szCs w:val="28"/>
          <w:lang w:val="en-US"/>
        </w:rPr>
        <w:t>[30].</w:t>
      </w:r>
    </w:p>
    <w:p w14:paraId="482F9A8F" w14:textId="77777777" w:rsidR="00A3577B" w:rsidRDefault="00A37627"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lastRenderedPageBreak/>
        <w:t xml:space="preserve">The effect of local "damage" of the endometrium on the outcome of ovulation stimulation in IUI cycles was studied. The clinical pregnancy rate was significantly higher among women with the intervention (31.9%) compared to patients who did not undergo </w:t>
      </w:r>
      <w:r w:rsidR="00EA7402" w:rsidRPr="00C30BCD">
        <w:rPr>
          <w:rFonts w:ascii="Times New Roman" w:hAnsi="Times New Roman" w:cs="Times New Roman"/>
          <w:sz w:val="28"/>
          <w:szCs w:val="28"/>
          <w:lang w:val="en-US"/>
        </w:rPr>
        <w:t>ES</w:t>
      </w:r>
      <w:r w:rsidRPr="00C30BCD">
        <w:rPr>
          <w:rFonts w:ascii="Times New Roman" w:hAnsi="Times New Roman" w:cs="Times New Roman"/>
          <w:sz w:val="28"/>
          <w:szCs w:val="28"/>
          <w:lang w:val="en-US"/>
        </w:rPr>
        <w:t xml:space="preserve"> (16.7%) (p=0.030). The first cycle of IUI had a significantly higher pregnancy rate in </w:t>
      </w:r>
      <w:r w:rsidR="00EA7402" w:rsidRPr="00C30BCD">
        <w:rPr>
          <w:rFonts w:ascii="Times New Roman" w:hAnsi="Times New Roman" w:cs="Times New Roman"/>
          <w:sz w:val="28"/>
          <w:szCs w:val="28"/>
          <w:lang w:val="en-US"/>
        </w:rPr>
        <w:t>ES</w:t>
      </w:r>
      <w:r w:rsidRPr="00C30BCD">
        <w:rPr>
          <w:rFonts w:ascii="Times New Roman" w:hAnsi="Times New Roman" w:cs="Times New Roman"/>
          <w:sz w:val="28"/>
          <w:szCs w:val="28"/>
          <w:lang w:val="en-US"/>
        </w:rPr>
        <w:t xml:space="preserve"> (18.1% vs. 5.6%). </w:t>
      </w:r>
    </w:p>
    <w:p w14:paraId="6F7D1472" w14:textId="649DBCC3" w:rsidR="006600A5" w:rsidRPr="00C30BCD" w:rsidRDefault="00EA7402"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ES</w:t>
      </w:r>
      <w:r w:rsidR="00A37627" w:rsidRPr="00C30BCD">
        <w:rPr>
          <w:rFonts w:ascii="Times New Roman" w:hAnsi="Times New Roman" w:cs="Times New Roman"/>
          <w:sz w:val="28"/>
          <w:szCs w:val="28"/>
          <w:lang w:val="en-US"/>
        </w:rPr>
        <w:t xml:space="preserve"> can be used as a low-cost, effective method to improve IUI outcomes </w:t>
      </w:r>
      <w:r w:rsidR="00A3577B">
        <w:rPr>
          <w:rFonts w:ascii="Times New Roman" w:hAnsi="Times New Roman" w:cs="Times New Roman"/>
          <w:sz w:val="28"/>
          <w:szCs w:val="28"/>
          <w:lang w:val="en-US"/>
        </w:rPr>
        <w:t>[25].</w:t>
      </w:r>
    </w:p>
    <w:p w14:paraId="0A88A193" w14:textId="77777777" w:rsidR="004A663B" w:rsidRPr="00C30BCD" w:rsidRDefault="004A663B" w:rsidP="00AD611D">
      <w:pPr>
        <w:spacing w:line="360" w:lineRule="auto"/>
        <w:rPr>
          <w:rFonts w:ascii="Times New Roman" w:hAnsi="Times New Roman" w:cs="Times New Roman"/>
          <w:sz w:val="28"/>
          <w:szCs w:val="28"/>
          <w:lang w:val="en-US"/>
        </w:rPr>
      </w:pPr>
    </w:p>
    <w:p w14:paraId="32D08B09" w14:textId="6E0B73B8" w:rsidR="006600A5" w:rsidRPr="00C30BCD" w:rsidRDefault="00EA7402" w:rsidP="00AD611D">
      <w:pPr>
        <w:spacing w:line="360" w:lineRule="auto"/>
        <w:jc w:val="right"/>
        <w:rPr>
          <w:rFonts w:ascii="Times New Roman" w:hAnsi="Times New Roman" w:cs="Times New Roman"/>
          <w:sz w:val="28"/>
          <w:szCs w:val="28"/>
          <w:lang w:val="en-US"/>
        </w:rPr>
      </w:pPr>
      <w:r w:rsidRPr="00C30BCD">
        <w:rPr>
          <w:rFonts w:ascii="Times New Roman" w:hAnsi="Times New Roman" w:cs="Times New Roman"/>
          <w:sz w:val="28"/>
          <w:szCs w:val="28"/>
          <w:lang w:val="en-US"/>
        </w:rPr>
        <w:t>Table 4.2.1</w:t>
      </w:r>
    </w:p>
    <w:p w14:paraId="3653668D" w14:textId="6904ACBA" w:rsidR="0092396E" w:rsidRPr="00C30BCD" w:rsidRDefault="006600A5" w:rsidP="00AD611D">
      <w:pPr>
        <w:spacing w:line="360" w:lineRule="auto"/>
        <w:jc w:val="center"/>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Pregnancy rate after </w:t>
      </w:r>
      <w:r w:rsidR="0092396E" w:rsidRPr="00C30BCD">
        <w:rPr>
          <w:rFonts w:ascii="Times New Roman" w:hAnsi="Times New Roman" w:cs="Times New Roman"/>
          <w:sz w:val="28"/>
          <w:szCs w:val="28"/>
          <w:lang w:val="en-US"/>
        </w:rPr>
        <w:t xml:space="preserve">IUI cycles in the </w:t>
      </w:r>
      <w:r w:rsidRPr="00C30BCD">
        <w:rPr>
          <w:rFonts w:ascii="Times New Roman" w:hAnsi="Times New Roman" w:cs="Times New Roman"/>
          <w:sz w:val="28"/>
          <w:szCs w:val="28"/>
          <w:lang w:val="en-US"/>
        </w:rPr>
        <w:t xml:space="preserve">core </w:t>
      </w:r>
      <w:r w:rsidR="0092396E" w:rsidRPr="00C30BCD">
        <w:rPr>
          <w:rFonts w:ascii="Times New Roman" w:hAnsi="Times New Roman" w:cs="Times New Roman"/>
          <w:sz w:val="28"/>
          <w:szCs w:val="28"/>
          <w:lang w:val="en-US"/>
        </w:rPr>
        <w:t>and control group</w:t>
      </w:r>
      <w:r w:rsidR="007F499C" w:rsidRPr="00C30BCD">
        <w:rPr>
          <w:rFonts w:ascii="Times New Roman" w:hAnsi="Times New Roman" w:cs="Times New Roman"/>
          <w:sz w:val="28"/>
          <w:szCs w:val="28"/>
          <w:lang w:val="en-US"/>
        </w:rPr>
        <w:t xml:space="preserve"> in our study</w:t>
      </w:r>
    </w:p>
    <w:p w14:paraId="119C7702" w14:textId="79B1F7E3" w:rsidR="00B22D43" w:rsidRPr="00C30BCD" w:rsidRDefault="00A37627" w:rsidP="00AD611D">
      <w:pPr>
        <w:spacing w:line="360" w:lineRule="auto"/>
        <w:rPr>
          <w:rFonts w:ascii="Times New Roman" w:hAnsi="Times New Roman" w:cs="Times New Roman"/>
          <w:sz w:val="28"/>
          <w:szCs w:val="28"/>
          <w:lang w:val="en-US"/>
        </w:rPr>
      </w:pPr>
      <w:r w:rsidRPr="00C30BCD">
        <w:rPr>
          <w:rFonts w:ascii="Times New Roman" w:hAnsi="Times New Roman" w:cs="Times New Roman"/>
          <w:noProof/>
          <w:sz w:val="28"/>
          <w:szCs w:val="28"/>
          <w:lang w:val="en-US"/>
        </w:rPr>
        <w:drawing>
          <wp:inline distT="0" distB="0" distL="0" distR="0" wp14:anchorId="3B7FA5AB" wp14:editId="6ED1A121">
            <wp:extent cx="5800725" cy="32385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426568BF" w14:textId="7363570D" w:rsidR="00EA7402" w:rsidRPr="00C30BCD" w:rsidRDefault="00EA7402"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                                                     </w:t>
      </w:r>
      <w:r w:rsidR="007F499C" w:rsidRPr="00C30BCD">
        <w:rPr>
          <w:rFonts w:ascii="Times New Roman" w:hAnsi="Times New Roman" w:cs="Times New Roman"/>
          <w:sz w:val="28"/>
          <w:szCs w:val="28"/>
          <w:lang w:val="en-US"/>
        </w:rPr>
        <w:t xml:space="preserve"> </w:t>
      </w:r>
      <w:r w:rsidRPr="00C30BCD">
        <w:rPr>
          <w:rFonts w:ascii="Times New Roman" w:hAnsi="Times New Roman" w:cs="Times New Roman"/>
          <w:sz w:val="28"/>
          <w:szCs w:val="28"/>
          <w:lang w:val="en-US"/>
        </w:rPr>
        <w:t>Blue line-   core group</w:t>
      </w:r>
    </w:p>
    <w:p w14:paraId="47702C9F" w14:textId="30185FDC" w:rsidR="00EA7402" w:rsidRPr="00C30BCD" w:rsidRDefault="00EA7402" w:rsidP="00AD611D">
      <w:pPr>
        <w:spacing w:line="360" w:lineRule="auto"/>
        <w:jc w:val="center"/>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       Red line- control group</w:t>
      </w:r>
    </w:p>
    <w:p w14:paraId="63D258D3" w14:textId="77777777" w:rsidR="006600A5" w:rsidRPr="00C30BCD" w:rsidRDefault="006600A5" w:rsidP="00AD611D">
      <w:pPr>
        <w:spacing w:line="360" w:lineRule="auto"/>
        <w:rPr>
          <w:rFonts w:ascii="Times New Roman" w:hAnsi="Times New Roman" w:cs="Times New Roman"/>
          <w:sz w:val="28"/>
          <w:szCs w:val="28"/>
          <w:lang w:val="en-US"/>
        </w:rPr>
      </w:pPr>
    </w:p>
    <w:p w14:paraId="6FF3C88D" w14:textId="77777777" w:rsidR="00A3577B" w:rsidRDefault="004D7BD3"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lastRenderedPageBreak/>
        <w:t xml:space="preserve">Of particular interest are the results of a survey of doctors in Australia, New Zealand and the UK regarding the performance of </w:t>
      </w:r>
      <w:r w:rsidR="007F499C" w:rsidRPr="00C30BCD">
        <w:rPr>
          <w:rFonts w:ascii="Times New Roman" w:hAnsi="Times New Roman" w:cs="Times New Roman"/>
          <w:sz w:val="28"/>
          <w:szCs w:val="28"/>
          <w:lang w:val="en-US"/>
        </w:rPr>
        <w:t xml:space="preserve">ES </w:t>
      </w:r>
      <w:r w:rsidRPr="00C30BCD">
        <w:rPr>
          <w:rFonts w:ascii="Times New Roman" w:hAnsi="Times New Roman" w:cs="Times New Roman"/>
          <w:sz w:val="28"/>
          <w:szCs w:val="28"/>
          <w:lang w:val="en-US"/>
        </w:rPr>
        <w:t xml:space="preserve">in women participating in </w:t>
      </w:r>
      <w:r w:rsidR="007F499C" w:rsidRPr="00C30BCD">
        <w:rPr>
          <w:rFonts w:ascii="Times New Roman" w:hAnsi="Times New Roman" w:cs="Times New Roman"/>
          <w:sz w:val="28"/>
          <w:szCs w:val="28"/>
          <w:lang w:val="en-US"/>
        </w:rPr>
        <w:t xml:space="preserve">ART </w:t>
      </w:r>
      <w:r w:rsidRPr="00C30BCD">
        <w:rPr>
          <w:rFonts w:ascii="Times New Roman" w:hAnsi="Times New Roman" w:cs="Times New Roman"/>
          <w:sz w:val="28"/>
          <w:szCs w:val="28"/>
          <w:lang w:val="en-US"/>
        </w:rPr>
        <w:t>programs.</w:t>
      </w:r>
    </w:p>
    <w:p w14:paraId="20C9A8BA" w14:textId="77777777" w:rsidR="00A3577B" w:rsidRDefault="004D7BD3"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 83% of clinicians who responded to this survey recommend </w:t>
      </w:r>
      <w:r w:rsidR="007F499C" w:rsidRPr="00C30BCD">
        <w:rPr>
          <w:rFonts w:ascii="Times New Roman" w:hAnsi="Times New Roman" w:cs="Times New Roman"/>
          <w:sz w:val="28"/>
          <w:szCs w:val="28"/>
          <w:lang w:val="en-US"/>
        </w:rPr>
        <w:t>ES</w:t>
      </w:r>
      <w:r w:rsidRPr="00C30BCD">
        <w:rPr>
          <w:rFonts w:ascii="Times New Roman" w:hAnsi="Times New Roman" w:cs="Times New Roman"/>
          <w:sz w:val="28"/>
          <w:szCs w:val="28"/>
          <w:lang w:val="en-US"/>
        </w:rPr>
        <w:t xml:space="preserve">. Of these, 92% recommend the procedure to women with repeated implantation failures, and 6% consider it reasonable to perform </w:t>
      </w:r>
      <w:r w:rsidR="007F499C" w:rsidRPr="00C30BCD">
        <w:rPr>
          <w:rFonts w:ascii="Times New Roman" w:hAnsi="Times New Roman" w:cs="Times New Roman"/>
          <w:sz w:val="28"/>
          <w:szCs w:val="28"/>
          <w:lang w:val="en-US"/>
        </w:rPr>
        <w:t xml:space="preserve">ES </w:t>
      </w:r>
      <w:r w:rsidRPr="00C30BCD">
        <w:rPr>
          <w:rFonts w:ascii="Times New Roman" w:hAnsi="Times New Roman" w:cs="Times New Roman"/>
          <w:sz w:val="28"/>
          <w:szCs w:val="28"/>
          <w:lang w:val="en-US"/>
        </w:rPr>
        <w:t xml:space="preserve">for all women using ART. </w:t>
      </w:r>
    </w:p>
    <w:p w14:paraId="3306EAF0" w14:textId="7661CB85" w:rsidR="007F499C" w:rsidRPr="00C30BCD" w:rsidRDefault="004D7BD3"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The majority of respondents (73%) agreed that the procedure is effective in women with repeated implant failures, and 53% disagree that </w:t>
      </w:r>
      <w:r w:rsidR="007F499C" w:rsidRPr="00C30BCD">
        <w:rPr>
          <w:rFonts w:ascii="Times New Roman" w:hAnsi="Times New Roman" w:cs="Times New Roman"/>
          <w:sz w:val="28"/>
          <w:szCs w:val="28"/>
          <w:lang w:val="en-US"/>
        </w:rPr>
        <w:t>ES</w:t>
      </w:r>
      <w:r w:rsidRPr="00C30BCD">
        <w:rPr>
          <w:rFonts w:ascii="Times New Roman" w:hAnsi="Times New Roman" w:cs="Times New Roman"/>
          <w:sz w:val="28"/>
          <w:szCs w:val="28"/>
          <w:lang w:val="en-US"/>
        </w:rPr>
        <w:t xml:space="preserve"> is effective in women participating in the </w:t>
      </w:r>
      <w:r w:rsidR="007F499C" w:rsidRPr="00C30BCD">
        <w:rPr>
          <w:rFonts w:ascii="Times New Roman" w:hAnsi="Times New Roman" w:cs="Times New Roman"/>
          <w:sz w:val="28"/>
          <w:szCs w:val="28"/>
          <w:lang w:val="en-US"/>
        </w:rPr>
        <w:t>ART</w:t>
      </w:r>
      <w:r w:rsidRPr="00C30BCD">
        <w:rPr>
          <w:rFonts w:ascii="Times New Roman" w:hAnsi="Times New Roman" w:cs="Times New Roman"/>
          <w:sz w:val="28"/>
          <w:szCs w:val="28"/>
          <w:lang w:val="en-US"/>
        </w:rPr>
        <w:t xml:space="preserve"> cycle</w:t>
      </w:r>
      <w:r w:rsidR="007F499C" w:rsidRPr="00C30BCD">
        <w:rPr>
          <w:rFonts w:ascii="Times New Roman" w:hAnsi="Times New Roman" w:cs="Times New Roman"/>
          <w:sz w:val="28"/>
          <w:szCs w:val="28"/>
          <w:lang w:val="en-US"/>
        </w:rPr>
        <w:t xml:space="preserve"> first time. </w:t>
      </w:r>
    </w:p>
    <w:p w14:paraId="6A21C1D1" w14:textId="447ECD7E" w:rsidR="006600A5" w:rsidRPr="00C30BCD" w:rsidRDefault="004D7BD3"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The most common time interval for </w:t>
      </w:r>
      <w:r w:rsidR="007F499C" w:rsidRPr="00C30BCD">
        <w:rPr>
          <w:rFonts w:ascii="Times New Roman" w:hAnsi="Times New Roman" w:cs="Times New Roman"/>
          <w:sz w:val="28"/>
          <w:szCs w:val="28"/>
          <w:lang w:val="en-US"/>
        </w:rPr>
        <w:t>ES</w:t>
      </w:r>
      <w:r w:rsidRPr="00C30BCD">
        <w:rPr>
          <w:rFonts w:ascii="Times New Roman" w:hAnsi="Times New Roman" w:cs="Times New Roman"/>
          <w:sz w:val="28"/>
          <w:szCs w:val="28"/>
          <w:lang w:val="en-US"/>
        </w:rPr>
        <w:t xml:space="preserve"> is the luteal phase of the cycle. In addition, only 4% of clinicians recommend </w:t>
      </w:r>
      <w:r w:rsidR="007F499C" w:rsidRPr="00C30BCD">
        <w:rPr>
          <w:rFonts w:ascii="Times New Roman" w:hAnsi="Times New Roman" w:cs="Times New Roman"/>
          <w:sz w:val="28"/>
          <w:szCs w:val="28"/>
          <w:lang w:val="en-US"/>
        </w:rPr>
        <w:t>ES</w:t>
      </w:r>
      <w:r w:rsidRPr="00C30BCD">
        <w:rPr>
          <w:rFonts w:ascii="Times New Roman" w:hAnsi="Times New Roman" w:cs="Times New Roman"/>
          <w:sz w:val="28"/>
          <w:szCs w:val="28"/>
          <w:lang w:val="en-US"/>
        </w:rPr>
        <w:t xml:space="preserve"> for women undergoing IUI or trying to conceive naturally </w:t>
      </w:r>
      <w:r w:rsidR="00A3577B">
        <w:rPr>
          <w:rFonts w:ascii="Times New Roman" w:hAnsi="Times New Roman" w:cs="Times New Roman"/>
          <w:sz w:val="28"/>
          <w:szCs w:val="28"/>
          <w:lang w:val="en-US"/>
        </w:rPr>
        <w:t>[42].</w:t>
      </w:r>
    </w:p>
    <w:p w14:paraId="52B63FD6" w14:textId="77777777" w:rsidR="00A3577B" w:rsidRDefault="004D7BD3"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This simple and cost-effective procedure is especially appropriate in patients with unexplained infertility, in whom implantation failure is the most likely cause of infertility. </w:t>
      </w:r>
      <w:r w:rsidR="007F499C" w:rsidRPr="00C30BCD">
        <w:rPr>
          <w:rFonts w:ascii="Times New Roman" w:hAnsi="Times New Roman" w:cs="Times New Roman"/>
          <w:sz w:val="28"/>
          <w:szCs w:val="28"/>
          <w:lang w:val="en-US"/>
        </w:rPr>
        <w:t>ES</w:t>
      </w:r>
      <w:r w:rsidRPr="00C30BCD">
        <w:rPr>
          <w:rFonts w:ascii="Times New Roman" w:hAnsi="Times New Roman" w:cs="Times New Roman"/>
          <w:sz w:val="28"/>
          <w:szCs w:val="28"/>
          <w:lang w:val="en-US"/>
        </w:rPr>
        <w:t xml:space="preserve"> can help reduce the high costs associated with ART </w:t>
      </w:r>
      <w:r w:rsidR="00A3577B">
        <w:rPr>
          <w:rFonts w:ascii="Times New Roman" w:hAnsi="Times New Roman" w:cs="Times New Roman"/>
          <w:sz w:val="28"/>
          <w:szCs w:val="28"/>
          <w:lang w:val="en-US"/>
        </w:rPr>
        <w:t>[56].</w:t>
      </w:r>
    </w:p>
    <w:p w14:paraId="051EEA9D" w14:textId="53B8140E" w:rsidR="004D7BD3" w:rsidRPr="00C30BCD" w:rsidRDefault="004D7BD3"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 The rate of anembr</w:t>
      </w:r>
      <w:r w:rsidR="00A3577B">
        <w:rPr>
          <w:rFonts w:ascii="Times New Roman" w:hAnsi="Times New Roman" w:cs="Times New Roman"/>
          <w:sz w:val="28"/>
          <w:szCs w:val="28"/>
          <w:lang w:val="en-US"/>
        </w:rPr>
        <w:t>yonic pregnancy</w:t>
      </w:r>
      <w:r w:rsidRPr="00C30BCD">
        <w:rPr>
          <w:rFonts w:ascii="Times New Roman" w:hAnsi="Times New Roman" w:cs="Times New Roman"/>
          <w:sz w:val="28"/>
          <w:szCs w:val="28"/>
          <w:lang w:val="en-US"/>
        </w:rPr>
        <w:t xml:space="preserve"> being 5% in the study group versus 7.7% in the control group, did not differ significantly. A similar picture was established when considering the rate of miscarriage (10% vs. 7.7%) and preterm birth (5% vs. 7.7%).</w:t>
      </w:r>
    </w:p>
    <w:p w14:paraId="36D2E864" w14:textId="77777777" w:rsidR="00A3577B" w:rsidRDefault="004D7BD3"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However, non-developing pregnancy in the </w:t>
      </w:r>
      <w:r w:rsidR="007F499C" w:rsidRPr="00C30BCD">
        <w:rPr>
          <w:rFonts w:ascii="Times New Roman" w:hAnsi="Times New Roman" w:cs="Times New Roman"/>
          <w:sz w:val="28"/>
          <w:szCs w:val="28"/>
          <w:lang w:val="en-US"/>
        </w:rPr>
        <w:t xml:space="preserve">core </w:t>
      </w:r>
      <w:r w:rsidRPr="00C30BCD">
        <w:rPr>
          <w:rFonts w:ascii="Times New Roman" w:hAnsi="Times New Roman" w:cs="Times New Roman"/>
          <w:sz w:val="28"/>
          <w:szCs w:val="28"/>
          <w:lang w:val="en-US"/>
        </w:rPr>
        <w:t xml:space="preserve">group was noted in 10% of cases, and in the control group it was already observed in 23.1% - more than 2 times more often. The frequency of </w:t>
      </w:r>
      <w:r w:rsidR="007F499C" w:rsidRPr="00C30BCD">
        <w:rPr>
          <w:rFonts w:ascii="Times New Roman" w:hAnsi="Times New Roman" w:cs="Times New Roman"/>
          <w:sz w:val="28"/>
          <w:szCs w:val="28"/>
          <w:lang w:val="en-US"/>
        </w:rPr>
        <w:t xml:space="preserve">term delivery </w:t>
      </w:r>
      <w:r w:rsidRPr="00C30BCD">
        <w:rPr>
          <w:rFonts w:ascii="Times New Roman" w:hAnsi="Times New Roman" w:cs="Times New Roman"/>
          <w:sz w:val="28"/>
          <w:szCs w:val="28"/>
          <w:lang w:val="en-US"/>
        </w:rPr>
        <w:t xml:space="preserve">also had a more significant proportion - 70% versus 53.8%. It should be emphasized that multiple pregnancies in the groups took place according to one observation. In the </w:t>
      </w:r>
      <w:r w:rsidR="007F499C" w:rsidRPr="00C30BCD">
        <w:rPr>
          <w:rFonts w:ascii="Times New Roman" w:hAnsi="Times New Roman" w:cs="Times New Roman"/>
          <w:sz w:val="28"/>
          <w:szCs w:val="28"/>
          <w:lang w:val="en-US"/>
        </w:rPr>
        <w:t xml:space="preserve">core </w:t>
      </w:r>
      <w:r w:rsidRPr="00C30BCD">
        <w:rPr>
          <w:rFonts w:ascii="Times New Roman" w:hAnsi="Times New Roman" w:cs="Times New Roman"/>
          <w:sz w:val="28"/>
          <w:szCs w:val="28"/>
          <w:lang w:val="en-US"/>
        </w:rPr>
        <w:t>group, in twins, intrauterine death of one of the fetuses was noted.</w:t>
      </w:r>
      <w:r w:rsidR="004A663B" w:rsidRPr="00C30BCD">
        <w:rPr>
          <w:rFonts w:ascii="Times New Roman" w:hAnsi="Times New Roman" w:cs="Times New Roman"/>
          <w:sz w:val="28"/>
          <w:szCs w:val="28"/>
          <w:lang w:val="en-US"/>
        </w:rPr>
        <w:t xml:space="preserve"> </w:t>
      </w:r>
    </w:p>
    <w:p w14:paraId="6C280812" w14:textId="77777777" w:rsidR="00A3577B" w:rsidRDefault="004D7BD3"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About 30-35% of pregnancies resulting from ART programs end </w:t>
      </w:r>
      <w:r w:rsidR="007F499C" w:rsidRPr="00C30BCD">
        <w:rPr>
          <w:rFonts w:ascii="Times New Roman" w:hAnsi="Times New Roman" w:cs="Times New Roman"/>
          <w:sz w:val="28"/>
          <w:szCs w:val="28"/>
          <w:lang w:val="en-US"/>
        </w:rPr>
        <w:t xml:space="preserve">with </w:t>
      </w:r>
      <w:r w:rsidRPr="00C30BCD">
        <w:rPr>
          <w:rFonts w:ascii="Times New Roman" w:hAnsi="Times New Roman" w:cs="Times New Roman"/>
          <w:sz w:val="28"/>
          <w:szCs w:val="28"/>
          <w:lang w:val="en-US"/>
        </w:rPr>
        <w:t xml:space="preserve">childbirth. </w:t>
      </w:r>
    </w:p>
    <w:p w14:paraId="330FDA42" w14:textId="77777777" w:rsidR="00A3577B" w:rsidRDefault="004D7BD3"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lastRenderedPageBreak/>
        <w:t xml:space="preserve">At the same time, 11.5% of births are premature, which, in contrast to spontaneous pregnancy, is almost twice as common. </w:t>
      </w:r>
    </w:p>
    <w:p w14:paraId="41EFACF9" w14:textId="77777777" w:rsidR="00A3577B" w:rsidRDefault="004D7BD3"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Spontaneous abortion occurs in 25-40% of cases. At the same time, most often pregnancy is terminated with a singleton pregnancy in the first trimester. </w:t>
      </w:r>
    </w:p>
    <w:p w14:paraId="4F3C2597" w14:textId="77777777" w:rsidR="00A3577B" w:rsidRDefault="004D7BD3"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A non-developing pregnancy is noted in every 10 women. Most often, the gestational period of termination of pregnancy after ART is 5/6 weeks </w:t>
      </w:r>
      <w:r w:rsidR="00A3577B">
        <w:rPr>
          <w:rFonts w:ascii="Times New Roman" w:hAnsi="Times New Roman" w:cs="Times New Roman"/>
          <w:sz w:val="28"/>
          <w:szCs w:val="28"/>
          <w:lang w:val="en-US"/>
        </w:rPr>
        <w:t>[3].</w:t>
      </w:r>
    </w:p>
    <w:p w14:paraId="2B1AE713" w14:textId="5DCCBF8D" w:rsidR="000736F2" w:rsidRDefault="007F499C"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In our study w</w:t>
      </w:r>
      <w:r w:rsidR="004D7BD3" w:rsidRPr="00C30BCD">
        <w:rPr>
          <w:rFonts w:ascii="Times New Roman" w:hAnsi="Times New Roman" w:cs="Times New Roman"/>
          <w:sz w:val="28"/>
          <w:szCs w:val="28"/>
          <w:lang w:val="en-US"/>
        </w:rPr>
        <w:t xml:space="preserve">e have good results in the </w:t>
      </w:r>
      <w:r w:rsidRPr="00C30BCD">
        <w:rPr>
          <w:rFonts w:ascii="Times New Roman" w:hAnsi="Times New Roman" w:cs="Times New Roman"/>
          <w:sz w:val="28"/>
          <w:szCs w:val="28"/>
          <w:lang w:val="en-US"/>
        </w:rPr>
        <w:t>first</w:t>
      </w:r>
      <w:r w:rsidR="004D7BD3" w:rsidRPr="00C30BCD">
        <w:rPr>
          <w:rFonts w:ascii="Times New Roman" w:hAnsi="Times New Roman" w:cs="Times New Roman"/>
          <w:sz w:val="28"/>
          <w:szCs w:val="28"/>
          <w:lang w:val="en-US"/>
        </w:rPr>
        <w:t xml:space="preserve"> cycle</w:t>
      </w:r>
      <w:r w:rsidRPr="00C30BCD">
        <w:rPr>
          <w:rFonts w:ascii="Times New Roman" w:hAnsi="Times New Roman" w:cs="Times New Roman"/>
          <w:sz w:val="28"/>
          <w:szCs w:val="28"/>
          <w:lang w:val="en-US"/>
        </w:rPr>
        <w:t xml:space="preserve"> of IUI.  Som</w:t>
      </w:r>
      <w:r w:rsidR="009F5B93" w:rsidRPr="00C30BCD">
        <w:rPr>
          <w:rFonts w:ascii="Times New Roman" w:hAnsi="Times New Roman" w:cs="Times New Roman"/>
          <w:sz w:val="28"/>
          <w:szCs w:val="28"/>
          <w:lang w:val="en-US"/>
        </w:rPr>
        <w:t>e researchers ha</w:t>
      </w:r>
      <w:r w:rsidR="00407203" w:rsidRPr="00C30BCD">
        <w:rPr>
          <w:rFonts w:ascii="Times New Roman" w:hAnsi="Times New Roman" w:cs="Times New Roman"/>
          <w:sz w:val="28"/>
          <w:szCs w:val="28"/>
          <w:lang w:val="en-US"/>
        </w:rPr>
        <w:t>ve</w:t>
      </w:r>
      <w:r w:rsidR="009F5B93" w:rsidRPr="00C30BCD">
        <w:rPr>
          <w:rFonts w:ascii="Times New Roman" w:hAnsi="Times New Roman" w:cs="Times New Roman"/>
          <w:sz w:val="28"/>
          <w:szCs w:val="28"/>
          <w:lang w:val="en-US"/>
        </w:rPr>
        <w:t xml:space="preserve"> different opinion, p</w:t>
      </w:r>
      <w:r w:rsidR="004D7BD3" w:rsidRPr="00C30BCD">
        <w:rPr>
          <w:rFonts w:ascii="Times New Roman" w:hAnsi="Times New Roman" w:cs="Times New Roman"/>
          <w:sz w:val="28"/>
          <w:szCs w:val="28"/>
          <w:lang w:val="en-US"/>
        </w:rPr>
        <w:t>regnancy planning, including as a result of the use of ART programs</w:t>
      </w:r>
      <w:r w:rsidR="009F5B93" w:rsidRPr="00C30BCD">
        <w:rPr>
          <w:rFonts w:ascii="Times New Roman" w:hAnsi="Times New Roman" w:cs="Times New Roman"/>
          <w:sz w:val="28"/>
          <w:szCs w:val="28"/>
          <w:lang w:val="en-US"/>
        </w:rPr>
        <w:t xml:space="preserve"> after ES</w:t>
      </w:r>
      <w:r w:rsidR="004D7BD3" w:rsidRPr="00C30BCD">
        <w:rPr>
          <w:rFonts w:ascii="Times New Roman" w:hAnsi="Times New Roman" w:cs="Times New Roman"/>
          <w:sz w:val="28"/>
          <w:szCs w:val="28"/>
          <w:lang w:val="en-US"/>
        </w:rPr>
        <w:t xml:space="preserve"> </w:t>
      </w:r>
      <w:r w:rsidR="009F5B93" w:rsidRPr="00C30BCD">
        <w:rPr>
          <w:rFonts w:ascii="Times New Roman" w:hAnsi="Times New Roman" w:cs="Times New Roman"/>
          <w:sz w:val="28"/>
          <w:szCs w:val="28"/>
          <w:lang w:val="en-US"/>
        </w:rPr>
        <w:t>they</w:t>
      </w:r>
      <w:r w:rsidR="004D7BD3" w:rsidRPr="00C30BCD">
        <w:rPr>
          <w:rFonts w:ascii="Times New Roman" w:hAnsi="Times New Roman" w:cs="Times New Roman"/>
          <w:sz w:val="28"/>
          <w:szCs w:val="28"/>
          <w:lang w:val="en-US"/>
        </w:rPr>
        <w:t xml:space="preserve"> recommended 2 months after </w:t>
      </w:r>
      <w:r w:rsidR="00A3577B">
        <w:rPr>
          <w:rFonts w:ascii="Times New Roman" w:hAnsi="Times New Roman" w:cs="Times New Roman"/>
          <w:sz w:val="28"/>
          <w:szCs w:val="28"/>
          <w:lang w:val="en-US"/>
        </w:rPr>
        <w:t>[59].</w:t>
      </w:r>
    </w:p>
    <w:p w14:paraId="55764F0E" w14:textId="77777777" w:rsidR="00A3577B" w:rsidRDefault="00A3577B" w:rsidP="00AD611D">
      <w:pPr>
        <w:spacing w:line="360" w:lineRule="auto"/>
        <w:rPr>
          <w:rFonts w:ascii="Times New Roman" w:hAnsi="Times New Roman" w:cs="Times New Roman"/>
          <w:sz w:val="28"/>
          <w:szCs w:val="28"/>
          <w:lang w:val="en-US"/>
        </w:rPr>
      </w:pPr>
    </w:p>
    <w:p w14:paraId="0D310AB6" w14:textId="77777777" w:rsidR="00A3577B" w:rsidRDefault="00A3577B" w:rsidP="00AD611D">
      <w:pPr>
        <w:spacing w:line="360" w:lineRule="auto"/>
        <w:rPr>
          <w:rFonts w:ascii="Times New Roman" w:hAnsi="Times New Roman" w:cs="Times New Roman"/>
          <w:sz w:val="28"/>
          <w:szCs w:val="28"/>
          <w:lang w:val="en-US"/>
        </w:rPr>
      </w:pPr>
    </w:p>
    <w:p w14:paraId="6BA79D3A" w14:textId="77777777" w:rsidR="00A3577B" w:rsidRPr="00C30BCD" w:rsidRDefault="00A3577B" w:rsidP="00AD611D">
      <w:pPr>
        <w:spacing w:line="360" w:lineRule="auto"/>
        <w:rPr>
          <w:rFonts w:ascii="Times New Roman" w:hAnsi="Times New Roman" w:cs="Times New Roman"/>
          <w:sz w:val="28"/>
          <w:szCs w:val="28"/>
          <w:lang w:val="en-US"/>
        </w:rPr>
      </w:pPr>
    </w:p>
    <w:p w14:paraId="4D351E5E" w14:textId="1847AF43" w:rsidR="000736F2" w:rsidRPr="00A3577B" w:rsidRDefault="000736F2" w:rsidP="00AD611D">
      <w:pPr>
        <w:spacing w:line="360" w:lineRule="auto"/>
        <w:rPr>
          <w:rFonts w:ascii="Times New Roman" w:hAnsi="Times New Roman" w:cs="Times New Roman"/>
          <w:b/>
          <w:bCs/>
          <w:sz w:val="28"/>
          <w:szCs w:val="28"/>
          <w:lang w:val="en-US"/>
        </w:rPr>
      </w:pPr>
      <w:r w:rsidRPr="00C30BCD">
        <w:rPr>
          <w:rFonts w:ascii="Times New Roman" w:hAnsi="Times New Roman" w:cs="Times New Roman"/>
          <w:b/>
          <w:bCs/>
          <w:sz w:val="28"/>
          <w:szCs w:val="28"/>
          <w:lang w:val="en-US"/>
        </w:rPr>
        <w:t xml:space="preserve">          4.2 CONCLUSIONS </w:t>
      </w:r>
    </w:p>
    <w:p w14:paraId="6076ADE8" w14:textId="77777777" w:rsidR="00A3577B" w:rsidRDefault="000736F2"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Summarizing the results of our own studies, we conclude that ES is associated with an increase in the effectiveness of IUI and increasing the pregnancy rate and favorable outcomes of the gestational process.  </w:t>
      </w:r>
    </w:p>
    <w:p w14:paraId="7C39E09A" w14:textId="77777777" w:rsidR="00A3577B" w:rsidRDefault="000736F2"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At the same time, the most significant reason for the previous unsuccessful attempts of IUI was probably chronic endometritis. </w:t>
      </w:r>
    </w:p>
    <w:p w14:paraId="33A0C274" w14:textId="77777777" w:rsidR="00A3577B" w:rsidRDefault="004C6D3D"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Thus, according</w:t>
      </w:r>
      <w:r w:rsidR="000736F2" w:rsidRPr="00C30BCD">
        <w:rPr>
          <w:rFonts w:ascii="Times New Roman" w:hAnsi="Times New Roman" w:cs="Times New Roman"/>
          <w:sz w:val="28"/>
          <w:szCs w:val="28"/>
          <w:lang w:val="en-US"/>
        </w:rPr>
        <w:t xml:space="preserve"> to our study and </w:t>
      </w:r>
      <w:r w:rsidRPr="00C30BCD">
        <w:rPr>
          <w:rFonts w:ascii="Times New Roman" w:hAnsi="Times New Roman" w:cs="Times New Roman"/>
          <w:sz w:val="28"/>
          <w:szCs w:val="28"/>
          <w:lang w:val="en-US"/>
        </w:rPr>
        <w:t xml:space="preserve">many </w:t>
      </w:r>
      <w:r w:rsidR="000736F2" w:rsidRPr="00C30BCD">
        <w:rPr>
          <w:rFonts w:ascii="Times New Roman" w:hAnsi="Times New Roman" w:cs="Times New Roman"/>
          <w:sz w:val="28"/>
          <w:szCs w:val="28"/>
          <w:lang w:val="en-US"/>
        </w:rPr>
        <w:t xml:space="preserve">other </w:t>
      </w:r>
      <w:r w:rsidRPr="00C30BCD">
        <w:rPr>
          <w:rFonts w:ascii="Times New Roman" w:hAnsi="Times New Roman" w:cs="Times New Roman"/>
          <w:sz w:val="28"/>
          <w:szCs w:val="28"/>
          <w:lang w:val="en-US"/>
        </w:rPr>
        <w:t xml:space="preserve">researchers, ES is not only a simple minimally invasive diagnostic tool, but also an effective method of improving endometrial receptivity in patients with </w:t>
      </w:r>
      <w:bookmarkStart w:id="13" w:name="_Hlk196328240"/>
      <w:r w:rsidRPr="00C30BCD">
        <w:rPr>
          <w:rFonts w:ascii="Times New Roman" w:hAnsi="Times New Roman" w:cs="Times New Roman"/>
          <w:sz w:val="28"/>
          <w:szCs w:val="28"/>
          <w:lang w:val="en-US"/>
        </w:rPr>
        <w:t>infertility</w:t>
      </w:r>
      <w:bookmarkEnd w:id="13"/>
      <w:r w:rsidRPr="00C30BCD">
        <w:rPr>
          <w:rFonts w:ascii="Times New Roman" w:hAnsi="Times New Roman" w:cs="Times New Roman"/>
          <w:sz w:val="28"/>
          <w:szCs w:val="28"/>
          <w:lang w:val="en-US"/>
        </w:rPr>
        <w:t xml:space="preserve"> which had </w:t>
      </w:r>
      <w:bookmarkStart w:id="14" w:name="_Hlk196328219"/>
      <w:r w:rsidRPr="00C30BCD">
        <w:rPr>
          <w:rFonts w:ascii="Times New Roman" w:hAnsi="Times New Roman" w:cs="Times New Roman"/>
          <w:sz w:val="28"/>
          <w:szCs w:val="28"/>
          <w:lang w:val="en-US"/>
        </w:rPr>
        <w:t xml:space="preserve">unsuccessful IUI </w:t>
      </w:r>
      <w:bookmarkEnd w:id="14"/>
      <w:r w:rsidRPr="00C30BCD">
        <w:rPr>
          <w:rFonts w:ascii="Times New Roman" w:hAnsi="Times New Roman" w:cs="Times New Roman"/>
          <w:sz w:val="28"/>
          <w:szCs w:val="28"/>
          <w:lang w:val="en-US"/>
        </w:rPr>
        <w:t xml:space="preserve">cycle before. </w:t>
      </w:r>
      <w:r w:rsidR="000736F2" w:rsidRPr="00C30BCD">
        <w:rPr>
          <w:rFonts w:ascii="Times New Roman" w:hAnsi="Times New Roman" w:cs="Times New Roman"/>
          <w:sz w:val="28"/>
          <w:szCs w:val="28"/>
          <w:lang w:val="en-US"/>
        </w:rPr>
        <w:t xml:space="preserve"> </w:t>
      </w:r>
    </w:p>
    <w:p w14:paraId="6596700E" w14:textId="77777777" w:rsidR="00A3577B" w:rsidRDefault="004C6D3D"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However, to date, there is no consensus on the optimal time and frequency of ES</w:t>
      </w:r>
      <w:r w:rsidR="00EB47A8" w:rsidRPr="00C30BCD">
        <w:rPr>
          <w:rFonts w:ascii="Times New Roman" w:hAnsi="Times New Roman" w:cs="Times New Roman"/>
          <w:sz w:val="28"/>
          <w:szCs w:val="28"/>
          <w:lang w:val="en-US"/>
        </w:rPr>
        <w:t xml:space="preserve">. </w:t>
      </w:r>
    </w:p>
    <w:p w14:paraId="0F93DF04" w14:textId="77777777" w:rsidR="00A3577B" w:rsidRDefault="00EB47A8"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lastRenderedPageBreak/>
        <w:t>T</w:t>
      </w:r>
      <w:r w:rsidR="004C6D3D" w:rsidRPr="00C30BCD">
        <w:rPr>
          <w:rFonts w:ascii="Times New Roman" w:hAnsi="Times New Roman" w:cs="Times New Roman"/>
          <w:sz w:val="28"/>
          <w:szCs w:val="28"/>
          <w:lang w:val="en-US"/>
        </w:rPr>
        <w:t>he pathogenetic mechanisms of the effect o</w:t>
      </w:r>
      <w:r w:rsidRPr="00C30BCD">
        <w:rPr>
          <w:rFonts w:ascii="Times New Roman" w:hAnsi="Times New Roman" w:cs="Times New Roman"/>
          <w:sz w:val="28"/>
          <w:szCs w:val="28"/>
          <w:lang w:val="en-US"/>
        </w:rPr>
        <w:t>f ES</w:t>
      </w:r>
      <w:r w:rsidR="004C6D3D" w:rsidRPr="00C30BCD">
        <w:rPr>
          <w:rFonts w:ascii="Times New Roman" w:hAnsi="Times New Roman" w:cs="Times New Roman"/>
          <w:sz w:val="28"/>
          <w:szCs w:val="28"/>
          <w:lang w:val="en-US"/>
        </w:rPr>
        <w:t xml:space="preserve"> on endometrial receptivity </w:t>
      </w:r>
      <w:r w:rsidRPr="00C30BCD">
        <w:rPr>
          <w:rFonts w:ascii="Times New Roman" w:hAnsi="Times New Roman" w:cs="Times New Roman"/>
          <w:sz w:val="28"/>
          <w:szCs w:val="28"/>
          <w:lang w:val="en-US"/>
        </w:rPr>
        <w:t xml:space="preserve">also </w:t>
      </w:r>
      <w:r w:rsidR="004C6D3D" w:rsidRPr="00C30BCD">
        <w:rPr>
          <w:rFonts w:ascii="Times New Roman" w:hAnsi="Times New Roman" w:cs="Times New Roman"/>
          <w:sz w:val="28"/>
          <w:szCs w:val="28"/>
          <w:lang w:val="en-US"/>
        </w:rPr>
        <w:t xml:space="preserve">remain unclear. </w:t>
      </w:r>
    </w:p>
    <w:p w14:paraId="32DBAEAC" w14:textId="77777777" w:rsidR="00A3577B" w:rsidRDefault="004C6D3D"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There is practically no data in the literature on the role of</w:t>
      </w:r>
      <w:r w:rsidR="00EB47A8" w:rsidRPr="00C30BCD">
        <w:rPr>
          <w:rFonts w:ascii="Times New Roman" w:hAnsi="Times New Roman" w:cs="Times New Roman"/>
          <w:sz w:val="28"/>
          <w:szCs w:val="28"/>
          <w:lang w:val="en-US"/>
        </w:rPr>
        <w:t xml:space="preserve"> ES </w:t>
      </w:r>
      <w:r w:rsidRPr="00C30BCD">
        <w:rPr>
          <w:rFonts w:ascii="Times New Roman" w:hAnsi="Times New Roman" w:cs="Times New Roman"/>
          <w:sz w:val="28"/>
          <w:szCs w:val="28"/>
          <w:lang w:val="en-US"/>
        </w:rPr>
        <w:t xml:space="preserve">in improving endometrial receptivity in patients </w:t>
      </w:r>
      <w:r w:rsidR="00EB47A8" w:rsidRPr="00C30BCD">
        <w:rPr>
          <w:rFonts w:ascii="Times New Roman" w:hAnsi="Times New Roman" w:cs="Times New Roman"/>
          <w:sz w:val="28"/>
          <w:szCs w:val="28"/>
          <w:lang w:val="en-US"/>
        </w:rPr>
        <w:t xml:space="preserve">which had many </w:t>
      </w:r>
      <w:r w:rsidRPr="00C30BCD">
        <w:rPr>
          <w:rFonts w:ascii="Times New Roman" w:hAnsi="Times New Roman" w:cs="Times New Roman"/>
          <w:sz w:val="28"/>
          <w:szCs w:val="28"/>
          <w:lang w:val="en-US"/>
        </w:rPr>
        <w:t xml:space="preserve">failures in IUI programs. </w:t>
      </w:r>
      <w:r w:rsidR="00EB47A8" w:rsidRPr="00C30BCD">
        <w:rPr>
          <w:rFonts w:ascii="Times New Roman" w:hAnsi="Times New Roman" w:cs="Times New Roman"/>
          <w:sz w:val="28"/>
          <w:szCs w:val="28"/>
          <w:lang w:val="en-US"/>
        </w:rPr>
        <w:t xml:space="preserve"> </w:t>
      </w:r>
    </w:p>
    <w:p w14:paraId="544BD64A" w14:textId="36DF62BD" w:rsidR="00EB47A8" w:rsidRPr="00C30BCD" w:rsidRDefault="004C6D3D" w:rsidP="00AD611D">
      <w:pPr>
        <w:spacing w:line="360" w:lineRule="auto"/>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Taking into account the controversial and contradictory data of the world literature, further research is needed in order to widely use </w:t>
      </w:r>
      <w:r w:rsidR="00EB47A8" w:rsidRPr="00C30BCD">
        <w:rPr>
          <w:rFonts w:ascii="Times New Roman" w:hAnsi="Times New Roman" w:cs="Times New Roman"/>
          <w:sz w:val="28"/>
          <w:szCs w:val="28"/>
          <w:lang w:val="en-US"/>
        </w:rPr>
        <w:t>of ES</w:t>
      </w:r>
      <w:r w:rsidRPr="00C30BCD">
        <w:rPr>
          <w:rFonts w:ascii="Times New Roman" w:hAnsi="Times New Roman" w:cs="Times New Roman"/>
          <w:sz w:val="28"/>
          <w:szCs w:val="28"/>
          <w:lang w:val="en-US"/>
        </w:rPr>
        <w:t xml:space="preserve"> in </w:t>
      </w:r>
      <w:r w:rsidR="00EB47A8" w:rsidRPr="00C30BCD">
        <w:rPr>
          <w:rFonts w:ascii="Times New Roman" w:hAnsi="Times New Roman" w:cs="Times New Roman"/>
          <w:sz w:val="28"/>
          <w:szCs w:val="28"/>
          <w:lang w:val="en-US"/>
        </w:rPr>
        <w:t xml:space="preserve">routine nursing </w:t>
      </w:r>
      <w:r w:rsidRPr="00C30BCD">
        <w:rPr>
          <w:rFonts w:ascii="Times New Roman" w:hAnsi="Times New Roman" w:cs="Times New Roman"/>
          <w:sz w:val="28"/>
          <w:szCs w:val="28"/>
          <w:lang w:val="en-US"/>
        </w:rPr>
        <w:t>practice as a method that improves endometrial receptivity in patients w</w:t>
      </w:r>
      <w:r w:rsidR="00EB47A8" w:rsidRPr="00C30BCD">
        <w:rPr>
          <w:rFonts w:ascii="Times New Roman" w:hAnsi="Times New Roman" w:cs="Times New Roman"/>
          <w:sz w:val="28"/>
          <w:szCs w:val="28"/>
          <w:lang w:val="en-US"/>
        </w:rPr>
        <w:t>ith infertility and unsuccessful IUI.</w:t>
      </w:r>
    </w:p>
    <w:p w14:paraId="58489244" w14:textId="77777777" w:rsidR="00EB47A8" w:rsidRPr="00C30BCD" w:rsidRDefault="00EB47A8" w:rsidP="00AD611D">
      <w:pPr>
        <w:spacing w:line="360" w:lineRule="auto"/>
        <w:rPr>
          <w:rFonts w:ascii="Times New Roman" w:hAnsi="Times New Roman" w:cs="Times New Roman"/>
          <w:b/>
          <w:bCs/>
          <w:sz w:val="28"/>
          <w:szCs w:val="28"/>
          <w:lang w:val="en-US"/>
        </w:rPr>
      </w:pPr>
    </w:p>
    <w:p w14:paraId="2FE673FF" w14:textId="77777777" w:rsidR="00EB47A8" w:rsidRPr="00C30BCD" w:rsidRDefault="00EB47A8" w:rsidP="00AD611D">
      <w:pPr>
        <w:spacing w:line="360" w:lineRule="auto"/>
        <w:rPr>
          <w:rFonts w:ascii="Times New Roman" w:hAnsi="Times New Roman" w:cs="Times New Roman"/>
          <w:b/>
          <w:bCs/>
          <w:sz w:val="28"/>
          <w:szCs w:val="28"/>
          <w:lang w:val="en-US"/>
        </w:rPr>
      </w:pPr>
    </w:p>
    <w:p w14:paraId="1DC92AA6" w14:textId="77777777" w:rsidR="00EB47A8" w:rsidRPr="00C30BCD" w:rsidRDefault="00EB47A8" w:rsidP="00AD611D">
      <w:pPr>
        <w:spacing w:line="360" w:lineRule="auto"/>
        <w:rPr>
          <w:rFonts w:ascii="Times New Roman" w:hAnsi="Times New Roman" w:cs="Times New Roman"/>
          <w:b/>
          <w:bCs/>
          <w:sz w:val="28"/>
          <w:szCs w:val="28"/>
          <w:lang w:val="en-US"/>
        </w:rPr>
      </w:pPr>
    </w:p>
    <w:p w14:paraId="1B053E94" w14:textId="77777777" w:rsidR="004A663B" w:rsidRPr="00C30BCD" w:rsidRDefault="004A663B" w:rsidP="00AD611D">
      <w:pPr>
        <w:spacing w:line="360" w:lineRule="auto"/>
        <w:rPr>
          <w:rFonts w:ascii="Times New Roman" w:hAnsi="Times New Roman" w:cs="Times New Roman"/>
          <w:b/>
          <w:bCs/>
          <w:sz w:val="28"/>
          <w:szCs w:val="28"/>
          <w:lang w:val="en-US"/>
        </w:rPr>
      </w:pPr>
    </w:p>
    <w:p w14:paraId="7E502D11" w14:textId="77777777" w:rsidR="004A663B" w:rsidRPr="00C30BCD" w:rsidRDefault="004A663B" w:rsidP="00AD611D">
      <w:pPr>
        <w:spacing w:line="360" w:lineRule="auto"/>
        <w:rPr>
          <w:rFonts w:ascii="Times New Roman" w:hAnsi="Times New Roman" w:cs="Times New Roman"/>
          <w:b/>
          <w:bCs/>
          <w:sz w:val="28"/>
          <w:szCs w:val="28"/>
          <w:lang w:val="en-US"/>
        </w:rPr>
      </w:pPr>
    </w:p>
    <w:p w14:paraId="315EF8D9" w14:textId="77777777" w:rsidR="004A663B" w:rsidRPr="00C30BCD" w:rsidRDefault="004A663B" w:rsidP="00AD611D">
      <w:pPr>
        <w:spacing w:line="360" w:lineRule="auto"/>
        <w:rPr>
          <w:rFonts w:ascii="Times New Roman" w:hAnsi="Times New Roman" w:cs="Times New Roman"/>
          <w:b/>
          <w:bCs/>
          <w:sz w:val="28"/>
          <w:szCs w:val="28"/>
          <w:lang w:val="en-US"/>
        </w:rPr>
      </w:pPr>
    </w:p>
    <w:p w14:paraId="75099057" w14:textId="77777777" w:rsidR="002B08C7" w:rsidRPr="00C30BCD" w:rsidRDefault="00EB47A8" w:rsidP="00AD611D">
      <w:pPr>
        <w:spacing w:line="360" w:lineRule="auto"/>
        <w:rPr>
          <w:rFonts w:ascii="Times New Roman" w:hAnsi="Times New Roman" w:cs="Times New Roman"/>
          <w:b/>
          <w:bCs/>
          <w:sz w:val="28"/>
          <w:szCs w:val="28"/>
          <w:lang w:val="en-US"/>
        </w:rPr>
      </w:pPr>
      <w:r w:rsidRPr="00C30BCD">
        <w:rPr>
          <w:rFonts w:ascii="Times New Roman" w:hAnsi="Times New Roman" w:cs="Times New Roman"/>
          <w:b/>
          <w:bCs/>
          <w:sz w:val="28"/>
          <w:szCs w:val="28"/>
          <w:lang w:val="en-US"/>
        </w:rPr>
        <w:t xml:space="preserve">          </w:t>
      </w:r>
    </w:p>
    <w:p w14:paraId="307C3D67" w14:textId="77777777" w:rsidR="002B08C7" w:rsidRPr="00C30BCD" w:rsidRDefault="002B08C7" w:rsidP="00AD611D">
      <w:pPr>
        <w:spacing w:line="360" w:lineRule="auto"/>
        <w:rPr>
          <w:rFonts w:ascii="Times New Roman" w:hAnsi="Times New Roman" w:cs="Times New Roman"/>
          <w:b/>
          <w:bCs/>
          <w:sz w:val="28"/>
          <w:szCs w:val="28"/>
          <w:lang w:val="en-US"/>
        </w:rPr>
      </w:pPr>
    </w:p>
    <w:p w14:paraId="7588B6FB" w14:textId="77777777" w:rsidR="002B08C7" w:rsidRPr="00C30BCD" w:rsidRDefault="002B08C7" w:rsidP="00AD611D">
      <w:pPr>
        <w:spacing w:line="360" w:lineRule="auto"/>
        <w:rPr>
          <w:rFonts w:ascii="Times New Roman" w:hAnsi="Times New Roman" w:cs="Times New Roman"/>
          <w:b/>
          <w:bCs/>
          <w:sz w:val="28"/>
          <w:szCs w:val="28"/>
          <w:lang w:val="en-US"/>
        </w:rPr>
      </w:pPr>
    </w:p>
    <w:p w14:paraId="23F85E25" w14:textId="77777777" w:rsidR="00A3577B" w:rsidRDefault="00A3577B" w:rsidP="00AD611D">
      <w:pPr>
        <w:spacing w:line="360" w:lineRule="auto"/>
        <w:jc w:val="center"/>
        <w:rPr>
          <w:rFonts w:ascii="Times New Roman" w:hAnsi="Times New Roman" w:cs="Times New Roman"/>
          <w:b/>
          <w:bCs/>
          <w:sz w:val="28"/>
          <w:szCs w:val="28"/>
          <w:lang w:val="en-US"/>
        </w:rPr>
      </w:pPr>
    </w:p>
    <w:p w14:paraId="66D355DB" w14:textId="77777777" w:rsidR="00A3577B" w:rsidRDefault="00A3577B" w:rsidP="00AD611D">
      <w:pPr>
        <w:spacing w:line="360" w:lineRule="auto"/>
        <w:jc w:val="center"/>
        <w:rPr>
          <w:rFonts w:ascii="Times New Roman" w:hAnsi="Times New Roman" w:cs="Times New Roman"/>
          <w:b/>
          <w:bCs/>
          <w:sz w:val="28"/>
          <w:szCs w:val="28"/>
          <w:lang w:val="en-US"/>
        </w:rPr>
      </w:pPr>
    </w:p>
    <w:p w14:paraId="714AB9A0" w14:textId="77777777" w:rsidR="00A3577B" w:rsidRDefault="00A3577B" w:rsidP="00AD611D">
      <w:pPr>
        <w:spacing w:line="360" w:lineRule="auto"/>
        <w:jc w:val="center"/>
        <w:rPr>
          <w:rFonts w:ascii="Times New Roman" w:hAnsi="Times New Roman" w:cs="Times New Roman"/>
          <w:b/>
          <w:bCs/>
          <w:sz w:val="28"/>
          <w:szCs w:val="28"/>
          <w:lang w:val="en-US"/>
        </w:rPr>
      </w:pPr>
    </w:p>
    <w:p w14:paraId="18D9275E" w14:textId="77777777" w:rsidR="00A3577B" w:rsidRDefault="00A3577B" w:rsidP="00AD611D">
      <w:pPr>
        <w:spacing w:line="360" w:lineRule="auto"/>
        <w:jc w:val="center"/>
        <w:rPr>
          <w:rFonts w:ascii="Times New Roman" w:hAnsi="Times New Roman" w:cs="Times New Roman"/>
          <w:b/>
          <w:bCs/>
          <w:sz w:val="28"/>
          <w:szCs w:val="28"/>
          <w:lang w:val="en-US"/>
        </w:rPr>
      </w:pPr>
    </w:p>
    <w:p w14:paraId="6F1F658D" w14:textId="5AC0285C" w:rsidR="00711046" w:rsidRPr="00C30BCD" w:rsidRDefault="00BC47ED" w:rsidP="00AD611D">
      <w:pPr>
        <w:spacing w:line="360" w:lineRule="auto"/>
        <w:jc w:val="center"/>
        <w:rPr>
          <w:rFonts w:ascii="Times New Roman" w:hAnsi="Times New Roman" w:cs="Times New Roman"/>
          <w:b/>
          <w:bCs/>
          <w:sz w:val="28"/>
          <w:szCs w:val="28"/>
          <w:lang w:val="en-US"/>
        </w:rPr>
      </w:pPr>
      <w:r w:rsidRPr="00C30BCD">
        <w:rPr>
          <w:rFonts w:ascii="Times New Roman" w:hAnsi="Times New Roman" w:cs="Times New Roman"/>
          <w:b/>
          <w:bCs/>
          <w:sz w:val="28"/>
          <w:szCs w:val="28"/>
          <w:lang w:val="en-US"/>
        </w:rPr>
        <w:lastRenderedPageBreak/>
        <w:t>BIBLIOGRAPHY</w:t>
      </w:r>
    </w:p>
    <w:p w14:paraId="3061B7CB" w14:textId="77777777" w:rsidR="00EB47A8" w:rsidRPr="00C30BCD" w:rsidRDefault="00EB47A8" w:rsidP="00AD611D">
      <w:pPr>
        <w:spacing w:line="360" w:lineRule="auto"/>
        <w:rPr>
          <w:rFonts w:ascii="Times New Roman" w:hAnsi="Times New Roman" w:cs="Times New Roman"/>
          <w:b/>
          <w:bCs/>
          <w:sz w:val="28"/>
          <w:szCs w:val="28"/>
          <w:lang w:val="en-US"/>
        </w:rPr>
      </w:pPr>
    </w:p>
    <w:p w14:paraId="4EA96055"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sz w:val="28"/>
          <w:szCs w:val="28"/>
          <w:lang w:val="en-US"/>
        </w:rPr>
      </w:pPr>
      <w:r w:rsidRPr="00C30BCD">
        <w:rPr>
          <w:rFonts w:ascii="Times New Roman" w:hAnsi="Times New Roman" w:cs="Times New Roman"/>
          <w:sz w:val="28"/>
          <w:szCs w:val="28"/>
          <w:lang w:val="en-US"/>
        </w:rPr>
        <w:t>Abdelhamid A.M. The success rate of pregnancy in IUI cycles following endometrial sampling. A randomized controlled study: endometrial sampling and pregnancy rates. // Arch. Gynecol. Obstet. – 2013. – Vol. 288, N 3. – P. 673-678.</w:t>
      </w:r>
    </w:p>
    <w:p w14:paraId="52E17658"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color w:val="000000" w:themeColor="text1"/>
          <w:sz w:val="28"/>
          <w:szCs w:val="28"/>
          <w:lang w:val="en-US"/>
        </w:rPr>
      </w:pPr>
      <w:r w:rsidRPr="00C30BCD">
        <w:rPr>
          <w:rFonts w:ascii="Times New Roman" w:hAnsi="Times New Roman" w:cs="Times New Roman"/>
          <w:color w:val="212121"/>
          <w:sz w:val="28"/>
          <w:szCs w:val="28"/>
          <w:shd w:val="clear" w:color="auto" w:fill="FFFFFF"/>
          <w:lang w:val="en-US"/>
        </w:rPr>
        <w:t xml:space="preserve">Aflatoonian A, Baradaran Bagheri R, Hosseinisadat R. The effect of endometrial injury on pregnancy rate in frozen-thawed embryo transfer: A randomized control trial. Int J Reprod Biomed. 2016 Jul;14(7):453-158. Erratum in: Int J Reprod Biomed. </w:t>
      </w:r>
      <w:r w:rsidRPr="00C30BCD">
        <w:rPr>
          <w:rFonts w:ascii="Times New Roman" w:hAnsi="Times New Roman" w:cs="Times New Roman"/>
          <w:color w:val="212121"/>
          <w:sz w:val="28"/>
          <w:szCs w:val="28"/>
          <w:shd w:val="clear" w:color="auto" w:fill="FFFFFF"/>
        </w:rPr>
        <w:t>2022 Apr 21;20(3):231-232</w:t>
      </w:r>
      <w:r w:rsidRPr="00C30BCD">
        <w:rPr>
          <w:rFonts w:ascii="Times New Roman" w:hAnsi="Times New Roman" w:cs="Times New Roman"/>
          <w:color w:val="212121"/>
          <w:sz w:val="28"/>
          <w:szCs w:val="28"/>
          <w:shd w:val="clear" w:color="auto" w:fill="FFFFFF"/>
          <w:lang w:val="en-US"/>
        </w:rPr>
        <w:t>.</w:t>
      </w:r>
    </w:p>
    <w:p w14:paraId="2E85E32A"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sz w:val="28"/>
          <w:szCs w:val="28"/>
          <w:lang w:val="en-US"/>
        </w:rPr>
      </w:pPr>
      <w:r w:rsidRPr="00C30BCD">
        <w:rPr>
          <w:rFonts w:ascii="Times New Roman" w:hAnsi="Times New Roman" w:cs="Times New Roman"/>
          <w:sz w:val="28"/>
          <w:szCs w:val="28"/>
          <w:lang w:val="en-US"/>
        </w:rPr>
        <w:t>Arzhanova O.N., Paykacheva Yu.M., Rulyova A.V. et al. Causes of obstetric complications in patients after assisted reproductive technologies. Journal of Obstetrics and Women's Diseases. - 2017. – N 3. - P. 25-33.</w:t>
      </w:r>
    </w:p>
    <w:p w14:paraId="616889E3"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sz w:val="28"/>
          <w:szCs w:val="28"/>
          <w:lang w:val="en-US"/>
        </w:rPr>
      </w:pPr>
      <w:r w:rsidRPr="00C30BCD">
        <w:rPr>
          <w:rFonts w:ascii="Times New Roman" w:hAnsi="Times New Roman" w:cs="Times New Roman"/>
          <w:sz w:val="28"/>
          <w:szCs w:val="28"/>
          <w:lang w:val="en-US"/>
        </w:rPr>
        <w:t>Ashrafi M., Tehraninejad E.S., Haghiri M. et al. The effect of endometrial scratch injury on pregnancy outcome in women with previous intrauterine insemination failure: A randomized clinical trial. // J. Obstet. Gynaecol. Res. – 2017. – Vol. 43, N 9. – P. 1421-1427.</w:t>
      </w:r>
    </w:p>
    <w:p w14:paraId="027EBC2F"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color w:val="000000" w:themeColor="text1"/>
          <w:sz w:val="28"/>
          <w:szCs w:val="28"/>
          <w:lang w:val="en-US"/>
        </w:rPr>
      </w:pPr>
      <w:r w:rsidRPr="00C30BCD">
        <w:rPr>
          <w:rFonts w:ascii="Times New Roman" w:hAnsi="Times New Roman" w:cs="Times New Roman"/>
          <w:color w:val="111111"/>
          <w:sz w:val="28"/>
          <w:szCs w:val="28"/>
          <w:shd w:val="clear" w:color="auto" w:fill="FFFFFF"/>
          <w:lang w:val="en-US"/>
        </w:rPr>
        <w:t>Aylamazyan E.K., Tolibova G.K., Tral T.G., Kogan I.U., Yarmolinskaya M.I., Tsipurdeeva A.A., Rodichkina V.R., Kvetnoy I.M. New approaches to the estimation of endometrial dysfunction // Journal of obstetrics and women's diseases. - 2017. - Vol. 66. - N. 3. - P. 8-15</w:t>
      </w:r>
    </w:p>
    <w:p w14:paraId="53060E12"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sz w:val="28"/>
          <w:szCs w:val="28"/>
          <w:lang w:val="en-US"/>
        </w:rPr>
      </w:pPr>
      <w:r w:rsidRPr="00C30BCD">
        <w:rPr>
          <w:rFonts w:ascii="Times New Roman" w:hAnsi="Times New Roman" w:cs="Times New Roman"/>
          <w:sz w:val="28"/>
          <w:szCs w:val="28"/>
          <w:lang w:val="en-US"/>
        </w:rPr>
        <w:t>Bahaa Eldin A.M., Abdelmaabud K.H., Laban M. et al. Endometrial Injury May Increase the Pregnancy Rate in Patients Undergoing Intrauterine Insemination: An Interventional Randomized Clinical Trial. // Reprod Sci. – 2016. – Vol. 23, N 10. – P. 1326-1331.</w:t>
      </w:r>
    </w:p>
    <w:p w14:paraId="2A56AED2"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sz w:val="28"/>
          <w:szCs w:val="28"/>
          <w:lang w:val="en-US"/>
        </w:rPr>
      </w:pPr>
      <w:r w:rsidRPr="00C30BCD">
        <w:rPr>
          <w:rFonts w:ascii="Times New Roman" w:hAnsi="Times New Roman" w:cs="Times New Roman"/>
          <w:sz w:val="28"/>
          <w:szCs w:val="28"/>
          <w:lang w:val="en-US"/>
        </w:rPr>
        <w:t>Barash A., Dekel N., Fieldust S. et al. Local injury to the endometrium doubles the incidence of successful pregnancies in patients undergoing in vitro fertilization. // Fertil. Steril. – 2003. – Vol. 79, N 6. – P. 1317-1322.</w:t>
      </w:r>
    </w:p>
    <w:p w14:paraId="5A7D7672"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color w:val="000000" w:themeColor="text1"/>
          <w:sz w:val="28"/>
          <w:szCs w:val="28"/>
          <w:lang w:val="en-US"/>
        </w:rPr>
      </w:pPr>
      <w:r w:rsidRPr="00C30BCD">
        <w:rPr>
          <w:rFonts w:ascii="Times New Roman" w:hAnsi="Times New Roman" w:cs="Times New Roman"/>
          <w:color w:val="000000" w:themeColor="text1"/>
          <w:sz w:val="28"/>
          <w:szCs w:val="28"/>
          <w:shd w:val="clear" w:color="auto" w:fill="FFFFFF"/>
          <w:lang w:val="en-US"/>
        </w:rPr>
        <w:lastRenderedPageBreak/>
        <w:t>Bondarenko V, Nikolaev M, Kromm D, Belousov R, Wolny A, Blotenburg M, Zeller P, Rezakhani S, Hugger J, Uhlmann V, Hufnagel L, Kreshuk A, Ellenberg J, van Oudenaarden A, Erzberger A, Lutolf MP, Hiiragi T. Embryo-uterine interaction coordinates mouse embryogenesis during implantation. EMBO J. 2023 Sep 4;42.</w:t>
      </w:r>
    </w:p>
    <w:p w14:paraId="1A35CA2F"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sz w:val="28"/>
          <w:szCs w:val="28"/>
          <w:lang w:val="en-US"/>
        </w:rPr>
      </w:pPr>
      <w:r w:rsidRPr="00C30BCD">
        <w:rPr>
          <w:rFonts w:ascii="Times New Roman" w:hAnsi="Times New Roman" w:cs="Times New Roman"/>
          <w:sz w:val="28"/>
          <w:szCs w:val="28"/>
          <w:lang w:val="en-US"/>
        </w:rPr>
        <w:t>Bozhedomov V.A. Andrological aspects of the organization of assistance to childless couples. Bulletin of Urology. - 2015. – N 1. - P. 24-34.</w:t>
      </w:r>
    </w:p>
    <w:p w14:paraId="1C9A2D97"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sz w:val="28"/>
          <w:szCs w:val="28"/>
          <w:lang w:val="en-US"/>
        </w:rPr>
      </w:pPr>
      <w:r w:rsidRPr="00C30BCD">
        <w:rPr>
          <w:rFonts w:ascii="Times New Roman" w:hAnsi="Times New Roman" w:cs="Times New Roman"/>
          <w:sz w:val="28"/>
          <w:szCs w:val="28"/>
          <w:lang w:val="en-US"/>
        </w:rPr>
        <w:t>Bozhedomov V.A., Rokhlikov I.M., Tretyakov A.A. et al. Topical issues of providing assistance to couples with the male factor of childless marriage: clinical, organizational and methodological aspects. Andrology and genital surgery. - 2013. – N 4. - pp. 7-16.</w:t>
      </w:r>
    </w:p>
    <w:p w14:paraId="61D3BC64"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color w:val="000000" w:themeColor="text1"/>
          <w:sz w:val="28"/>
          <w:szCs w:val="28"/>
          <w:lang w:val="en-US"/>
        </w:rPr>
      </w:pPr>
      <w:r w:rsidRPr="00EF519A">
        <w:rPr>
          <w:rFonts w:ascii="Times New Roman" w:eastAsia="Times New Roman" w:hAnsi="Times New Roman" w:cs="Times New Roman"/>
          <w:color w:val="000000" w:themeColor="text1"/>
          <w:sz w:val="28"/>
          <w:szCs w:val="28"/>
          <w:lang w:val="en-US"/>
        </w:rPr>
        <w:t>Buyalos RP Jr, Hubert GD, Shamonki MI.</w:t>
      </w:r>
      <w:hyperlink r:id="rId10" w:history="1">
        <w:r w:rsidRPr="00C30BCD">
          <w:rPr>
            <w:rFonts w:ascii="Times New Roman" w:eastAsia="Times New Roman" w:hAnsi="Times New Roman" w:cs="Times New Roman"/>
            <w:color w:val="000000" w:themeColor="text1"/>
            <w:sz w:val="28"/>
            <w:szCs w:val="28"/>
            <w:shd w:val="clear" w:color="auto" w:fill="FFFFFF"/>
            <w:lang w:val="en-US"/>
          </w:rPr>
          <w:t>The mystery of optimal endometrial thickness…never too thick, but when is thin…too thin?</w:t>
        </w:r>
      </w:hyperlink>
      <w:r w:rsidRPr="00C30BCD">
        <w:rPr>
          <w:rFonts w:ascii="Times New Roman" w:eastAsia="Times New Roman" w:hAnsi="Times New Roman" w:cs="Times New Roman"/>
          <w:color w:val="000000" w:themeColor="text1"/>
          <w:sz w:val="28"/>
          <w:szCs w:val="28"/>
          <w:lang w:val="en-US"/>
        </w:rPr>
        <w:t xml:space="preserve"> </w:t>
      </w:r>
      <w:r w:rsidRPr="00EF519A">
        <w:rPr>
          <w:rFonts w:ascii="Times New Roman" w:eastAsia="Times New Roman" w:hAnsi="Times New Roman" w:cs="Times New Roman"/>
          <w:color w:val="000000" w:themeColor="text1"/>
          <w:sz w:val="28"/>
          <w:szCs w:val="28"/>
          <w:lang w:val="en-US"/>
        </w:rPr>
        <w:t>Fertil Steril. 2022 Apr;117(4):801-802</w:t>
      </w:r>
      <w:r w:rsidRPr="00C30BCD">
        <w:rPr>
          <w:rFonts w:ascii="Times New Roman" w:eastAsia="Times New Roman" w:hAnsi="Times New Roman" w:cs="Times New Roman"/>
          <w:color w:val="000000" w:themeColor="text1"/>
          <w:sz w:val="28"/>
          <w:szCs w:val="28"/>
          <w:lang w:val="en-US"/>
        </w:rPr>
        <w:t>.</w:t>
      </w:r>
    </w:p>
    <w:p w14:paraId="12EF2D8F" w14:textId="77777777" w:rsidR="00221ACC" w:rsidRPr="00C30BCD" w:rsidRDefault="00221ACC" w:rsidP="00AD611D">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sz w:val="28"/>
          <w:szCs w:val="28"/>
          <w:lang w:val="en-US"/>
        </w:rPr>
      </w:pPr>
      <w:r w:rsidRPr="00C30BCD">
        <w:rPr>
          <w:rFonts w:ascii="Times New Roman" w:hAnsi="Times New Roman" w:cs="Times New Roman"/>
          <w:sz w:val="28"/>
          <w:szCs w:val="28"/>
          <w:lang w:val="en-US"/>
        </w:rPr>
        <w:t>characteristics of women using assisted reproductive technologies.  Ulyanovsk Medical and Biological Journal. - 2015. – N 4. - P. 61-71</w:t>
      </w:r>
    </w:p>
    <w:p w14:paraId="7CB389A2"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eastAsia="Times New Roman" w:hAnsi="Times New Roman" w:cs="Times New Roman"/>
          <w:sz w:val="28"/>
          <w:szCs w:val="28"/>
          <w:lang w:eastAsia="ru-RU"/>
        </w:rPr>
      </w:pPr>
      <w:r w:rsidRPr="00C30BCD">
        <w:rPr>
          <w:rFonts w:ascii="Times New Roman" w:hAnsi="Times New Roman" w:cs="Times New Roman"/>
          <w:sz w:val="28"/>
          <w:szCs w:val="28"/>
          <w:lang w:val="en-US"/>
        </w:rPr>
        <w:t xml:space="preserve">Cicinelli E., De Ziegler D., Nicoletti R. et al. Chronic endometritis: correlation among hysteroscopic, histologic, and bacteriologic </w:t>
      </w:r>
      <w:r w:rsidRPr="00C30BCD">
        <w:rPr>
          <w:rFonts w:ascii="Times New Roman" w:eastAsia="Times New Roman" w:hAnsi="Times New Roman" w:cs="Times New Roman"/>
          <w:sz w:val="28"/>
          <w:szCs w:val="28"/>
          <w:lang w:val="en-US" w:eastAsia="ru-RU"/>
        </w:rPr>
        <w:t xml:space="preserve">findings in a prospective trial with 2190 consecutive office hysteroscopies. // Fertil. </w:t>
      </w:r>
      <w:r w:rsidRPr="00C30BCD">
        <w:rPr>
          <w:rFonts w:ascii="Times New Roman" w:eastAsia="Times New Roman" w:hAnsi="Times New Roman" w:cs="Times New Roman"/>
          <w:sz w:val="28"/>
          <w:szCs w:val="28"/>
          <w:lang w:eastAsia="ru-RU"/>
        </w:rPr>
        <w:t>Steril. – 2008. – Vol. 89, N 3. – P. 677-684.</w:t>
      </w:r>
    </w:p>
    <w:p w14:paraId="0EB3FF05"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eastAsia="Times New Roman" w:hAnsi="Times New Roman" w:cs="Times New Roman"/>
          <w:sz w:val="28"/>
          <w:szCs w:val="28"/>
          <w:lang w:eastAsia="ru-RU"/>
        </w:rPr>
      </w:pPr>
      <w:r w:rsidRPr="00C30BCD">
        <w:rPr>
          <w:rFonts w:ascii="Times New Roman" w:hAnsi="Times New Roman" w:cs="Times New Roman"/>
          <w:sz w:val="28"/>
          <w:szCs w:val="28"/>
          <w:lang w:val="en-US"/>
        </w:rPr>
        <w:t xml:space="preserve">Cicinelli E., Matteo M., Tinelli R. et al. Prevalence of chronic endometritis in repeated unexplained implantation </w:t>
      </w:r>
      <w:r w:rsidRPr="00C30BCD">
        <w:rPr>
          <w:rFonts w:ascii="Times New Roman" w:eastAsia="Times New Roman" w:hAnsi="Times New Roman" w:cs="Times New Roman"/>
          <w:sz w:val="28"/>
          <w:szCs w:val="28"/>
          <w:lang w:val="en-US" w:eastAsia="ru-RU"/>
        </w:rPr>
        <w:t xml:space="preserve">failure and the IVF success rate after antibiotic therapy. // Hum. </w:t>
      </w:r>
      <w:r w:rsidRPr="00C30BCD">
        <w:rPr>
          <w:rFonts w:ascii="Times New Roman" w:eastAsia="Times New Roman" w:hAnsi="Times New Roman" w:cs="Times New Roman"/>
          <w:sz w:val="28"/>
          <w:szCs w:val="28"/>
          <w:lang w:eastAsia="ru-RU"/>
        </w:rPr>
        <w:t xml:space="preserve">Reprod. – 2015. – Vol. 30, N 2. – P. 323-330. </w:t>
      </w:r>
    </w:p>
    <w:p w14:paraId="2A4B1D56"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sz w:val="28"/>
          <w:szCs w:val="28"/>
          <w:lang w:val="en-US"/>
        </w:rPr>
      </w:pPr>
      <w:r w:rsidRPr="00C30BCD">
        <w:rPr>
          <w:rFonts w:ascii="Times New Roman" w:hAnsi="Times New Roman" w:cs="Times New Roman"/>
          <w:sz w:val="28"/>
          <w:szCs w:val="28"/>
          <w:lang w:val="en-US"/>
        </w:rPr>
        <w:t>Danusevich I.N. Frequency of chronic endometritis in women with different variants of reproductive disorders. // Acta Biomedica Scientifica. - 2013. – N 4 (92). - P.18-20</w:t>
      </w:r>
    </w:p>
    <w:p w14:paraId="1EB140C3"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color w:val="000000" w:themeColor="text1"/>
          <w:sz w:val="28"/>
          <w:szCs w:val="28"/>
          <w:lang w:val="en-US"/>
        </w:rPr>
      </w:pPr>
      <w:r w:rsidRPr="00C30BCD">
        <w:rPr>
          <w:rFonts w:ascii="Times New Roman" w:hAnsi="Times New Roman" w:cs="Times New Roman"/>
          <w:color w:val="000000" w:themeColor="text1"/>
          <w:sz w:val="28"/>
          <w:szCs w:val="28"/>
          <w:shd w:val="clear" w:color="auto" w:fill="FFFFFF"/>
          <w:lang w:val="en-US"/>
        </w:rPr>
        <w:t xml:space="preserve">Devyatova EA, Tsaturova KA, Vartanyan EV. Predicting of successful implantation at IVF cycles. </w:t>
      </w:r>
      <w:r w:rsidRPr="00C30BCD">
        <w:rPr>
          <w:rFonts w:ascii="Times New Roman" w:hAnsi="Times New Roman" w:cs="Times New Roman"/>
          <w:color w:val="000000" w:themeColor="text1"/>
          <w:sz w:val="28"/>
          <w:szCs w:val="28"/>
          <w:shd w:val="clear" w:color="auto" w:fill="FFFFFF"/>
        </w:rPr>
        <w:t>Gynecol Endocrinol. 2016 Oct;32(sup2):27-29. </w:t>
      </w:r>
    </w:p>
    <w:p w14:paraId="110E4E7C" w14:textId="77777777" w:rsidR="00221ACC" w:rsidRPr="00C30BCD" w:rsidRDefault="00221ACC" w:rsidP="00AD611D">
      <w:pPr>
        <w:pStyle w:val="ListParagraph"/>
        <w:numPr>
          <w:ilvl w:val="0"/>
          <w:numId w:val="2"/>
        </w:numPr>
        <w:spacing w:after="0" w:line="360" w:lineRule="auto"/>
        <w:ind w:left="0"/>
        <w:rPr>
          <w:rFonts w:ascii="Times New Roman" w:hAnsi="Times New Roman" w:cs="Times New Roman"/>
          <w:color w:val="000000"/>
          <w:sz w:val="28"/>
          <w:szCs w:val="28"/>
          <w:lang w:val="en-US"/>
        </w:rPr>
      </w:pPr>
      <w:r w:rsidRPr="00C30BCD">
        <w:rPr>
          <w:rFonts w:ascii="Times New Roman" w:hAnsi="Times New Roman" w:cs="Times New Roman"/>
          <w:sz w:val="28"/>
          <w:szCs w:val="28"/>
          <w:lang w:val="en-US"/>
        </w:rPr>
        <w:lastRenderedPageBreak/>
        <w:t>Dubkova E.A., Marinkin I.O., Sokolova T.M., Usova A.V. Relationship between thyroid pathology and polycystic ovary syndrome in women with infertility. // Journal of Siberian Medical Sciences. - 2013. - N4. - P.29.</w:t>
      </w:r>
    </w:p>
    <w:p w14:paraId="6CE5B61F"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sz w:val="28"/>
          <w:szCs w:val="28"/>
          <w:lang w:val="en-US"/>
        </w:rPr>
      </w:pPr>
      <w:r w:rsidRPr="00C30BCD">
        <w:rPr>
          <w:rFonts w:ascii="Times New Roman" w:eastAsia="Times New Roman" w:hAnsi="Times New Roman" w:cs="Times New Roman"/>
          <w:sz w:val="28"/>
          <w:szCs w:val="28"/>
          <w:lang w:val="en-US" w:eastAsia="ru-RU"/>
        </w:rPr>
        <w:t xml:space="preserve">Ejzenberg D., Simões Mde J., Pinheiro W. et al. Blind aspiration biopsy versus a guided hysteroscopic technique for investigation of the endometrium in infertile women. // Histol. </w:t>
      </w:r>
      <w:r w:rsidRPr="00C30BCD">
        <w:rPr>
          <w:rFonts w:ascii="Times New Roman" w:eastAsia="Times New Roman" w:hAnsi="Times New Roman" w:cs="Times New Roman"/>
          <w:sz w:val="28"/>
          <w:szCs w:val="28"/>
          <w:lang w:eastAsia="ru-RU"/>
        </w:rPr>
        <w:t xml:space="preserve">Histopathol. </w:t>
      </w:r>
      <w:r w:rsidRPr="00C30BCD">
        <w:rPr>
          <w:rFonts w:ascii="Times New Roman" w:hAnsi="Times New Roman" w:cs="Times New Roman"/>
          <w:sz w:val="28"/>
          <w:szCs w:val="28"/>
          <w:lang w:val="en-US"/>
        </w:rPr>
        <w:t>– 2016. – Vol. 31, N 9. – P. 981-986.</w:t>
      </w:r>
    </w:p>
    <w:p w14:paraId="4388C39D"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color w:val="000000" w:themeColor="text1"/>
          <w:sz w:val="28"/>
          <w:szCs w:val="28"/>
          <w:lang w:val="en-US"/>
        </w:rPr>
      </w:pPr>
      <w:r w:rsidRPr="00C30BCD">
        <w:rPr>
          <w:rFonts w:ascii="Times New Roman" w:hAnsi="Times New Roman" w:cs="Times New Roman"/>
          <w:color w:val="212121"/>
          <w:sz w:val="28"/>
          <w:szCs w:val="28"/>
          <w:shd w:val="clear" w:color="auto" w:fill="FFFFFF"/>
          <w:lang w:val="en-US"/>
        </w:rPr>
        <w:t>El-Toukhy T, Sunkara S, Khalaf Y. Local endometrial injury and IVF outcome: a systematic review and meta-analysis. Reprod Biomed Online. 2012 Oct;25(4):345-54.</w:t>
      </w:r>
    </w:p>
    <w:p w14:paraId="70C53DB7"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color w:val="000000" w:themeColor="text1"/>
          <w:sz w:val="28"/>
          <w:szCs w:val="28"/>
          <w:lang w:val="en-US"/>
        </w:rPr>
      </w:pPr>
      <w:r w:rsidRPr="00275ADD">
        <w:rPr>
          <w:rFonts w:ascii="Times New Roman" w:eastAsia="Times New Roman" w:hAnsi="Times New Roman" w:cs="Times New Roman"/>
          <w:color w:val="000000" w:themeColor="text1"/>
          <w:sz w:val="28"/>
          <w:szCs w:val="28"/>
          <w:lang w:val="en-US"/>
        </w:rPr>
        <w:t>Fritz R, Jindal S.</w:t>
      </w:r>
      <w:hyperlink r:id="rId11" w:history="1">
        <w:r w:rsidRPr="00C30BCD">
          <w:rPr>
            <w:rFonts w:ascii="Times New Roman" w:eastAsia="Times New Roman" w:hAnsi="Times New Roman" w:cs="Times New Roman"/>
            <w:color w:val="000000" w:themeColor="text1"/>
            <w:sz w:val="28"/>
            <w:szCs w:val="28"/>
            <w:shd w:val="clear" w:color="auto" w:fill="FFFFFF"/>
            <w:lang w:val="en-US"/>
          </w:rPr>
          <w:t>Reproductive aging and elective fertility preservation.</w:t>
        </w:r>
      </w:hyperlink>
      <w:r w:rsidRPr="00C30BCD">
        <w:rPr>
          <w:rFonts w:ascii="Times New Roman" w:eastAsia="Times New Roman" w:hAnsi="Times New Roman" w:cs="Times New Roman"/>
          <w:color w:val="000000" w:themeColor="text1"/>
          <w:sz w:val="28"/>
          <w:szCs w:val="28"/>
          <w:lang w:val="en-US"/>
        </w:rPr>
        <w:t xml:space="preserve"> </w:t>
      </w:r>
      <w:r w:rsidRPr="00275ADD">
        <w:rPr>
          <w:rFonts w:ascii="Times New Roman" w:eastAsia="Times New Roman" w:hAnsi="Times New Roman" w:cs="Times New Roman"/>
          <w:color w:val="000000" w:themeColor="text1"/>
          <w:sz w:val="28"/>
          <w:szCs w:val="28"/>
          <w:lang w:val="en-US"/>
        </w:rPr>
        <w:t>J Ovarian Res. 2018 Aug 11;11(1):66. </w:t>
      </w:r>
    </w:p>
    <w:p w14:paraId="59DD93F5"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Style w:val="docsum-journal-citation"/>
          <w:rFonts w:ascii="Times New Roman" w:hAnsi="Times New Roman" w:cs="Times New Roman"/>
          <w:color w:val="000000" w:themeColor="text1"/>
          <w:sz w:val="28"/>
          <w:szCs w:val="28"/>
          <w:lang w:val="en-US"/>
        </w:rPr>
      </w:pPr>
      <w:r w:rsidRPr="00C30BCD">
        <w:rPr>
          <w:rStyle w:val="docsum-authors"/>
          <w:rFonts w:ascii="Times New Roman" w:hAnsi="Times New Roman" w:cs="Times New Roman"/>
          <w:color w:val="000000" w:themeColor="text1"/>
          <w:sz w:val="28"/>
          <w:szCs w:val="28"/>
          <w:shd w:val="clear" w:color="auto" w:fill="FFFFFF"/>
          <w:lang w:val="en-US"/>
        </w:rPr>
        <w:t>Gameiro S, Verhaak CM, Kremer JA, Boivin</w:t>
      </w:r>
      <w:r w:rsidRPr="00C30BCD">
        <w:rPr>
          <w:rFonts w:ascii="Times New Roman" w:hAnsi="Times New Roman" w:cs="Times New Roman"/>
          <w:color w:val="000000" w:themeColor="text1"/>
          <w:sz w:val="28"/>
          <w:szCs w:val="28"/>
          <w:lang w:val="en-US"/>
        </w:rPr>
        <w:t xml:space="preserve"> </w:t>
      </w:r>
      <w:hyperlink r:id="rId12" w:history="1">
        <w:r w:rsidRPr="00C30BCD">
          <w:rPr>
            <w:rStyle w:val="Hyperlink"/>
            <w:rFonts w:ascii="Times New Roman" w:hAnsi="Times New Roman" w:cs="Times New Roman"/>
            <w:color w:val="000000" w:themeColor="text1"/>
            <w:sz w:val="28"/>
            <w:szCs w:val="28"/>
            <w:u w:val="none"/>
            <w:shd w:val="clear" w:color="auto" w:fill="FFFFFF"/>
            <w:lang w:val="en-US"/>
          </w:rPr>
          <w:t>Why we should talk about compliance with assisted reproductive technologies (ART): a systematic review and meta-analysis of ART compliance rates.</w:t>
        </w:r>
      </w:hyperlink>
      <w:r w:rsidRPr="00C30BCD">
        <w:rPr>
          <w:rStyle w:val="docsum-authors"/>
          <w:rFonts w:ascii="Times New Roman" w:hAnsi="Times New Roman" w:cs="Times New Roman"/>
          <w:color w:val="000000" w:themeColor="text1"/>
          <w:sz w:val="28"/>
          <w:szCs w:val="28"/>
          <w:shd w:val="clear" w:color="auto" w:fill="FFFFFF"/>
          <w:lang w:val="en-US"/>
        </w:rPr>
        <w:t xml:space="preserve"> J.</w:t>
      </w:r>
      <w:r w:rsidRPr="00C30BCD">
        <w:rPr>
          <w:rStyle w:val="docsum-journal-citation"/>
          <w:rFonts w:ascii="Times New Roman" w:hAnsi="Times New Roman" w:cs="Times New Roman"/>
          <w:color w:val="000000" w:themeColor="text1"/>
          <w:sz w:val="28"/>
          <w:szCs w:val="28"/>
          <w:shd w:val="clear" w:color="auto" w:fill="FFFFFF"/>
          <w:lang w:val="en-US"/>
        </w:rPr>
        <w:t>Hum Reprod Update. 2013 Mar-Apr;19(2):124-35.</w:t>
      </w:r>
    </w:p>
    <w:p w14:paraId="24820F39"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color w:val="000000" w:themeColor="text1"/>
          <w:sz w:val="28"/>
          <w:szCs w:val="28"/>
          <w:lang w:val="en-US"/>
        </w:rPr>
      </w:pPr>
      <w:r w:rsidRPr="00C30BCD">
        <w:rPr>
          <w:rFonts w:ascii="Times New Roman" w:hAnsi="Times New Roman" w:cs="Times New Roman"/>
          <w:color w:val="212121"/>
          <w:sz w:val="28"/>
          <w:szCs w:val="28"/>
          <w:shd w:val="clear" w:color="auto" w:fill="FFFFFF"/>
          <w:lang w:val="en-US"/>
        </w:rPr>
        <w:t>Gleicher N, Vidali A, Barad DH. Successful treatment of unresponsive thin endometrium. Fertil Steril. 2011 May;95(6):2123.e13-7.</w:t>
      </w:r>
    </w:p>
    <w:p w14:paraId="2C8EC2CB"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sz w:val="28"/>
          <w:szCs w:val="28"/>
          <w:lang w:val="en-US"/>
        </w:rPr>
      </w:pPr>
      <w:r w:rsidRPr="00C30BCD">
        <w:rPr>
          <w:rFonts w:ascii="Times New Roman" w:hAnsi="Times New Roman" w:cs="Times New Roman"/>
          <w:sz w:val="28"/>
          <w:szCs w:val="28"/>
          <w:lang w:val="en-US"/>
        </w:rPr>
        <w:t>Gnainsky Y., Granot I., Aldo P. et al. Biopsy-induced inflammatory conditions improve endometrial receptivity: the mechanism of action. // Reproduction. – 2015. – Vol. 149, N 1. – P. 75-85.</w:t>
      </w:r>
    </w:p>
    <w:p w14:paraId="419128C8" w14:textId="4AB28C22" w:rsidR="004A2328" w:rsidRPr="00C30BCD" w:rsidRDefault="004A2328"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sz w:val="28"/>
          <w:szCs w:val="28"/>
          <w:lang w:val="en-US"/>
        </w:rPr>
      </w:pPr>
      <w:r w:rsidRPr="00C30BCD">
        <w:rPr>
          <w:rFonts w:ascii="Times New Roman" w:hAnsi="Times New Roman" w:cs="Times New Roman"/>
          <w:color w:val="212121"/>
          <w:sz w:val="28"/>
          <w:szCs w:val="28"/>
          <w:shd w:val="clear" w:color="auto" w:fill="FFFFFF"/>
          <w:lang w:val="en-US"/>
        </w:rPr>
        <w:t>Gnainsky Y</w:t>
      </w:r>
      <w:r w:rsidR="00492262" w:rsidRPr="00C30BCD">
        <w:rPr>
          <w:rFonts w:ascii="Times New Roman" w:hAnsi="Times New Roman" w:cs="Times New Roman"/>
          <w:color w:val="212121"/>
          <w:sz w:val="28"/>
          <w:szCs w:val="28"/>
          <w:shd w:val="clear" w:color="auto" w:fill="FFFFFF"/>
          <w:lang w:val="en-US"/>
        </w:rPr>
        <w:t>,</w:t>
      </w:r>
      <w:r w:rsidRPr="00C30BCD">
        <w:rPr>
          <w:rFonts w:ascii="Times New Roman" w:hAnsi="Times New Roman" w:cs="Times New Roman"/>
          <w:color w:val="212121"/>
          <w:sz w:val="28"/>
          <w:szCs w:val="28"/>
          <w:shd w:val="clear" w:color="auto" w:fill="FFFFFF"/>
          <w:lang w:val="en-US"/>
        </w:rPr>
        <w:t xml:space="preserve"> Granot I, Dekel N. Endometrial inflammation and effect on implantation improvement and pregnancy outcome. Reproduction. 2012 Dec;144(6):661-8. </w:t>
      </w:r>
    </w:p>
    <w:p w14:paraId="02619216" w14:textId="6F8E4F9D"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sz w:val="28"/>
          <w:szCs w:val="28"/>
          <w:lang w:val="en-US"/>
        </w:rPr>
      </w:pPr>
      <w:r w:rsidRPr="00C30BCD">
        <w:rPr>
          <w:rFonts w:ascii="Times New Roman" w:hAnsi="Times New Roman" w:cs="Times New Roman"/>
          <w:sz w:val="28"/>
          <w:szCs w:val="28"/>
          <w:lang w:val="en-US"/>
        </w:rPr>
        <w:t>Gnainsky Y., Granot I., Aldo P.B. et al. Local injury of the endometrium induces an inflammatory response that promotes successful implantation. // Fertil Steril. – 2010. – Vol. 94, N 6. – P. 2030-2036.</w:t>
      </w:r>
    </w:p>
    <w:p w14:paraId="742E092A"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sz w:val="28"/>
          <w:szCs w:val="28"/>
          <w:lang w:val="en-US"/>
        </w:rPr>
      </w:pPr>
      <w:r w:rsidRPr="00C30BCD">
        <w:rPr>
          <w:rFonts w:ascii="Times New Roman" w:hAnsi="Times New Roman" w:cs="Times New Roman"/>
          <w:sz w:val="28"/>
          <w:szCs w:val="28"/>
          <w:lang w:val="en-US"/>
        </w:rPr>
        <w:t>Goel T., Mahey R., Bhatla N. et al. Pregnancy after endometrial scratching in infertile couples undergoing ovulation induction and intrauterine insemination cycles-a randomized controlled trial. // J. Assist. Reprod. Genet. – 2017. – Vol. 34, N 8. – P. 1051-1058.</w:t>
      </w:r>
    </w:p>
    <w:p w14:paraId="252292CA"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sz w:val="28"/>
          <w:szCs w:val="28"/>
          <w:lang w:val="en-US"/>
        </w:rPr>
      </w:pPr>
      <w:r w:rsidRPr="00C30BCD">
        <w:rPr>
          <w:rFonts w:ascii="Times New Roman" w:hAnsi="Times New Roman" w:cs="Times New Roman"/>
          <w:sz w:val="28"/>
          <w:szCs w:val="28"/>
          <w:lang w:val="en-US"/>
        </w:rPr>
        <w:lastRenderedPageBreak/>
        <w:t xml:space="preserve">Granot I., Gnainsky Y., Dekel N. Endometrial inflammation and effect on implantation improvement and pregnancy outcome. // Reproduction. – 2012. – Vol. 144, N 6. – P. 661-668. </w:t>
      </w:r>
    </w:p>
    <w:p w14:paraId="3A66039C"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color w:val="000000" w:themeColor="text1"/>
          <w:sz w:val="28"/>
          <w:szCs w:val="28"/>
          <w:lang w:val="en-US"/>
        </w:rPr>
      </w:pPr>
      <w:r w:rsidRPr="00C30BCD">
        <w:rPr>
          <w:rFonts w:ascii="Times New Roman" w:hAnsi="Times New Roman" w:cs="Times New Roman"/>
          <w:color w:val="212121"/>
          <w:sz w:val="28"/>
          <w:szCs w:val="28"/>
          <w:shd w:val="clear" w:color="auto" w:fill="FFFFFF"/>
          <w:lang w:val="en-US"/>
        </w:rPr>
        <w:t>Haapsamo M, Martikainen H, Räsänen J. Low-dose aspirin and uterine haemodynamics on the day of embryo transfer in women undergoing IVF/ICSI: a randomized, placebo-controlled, double-blind study. Hum Reprod. 2009 Apr;24(4):861-6.</w:t>
      </w:r>
    </w:p>
    <w:p w14:paraId="76A5424C"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sz w:val="28"/>
          <w:szCs w:val="28"/>
          <w:lang w:val="en-US"/>
        </w:rPr>
      </w:pPr>
      <w:r w:rsidRPr="00C30BCD">
        <w:rPr>
          <w:rFonts w:ascii="Times New Roman" w:hAnsi="Times New Roman" w:cs="Times New Roman"/>
          <w:sz w:val="28"/>
          <w:szCs w:val="28"/>
          <w:lang w:val="en-US"/>
        </w:rPr>
        <w:t>Habibzadeh V., Nematolahi Mahani S.N., Kamyab H. The correlation of factors affecting the endometrial thickness with pregnancy outcome in the IUI cycles. // Iran J. Reprod. Med. – 2011. – Vol. 9, N 1. – P. 41-46.</w:t>
      </w:r>
    </w:p>
    <w:p w14:paraId="3CED5A84"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color w:val="000000" w:themeColor="text1"/>
          <w:sz w:val="28"/>
          <w:szCs w:val="28"/>
          <w:lang w:val="en-US"/>
        </w:rPr>
      </w:pPr>
      <w:r w:rsidRPr="00C30BCD">
        <w:rPr>
          <w:rFonts w:ascii="Times New Roman" w:hAnsi="Times New Roman" w:cs="Times New Roman"/>
          <w:color w:val="000000" w:themeColor="text1"/>
          <w:sz w:val="28"/>
          <w:szCs w:val="28"/>
          <w:shd w:val="clear" w:color="auto" w:fill="FFFFFF"/>
          <w:lang w:val="en-US"/>
        </w:rPr>
        <w:t>Hambartsoumian E. Endometrial leukemia inhibitory factor (LIF) as a possible cause of unexplained infertility and multiple failures of implantation. Am J Reprod Immunol. 1998 Feb;39(2):137-43.</w:t>
      </w:r>
    </w:p>
    <w:p w14:paraId="78B64BFF"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sz w:val="28"/>
          <w:szCs w:val="28"/>
          <w:lang w:val="en-US"/>
        </w:rPr>
      </w:pPr>
      <w:r w:rsidRPr="00C30BCD">
        <w:rPr>
          <w:rFonts w:ascii="Times New Roman" w:hAnsi="Times New Roman" w:cs="Times New Roman"/>
          <w:sz w:val="28"/>
          <w:szCs w:val="28"/>
          <w:lang w:val="en-US"/>
        </w:rPr>
        <w:t>Helmy M.E.E., Maher M.A., Elkhouly N.I., Ramzy M. A randomized trial of local endometrial injury during ovulation induction cycles. // Int. J. Gynaecol. Obstet. – 2017. – Vol. 138, N 1. – P. 47-52.</w:t>
      </w:r>
    </w:p>
    <w:p w14:paraId="048E71DF"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color w:val="000000" w:themeColor="text1"/>
          <w:sz w:val="28"/>
          <w:szCs w:val="28"/>
          <w:lang w:val="en-US"/>
        </w:rPr>
      </w:pPr>
      <w:r w:rsidRPr="00C30BCD">
        <w:rPr>
          <w:rFonts w:ascii="Times New Roman" w:hAnsi="Times New Roman" w:cs="Times New Roman"/>
          <w:color w:val="212121"/>
          <w:sz w:val="28"/>
          <w:szCs w:val="28"/>
          <w:shd w:val="clear" w:color="auto" w:fill="FFFFFF"/>
          <w:lang w:val="en-US"/>
        </w:rPr>
        <w:t>Iakovidou MC, Kolibianakis E, Zepiridis L, Venetis C. The role of endometrial scratching prior to in vitro fertilization: an updated systematic review and meta-analysis. Reprod Biol Endocrinol. 2023 Oct 2;21(1):89.</w:t>
      </w:r>
    </w:p>
    <w:p w14:paraId="67B331C8"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sz w:val="28"/>
          <w:szCs w:val="28"/>
          <w:lang w:val="en-US"/>
        </w:rPr>
      </w:pPr>
      <w:r w:rsidRPr="00C30BCD">
        <w:rPr>
          <w:rFonts w:ascii="Times New Roman" w:hAnsi="Times New Roman" w:cs="Times New Roman"/>
          <w:sz w:val="28"/>
          <w:szCs w:val="28"/>
          <w:lang w:val="en-US"/>
        </w:rPr>
        <w:t>Kalma Y., Granot I., Gnainsky Y. et al. Endometrial biopsy-induced gene modulation: first evidence for the expression of bladder-transmembranal uroplakin Ib in human endometrium. // Fertil. Steril. – 2009. – Vol. 91, N 4. – P. 1042-1049.e1-9.</w:t>
      </w:r>
    </w:p>
    <w:p w14:paraId="6089A138"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sz w:val="28"/>
          <w:szCs w:val="28"/>
          <w:lang w:val="en-US"/>
        </w:rPr>
      </w:pPr>
      <w:r w:rsidRPr="00C30BCD">
        <w:rPr>
          <w:rFonts w:ascii="Times New Roman" w:hAnsi="Times New Roman" w:cs="Times New Roman"/>
          <w:sz w:val="28"/>
          <w:szCs w:val="28"/>
          <w:lang w:val="en-US"/>
        </w:rPr>
        <w:t>Kazachkov E. L., Kazachkova E. A., Voropaeva E. E., Khelashvili I. G., Miroshnichenko L. E. Morphofunctional characteristics of uterine mucosa receptivity in chronic endometritis. Scientific Bulletin of Belgorod State University. Series: Medicine. Pharmacy. - 2013. – N 25 (168). - P.127-131.</w:t>
      </w:r>
    </w:p>
    <w:p w14:paraId="1AFAB9D6"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color w:val="000000" w:themeColor="text1"/>
          <w:sz w:val="28"/>
          <w:szCs w:val="28"/>
          <w:lang w:val="en-US"/>
        </w:rPr>
      </w:pPr>
      <w:r w:rsidRPr="00C30BCD">
        <w:rPr>
          <w:rFonts w:ascii="Times New Roman" w:hAnsi="Times New Roman" w:cs="Times New Roman"/>
          <w:color w:val="000000" w:themeColor="text1"/>
          <w:sz w:val="28"/>
          <w:szCs w:val="28"/>
          <w:shd w:val="clear" w:color="auto" w:fill="FFFFFF"/>
          <w:lang w:val="en-US"/>
        </w:rPr>
        <w:t xml:space="preserve">Kimura F, Takebayashi A, Ishida M, Nakamura A, Kitazawa J, Morimune A, Hirata K, Takahashi A, Tsuji S, Takashima A, Amano T, Tsuji S, Ono T, Kaku S, Kasahara </w:t>
      </w:r>
      <w:r w:rsidRPr="00C30BCD">
        <w:rPr>
          <w:rFonts w:ascii="Times New Roman" w:hAnsi="Times New Roman" w:cs="Times New Roman"/>
          <w:color w:val="000000" w:themeColor="text1"/>
          <w:sz w:val="28"/>
          <w:szCs w:val="28"/>
          <w:shd w:val="clear" w:color="auto" w:fill="FFFFFF"/>
          <w:lang w:val="en-US"/>
        </w:rPr>
        <w:lastRenderedPageBreak/>
        <w:t>K, Moritani S, Kushima R, Murakami T. Review: Chronic endometritis and its effect on reproduction. J Obstet Gynaecol Res. 2019 May;45(5):951-960. </w:t>
      </w:r>
    </w:p>
    <w:p w14:paraId="1FB80E14"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eastAsia="Times New Roman" w:hAnsi="Times New Roman" w:cs="Times New Roman"/>
          <w:sz w:val="28"/>
          <w:szCs w:val="28"/>
          <w:lang w:eastAsia="ru-RU"/>
        </w:rPr>
      </w:pPr>
      <w:r w:rsidRPr="00C30BCD">
        <w:rPr>
          <w:rFonts w:ascii="Times New Roman" w:eastAsia="Times New Roman" w:hAnsi="Times New Roman" w:cs="Times New Roman"/>
          <w:sz w:val="28"/>
          <w:szCs w:val="28"/>
          <w:lang w:val="en-US" w:eastAsia="ru-RU"/>
        </w:rPr>
        <w:t>Kitaya K., Tada Y., Hayashi T. et al. Comprehensive endometrial immunoglobulin subclass analysis in infertile women suffering from repeated implantation failure with or without chronic endometritis. // Am. J. Reprod. Immunol</w:t>
      </w:r>
      <w:r w:rsidRPr="00C30BCD">
        <w:rPr>
          <w:rFonts w:ascii="Times New Roman" w:eastAsia="Times New Roman" w:hAnsi="Times New Roman" w:cs="Times New Roman"/>
          <w:sz w:val="28"/>
          <w:szCs w:val="28"/>
          <w:lang w:eastAsia="ru-RU"/>
        </w:rPr>
        <w:t xml:space="preserve">. – 2014. – </w:t>
      </w:r>
      <w:r w:rsidRPr="00C30BCD">
        <w:rPr>
          <w:rFonts w:ascii="Times New Roman" w:eastAsia="Times New Roman" w:hAnsi="Times New Roman" w:cs="Times New Roman"/>
          <w:sz w:val="28"/>
          <w:szCs w:val="28"/>
          <w:lang w:val="en-US" w:eastAsia="ru-RU"/>
        </w:rPr>
        <w:t>Vol</w:t>
      </w:r>
      <w:r w:rsidRPr="00C30BCD">
        <w:rPr>
          <w:rFonts w:ascii="Times New Roman" w:eastAsia="Times New Roman" w:hAnsi="Times New Roman" w:cs="Times New Roman"/>
          <w:sz w:val="28"/>
          <w:szCs w:val="28"/>
          <w:lang w:eastAsia="ru-RU"/>
        </w:rPr>
        <w:t xml:space="preserve">. 72, </w:t>
      </w:r>
      <w:r w:rsidRPr="00C30BCD">
        <w:rPr>
          <w:rFonts w:ascii="Times New Roman" w:eastAsia="Times New Roman" w:hAnsi="Times New Roman" w:cs="Times New Roman"/>
          <w:sz w:val="28"/>
          <w:szCs w:val="28"/>
          <w:lang w:val="en-US" w:eastAsia="ru-RU"/>
        </w:rPr>
        <w:t>N</w:t>
      </w:r>
      <w:r w:rsidRPr="00C30BCD">
        <w:rPr>
          <w:rFonts w:ascii="Times New Roman" w:eastAsia="Times New Roman" w:hAnsi="Times New Roman" w:cs="Times New Roman"/>
          <w:sz w:val="28"/>
          <w:szCs w:val="28"/>
          <w:lang w:eastAsia="ru-RU"/>
        </w:rPr>
        <w:t xml:space="preserve"> 4. – </w:t>
      </w:r>
      <w:r w:rsidRPr="00C30BCD">
        <w:rPr>
          <w:rFonts w:ascii="Times New Roman" w:eastAsia="Times New Roman" w:hAnsi="Times New Roman" w:cs="Times New Roman"/>
          <w:sz w:val="28"/>
          <w:szCs w:val="28"/>
          <w:lang w:val="en-US" w:eastAsia="ru-RU"/>
        </w:rPr>
        <w:t>P</w:t>
      </w:r>
      <w:r w:rsidRPr="00C30BCD">
        <w:rPr>
          <w:rFonts w:ascii="Times New Roman" w:eastAsia="Times New Roman" w:hAnsi="Times New Roman" w:cs="Times New Roman"/>
          <w:sz w:val="28"/>
          <w:szCs w:val="28"/>
          <w:lang w:eastAsia="ru-RU"/>
        </w:rPr>
        <w:t>. 386-391.</w:t>
      </w:r>
    </w:p>
    <w:p w14:paraId="7300C5BE" w14:textId="77777777" w:rsidR="00221ACC" w:rsidRPr="00C30BCD" w:rsidRDefault="00221ACC" w:rsidP="00AD611D">
      <w:pPr>
        <w:pStyle w:val="ListParagraph"/>
        <w:numPr>
          <w:ilvl w:val="0"/>
          <w:numId w:val="2"/>
        </w:numPr>
        <w:spacing w:after="0" w:line="360" w:lineRule="auto"/>
        <w:ind w:left="0"/>
        <w:rPr>
          <w:rFonts w:ascii="Times New Roman" w:hAnsi="Times New Roman" w:cs="Times New Roman"/>
          <w:sz w:val="28"/>
          <w:szCs w:val="28"/>
          <w:lang w:val="en-US"/>
        </w:rPr>
      </w:pPr>
      <w:r w:rsidRPr="00C30BCD">
        <w:rPr>
          <w:rFonts w:ascii="Times New Roman" w:hAnsi="Times New Roman" w:cs="Times New Roman"/>
          <w:color w:val="000000"/>
          <w:sz w:val="28"/>
          <w:szCs w:val="28"/>
          <w:lang w:val="en-US"/>
        </w:rPr>
        <w:t>Kolesnikova L.I., Kolesnikov S.I., Kurashova N.A., Bairova T.A. Causes and risk factors of male infertility. Bulletin of the Russian Academy of Medical Sciences. - 2015. – N 5. - P. 579-584.</w:t>
      </w:r>
    </w:p>
    <w:p w14:paraId="7FAEF7DD"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color w:val="000000" w:themeColor="text1"/>
          <w:sz w:val="28"/>
          <w:szCs w:val="28"/>
          <w:lang w:val="en-US"/>
        </w:rPr>
      </w:pPr>
      <w:r w:rsidRPr="00C30BCD">
        <w:rPr>
          <w:rFonts w:ascii="Times New Roman" w:hAnsi="Times New Roman" w:cs="Times New Roman"/>
          <w:color w:val="000000" w:themeColor="text1"/>
          <w:sz w:val="28"/>
          <w:szCs w:val="28"/>
          <w:shd w:val="clear" w:color="auto" w:fill="FFFFFF"/>
          <w:lang w:val="en-US"/>
        </w:rPr>
        <w:t xml:space="preserve">Kostiuchek IN, Vitkina OA, Nikitin SV, Kuchina PV, Balashova NN, Kleshchev MA, Tolibova GKh, Miliutina IuP, Kvetnoĭ IM. [Expression of estrogen and progesterone receptors in the endometrium of fertile and infertile women]. </w:t>
      </w:r>
      <w:r w:rsidRPr="00C30BCD">
        <w:rPr>
          <w:rFonts w:ascii="Times New Roman" w:hAnsi="Times New Roman" w:cs="Times New Roman"/>
          <w:color w:val="000000" w:themeColor="text1"/>
          <w:sz w:val="28"/>
          <w:szCs w:val="28"/>
          <w:shd w:val="clear" w:color="auto" w:fill="FFFFFF"/>
        </w:rPr>
        <w:t>Arkh Patol. 2011 Sep-Oct;73(5):30-2.</w:t>
      </w:r>
      <w:r w:rsidRPr="00C30BCD">
        <w:rPr>
          <w:rFonts w:ascii="Times New Roman" w:hAnsi="Times New Roman" w:cs="Times New Roman"/>
          <w:color w:val="000000" w:themeColor="text1"/>
          <w:sz w:val="28"/>
          <w:szCs w:val="28"/>
          <w:shd w:val="clear" w:color="auto" w:fill="FFFFFF"/>
          <w:lang w:val="en-US"/>
        </w:rPr>
        <w:t>0.</w:t>
      </w:r>
    </w:p>
    <w:p w14:paraId="7667E493"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 Kozyreva E.V., Davidyan L.Yu., Kometova V.V. Chronic endometritis in the aspect of infertility and miscarriage. Ulyanovsk Medical and Biological Journal. - 2017. – N 2. - P. 56-62.</w:t>
      </w:r>
    </w:p>
    <w:p w14:paraId="0AB8CF05"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color w:val="000000" w:themeColor="text1"/>
          <w:sz w:val="28"/>
          <w:szCs w:val="28"/>
          <w:lang w:val="en-US"/>
        </w:rPr>
      </w:pPr>
      <w:r w:rsidRPr="00C30BCD">
        <w:rPr>
          <w:rFonts w:ascii="Times New Roman" w:hAnsi="Times New Roman" w:cs="Times New Roman"/>
          <w:color w:val="000000" w:themeColor="text1"/>
          <w:sz w:val="28"/>
          <w:szCs w:val="28"/>
          <w:shd w:val="clear" w:color="auto" w:fill="FFFFFF"/>
          <w:lang w:val="en-US"/>
        </w:rPr>
        <w:t>Krivonos M.I., Zainulina M.S., Selkov S.A. Antiphospholipid syndrome and early reproductive failure. Obstetrics, Gynecology and Reproduction. 2016;10(4):114-122.</w:t>
      </w:r>
    </w:p>
    <w:p w14:paraId="6EEAB0C8" w14:textId="61DA8895" w:rsidR="00221ACC" w:rsidRPr="00F216C5" w:rsidRDefault="00F216C5"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color w:val="000000" w:themeColor="text1"/>
          <w:sz w:val="28"/>
          <w:szCs w:val="28"/>
          <w:lang w:val="en-US"/>
        </w:rPr>
      </w:pPr>
      <w:r w:rsidRPr="00F216C5">
        <w:rPr>
          <w:rFonts w:ascii="Times New Roman" w:hAnsi="Times New Roman" w:cs="Times New Roman"/>
          <w:color w:val="000000" w:themeColor="text1"/>
          <w:sz w:val="28"/>
          <w:szCs w:val="28"/>
          <w:lang w:val="en-US"/>
        </w:rPr>
        <w:t>Kuznetsova IV, Sheveleva TV, Pobedinskaya O.S. et al. Use of a human placenta hydrolyzate in the treatment of insufficient endometrial proliferation // Gynecology. 2013. No3. S. 29-33.GH</w:t>
      </w:r>
      <w:r>
        <w:rPr>
          <w:rFonts w:ascii="Times New Roman" w:hAnsi="Times New Roman" w:cs="Times New Roman"/>
          <w:color w:val="000000" w:themeColor="text1"/>
          <w:sz w:val="28"/>
          <w:szCs w:val="28"/>
          <w:lang w:val="en-US"/>
        </w:rPr>
        <w:t>.</w:t>
      </w:r>
    </w:p>
    <w:p w14:paraId="3C8CCAD0"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color w:val="000000" w:themeColor="text1"/>
          <w:sz w:val="28"/>
          <w:szCs w:val="28"/>
          <w:lang w:val="en-US"/>
        </w:rPr>
      </w:pPr>
      <w:r w:rsidRPr="00C30BCD">
        <w:rPr>
          <w:rFonts w:ascii="Times New Roman" w:eastAsia="Times New Roman" w:hAnsi="Times New Roman" w:cs="Times New Roman"/>
          <w:color w:val="000000" w:themeColor="text1"/>
          <w:sz w:val="28"/>
          <w:szCs w:val="28"/>
          <w:lang w:val="en-US"/>
        </w:rPr>
        <w:t xml:space="preserve"> Leijdekkers JA, Eijkemans MJC, van Tilborg TC, Oudshoorn SC, McLernon DJ, Bhattacharya S, Mol BWJ, Broekmans FJM, Torrance HL. </w:t>
      </w:r>
      <w:hyperlink r:id="rId13" w:history="1">
        <w:r w:rsidRPr="00C30BCD">
          <w:rPr>
            <w:rFonts w:ascii="Times New Roman" w:eastAsia="Times New Roman" w:hAnsi="Times New Roman" w:cs="Times New Roman"/>
            <w:color w:val="000000" w:themeColor="text1"/>
            <w:sz w:val="28"/>
            <w:szCs w:val="28"/>
            <w:shd w:val="clear" w:color="auto" w:fill="FFFFFF"/>
            <w:lang w:val="en-US"/>
          </w:rPr>
          <w:t>Predicting the cumulative chance of live birth over multiple complete cycles of in vitro fertilization: an external validation study.</w:t>
        </w:r>
      </w:hyperlink>
      <w:r w:rsidRPr="00C30BCD">
        <w:rPr>
          <w:rFonts w:ascii="Times New Roman" w:eastAsia="Times New Roman" w:hAnsi="Times New Roman" w:cs="Times New Roman"/>
          <w:color w:val="000000" w:themeColor="text1"/>
          <w:sz w:val="28"/>
          <w:szCs w:val="28"/>
          <w:lang w:val="en-US"/>
        </w:rPr>
        <w:t xml:space="preserve"> OPTIMIST group. Hum. Reprod. 2018 Sep 1;33(9):1684-1695.</w:t>
      </w:r>
    </w:p>
    <w:p w14:paraId="004D659C"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sz w:val="28"/>
          <w:szCs w:val="28"/>
          <w:lang w:val="en-US"/>
        </w:rPr>
      </w:pPr>
      <w:r w:rsidRPr="00C30BCD">
        <w:rPr>
          <w:rFonts w:ascii="Times New Roman" w:hAnsi="Times New Roman" w:cs="Times New Roman"/>
          <w:sz w:val="28"/>
          <w:szCs w:val="28"/>
          <w:lang w:val="en-US"/>
        </w:rPr>
        <w:t>Lensen S., Sadler L., Farquhar C. Endometrial scratching for subfertility: everyone's doing it. // Hum. Reprod. – 2016. – Vol. 31, N 6. – P. 1241-1244.</w:t>
      </w:r>
    </w:p>
    <w:p w14:paraId="343FAF32"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color w:val="000000" w:themeColor="text1"/>
          <w:sz w:val="28"/>
          <w:szCs w:val="28"/>
          <w:lang w:val="en-US"/>
        </w:rPr>
      </w:pPr>
      <w:r w:rsidRPr="00C30BCD">
        <w:rPr>
          <w:rFonts w:ascii="Times New Roman" w:hAnsi="Times New Roman" w:cs="Times New Roman"/>
          <w:color w:val="000000" w:themeColor="text1"/>
          <w:sz w:val="28"/>
          <w:szCs w:val="28"/>
          <w:shd w:val="clear" w:color="auto" w:fill="FFFFFF"/>
          <w:lang w:val="en-US"/>
        </w:rPr>
        <w:lastRenderedPageBreak/>
        <w:t xml:space="preserve">Lessey BA, Young SL. What exactly is endometrial receptivity? Fertil Steril. </w:t>
      </w:r>
      <w:r w:rsidRPr="00C30BCD">
        <w:rPr>
          <w:rFonts w:ascii="Times New Roman" w:hAnsi="Times New Roman" w:cs="Times New Roman"/>
          <w:color w:val="000000" w:themeColor="text1"/>
          <w:sz w:val="28"/>
          <w:szCs w:val="28"/>
          <w:shd w:val="clear" w:color="auto" w:fill="FFFFFF"/>
        </w:rPr>
        <w:t>2019 Apr;111(4):611-617</w:t>
      </w:r>
      <w:r w:rsidRPr="00C30BCD">
        <w:rPr>
          <w:rFonts w:ascii="Times New Roman" w:hAnsi="Times New Roman" w:cs="Times New Roman"/>
          <w:color w:val="000000" w:themeColor="text1"/>
          <w:sz w:val="28"/>
          <w:szCs w:val="28"/>
          <w:shd w:val="clear" w:color="auto" w:fill="FFFFFF"/>
          <w:lang w:val="en-US"/>
        </w:rPr>
        <w:t>.</w:t>
      </w:r>
    </w:p>
    <w:p w14:paraId="0A30DA60"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color w:val="000000" w:themeColor="text1"/>
          <w:sz w:val="28"/>
          <w:szCs w:val="28"/>
          <w:lang w:val="en-US"/>
        </w:rPr>
      </w:pPr>
      <w:r w:rsidRPr="00C30BCD">
        <w:rPr>
          <w:rFonts w:ascii="Times New Roman" w:hAnsi="Times New Roman" w:cs="Times New Roman"/>
          <w:color w:val="000000" w:themeColor="text1"/>
          <w:sz w:val="28"/>
          <w:szCs w:val="28"/>
          <w:shd w:val="clear" w:color="auto" w:fill="FFFFFF"/>
          <w:lang w:val="en-US"/>
        </w:rPr>
        <w:t xml:space="preserve">Lessey BA. Two pathways of progesterone action in the human endometrium: implications for implantation and contraception. </w:t>
      </w:r>
      <w:r w:rsidRPr="00C30BCD">
        <w:rPr>
          <w:rFonts w:ascii="Times New Roman" w:hAnsi="Times New Roman" w:cs="Times New Roman"/>
          <w:color w:val="000000" w:themeColor="text1"/>
          <w:sz w:val="28"/>
          <w:szCs w:val="28"/>
          <w:shd w:val="clear" w:color="auto" w:fill="FFFFFF"/>
        </w:rPr>
        <w:t>Steroids. 2003 Nov;68(10-13):809-15</w:t>
      </w:r>
      <w:r w:rsidRPr="00C30BCD">
        <w:rPr>
          <w:rFonts w:ascii="Times New Roman" w:hAnsi="Times New Roman" w:cs="Times New Roman"/>
          <w:color w:val="000000" w:themeColor="text1"/>
          <w:sz w:val="28"/>
          <w:szCs w:val="28"/>
          <w:shd w:val="clear" w:color="auto" w:fill="FFFFFF"/>
          <w:lang w:val="en-US"/>
        </w:rPr>
        <w:t>.</w:t>
      </w:r>
    </w:p>
    <w:p w14:paraId="0F364223"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sz w:val="28"/>
          <w:szCs w:val="28"/>
          <w:lang w:val="en-US"/>
        </w:rPr>
      </w:pPr>
      <w:r w:rsidRPr="00C30BCD">
        <w:rPr>
          <w:rFonts w:ascii="Times New Roman" w:hAnsi="Times New Roman" w:cs="Times New Roman"/>
          <w:sz w:val="28"/>
          <w:szCs w:val="28"/>
          <w:lang w:val="en-US"/>
        </w:rPr>
        <w:t>Maged A.M., Al-Inany H., Salama K.M. et al. Endometrial Scratch Injury Induces Higher Pregnancy Rate for WomenWith Unexplained Infertility Undergoing IUI With Ovarian Stimulation: A Randomized Controlled Trial. // Reprod. Sci. – 2016. Vol. 23, N 2. – P. 239-243.</w:t>
      </w:r>
    </w:p>
    <w:p w14:paraId="2F93E11A"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color w:val="000000" w:themeColor="text1"/>
          <w:sz w:val="28"/>
          <w:szCs w:val="28"/>
          <w:lang w:val="en-US"/>
        </w:rPr>
      </w:pPr>
      <w:r w:rsidRPr="00153334">
        <w:rPr>
          <w:rFonts w:ascii="Times New Roman" w:eastAsia="Times New Roman" w:hAnsi="Times New Roman" w:cs="Times New Roman"/>
          <w:color w:val="000000" w:themeColor="text1"/>
          <w:sz w:val="28"/>
          <w:szCs w:val="28"/>
          <w:lang w:val="en-US"/>
        </w:rPr>
        <w:t>Mahutte N, Meng L, Lanes A, Liu KE.</w:t>
      </w:r>
      <w:r w:rsidRPr="00C30BCD">
        <w:rPr>
          <w:rFonts w:ascii="Times New Roman" w:hAnsi="Times New Roman" w:cs="Times New Roman"/>
          <w:color w:val="000000" w:themeColor="text1"/>
          <w:sz w:val="28"/>
          <w:szCs w:val="28"/>
          <w:lang w:val="en-US"/>
        </w:rPr>
        <w:t xml:space="preserve"> </w:t>
      </w:r>
      <w:hyperlink r:id="rId14" w:history="1">
        <w:r w:rsidRPr="00C30BCD">
          <w:rPr>
            <w:rFonts w:ascii="Times New Roman" w:eastAsia="Times New Roman" w:hAnsi="Times New Roman" w:cs="Times New Roman"/>
            <w:color w:val="000000" w:themeColor="text1"/>
            <w:sz w:val="28"/>
            <w:szCs w:val="28"/>
            <w:shd w:val="clear" w:color="auto" w:fill="FFFFFF"/>
            <w:lang w:val="en-US"/>
          </w:rPr>
          <w:t>Reply of the Authors: Quality or quantity? Pitfalls of assessing the effect of endometrial thickness on live birth rates.</w:t>
        </w:r>
      </w:hyperlink>
      <w:r w:rsidRPr="00C30BCD">
        <w:rPr>
          <w:rFonts w:ascii="Times New Roman" w:eastAsia="Times New Roman" w:hAnsi="Times New Roman" w:cs="Times New Roman"/>
          <w:color w:val="000000" w:themeColor="text1"/>
          <w:sz w:val="28"/>
          <w:szCs w:val="28"/>
          <w:lang w:val="en-US"/>
        </w:rPr>
        <w:t xml:space="preserve"> </w:t>
      </w:r>
      <w:r w:rsidRPr="00153334">
        <w:rPr>
          <w:rFonts w:ascii="Times New Roman" w:eastAsia="Times New Roman" w:hAnsi="Times New Roman" w:cs="Times New Roman"/>
          <w:color w:val="000000" w:themeColor="text1"/>
          <w:sz w:val="28"/>
          <w:szCs w:val="28"/>
          <w:lang w:val="en-US"/>
        </w:rPr>
        <w:t>Fertil Steril. 2022 Aug;118(2):429</w:t>
      </w:r>
      <w:r w:rsidRPr="00C30BCD">
        <w:rPr>
          <w:rFonts w:ascii="Times New Roman" w:eastAsia="Times New Roman" w:hAnsi="Times New Roman" w:cs="Times New Roman"/>
          <w:color w:val="000000" w:themeColor="text1"/>
          <w:sz w:val="28"/>
          <w:szCs w:val="28"/>
          <w:lang w:val="en-US"/>
        </w:rPr>
        <w:t>.</w:t>
      </w:r>
    </w:p>
    <w:p w14:paraId="572F789D"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sz w:val="28"/>
          <w:szCs w:val="28"/>
          <w:lang w:val="en-US"/>
        </w:rPr>
      </w:pPr>
      <w:r w:rsidRPr="00C30BCD">
        <w:rPr>
          <w:rFonts w:ascii="Times New Roman" w:hAnsi="Times New Roman" w:cs="Times New Roman"/>
          <w:sz w:val="28"/>
          <w:szCs w:val="28"/>
          <w:lang w:val="en-US"/>
        </w:rPr>
        <w:t>Makled A.K., Farghali M.M., Shenouda D.S. Role of hysteroscopy and endometrial biopsy in women with unexplained infertility. // Arch. Gynecol. Obstet. – 2014. – Vol. 289, N 1. – P. 187-192.</w:t>
      </w:r>
    </w:p>
    <w:p w14:paraId="5332F487"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 </w:t>
      </w:r>
      <w:hyperlink r:id="rId15" w:history="1">
        <w:r w:rsidRPr="00C30BCD">
          <w:rPr>
            <w:rFonts w:ascii="Times New Roman" w:eastAsia="Times New Roman" w:hAnsi="Times New Roman" w:cs="Times New Roman"/>
            <w:sz w:val="28"/>
            <w:szCs w:val="28"/>
            <w:bdr w:val="none" w:sz="0" w:space="0" w:color="auto" w:frame="1"/>
            <w:lang w:val="en-US"/>
          </w:rPr>
          <w:t>Marcia C. Inhorn</w:t>
        </w:r>
      </w:hyperlink>
      <w:r w:rsidRPr="00C30BCD">
        <w:rPr>
          <w:rFonts w:ascii="Times New Roman" w:eastAsia="Times New Roman" w:hAnsi="Times New Roman" w:cs="Times New Roman"/>
          <w:sz w:val="28"/>
          <w:szCs w:val="28"/>
          <w:bdr w:val="none" w:sz="0" w:space="0" w:color="auto" w:frame="1"/>
          <w:lang w:val="en-US"/>
        </w:rPr>
        <w:t> ,</w:t>
      </w:r>
      <w:r w:rsidRPr="00C30BCD">
        <w:rPr>
          <w:rFonts w:ascii="Times New Roman" w:eastAsia="Times New Roman" w:hAnsi="Times New Roman" w:cs="Times New Roman"/>
          <w:sz w:val="28"/>
          <w:szCs w:val="28"/>
          <w:lang w:val="en-US"/>
        </w:rPr>
        <w:t> </w:t>
      </w:r>
      <w:hyperlink r:id="rId16" w:history="1">
        <w:r w:rsidRPr="00C30BCD">
          <w:rPr>
            <w:rFonts w:ascii="Times New Roman" w:eastAsia="Times New Roman" w:hAnsi="Times New Roman" w:cs="Times New Roman"/>
            <w:sz w:val="28"/>
            <w:szCs w:val="28"/>
            <w:bdr w:val="none" w:sz="0" w:space="0" w:color="auto" w:frame="1"/>
            <w:lang w:val="en-US"/>
          </w:rPr>
          <w:t>Pasquale Patrizio</w:t>
        </w:r>
      </w:hyperlink>
      <w:r w:rsidRPr="00C30BCD">
        <w:rPr>
          <w:rFonts w:ascii="Times New Roman" w:eastAsia="Times New Roman" w:hAnsi="Times New Roman" w:cs="Times New Roman"/>
          <w:sz w:val="28"/>
          <w:szCs w:val="28"/>
          <w:bdr w:val="none" w:sz="0" w:space="0" w:color="auto" w:frame="1"/>
          <w:lang w:val="en-US"/>
        </w:rPr>
        <w:t>. Human Reproduction Update</w:t>
      </w:r>
      <w:r w:rsidRPr="00C30BCD">
        <w:rPr>
          <w:rFonts w:ascii="Times New Roman" w:eastAsia="Times New Roman" w:hAnsi="Times New Roman" w:cs="Times New Roman"/>
          <w:sz w:val="28"/>
          <w:szCs w:val="28"/>
          <w:lang w:val="en-US"/>
        </w:rPr>
        <w:t>, Volume 21, Issue 4, July/August 2015, Pages 411–426.</w:t>
      </w:r>
    </w:p>
    <w:p w14:paraId="64DBC28C"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color w:val="000000" w:themeColor="text1"/>
          <w:sz w:val="28"/>
          <w:szCs w:val="28"/>
          <w:lang w:val="en-US"/>
        </w:rPr>
      </w:pPr>
      <w:r w:rsidRPr="00C30BCD">
        <w:rPr>
          <w:rFonts w:ascii="Times New Roman" w:hAnsi="Times New Roman" w:cs="Times New Roman"/>
          <w:color w:val="000000" w:themeColor="text1"/>
          <w:sz w:val="28"/>
          <w:szCs w:val="28"/>
          <w:shd w:val="clear" w:color="auto" w:fill="FFFFFF"/>
          <w:lang w:val="en-US"/>
        </w:rPr>
        <w:t>Melkozerova OA, Bashmakova NV, Malgina GB, Bragina EE, Michelson AA, Chistyakova GN. Ultrastructural markers of tissue endometrial receptivity in patients with recurrent implantation failure. Gynecol Endocrinol. 2019;35(sup1):45-48.</w:t>
      </w:r>
    </w:p>
    <w:p w14:paraId="5DC35717" w14:textId="5714A27A"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color w:val="000000" w:themeColor="text1"/>
          <w:sz w:val="28"/>
          <w:szCs w:val="28"/>
          <w:lang w:val="en-US"/>
        </w:rPr>
      </w:pPr>
      <w:r w:rsidRPr="00C30BCD">
        <w:rPr>
          <w:rFonts w:ascii="Times New Roman" w:hAnsi="Times New Roman" w:cs="Times New Roman"/>
          <w:color w:val="212121"/>
          <w:sz w:val="28"/>
          <w:szCs w:val="28"/>
          <w:shd w:val="clear" w:color="auto" w:fill="FFFFFF"/>
          <w:lang w:val="en-US"/>
        </w:rPr>
        <w:t>Melnick AP, Murphy EM, Masbou AK, Sapra KJ, Rosenwaks Z, Spandorfer SD. Autologous endometrial coculture biopsy: is timing everything? Fertil Steril. 2015 Jul;104(1):104-</w:t>
      </w:r>
      <w:r w:rsidR="0053501F">
        <w:rPr>
          <w:rFonts w:ascii="Times New Roman" w:hAnsi="Times New Roman" w:cs="Times New Roman"/>
          <w:color w:val="212121"/>
          <w:sz w:val="28"/>
          <w:szCs w:val="28"/>
          <w:shd w:val="clear" w:color="auto" w:fill="FFFFFF"/>
          <w:lang w:val="en-US"/>
        </w:rPr>
        <w:t>9</w:t>
      </w:r>
      <w:r w:rsidRPr="00C30BCD">
        <w:rPr>
          <w:rFonts w:ascii="Times New Roman" w:hAnsi="Times New Roman" w:cs="Times New Roman"/>
          <w:color w:val="212121"/>
          <w:sz w:val="28"/>
          <w:szCs w:val="28"/>
          <w:shd w:val="clear" w:color="auto" w:fill="FFFFFF"/>
          <w:lang w:val="en-US"/>
        </w:rPr>
        <w:t>.e1.</w:t>
      </w:r>
    </w:p>
    <w:p w14:paraId="29F0EC37"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Nastri C.O., Lensen S., Polanski L. et al. Endometrial injury and reproductive outcomes: there's more to this story than meets the horse's blind eye. // Hum. Reprod. – 2015. – Vol. 30, N 3. – P. 749. </w:t>
      </w:r>
    </w:p>
    <w:p w14:paraId="1AA2D22C"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color w:val="000000" w:themeColor="text1"/>
          <w:sz w:val="28"/>
          <w:szCs w:val="28"/>
          <w:lang w:val="en-US"/>
        </w:rPr>
      </w:pPr>
      <w:r w:rsidRPr="00C30BCD">
        <w:rPr>
          <w:rFonts w:ascii="Times New Roman" w:hAnsi="Times New Roman" w:cs="Times New Roman"/>
          <w:color w:val="212121"/>
          <w:sz w:val="28"/>
          <w:szCs w:val="28"/>
          <w:shd w:val="clear" w:color="auto" w:fill="FFFFFF"/>
          <w:lang w:val="en-US"/>
        </w:rPr>
        <w:t xml:space="preserve">Nastri CO, Lensen SF, Gibreel A, Raine-Fenning N, Ferriani RA, Bhattacharya S, Martins WP. Endometrial injury in women undergoing assisted reproductive </w:t>
      </w:r>
      <w:r w:rsidRPr="00C30BCD">
        <w:rPr>
          <w:rFonts w:ascii="Times New Roman" w:hAnsi="Times New Roman" w:cs="Times New Roman"/>
          <w:color w:val="212121"/>
          <w:sz w:val="28"/>
          <w:szCs w:val="28"/>
          <w:shd w:val="clear" w:color="auto" w:fill="FFFFFF"/>
          <w:lang w:val="en-US"/>
        </w:rPr>
        <w:lastRenderedPageBreak/>
        <w:t xml:space="preserve">techniques. Cochrane Database Syst Rev. 2015 Mar 22;(3):CD009517. doi: 10.1002/14651858.CD009517.pub3. </w:t>
      </w:r>
      <w:r w:rsidRPr="00C30BCD">
        <w:rPr>
          <w:rFonts w:ascii="Times New Roman" w:hAnsi="Times New Roman" w:cs="Times New Roman"/>
          <w:color w:val="212121"/>
          <w:sz w:val="28"/>
          <w:szCs w:val="28"/>
          <w:shd w:val="clear" w:color="auto" w:fill="FFFFFF"/>
        </w:rPr>
        <w:t>Update in: Cochrane Database Syst Rev. 2021 Jun 10;6:CD009517.</w:t>
      </w:r>
    </w:p>
    <w:p w14:paraId="7365B3CE"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sz w:val="28"/>
          <w:szCs w:val="28"/>
          <w:lang w:val="en-US"/>
        </w:rPr>
      </w:pPr>
      <w:r w:rsidRPr="00C30BCD">
        <w:rPr>
          <w:rFonts w:ascii="Times New Roman" w:hAnsi="Times New Roman" w:cs="Times New Roman"/>
          <w:sz w:val="28"/>
          <w:szCs w:val="28"/>
          <w:lang w:val="en-US"/>
        </w:rPr>
        <w:t>Nikiforov D.V., Ryabchikova E.I., Ovsyannikova T.V., Popova Zh.Y. Eco: A Long History of a Short Meeting. Science at first hand. - 2015. – N 62 (2). - P. 104-111.</w:t>
      </w:r>
    </w:p>
    <w:p w14:paraId="1FAFCD2A"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color w:val="000000" w:themeColor="text1"/>
          <w:sz w:val="28"/>
          <w:szCs w:val="28"/>
          <w:lang w:val="en-US"/>
        </w:rPr>
      </w:pPr>
      <w:r w:rsidRPr="00E46933">
        <w:rPr>
          <w:rFonts w:ascii="Times New Roman" w:eastAsia="Times New Roman" w:hAnsi="Times New Roman" w:cs="Times New Roman"/>
          <w:color w:val="000000" w:themeColor="text1"/>
          <w:sz w:val="28"/>
          <w:szCs w:val="28"/>
          <w:lang w:val="en-US"/>
        </w:rPr>
        <w:t>Pandian Z, Gibreel A, Bhattacharya S.</w:t>
      </w:r>
      <w:r w:rsidRPr="00C30BCD">
        <w:rPr>
          <w:rFonts w:ascii="Times New Roman" w:eastAsia="Times New Roman" w:hAnsi="Times New Roman" w:cs="Times New Roman"/>
          <w:color w:val="000000" w:themeColor="text1"/>
          <w:sz w:val="28"/>
          <w:szCs w:val="28"/>
          <w:lang w:val="en-US"/>
        </w:rPr>
        <w:t xml:space="preserve"> </w:t>
      </w:r>
      <w:hyperlink r:id="rId17" w:history="1">
        <w:r w:rsidRPr="00C30BCD">
          <w:rPr>
            <w:rFonts w:ascii="Times New Roman" w:eastAsia="Times New Roman" w:hAnsi="Times New Roman" w:cs="Times New Roman"/>
            <w:color w:val="000000" w:themeColor="text1"/>
            <w:sz w:val="28"/>
            <w:szCs w:val="28"/>
            <w:shd w:val="clear" w:color="auto" w:fill="FFFFFF"/>
            <w:lang w:val="en-US"/>
          </w:rPr>
          <w:t>In vitro fertilisation for unexplained subfertility.</w:t>
        </w:r>
      </w:hyperlink>
      <w:r w:rsidRPr="00E46933">
        <w:rPr>
          <w:rFonts w:ascii="Times New Roman" w:eastAsia="Times New Roman" w:hAnsi="Times New Roman" w:cs="Times New Roman"/>
          <w:color w:val="000000" w:themeColor="text1"/>
          <w:sz w:val="28"/>
          <w:szCs w:val="28"/>
          <w:lang w:val="en-US"/>
        </w:rPr>
        <w:t>Cochrane Database Syst Rev. 2015 Nov 19;2015(11)</w:t>
      </w:r>
      <w:r w:rsidRPr="00C30BCD">
        <w:rPr>
          <w:rFonts w:ascii="Times New Roman" w:eastAsia="Times New Roman" w:hAnsi="Times New Roman" w:cs="Times New Roman"/>
          <w:color w:val="000000" w:themeColor="text1"/>
          <w:sz w:val="28"/>
          <w:szCs w:val="28"/>
          <w:lang w:val="en-US"/>
        </w:rPr>
        <w:t>.</w:t>
      </w:r>
    </w:p>
    <w:p w14:paraId="365E8A51"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sz w:val="28"/>
          <w:szCs w:val="28"/>
          <w:lang w:val="en-US"/>
        </w:rPr>
      </w:pPr>
      <w:r w:rsidRPr="00C30BCD">
        <w:rPr>
          <w:rFonts w:ascii="Times New Roman" w:eastAsia="Times New Roman" w:hAnsi="Times New Roman" w:cs="Times New Roman"/>
          <w:sz w:val="28"/>
          <w:szCs w:val="28"/>
          <w:lang w:val="en-US" w:eastAsia="ru-RU"/>
        </w:rPr>
        <w:t>Park H.J., Kim Y.S., Yoon T.K., Lee W.S. Chronic endometritis and infertility. // Clin. Exp. Reprod. Med. – 2016. – Vol</w:t>
      </w:r>
      <w:r w:rsidRPr="00C30BCD">
        <w:rPr>
          <w:rFonts w:ascii="Times New Roman" w:hAnsi="Times New Roman" w:cs="Times New Roman"/>
          <w:sz w:val="28"/>
          <w:szCs w:val="28"/>
          <w:lang w:val="en-US"/>
        </w:rPr>
        <w:t>. 43, N 4. P. 185-192.</w:t>
      </w:r>
    </w:p>
    <w:p w14:paraId="63ED18E5"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sz w:val="28"/>
          <w:szCs w:val="28"/>
          <w:lang w:val="en-US"/>
        </w:rPr>
      </w:pPr>
      <w:r w:rsidRPr="00C30BCD">
        <w:rPr>
          <w:rFonts w:ascii="Times New Roman" w:hAnsi="Times New Roman" w:cs="Times New Roman"/>
          <w:sz w:val="28"/>
          <w:szCs w:val="28"/>
          <w:lang w:val="en-US"/>
        </w:rPr>
        <w:t>Parsanezhad M.E., Dadras N., Maharlouei N. et al.Pregnancy rate after endometrial injury in couples with unexplained infertility: A randomized clinical trial. // Iran J. Reprod. Med. – 2013. – Vol. 11, N 11. – P. 869-874.</w:t>
      </w:r>
    </w:p>
    <w:p w14:paraId="19E0F05F"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color w:val="000000" w:themeColor="text1"/>
          <w:sz w:val="28"/>
          <w:szCs w:val="28"/>
          <w:lang w:val="en-US"/>
        </w:rPr>
      </w:pPr>
      <w:r w:rsidRPr="00C30BCD">
        <w:rPr>
          <w:rFonts w:ascii="Times New Roman" w:hAnsi="Times New Roman" w:cs="Times New Roman"/>
          <w:color w:val="000000" w:themeColor="text1"/>
          <w:sz w:val="28"/>
          <w:szCs w:val="28"/>
          <w:shd w:val="clear" w:color="auto" w:fill="FFFFFF"/>
          <w:lang w:val="en-US"/>
        </w:rPr>
        <w:t>Pathare ADS, Loid M, Saare M, Gidlöf SB, Zamani Esteki M, Acharya G, Peters M, Salumets A. Endometrial receptivity in women of advanced age: an underrated factor in infertility. Hum Reprod Update. 2023 Nov 2;29.</w:t>
      </w:r>
    </w:p>
    <w:p w14:paraId="6572248E"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color w:val="000000" w:themeColor="text1"/>
          <w:sz w:val="28"/>
          <w:szCs w:val="28"/>
          <w:lang w:val="en-US"/>
        </w:rPr>
      </w:pPr>
      <w:r w:rsidRPr="00C30BCD">
        <w:rPr>
          <w:rFonts w:ascii="Times New Roman" w:hAnsi="Times New Roman" w:cs="Times New Roman"/>
          <w:color w:val="000000" w:themeColor="text1"/>
          <w:sz w:val="28"/>
          <w:szCs w:val="28"/>
          <w:lang w:val="en-US"/>
        </w:rPr>
        <w:t>P</w:t>
      </w:r>
      <w:r w:rsidRPr="00C30BCD">
        <w:rPr>
          <w:rFonts w:ascii="Times New Roman" w:hAnsi="Times New Roman" w:cs="Times New Roman"/>
          <w:color w:val="000000" w:themeColor="text1"/>
          <w:sz w:val="28"/>
          <w:szCs w:val="28"/>
          <w:shd w:val="clear" w:color="auto" w:fill="FFFFFF"/>
          <w:lang w:val="en-US"/>
        </w:rPr>
        <w:t xml:space="preserve">éloquin S, Garcia-Velasco JA, Blockeel C, Rienzi L, de Mesmaeker G, Lazure P, Beligotti F, Murray S. Educational needs of fertility healthcare professionals using ART: a multi-country mixed-methods study. Reprod Biomed Online. 2021 Sep;43(3):434-445. </w:t>
      </w:r>
    </w:p>
    <w:p w14:paraId="66F156B1"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sz w:val="28"/>
          <w:szCs w:val="28"/>
          <w:lang w:val="en-US"/>
        </w:rPr>
      </w:pPr>
      <w:r w:rsidRPr="00C30BCD">
        <w:rPr>
          <w:rFonts w:ascii="Times New Roman" w:hAnsi="Times New Roman" w:cs="Times New Roman"/>
          <w:sz w:val="28"/>
          <w:szCs w:val="28"/>
          <w:lang w:val="en-US"/>
        </w:rPr>
        <w:t>Plyasunova M. P., Khlybova S. V. Chronic endometritis as one of the actual problems in modern gynecology. Vyatka Medical Bulletin. - 2013. – N 1. - P. 44-53.</w:t>
      </w:r>
    </w:p>
    <w:p w14:paraId="5397AED9"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color w:val="000000" w:themeColor="text1"/>
          <w:sz w:val="28"/>
          <w:szCs w:val="28"/>
          <w:lang w:val="en-US"/>
        </w:rPr>
      </w:pPr>
      <w:r w:rsidRPr="00C30BCD">
        <w:rPr>
          <w:rFonts w:ascii="Times New Roman" w:hAnsi="Times New Roman" w:cs="Times New Roman"/>
          <w:color w:val="212121"/>
          <w:sz w:val="28"/>
          <w:szCs w:val="28"/>
          <w:shd w:val="clear" w:color="auto" w:fill="FFFFFF"/>
          <w:lang w:val="en-US"/>
        </w:rPr>
        <w:t xml:space="preserve">Potdar N, Gelbaya T, Nardo LG. Endometrial injury to overcome recurrent embryo implantation failure: a systematic review and meta-analysis. </w:t>
      </w:r>
      <w:r w:rsidRPr="001F01EE">
        <w:rPr>
          <w:rFonts w:ascii="Times New Roman" w:hAnsi="Times New Roman" w:cs="Times New Roman"/>
          <w:color w:val="212121"/>
          <w:sz w:val="28"/>
          <w:szCs w:val="28"/>
          <w:shd w:val="clear" w:color="auto" w:fill="FFFFFF"/>
          <w:lang w:val="en-US"/>
        </w:rPr>
        <w:t>Reprod Biomed Online. 2012 Dec;25(6):561-71.</w:t>
      </w:r>
    </w:p>
    <w:p w14:paraId="7D1B9FE8"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color w:val="000000" w:themeColor="text1"/>
          <w:sz w:val="28"/>
          <w:szCs w:val="28"/>
          <w:lang w:val="en-US"/>
        </w:rPr>
      </w:pPr>
      <w:r w:rsidRPr="00C30BCD">
        <w:rPr>
          <w:rFonts w:ascii="Times New Roman" w:hAnsi="Times New Roman" w:cs="Times New Roman"/>
          <w:color w:val="000000" w:themeColor="text1"/>
          <w:sz w:val="28"/>
          <w:szCs w:val="28"/>
          <w:shd w:val="clear" w:color="auto" w:fill="FFFFFF"/>
          <w:lang w:val="en-US"/>
        </w:rPr>
        <w:t xml:space="preserve">Quinn KE, Matson BC, Wetendorf M, Caron KM. Pinopodes: Recent advancements, current perspectives, and future directions. Mol Cell Endocrinol. </w:t>
      </w:r>
      <w:r w:rsidRPr="001F01EE">
        <w:rPr>
          <w:rFonts w:ascii="Times New Roman" w:hAnsi="Times New Roman" w:cs="Times New Roman"/>
          <w:color w:val="000000" w:themeColor="text1"/>
          <w:sz w:val="28"/>
          <w:szCs w:val="28"/>
          <w:shd w:val="clear" w:color="auto" w:fill="FFFFFF"/>
          <w:lang w:val="en-US"/>
        </w:rPr>
        <w:t>2020 Feb 5;501:110644</w:t>
      </w:r>
      <w:r w:rsidRPr="00C30BCD">
        <w:rPr>
          <w:rFonts w:ascii="Times New Roman" w:hAnsi="Times New Roman" w:cs="Times New Roman"/>
          <w:color w:val="000000" w:themeColor="text1"/>
          <w:sz w:val="28"/>
          <w:szCs w:val="28"/>
          <w:shd w:val="clear" w:color="auto" w:fill="FFFFFF"/>
          <w:lang w:val="en-US"/>
        </w:rPr>
        <w:t>.</w:t>
      </w:r>
    </w:p>
    <w:p w14:paraId="27D288C2"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color w:val="000000" w:themeColor="text1"/>
          <w:sz w:val="28"/>
          <w:szCs w:val="28"/>
          <w:lang w:val="en-US"/>
        </w:rPr>
      </w:pPr>
      <w:r w:rsidRPr="00C30BCD">
        <w:rPr>
          <w:rFonts w:ascii="Times New Roman" w:hAnsi="Times New Roman" w:cs="Times New Roman"/>
          <w:color w:val="212121"/>
          <w:sz w:val="28"/>
          <w:szCs w:val="28"/>
          <w:shd w:val="clear" w:color="auto" w:fill="FFFFFF"/>
          <w:lang w:val="en-US"/>
        </w:rPr>
        <w:lastRenderedPageBreak/>
        <w:t>Rarani FZ, Borhani F, Rashidi B. Endometrial pinopode biomarkers: Molecules and microRNAs. J Cell Physiol. 2018 Dec;233(12):9145-9158.</w:t>
      </w:r>
    </w:p>
    <w:p w14:paraId="52D54F85"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color w:val="000000" w:themeColor="text1"/>
          <w:sz w:val="28"/>
          <w:szCs w:val="28"/>
          <w:lang w:val="en-US"/>
        </w:rPr>
      </w:pPr>
      <w:r w:rsidRPr="00C30BCD">
        <w:rPr>
          <w:rFonts w:ascii="Times New Roman" w:hAnsi="Times New Roman" w:cs="Times New Roman"/>
          <w:color w:val="212121"/>
          <w:sz w:val="28"/>
          <w:szCs w:val="28"/>
          <w:shd w:val="clear" w:color="auto" w:fill="FFFFFF"/>
          <w:lang w:val="en-US"/>
        </w:rPr>
        <w:t>Revel A. Defective endometrial receptivity. Fertil Steril. 2012 May;97(5):1028-32.</w:t>
      </w:r>
    </w:p>
    <w:p w14:paraId="5C588160"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sz w:val="28"/>
          <w:szCs w:val="28"/>
          <w:lang w:val="en-US"/>
        </w:rPr>
      </w:pPr>
      <w:r w:rsidRPr="00C30BCD">
        <w:rPr>
          <w:rFonts w:ascii="Times New Roman" w:hAnsi="Times New Roman" w:cs="Times New Roman"/>
          <w:sz w:val="28"/>
          <w:szCs w:val="28"/>
          <w:lang w:val="en-US"/>
        </w:rPr>
        <w:t>Senocak G.C., Yapca O.E., Borekci B. Comparison of pregnancy rates between patients with and without local endometrial scratching before intrauterine insemination. // J. Gynecol. Obstet. Hum. Reprod. – 2017. - Sep 27. pii: S2468-7847(17)30185-X. doi: 10.1016/j.jogoh.2017.09.003.</w:t>
      </w:r>
    </w:p>
    <w:p w14:paraId="4A681478"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color w:val="000000" w:themeColor="text1"/>
          <w:sz w:val="28"/>
          <w:szCs w:val="28"/>
          <w:lang w:val="en-US"/>
        </w:rPr>
      </w:pPr>
      <w:r w:rsidRPr="00C30BCD">
        <w:rPr>
          <w:rFonts w:ascii="Times New Roman" w:hAnsi="Times New Roman" w:cs="Times New Roman"/>
          <w:color w:val="000000" w:themeColor="text1"/>
          <w:sz w:val="28"/>
          <w:szCs w:val="28"/>
          <w:shd w:val="clear" w:color="auto" w:fill="FFFFFF"/>
          <w:lang w:val="en-US"/>
        </w:rPr>
        <w:t>Shamma FN, Lee G, Gutmann JN, Lavy G. The role of office hysteroscopy in in vitro fertilization. Fertil Steril. 1992 Dec;58(6):1237-9. </w:t>
      </w:r>
    </w:p>
    <w:p w14:paraId="15E61C35"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color w:val="000000" w:themeColor="text1"/>
          <w:sz w:val="28"/>
          <w:szCs w:val="28"/>
          <w:lang w:val="en-US"/>
        </w:rPr>
      </w:pPr>
      <w:r w:rsidRPr="00090A10">
        <w:rPr>
          <w:rFonts w:ascii="Times New Roman" w:eastAsia="Times New Roman" w:hAnsi="Times New Roman" w:cs="Times New Roman"/>
          <w:color w:val="000000" w:themeColor="text1"/>
          <w:sz w:val="28"/>
          <w:szCs w:val="28"/>
          <w:lang w:val="en-US"/>
        </w:rPr>
        <w:t>Slayden OD, Keator CS.</w:t>
      </w:r>
      <w:hyperlink r:id="rId18" w:history="1">
        <w:r w:rsidRPr="00C30BCD">
          <w:rPr>
            <w:rFonts w:ascii="Times New Roman" w:eastAsia="Times New Roman" w:hAnsi="Times New Roman" w:cs="Times New Roman"/>
            <w:color w:val="000000" w:themeColor="text1"/>
            <w:sz w:val="28"/>
            <w:szCs w:val="28"/>
            <w:shd w:val="clear" w:color="auto" w:fill="FFFFFF"/>
            <w:lang w:val="en-US"/>
          </w:rPr>
          <w:t>Role of progesterone in nonhuman primate implantation.</w:t>
        </w:r>
      </w:hyperlink>
      <w:r w:rsidRPr="00C30BCD">
        <w:rPr>
          <w:rFonts w:ascii="Times New Roman" w:eastAsia="Times New Roman" w:hAnsi="Times New Roman" w:cs="Times New Roman"/>
          <w:color w:val="000000" w:themeColor="text1"/>
          <w:sz w:val="28"/>
          <w:szCs w:val="28"/>
          <w:lang w:val="en-US"/>
        </w:rPr>
        <w:t xml:space="preserve"> </w:t>
      </w:r>
      <w:r w:rsidRPr="00090A10">
        <w:rPr>
          <w:rFonts w:ascii="Times New Roman" w:eastAsia="Times New Roman" w:hAnsi="Times New Roman" w:cs="Times New Roman"/>
          <w:color w:val="000000" w:themeColor="text1"/>
          <w:sz w:val="28"/>
          <w:szCs w:val="28"/>
          <w:lang w:val="en-US"/>
        </w:rPr>
        <w:t>Semin Reprod Med. 2007 Nov;25(6):418-30.</w:t>
      </w:r>
    </w:p>
    <w:p w14:paraId="37D4E436"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color w:val="000000" w:themeColor="text1"/>
          <w:sz w:val="28"/>
          <w:szCs w:val="28"/>
          <w:lang w:val="en-US"/>
        </w:rPr>
      </w:pPr>
      <w:r w:rsidRPr="00C30BCD">
        <w:rPr>
          <w:rFonts w:ascii="Times New Roman" w:hAnsi="Times New Roman" w:cs="Times New Roman"/>
          <w:color w:val="212121"/>
          <w:sz w:val="28"/>
          <w:szCs w:val="28"/>
          <w:shd w:val="clear" w:color="auto" w:fill="FFFFFF"/>
          <w:lang w:val="en-US"/>
        </w:rPr>
        <w:t>Tk A, Singhal H, S Premkumar P, Acharya M, S Kamath M, George K. Local endometrial injury in women with failed IVF undergoing a repeat cycle: A randomized controlled trial. Eur J Obstet Gynecol Reprod Biol. 2017 Jul;214:109-114.</w:t>
      </w:r>
    </w:p>
    <w:p w14:paraId="7D43C5FA"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Trubnikova L.I., Samoylova A.V., Marinova O.A., Milaev S.G. Clinical </w:t>
      </w:r>
    </w:p>
    <w:p w14:paraId="2C0F0A46"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sz w:val="28"/>
          <w:szCs w:val="28"/>
          <w:lang w:val="en-US"/>
        </w:rPr>
      </w:pPr>
      <w:r w:rsidRPr="00C30BCD">
        <w:rPr>
          <w:rFonts w:ascii="Times New Roman" w:hAnsi="Times New Roman" w:cs="Times New Roman"/>
          <w:color w:val="111111"/>
          <w:sz w:val="28"/>
          <w:szCs w:val="28"/>
          <w:shd w:val="clear" w:color="auto" w:fill="FFFFFF"/>
          <w:lang w:val="en-US"/>
        </w:rPr>
        <w:t>Trukhan D.I., Makushin D.G. Role and position of antioxidants in complex therapy of male infertility // Consilium Medicum. - 2015. - Vol. 17. - N. 7. - P. 37-43.</w:t>
      </w:r>
    </w:p>
    <w:p w14:paraId="5809DC0C"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sz w:val="28"/>
          <w:szCs w:val="28"/>
          <w:lang w:val="en-US"/>
        </w:rPr>
      </w:pPr>
      <w:r w:rsidRPr="00C30BCD">
        <w:rPr>
          <w:rFonts w:ascii="Times New Roman" w:hAnsi="Times New Roman" w:cs="Times New Roman"/>
          <w:sz w:val="28"/>
          <w:szCs w:val="28"/>
          <w:lang w:val="en-US"/>
        </w:rPr>
        <w:t>Tsallagova L.V., Kabulova I.V., Zoloeva I.A. Role of chronic endometritis in the genesis of infertility. Kuban Scientific Medical Bulletin. - 2014. – N 4. - P.131-136.</w:t>
      </w:r>
    </w:p>
    <w:p w14:paraId="0D4B902E"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sz w:val="28"/>
          <w:szCs w:val="28"/>
          <w:lang w:val="en-US"/>
        </w:rPr>
      </w:pPr>
      <w:r w:rsidRPr="00C30BCD">
        <w:rPr>
          <w:rFonts w:ascii="Times New Roman" w:hAnsi="Times New Roman" w:cs="Times New Roman"/>
          <w:sz w:val="28"/>
          <w:szCs w:val="28"/>
          <w:lang w:val="en-US"/>
        </w:rPr>
        <w:t>Usoltseva E.O., Obidnyak D.M. Efficacy of endometrial hysteroscopy and pipel biopsy in preparation for the program of in vitro fertilization in patients with repeated implantation failures. Journal of Obstetrics and Women's Diseases. - 2016. - Special issue. - P.72-73.</w:t>
      </w:r>
    </w:p>
    <w:p w14:paraId="26E6E3B1"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color w:val="000000" w:themeColor="text1"/>
          <w:sz w:val="28"/>
          <w:szCs w:val="28"/>
          <w:lang w:val="en-US"/>
        </w:rPr>
      </w:pPr>
      <w:r w:rsidRPr="00C30BCD">
        <w:rPr>
          <w:rFonts w:ascii="Times New Roman" w:hAnsi="Times New Roman" w:cs="Times New Roman"/>
          <w:color w:val="212121"/>
          <w:sz w:val="28"/>
          <w:szCs w:val="28"/>
          <w:shd w:val="clear" w:color="auto" w:fill="FFFFFF"/>
          <w:lang w:val="en-US"/>
        </w:rPr>
        <w:t>van Hoogenhuijze NE, Kasius JC, Broekmans FJM, Bosteels J, Torrance HL. Endometrial scratching prior to IVF; does it help and for whom? A systematic review and meta-analysis. Hum Reprod Open. 2019 Jan 29;2019.</w:t>
      </w:r>
    </w:p>
    <w:p w14:paraId="02B9D2DF"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sz w:val="28"/>
          <w:szCs w:val="28"/>
          <w:lang w:val="en-US"/>
        </w:rPr>
      </w:pPr>
      <w:r w:rsidRPr="00C30BCD">
        <w:rPr>
          <w:rFonts w:ascii="Times New Roman" w:hAnsi="Times New Roman" w:cs="Times New Roman"/>
          <w:sz w:val="28"/>
          <w:szCs w:val="28"/>
          <w:lang w:val="en-US"/>
        </w:rPr>
        <w:lastRenderedPageBreak/>
        <w:t>Viana G.A., Cela V., Ruggiero M. et al. Endometritis in Infertile Couples: The Role of Hysteroscopy and Bacterial Endotoxin. // JBRA Assist. Reprod. – 2015. – Vol. 19, N 1. – P. 21-23.</w:t>
      </w:r>
    </w:p>
    <w:p w14:paraId="2DDB791F"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color w:val="000000" w:themeColor="text1"/>
          <w:sz w:val="28"/>
          <w:szCs w:val="28"/>
          <w:lang w:val="en-US"/>
        </w:rPr>
      </w:pPr>
      <w:r w:rsidRPr="00C30BCD">
        <w:rPr>
          <w:rFonts w:ascii="Times New Roman" w:hAnsi="Times New Roman" w:cs="Times New Roman"/>
          <w:color w:val="212121"/>
          <w:sz w:val="28"/>
          <w:szCs w:val="28"/>
          <w:shd w:val="clear" w:color="auto" w:fill="FFFFFF"/>
          <w:lang w:val="en-US"/>
        </w:rPr>
        <w:t>Vilella F, Wang W, Moreno I, Quake SR, Simon C. Understanding the human endometrium in the 21st century. Am J Obstet Gynecol. 2021 Jul;225(1):1-2.).</w:t>
      </w:r>
    </w:p>
    <w:p w14:paraId="57C2785F"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color w:val="000000" w:themeColor="text1"/>
          <w:sz w:val="28"/>
          <w:szCs w:val="28"/>
          <w:lang w:val="en-US"/>
        </w:rPr>
      </w:pPr>
      <w:r w:rsidRPr="00A257FC">
        <w:rPr>
          <w:rFonts w:ascii="Times New Roman" w:eastAsia="Times New Roman" w:hAnsi="Times New Roman" w:cs="Times New Roman"/>
          <w:color w:val="000000" w:themeColor="text1"/>
          <w:sz w:val="28"/>
          <w:szCs w:val="28"/>
          <w:lang w:val="en-US"/>
        </w:rPr>
        <w:t>Weiss NS, van Vliet MN, Limpens J, Hompes PGA, Lambalk CB, Mochtar MH, van der Veen F, Mol BWJ, van Wely M.</w:t>
      </w:r>
      <w:hyperlink r:id="rId19" w:history="1">
        <w:r w:rsidRPr="00C30BCD">
          <w:rPr>
            <w:rFonts w:ascii="Times New Roman" w:eastAsia="Times New Roman" w:hAnsi="Times New Roman" w:cs="Times New Roman"/>
            <w:color w:val="000000" w:themeColor="text1"/>
            <w:sz w:val="28"/>
            <w:szCs w:val="28"/>
            <w:shd w:val="clear" w:color="auto" w:fill="FFFFFF"/>
            <w:lang w:val="en-US"/>
          </w:rPr>
          <w:t>Endometrial thickness in women undergoing IUI with ovarian stimulation. How thick is too thin? A systematic review and meta-analysis.</w:t>
        </w:r>
      </w:hyperlink>
      <w:r w:rsidRPr="00C30BCD">
        <w:rPr>
          <w:rFonts w:ascii="Times New Roman" w:eastAsia="Times New Roman" w:hAnsi="Times New Roman" w:cs="Times New Roman"/>
          <w:color w:val="000000" w:themeColor="text1"/>
          <w:sz w:val="28"/>
          <w:szCs w:val="28"/>
          <w:lang w:val="en-US"/>
        </w:rPr>
        <w:t xml:space="preserve"> </w:t>
      </w:r>
      <w:r w:rsidRPr="00A257FC">
        <w:rPr>
          <w:rFonts w:ascii="Times New Roman" w:eastAsia="Times New Roman" w:hAnsi="Times New Roman" w:cs="Times New Roman"/>
          <w:color w:val="000000" w:themeColor="text1"/>
          <w:sz w:val="28"/>
          <w:szCs w:val="28"/>
          <w:lang w:val="en-US"/>
        </w:rPr>
        <w:t>Hum Reprod. 2017 May 1;32(5):1009-1018.</w:t>
      </w:r>
    </w:p>
    <w:p w14:paraId="5A90CABF" w14:textId="77777777" w:rsidR="00221ACC" w:rsidRPr="00C30BCD" w:rsidRDefault="00221ACC" w:rsidP="00AD611D">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sz w:val="28"/>
          <w:szCs w:val="28"/>
          <w:lang w:val="en-US"/>
        </w:rPr>
      </w:pPr>
      <w:r w:rsidRPr="00C30BCD">
        <w:rPr>
          <w:rFonts w:ascii="Times New Roman" w:hAnsi="Times New Roman" w:cs="Times New Roman"/>
          <w:sz w:val="28"/>
          <w:szCs w:val="28"/>
          <w:lang w:val="en-US"/>
        </w:rPr>
        <w:t xml:space="preserve"> Zarei A., Alborzi S., Dadras N., Azadi G. The effects of endometrial injury on intrauterine insemination outcome: A randomized clinical trial. // Iran J. Reprod. Med. – 2014. – Vol. 12, N 9. – P. 649-652. </w:t>
      </w:r>
    </w:p>
    <w:sectPr w:rsidR="00221ACC" w:rsidRPr="00C30BCD" w:rsidSect="00AD611D">
      <w:footerReference w:type="default" r:id="rId20"/>
      <w:pgSz w:w="12240" w:h="15840"/>
      <w:pgMar w:top="1134" w:right="850" w:bottom="1134" w:left="1701"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D4BEB4" w14:textId="77777777" w:rsidR="003E6C94" w:rsidRDefault="003E6C94" w:rsidP="00FA67B7">
      <w:pPr>
        <w:spacing w:after="0" w:line="240" w:lineRule="auto"/>
      </w:pPr>
      <w:r>
        <w:separator/>
      </w:r>
    </w:p>
  </w:endnote>
  <w:endnote w:type="continuationSeparator" w:id="0">
    <w:p w14:paraId="095FB2EE" w14:textId="77777777" w:rsidR="003E6C94" w:rsidRDefault="003E6C94" w:rsidP="00FA67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onsolas">
    <w:panose1 w:val="020B0609020204030204"/>
    <w:charset w:val="CC"/>
    <w:family w:val="modern"/>
    <w:pitch w:val="fixed"/>
    <w:sig w:usb0="E00006FF" w:usb1="0000FCFF" w:usb2="00000001" w:usb3="00000000" w:csb0="0000019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MyriadPro-Regular">
    <w:altName w:val="MS Gothic"/>
    <w:panose1 w:val="00000000000000000000"/>
    <w:charset w:val="80"/>
    <w:family w:val="swiss"/>
    <w:notTrueType/>
    <w:pitch w:val="default"/>
    <w:sig w:usb0="00000001" w:usb1="08070000" w:usb2="00000010" w:usb3="00000000" w:csb0="00020000" w:csb1="00000000"/>
  </w:font>
  <w:font w:name="Sylfaen,Arial">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84664894"/>
      <w:docPartObj>
        <w:docPartGallery w:val="Page Numbers (Bottom of Page)"/>
        <w:docPartUnique/>
      </w:docPartObj>
    </w:sdtPr>
    <w:sdtEndPr>
      <w:rPr>
        <w:noProof/>
      </w:rPr>
    </w:sdtEndPr>
    <w:sdtContent>
      <w:p w14:paraId="5396C5D8" w14:textId="79FFE3CD" w:rsidR="009B2C2A" w:rsidRDefault="009B2C2A">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4CDBC473" w14:textId="77777777" w:rsidR="009B2C2A" w:rsidRDefault="009B2C2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83797E" w14:textId="77777777" w:rsidR="003E6C94" w:rsidRDefault="003E6C94" w:rsidP="00FA67B7">
      <w:pPr>
        <w:spacing w:after="0" w:line="240" w:lineRule="auto"/>
      </w:pPr>
      <w:r>
        <w:separator/>
      </w:r>
    </w:p>
  </w:footnote>
  <w:footnote w:type="continuationSeparator" w:id="0">
    <w:p w14:paraId="4EEDBDD8" w14:textId="77777777" w:rsidR="003E6C94" w:rsidRDefault="003E6C94" w:rsidP="00FA67B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9C3C0E"/>
    <w:multiLevelType w:val="hybridMultilevel"/>
    <w:tmpl w:val="4F7A5AE6"/>
    <w:lvl w:ilvl="0" w:tplc="3454CC0A">
      <w:start w:val="1"/>
      <w:numFmt w:val="decimal"/>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 w15:restartNumberingAfterBreak="0">
    <w:nsid w:val="293A4611"/>
    <w:multiLevelType w:val="multilevel"/>
    <w:tmpl w:val="8C5ABEA2"/>
    <w:lvl w:ilvl="0">
      <w:start w:val="1"/>
      <w:numFmt w:val="decimal"/>
      <w:lvlText w:val="%1"/>
      <w:lvlJc w:val="left"/>
      <w:pPr>
        <w:ind w:left="375" w:hanging="375"/>
      </w:pPr>
      <w:rPr>
        <w:rFonts w:hint="default"/>
      </w:rPr>
    </w:lvl>
    <w:lvl w:ilvl="1">
      <w:start w:val="9"/>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2CC36415"/>
    <w:multiLevelType w:val="multilevel"/>
    <w:tmpl w:val="9F04CFA4"/>
    <w:lvl w:ilvl="0">
      <w:start w:val="1"/>
      <w:numFmt w:val="decimal"/>
      <w:lvlText w:val="%1"/>
      <w:lvlJc w:val="left"/>
      <w:pPr>
        <w:ind w:left="375" w:hanging="375"/>
      </w:pPr>
      <w:rPr>
        <w:rFonts w:hint="default"/>
      </w:rPr>
    </w:lvl>
    <w:lvl w:ilvl="1">
      <w:start w:val="7"/>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3696599E"/>
    <w:multiLevelType w:val="hybridMultilevel"/>
    <w:tmpl w:val="6166E4F0"/>
    <w:lvl w:ilvl="0" w:tplc="FFFFFFFF">
      <w:start w:val="1"/>
      <w:numFmt w:val="decimal"/>
      <w:lvlText w:val="%1."/>
      <w:lvlJc w:val="left"/>
      <w:pPr>
        <w:ind w:left="720" w:hanging="360"/>
      </w:pPr>
      <w:rPr>
        <w:rFonts w:ascii="Times New Roman" w:hAnsi="Times New Roman" w:cs="Times New Roman" w:hint="default"/>
        <w:sz w:val="24"/>
        <w:szCs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38F9708B"/>
    <w:multiLevelType w:val="hybridMultilevel"/>
    <w:tmpl w:val="6166E4F0"/>
    <w:lvl w:ilvl="0" w:tplc="8810490C">
      <w:start w:val="1"/>
      <w:numFmt w:val="decimal"/>
      <w:lvlText w:val="%1."/>
      <w:lvlJc w:val="left"/>
      <w:pPr>
        <w:ind w:left="720" w:hanging="360"/>
      </w:pPr>
      <w:rPr>
        <w:rFonts w:ascii="Times New Roman" w:hAnsi="Times New Roman" w:cs="Times New Roman" w:hint="default"/>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3BAE3F62"/>
    <w:multiLevelType w:val="multilevel"/>
    <w:tmpl w:val="C798C3A6"/>
    <w:lvl w:ilvl="0">
      <w:start w:val="1"/>
      <w:numFmt w:val="decimal"/>
      <w:lvlText w:val="%1"/>
      <w:lvlJc w:val="left"/>
      <w:pPr>
        <w:ind w:left="375" w:hanging="375"/>
      </w:pPr>
      <w:rPr>
        <w:rFonts w:hint="default"/>
      </w:rPr>
    </w:lvl>
    <w:lvl w:ilvl="1">
      <w:start w:val="9"/>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411501F0"/>
    <w:multiLevelType w:val="hybridMultilevel"/>
    <w:tmpl w:val="6166E4F0"/>
    <w:lvl w:ilvl="0" w:tplc="FFFFFFFF">
      <w:start w:val="1"/>
      <w:numFmt w:val="decimal"/>
      <w:lvlText w:val="%1."/>
      <w:lvlJc w:val="left"/>
      <w:pPr>
        <w:ind w:left="720" w:hanging="360"/>
      </w:pPr>
      <w:rPr>
        <w:rFonts w:ascii="Times New Roman" w:hAnsi="Times New Roman" w:cs="Times New Roman" w:hint="default"/>
        <w:sz w:val="24"/>
        <w:szCs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663C54A3"/>
    <w:multiLevelType w:val="multilevel"/>
    <w:tmpl w:val="6BB6BB12"/>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num w:numId="1" w16cid:durableId="1341273064">
    <w:abstractNumId w:val="0"/>
  </w:num>
  <w:num w:numId="2" w16cid:durableId="593243103">
    <w:abstractNumId w:val="4"/>
  </w:num>
  <w:num w:numId="3" w16cid:durableId="648871992">
    <w:abstractNumId w:val="7"/>
  </w:num>
  <w:num w:numId="4" w16cid:durableId="534734752">
    <w:abstractNumId w:val="2"/>
  </w:num>
  <w:num w:numId="5" w16cid:durableId="772214760">
    <w:abstractNumId w:val="5"/>
  </w:num>
  <w:num w:numId="6" w16cid:durableId="1410886815">
    <w:abstractNumId w:val="3"/>
  </w:num>
  <w:num w:numId="7" w16cid:durableId="2070036910">
    <w:abstractNumId w:val="6"/>
  </w:num>
  <w:num w:numId="8" w16cid:durableId="5435273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0345"/>
    <w:rsid w:val="00014130"/>
    <w:rsid w:val="00023332"/>
    <w:rsid w:val="00041147"/>
    <w:rsid w:val="00047B1C"/>
    <w:rsid w:val="000555E8"/>
    <w:rsid w:val="00064808"/>
    <w:rsid w:val="00073385"/>
    <w:rsid w:val="000736F2"/>
    <w:rsid w:val="00090671"/>
    <w:rsid w:val="000909B4"/>
    <w:rsid w:val="00090A10"/>
    <w:rsid w:val="000A7692"/>
    <w:rsid w:val="001227EA"/>
    <w:rsid w:val="001357CB"/>
    <w:rsid w:val="0014731C"/>
    <w:rsid w:val="00153334"/>
    <w:rsid w:val="001566CD"/>
    <w:rsid w:val="001672ED"/>
    <w:rsid w:val="00167C3C"/>
    <w:rsid w:val="001719F5"/>
    <w:rsid w:val="001725F2"/>
    <w:rsid w:val="0017608B"/>
    <w:rsid w:val="001C6D2F"/>
    <w:rsid w:val="001E764C"/>
    <w:rsid w:val="001F01EE"/>
    <w:rsid w:val="001F445B"/>
    <w:rsid w:val="00200279"/>
    <w:rsid w:val="002052EB"/>
    <w:rsid w:val="00213E03"/>
    <w:rsid w:val="00221ACC"/>
    <w:rsid w:val="002312F3"/>
    <w:rsid w:val="00232934"/>
    <w:rsid w:val="00256CF6"/>
    <w:rsid w:val="00267B82"/>
    <w:rsid w:val="002714A2"/>
    <w:rsid w:val="0027467B"/>
    <w:rsid w:val="00275ADD"/>
    <w:rsid w:val="00283135"/>
    <w:rsid w:val="002903DA"/>
    <w:rsid w:val="0029479C"/>
    <w:rsid w:val="002B08C7"/>
    <w:rsid w:val="002E20FE"/>
    <w:rsid w:val="003049C9"/>
    <w:rsid w:val="003366D7"/>
    <w:rsid w:val="00351EC0"/>
    <w:rsid w:val="003664C2"/>
    <w:rsid w:val="003732B5"/>
    <w:rsid w:val="0038130D"/>
    <w:rsid w:val="003A4A35"/>
    <w:rsid w:val="003B5095"/>
    <w:rsid w:val="003D0293"/>
    <w:rsid w:val="003E6C94"/>
    <w:rsid w:val="003E76FD"/>
    <w:rsid w:val="003E7E38"/>
    <w:rsid w:val="003F1706"/>
    <w:rsid w:val="003F645F"/>
    <w:rsid w:val="00407203"/>
    <w:rsid w:val="00415135"/>
    <w:rsid w:val="00420233"/>
    <w:rsid w:val="00433CE9"/>
    <w:rsid w:val="004403D8"/>
    <w:rsid w:val="00443BBE"/>
    <w:rsid w:val="00492262"/>
    <w:rsid w:val="00495F94"/>
    <w:rsid w:val="004A2328"/>
    <w:rsid w:val="004A385C"/>
    <w:rsid w:val="004A663B"/>
    <w:rsid w:val="004C6D3D"/>
    <w:rsid w:val="004D483A"/>
    <w:rsid w:val="004D7BD3"/>
    <w:rsid w:val="004F0366"/>
    <w:rsid w:val="004F2F9E"/>
    <w:rsid w:val="00524BEB"/>
    <w:rsid w:val="0053501F"/>
    <w:rsid w:val="005425AA"/>
    <w:rsid w:val="005566B0"/>
    <w:rsid w:val="00562E55"/>
    <w:rsid w:val="0058553E"/>
    <w:rsid w:val="005D6AF8"/>
    <w:rsid w:val="005E42B9"/>
    <w:rsid w:val="005E6A54"/>
    <w:rsid w:val="005F14EA"/>
    <w:rsid w:val="00614921"/>
    <w:rsid w:val="00635A2D"/>
    <w:rsid w:val="00647982"/>
    <w:rsid w:val="006600A5"/>
    <w:rsid w:val="00665703"/>
    <w:rsid w:val="006745A2"/>
    <w:rsid w:val="00681A98"/>
    <w:rsid w:val="006946AB"/>
    <w:rsid w:val="006A4BA7"/>
    <w:rsid w:val="006B58A5"/>
    <w:rsid w:val="006C4D06"/>
    <w:rsid w:val="006D61C1"/>
    <w:rsid w:val="006E0A2F"/>
    <w:rsid w:val="006E67B5"/>
    <w:rsid w:val="0070243C"/>
    <w:rsid w:val="00711046"/>
    <w:rsid w:val="007204E3"/>
    <w:rsid w:val="00724811"/>
    <w:rsid w:val="00763924"/>
    <w:rsid w:val="00765E0E"/>
    <w:rsid w:val="00767723"/>
    <w:rsid w:val="00780D26"/>
    <w:rsid w:val="0078526A"/>
    <w:rsid w:val="007B0808"/>
    <w:rsid w:val="007B61E5"/>
    <w:rsid w:val="007D142A"/>
    <w:rsid w:val="007D462F"/>
    <w:rsid w:val="007E1F08"/>
    <w:rsid w:val="007F499C"/>
    <w:rsid w:val="0081017C"/>
    <w:rsid w:val="0081563F"/>
    <w:rsid w:val="00825934"/>
    <w:rsid w:val="00830B4C"/>
    <w:rsid w:val="0084489C"/>
    <w:rsid w:val="00850FFB"/>
    <w:rsid w:val="0085415E"/>
    <w:rsid w:val="008613BF"/>
    <w:rsid w:val="008842A6"/>
    <w:rsid w:val="0089178E"/>
    <w:rsid w:val="008946DD"/>
    <w:rsid w:val="0089515D"/>
    <w:rsid w:val="008A6110"/>
    <w:rsid w:val="008C3BB1"/>
    <w:rsid w:val="008E5186"/>
    <w:rsid w:val="0092396E"/>
    <w:rsid w:val="00925054"/>
    <w:rsid w:val="00930977"/>
    <w:rsid w:val="00946363"/>
    <w:rsid w:val="00984600"/>
    <w:rsid w:val="009B2C2A"/>
    <w:rsid w:val="009F5B93"/>
    <w:rsid w:val="00A12E1E"/>
    <w:rsid w:val="00A257FC"/>
    <w:rsid w:val="00A31D31"/>
    <w:rsid w:val="00A34E05"/>
    <w:rsid w:val="00A3577B"/>
    <w:rsid w:val="00A37627"/>
    <w:rsid w:val="00A47C0C"/>
    <w:rsid w:val="00A60D0C"/>
    <w:rsid w:val="00A809BD"/>
    <w:rsid w:val="00A82C03"/>
    <w:rsid w:val="00A8440B"/>
    <w:rsid w:val="00AA1EFC"/>
    <w:rsid w:val="00AD40D5"/>
    <w:rsid w:val="00AD611D"/>
    <w:rsid w:val="00AE4865"/>
    <w:rsid w:val="00AE7509"/>
    <w:rsid w:val="00AE7E0B"/>
    <w:rsid w:val="00AF5E9E"/>
    <w:rsid w:val="00B05AAD"/>
    <w:rsid w:val="00B22D43"/>
    <w:rsid w:val="00B40761"/>
    <w:rsid w:val="00BA7FB6"/>
    <w:rsid w:val="00BB455B"/>
    <w:rsid w:val="00BB6A49"/>
    <w:rsid w:val="00BC47ED"/>
    <w:rsid w:val="00BD4DA0"/>
    <w:rsid w:val="00BE1F76"/>
    <w:rsid w:val="00BE534C"/>
    <w:rsid w:val="00C13BB7"/>
    <w:rsid w:val="00C153AA"/>
    <w:rsid w:val="00C30BCD"/>
    <w:rsid w:val="00C45869"/>
    <w:rsid w:val="00C56667"/>
    <w:rsid w:val="00C806F0"/>
    <w:rsid w:val="00C82DEF"/>
    <w:rsid w:val="00C97F9F"/>
    <w:rsid w:val="00CB096E"/>
    <w:rsid w:val="00CB559D"/>
    <w:rsid w:val="00CD1E60"/>
    <w:rsid w:val="00D22090"/>
    <w:rsid w:val="00D35983"/>
    <w:rsid w:val="00D45DAF"/>
    <w:rsid w:val="00D80919"/>
    <w:rsid w:val="00D846B8"/>
    <w:rsid w:val="00DA1AC3"/>
    <w:rsid w:val="00DA7251"/>
    <w:rsid w:val="00DC51CA"/>
    <w:rsid w:val="00DE631B"/>
    <w:rsid w:val="00DF25DF"/>
    <w:rsid w:val="00E0417A"/>
    <w:rsid w:val="00E134E2"/>
    <w:rsid w:val="00E42106"/>
    <w:rsid w:val="00E46933"/>
    <w:rsid w:val="00E50345"/>
    <w:rsid w:val="00E51654"/>
    <w:rsid w:val="00E86BA6"/>
    <w:rsid w:val="00E933BB"/>
    <w:rsid w:val="00E93668"/>
    <w:rsid w:val="00E94CF0"/>
    <w:rsid w:val="00EA16D7"/>
    <w:rsid w:val="00EA7402"/>
    <w:rsid w:val="00EB20B3"/>
    <w:rsid w:val="00EB47A8"/>
    <w:rsid w:val="00EC2A88"/>
    <w:rsid w:val="00EC32CC"/>
    <w:rsid w:val="00EC388A"/>
    <w:rsid w:val="00EC43A4"/>
    <w:rsid w:val="00EE2A90"/>
    <w:rsid w:val="00EF42B9"/>
    <w:rsid w:val="00EF519A"/>
    <w:rsid w:val="00F03AF1"/>
    <w:rsid w:val="00F12779"/>
    <w:rsid w:val="00F1774C"/>
    <w:rsid w:val="00F216C5"/>
    <w:rsid w:val="00F274C8"/>
    <w:rsid w:val="00F32957"/>
    <w:rsid w:val="00F35059"/>
    <w:rsid w:val="00F35FBC"/>
    <w:rsid w:val="00F454F0"/>
    <w:rsid w:val="00F64297"/>
    <w:rsid w:val="00F800A2"/>
    <w:rsid w:val="00F80948"/>
    <w:rsid w:val="00F9183C"/>
    <w:rsid w:val="00F92E04"/>
    <w:rsid w:val="00F97120"/>
    <w:rsid w:val="00FA67B7"/>
    <w:rsid w:val="00FB1B1F"/>
    <w:rsid w:val="00FC0935"/>
    <w:rsid w:val="00FF5B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AF7875"/>
  <w15:chartTrackingRefBased/>
  <w15:docId w15:val="{1609244F-F89B-4900-8C3F-88BD5B53C9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A67B7"/>
    <w:pPr>
      <w:spacing w:after="200" w:line="276" w:lineRule="auto"/>
    </w:pPr>
    <w:rPr>
      <w:kern w:val="0"/>
      <w:lang w:val="ru-RU"/>
      <w14:ligatures w14:val="none"/>
    </w:rPr>
  </w:style>
  <w:style w:type="paragraph" w:styleId="Heading1">
    <w:name w:val="heading 1"/>
    <w:basedOn w:val="Normal"/>
    <w:next w:val="Normal"/>
    <w:link w:val="Heading1Char"/>
    <w:uiPriority w:val="9"/>
    <w:qFormat/>
    <w:rsid w:val="00E134E2"/>
    <w:pPr>
      <w:keepNext/>
      <w:keepLines/>
      <w:spacing w:before="240" w:after="0" w:line="259" w:lineRule="auto"/>
      <w:outlineLvl w:val="0"/>
    </w:pPr>
    <w:rPr>
      <w:rFonts w:asciiTheme="majorHAnsi" w:eastAsiaTheme="majorEastAsia" w:hAnsiTheme="majorHAnsi" w:cstheme="majorBidi"/>
      <w:color w:val="2F5496" w:themeColor="accent1" w:themeShade="BF"/>
      <w:sz w:val="32"/>
      <w:szCs w:val="32"/>
      <w:lang w:val="en-US"/>
    </w:rPr>
  </w:style>
  <w:style w:type="paragraph" w:styleId="Heading2">
    <w:name w:val="heading 2"/>
    <w:basedOn w:val="Normal"/>
    <w:next w:val="Normal"/>
    <w:link w:val="Heading2Char"/>
    <w:uiPriority w:val="9"/>
    <w:semiHidden/>
    <w:unhideWhenUsed/>
    <w:qFormat/>
    <w:rsid w:val="00CB096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A67B7"/>
    <w:pPr>
      <w:tabs>
        <w:tab w:val="center" w:pos="4844"/>
        <w:tab w:val="right" w:pos="9689"/>
      </w:tabs>
      <w:spacing w:after="0" w:line="240" w:lineRule="auto"/>
    </w:pPr>
    <w:rPr>
      <w:kern w:val="2"/>
      <w:lang w:val="en-US"/>
      <w14:ligatures w14:val="standardContextual"/>
    </w:rPr>
  </w:style>
  <w:style w:type="character" w:customStyle="1" w:styleId="HeaderChar">
    <w:name w:val="Header Char"/>
    <w:basedOn w:val="DefaultParagraphFont"/>
    <w:link w:val="Header"/>
    <w:uiPriority w:val="99"/>
    <w:rsid w:val="00FA67B7"/>
  </w:style>
  <w:style w:type="paragraph" w:styleId="Footer">
    <w:name w:val="footer"/>
    <w:basedOn w:val="Normal"/>
    <w:link w:val="FooterChar"/>
    <w:uiPriority w:val="99"/>
    <w:unhideWhenUsed/>
    <w:rsid w:val="00FA67B7"/>
    <w:pPr>
      <w:tabs>
        <w:tab w:val="center" w:pos="4844"/>
        <w:tab w:val="right" w:pos="9689"/>
      </w:tabs>
      <w:spacing w:after="0" w:line="240" w:lineRule="auto"/>
    </w:pPr>
    <w:rPr>
      <w:kern w:val="2"/>
      <w:lang w:val="en-US"/>
      <w14:ligatures w14:val="standardContextual"/>
    </w:rPr>
  </w:style>
  <w:style w:type="character" w:customStyle="1" w:styleId="FooterChar">
    <w:name w:val="Footer Char"/>
    <w:basedOn w:val="DefaultParagraphFont"/>
    <w:link w:val="Footer"/>
    <w:uiPriority w:val="99"/>
    <w:rsid w:val="00FA67B7"/>
  </w:style>
  <w:style w:type="paragraph" w:customStyle="1" w:styleId="Title1">
    <w:name w:val="Title1"/>
    <w:basedOn w:val="Normal"/>
    <w:uiPriority w:val="99"/>
    <w:rsid w:val="007E1F0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HTMLPreformatted">
    <w:name w:val="HTML Preformatted"/>
    <w:basedOn w:val="Normal"/>
    <w:link w:val="HTMLPreformattedChar"/>
    <w:uiPriority w:val="99"/>
    <w:semiHidden/>
    <w:unhideWhenUsed/>
    <w:rsid w:val="001227EA"/>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1227EA"/>
    <w:rPr>
      <w:rFonts w:ascii="Consolas" w:hAnsi="Consolas"/>
      <w:kern w:val="0"/>
      <w:sz w:val="20"/>
      <w:szCs w:val="20"/>
      <w:lang w:val="ru-RU"/>
      <w14:ligatures w14:val="none"/>
    </w:rPr>
  </w:style>
  <w:style w:type="paragraph" w:styleId="NormalWeb">
    <w:name w:val="Normal (Web)"/>
    <w:basedOn w:val="Normal"/>
    <w:uiPriority w:val="99"/>
    <w:semiHidden/>
    <w:unhideWhenUsed/>
    <w:rsid w:val="004A385C"/>
    <w:pPr>
      <w:spacing w:before="100" w:beforeAutospacing="1" w:after="100" w:afterAutospacing="1" w:line="240" w:lineRule="auto"/>
    </w:pPr>
    <w:rPr>
      <w:rFonts w:ascii="Arial" w:eastAsia="Arial Unicode MS" w:hAnsi="Arial" w:cs="Arial"/>
      <w:noProof/>
      <w:color w:val="000000"/>
      <w:sz w:val="18"/>
      <w:szCs w:val="18"/>
      <w:lang w:val="en-US"/>
    </w:rPr>
  </w:style>
  <w:style w:type="paragraph" w:styleId="ListParagraph">
    <w:name w:val="List Paragraph"/>
    <w:basedOn w:val="Normal"/>
    <w:uiPriority w:val="34"/>
    <w:qFormat/>
    <w:rsid w:val="00614921"/>
    <w:pPr>
      <w:ind w:left="720"/>
      <w:contextualSpacing/>
    </w:pPr>
  </w:style>
  <w:style w:type="table" w:styleId="TableGrid">
    <w:name w:val="Table Grid"/>
    <w:basedOn w:val="TableNormal"/>
    <w:uiPriority w:val="59"/>
    <w:rsid w:val="00765E0E"/>
    <w:pPr>
      <w:spacing w:after="0" w:line="240" w:lineRule="auto"/>
    </w:pPr>
    <w:rPr>
      <w:kern w:val="0"/>
      <w:lang w:val="ru-RU"/>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765E0E"/>
    <w:rPr>
      <w:i/>
      <w:iCs/>
    </w:rPr>
  </w:style>
  <w:style w:type="character" w:styleId="CommentReference">
    <w:name w:val="annotation reference"/>
    <w:basedOn w:val="DefaultParagraphFont"/>
    <w:uiPriority w:val="99"/>
    <w:semiHidden/>
    <w:unhideWhenUsed/>
    <w:rsid w:val="00CB559D"/>
    <w:rPr>
      <w:sz w:val="16"/>
      <w:szCs w:val="16"/>
    </w:rPr>
  </w:style>
  <w:style w:type="paragraph" w:styleId="CommentText">
    <w:name w:val="annotation text"/>
    <w:basedOn w:val="Normal"/>
    <w:link w:val="CommentTextChar"/>
    <w:uiPriority w:val="99"/>
    <w:semiHidden/>
    <w:unhideWhenUsed/>
    <w:rsid w:val="00CB559D"/>
    <w:pPr>
      <w:spacing w:line="240" w:lineRule="auto"/>
    </w:pPr>
    <w:rPr>
      <w:sz w:val="20"/>
      <w:szCs w:val="20"/>
    </w:rPr>
  </w:style>
  <w:style w:type="character" w:customStyle="1" w:styleId="CommentTextChar">
    <w:name w:val="Comment Text Char"/>
    <w:basedOn w:val="DefaultParagraphFont"/>
    <w:link w:val="CommentText"/>
    <w:uiPriority w:val="99"/>
    <w:semiHidden/>
    <w:rsid w:val="00CB559D"/>
    <w:rPr>
      <w:kern w:val="0"/>
      <w:sz w:val="20"/>
      <w:szCs w:val="20"/>
      <w:lang w:val="ru-RU"/>
      <w14:ligatures w14:val="none"/>
    </w:rPr>
  </w:style>
  <w:style w:type="paragraph" w:styleId="CommentSubject">
    <w:name w:val="annotation subject"/>
    <w:basedOn w:val="CommentText"/>
    <w:next w:val="CommentText"/>
    <w:link w:val="CommentSubjectChar"/>
    <w:uiPriority w:val="99"/>
    <w:semiHidden/>
    <w:unhideWhenUsed/>
    <w:rsid w:val="00CB559D"/>
    <w:rPr>
      <w:b/>
      <w:bCs/>
    </w:rPr>
  </w:style>
  <w:style w:type="character" w:customStyle="1" w:styleId="CommentSubjectChar">
    <w:name w:val="Comment Subject Char"/>
    <w:basedOn w:val="CommentTextChar"/>
    <w:link w:val="CommentSubject"/>
    <w:uiPriority w:val="99"/>
    <w:semiHidden/>
    <w:rsid w:val="00CB559D"/>
    <w:rPr>
      <w:b/>
      <w:bCs/>
      <w:kern w:val="0"/>
      <w:sz w:val="20"/>
      <w:szCs w:val="20"/>
      <w:lang w:val="ru-RU"/>
      <w14:ligatures w14:val="none"/>
    </w:rPr>
  </w:style>
  <w:style w:type="character" w:customStyle="1" w:styleId="Heading1Char">
    <w:name w:val="Heading 1 Char"/>
    <w:basedOn w:val="DefaultParagraphFont"/>
    <w:link w:val="Heading1"/>
    <w:uiPriority w:val="9"/>
    <w:rsid w:val="00E134E2"/>
    <w:rPr>
      <w:rFonts w:asciiTheme="majorHAnsi" w:eastAsiaTheme="majorEastAsia" w:hAnsiTheme="majorHAnsi" w:cstheme="majorBidi"/>
      <w:color w:val="2F5496" w:themeColor="accent1" w:themeShade="BF"/>
      <w:kern w:val="0"/>
      <w:sz w:val="32"/>
      <w:szCs w:val="32"/>
      <w14:ligatures w14:val="none"/>
    </w:rPr>
  </w:style>
  <w:style w:type="character" w:customStyle="1" w:styleId="docsum-authors">
    <w:name w:val="docsum-authors"/>
    <w:basedOn w:val="DefaultParagraphFont"/>
    <w:rsid w:val="00F1774C"/>
  </w:style>
  <w:style w:type="character" w:customStyle="1" w:styleId="docsum-journal-citation">
    <w:name w:val="docsum-journal-citation"/>
    <w:basedOn w:val="DefaultParagraphFont"/>
    <w:rsid w:val="00F1774C"/>
  </w:style>
  <w:style w:type="character" w:styleId="Hyperlink">
    <w:name w:val="Hyperlink"/>
    <w:basedOn w:val="DefaultParagraphFont"/>
    <w:uiPriority w:val="99"/>
    <w:semiHidden/>
    <w:unhideWhenUsed/>
    <w:rsid w:val="00E46933"/>
    <w:rPr>
      <w:color w:val="0000FF"/>
      <w:u w:val="single"/>
    </w:rPr>
  </w:style>
  <w:style w:type="character" w:customStyle="1" w:styleId="Heading2Char">
    <w:name w:val="Heading 2 Char"/>
    <w:basedOn w:val="DefaultParagraphFont"/>
    <w:link w:val="Heading2"/>
    <w:uiPriority w:val="9"/>
    <w:semiHidden/>
    <w:rsid w:val="00CB096E"/>
    <w:rPr>
      <w:rFonts w:asciiTheme="majorHAnsi" w:eastAsiaTheme="majorEastAsia" w:hAnsiTheme="majorHAnsi" w:cstheme="majorBidi"/>
      <w:color w:val="2F5496" w:themeColor="accent1" w:themeShade="BF"/>
      <w:kern w:val="0"/>
      <w:sz w:val="26"/>
      <w:szCs w:val="26"/>
      <w:lang w:val="ru-RU"/>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653887">
      <w:bodyDiv w:val="1"/>
      <w:marLeft w:val="0"/>
      <w:marRight w:val="0"/>
      <w:marTop w:val="0"/>
      <w:marBottom w:val="0"/>
      <w:divBdr>
        <w:top w:val="none" w:sz="0" w:space="0" w:color="auto"/>
        <w:left w:val="none" w:sz="0" w:space="0" w:color="auto"/>
        <w:bottom w:val="none" w:sz="0" w:space="0" w:color="auto"/>
        <w:right w:val="none" w:sz="0" w:space="0" w:color="auto"/>
      </w:divBdr>
    </w:div>
    <w:div w:id="46951478">
      <w:bodyDiv w:val="1"/>
      <w:marLeft w:val="0"/>
      <w:marRight w:val="0"/>
      <w:marTop w:val="0"/>
      <w:marBottom w:val="0"/>
      <w:divBdr>
        <w:top w:val="none" w:sz="0" w:space="0" w:color="auto"/>
        <w:left w:val="none" w:sz="0" w:space="0" w:color="auto"/>
        <w:bottom w:val="none" w:sz="0" w:space="0" w:color="auto"/>
        <w:right w:val="none" w:sz="0" w:space="0" w:color="auto"/>
      </w:divBdr>
    </w:div>
    <w:div w:id="242568510">
      <w:bodyDiv w:val="1"/>
      <w:marLeft w:val="0"/>
      <w:marRight w:val="0"/>
      <w:marTop w:val="0"/>
      <w:marBottom w:val="0"/>
      <w:divBdr>
        <w:top w:val="none" w:sz="0" w:space="0" w:color="auto"/>
        <w:left w:val="none" w:sz="0" w:space="0" w:color="auto"/>
        <w:bottom w:val="none" w:sz="0" w:space="0" w:color="auto"/>
        <w:right w:val="none" w:sz="0" w:space="0" w:color="auto"/>
      </w:divBdr>
    </w:div>
    <w:div w:id="273904994">
      <w:bodyDiv w:val="1"/>
      <w:marLeft w:val="0"/>
      <w:marRight w:val="0"/>
      <w:marTop w:val="0"/>
      <w:marBottom w:val="0"/>
      <w:divBdr>
        <w:top w:val="none" w:sz="0" w:space="0" w:color="auto"/>
        <w:left w:val="none" w:sz="0" w:space="0" w:color="auto"/>
        <w:bottom w:val="none" w:sz="0" w:space="0" w:color="auto"/>
        <w:right w:val="none" w:sz="0" w:space="0" w:color="auto"/>
      </w:divBdr>
    </w:div>
    <w:div w:id="891501706">
      <w:bodyDiv w:val="1"/>
      <w:marLeft w:val="0"/>
      <w:marRight w:val="0"/>
      <w:marTop w:val="0"/>
      <w:marBottom w:val="0"/>
      <w:divBdr>
        <w:top w:val="none" w:sz="0" w:space="0" w:color="auto"/>
        <w:left w:val="none" w:sz="0" w:space="0" w:color="auto"/>
        <w:bottom w:val="none" w:sz="0" w:space="0" w:color="auto"/>
        <w:right w:val="none" w:sz="0" w:space="0" w:color="auto"/>
      </w:divBdr>
      <w:divsChild>
        <w:div w:id="1133448240">
          <w:marLeft w:val="0"/>
          <w:marRight w:val="0"/>
          <w:marTop w:val="0"/>
          <w:marBottom w:val="0"/>
          <w:divBdr>
            <w:top w:val="none" w:sz="0" w:space="0" w:color="auto"/>
            <w:left w:val="none" w:sz="0" w:space="0" w:color="auto"/>
            <w:bottom w:val="none" w:sz="0" w:space="0" w:color="auto"/>
            <w:right w:val="none" w:sz="0" w:space="0" w:color="auto"/>
          </w:divBdr>
        </w:div>
        <w:div w:id="1990787176">
          <w:marLeft w:val="0"/>
          <w:marRight w:val="0"/>
          <w:marTop w:val="0"/>
          <w:marBottom w:val="0"/>
          <w:divBdr>
            <w:top w:val="none" w:sz="0" w:space="0" w:color="auto"/>
            <w:left w:val="none" w:sz="0" w:space="0" w:color="auto"/>
            <w:bottom w:val="none" w:sz="0" w:space="0" w:color="auto"/>
            <w:right w:val="none" w:sz="0" w:space="0" w:color="auto"/>
          </w:divBdr>
          <w:divsChild>
            <w:div w:id="296377323">
              <w:marLeft w:val="0"/>
              <w:marRight w:val="0"/>
              <w:marTop w:val="0"/>
              <w:marBottom w:val="165"/>
              <w:divBdr>
                <w:top w:val="none" w:sz="0" w:space="0" w:color="auto"/>
                <w:left w:val="none" w:sz="0" w:space="0" w:color="auto"/>
                <w:bottom w:val="none" w:sz="0" w:space="0" w:color="auto"/>
                <w:right w:val="none" w:sz="0" w:space="0" w:color="auto"/>
              </w:divBdr>
            </w:div>
          </w:divsChild>
        </w:div>
        <w:div w:id="2014382389">
          <w:marLeft w:val="0"/>
          <w:marRight w:val="0"/>
          <w:marTop w:val="165"/>
          <w:marBottom w:val="165"/>
          <w:divBdr>
            <w:top w:val="none" w:sz="0" w:space="0" w:color="auto"/>
            <w:left w:val="none" w:sz="0" w:space="0" w:color="auto"/>
            <w:bottom w:val="none" w:sz="0" w:space="0" w:color="auto"/>
            <w:right w:val="none" w:sz="0" w:space="0" w:color="auto"/>
          </w:divBdr>
          <w:divsChild>
            <w:div w:id="1159611547">
              <w:marLeft w:val="0"/>
              <w:marRight w:val="0"/>
              <w:marTop w:val="0"/>
              <w:marBottom w:val="0"/>
              <w:divBdr>
                <w:top w:val="none" w:sz="0" w:space="0" w:color="auto"/>
                <w:left w:val="none" w:sz="0" w:space="0" w:color="auto"/>
                <w:bottom w:val="none" w:sz="0" w:space="0" w:color="auto"/>
                <w:right w:val="none" w:sz="0" w:space="0" w:color="auto"/>
              </w:divBdr>
              <w:divsChild>
                <w:div w:id="763646456">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 w:id="960763539">
      <w:bodyDiv w:val="1"/>
      <w:marLeft w:val="0"/>
      <w:marRight w:val="0"/>
      <w:marTop w:val="0"/>
      <w:marBottom w:val="0"/>
      <w:divBdr>
        <w:top w:val="none" w:sz="0" w:space="0" w:color="auto"/>
        <w:left w:val="none" w:sz="0" w:space="0" w:color="auto"/>
        <w:bottom w:val="none" w:sz="0" w:space="0" w:color="auto"/>
        <w:right w:val="none" w:sz="0" w:space="0" w:color="auto"/>
      </w:divBdr>
    </w:div>
    <w:div w:id="1033925196">
      <w:bodyDiv w:val="1"/>
      <w:marLeft w:val="0"/>
      <w:marRight w:val="0"/>
      <w:marTop w:val="0"/>
      <w:marBottom w:val="0"/>
      <w:divBdr>
        <w:top w:val="none" w:sz="0" w:space="0" w:color="auto"/>
        <w:left w:val="none" w:sz="0" w:space="0" w:color="auto"/>
        <w:bottom w:val="none" w:sz="0" w:space="0" w:color="auto"/>
        <w:right w:val="none" w:sz="0" w:space="0" w:color="auto"/>
      </w:divBdr>
    </w:div>
    <w:div w:id="1062217883">
      <w:bodyDiv w:val="1"/>
      <w:marLeft w:val="0"/>
      <w:marRight w:val="0"/>
      <w:marTop w:val="0"/>
      <w:marBottom w:val="0"/>
      <w:divBdr>
        <w:top w:val="none" w:sz="0" w:space="0" w:color="auto"/>
        <w:left w:val="none" w:sz="0" w:space="0" w:color="auto"/>
        <w:bottom w:val="none" w:sz="0" w:space="0" w:color="auto"/>
        <w:right w:val="none" w:sz="0" w:space="0" w:color="auto"/>
      </w:divBdr>
    </w:div>
    <w:div w:id="1104112624">
      <w:bodyDiv w:val="1"/>
      <w:marLeft w:val="0"/>
      <w:marRight w:val="0"/>
      <w:marTop w:val="0"/>
      <w:marBottom w:val="0"/>
      <w:divBdr>
        <w:top w:val="none" w:sz="0" w:space="0" w:color="auto"/>
        <w:left w:val="none" w:sz="0" w:space="0" w:color="auto"/>
        <w:bottom w:val="none" w:sz="0" w:space="0" w:color="auto"/>
        <w:right w:val="none" w:sz="0" w:space="0" w:color="auto"/>
      </w:divBdr>
    </w:div>
    <w:div w:id="1458060295">
      <w:bodyDiv w:val="1"/>
      <w:marLeft w:val="0"/>
      <w:marRight w:val="0"/>
      <w:marTop w:val="0"/>
      <w:marBottom w:val="0"/>
      <w:divBdr>
        <w:top w:val="none" w:sz="0" w:space="0" w:color="auto"/>
        <w:left w:val="none" w:sz="0" w:space="0" w:color="auto"/>
        <w:bottom w:val="none" w:sz="0" w:space="0" w:color="auto"/>
        <w:right w:val="none" w:sz="0" w:space="0" w:color="auto"/>
      </w:divBdr>
    </w:div>
    <w:div w:id="1769689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ogle.ru/url?sa=t&amp;rct=j&amp;q=&amp;esrc=s&amp;source=web&amp;cd=2&amp;cad=rja&amp;uact=8&amp;ved=0ahUKEwjBr6-l2NLWAhVK3mMKHWqNAYcQFggtMAE&amp;url=http%3A%2F%2Fwww.fesmu.ru%2Felib%2FArticle.aspx%3Fid%3D260217&amp;usg=AFQjCNHJ87cwD056slh3s7RU9ODZR4IYeg" TargetMode="External"/><Relationship Id="rId13" Type="http://schemas.openxmlformats.org/officeDocument/2006/relationships/hyperlink" Target="https://pubmed.ncbi.nlm.nih.gov/30085143/" TargetMode="External"/><Relationship Id="rId18" Type="http://schemas.openxmlformats.org/officeDocument/2006/relationships/hyperlink" Target="https://pubmed.ncbi.nlm.nih.gov/17960526/"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pubmed.ncbi.nlm.nih.gov/23178304/" TargetMode="External"/><Relationship Id="rId17" Type="http://schemas.openxmlformats.org/officeDocument/2006/relationships/hyperlink" Target="https://pubmed.ncbi.nlm.nih.gov/26583517/" TargetMode="External"/><Relationship Id="rId2" Type="http://schemas.openxmlformats.org/officeDocument/2006/relationships/numbering" Target="numbering.xml"/><Relationship Id="rId16" Type="http://schemas.openxmlformats.org/officeDocument/2006/relationships/hyperlink" Target="javascript:;"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ubmed.ncbi.nlm.nih.gov/30098598/" TargetMode="External"/><Relationship Id="rId5" Type="http://schemas.openxmlformats.org/officeDocument/2006/relationships/webSettings" Target="webSettings.xml"/><Relationship Id="rId15" Type="http://schemas.openxmlformats.org/officeDocument/2006/relationships/hyperlink" Target="javascript:;" TargetMode="External"/><Relationship Id="rId10" Type="http://schemas.openxmlformats.org/officeDocument/2006/relationships/hyperlink" Target="https://pubmed.ncbi.nlm.nih.gov/35367016/" TargetMode="External"/><Relationship Id="rId19" Type="http://schemas.openxmlformats.org/officeDocument/2006/relationships/hyperlink" Target="https://pubmed.ncbi.nlm.nih.gov/28333207/"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s://pubmed.ncbi.nlm.nih.gov/35725673/" TargetMode="Externa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embeddings/oleObject1.bin"/></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5532174103237095"/>
          <c:y val="0.14399314668999708"/>
          <c:w val="0.81412270341207349"/>
          <c:h val="0.62853200641586471"/>
        </c:manualLayout>
      </c:layout>
      <c:lineChart>
        <c:grouping val="standard"/>
        <c:varyColors val="0"/>
        <c:ser>
          <c:idx val="0"/>
          <c:order val="0"/>
          <c:tx>
            <c:v> - основная группа</c:v>
          </c:tx>
          <c:dLbls>
            <c:dLbl>
              <c:idx val="0"/>
              <c:layout>
                <c:manualLayout>
                  <c:x val="-3.7219485495347565E-2"/>
                  <c:y val="-4.7058823529411764E-2"/>
                </c:manualLayout>
              </c:layout>
              <c:tx>
                <c:rich>
                  <a:bodyPr/>
                  <a:lstStyle/>
                  <a:p>
                    <a:r>
                      <a:rPr lang="en-US"/>
                      <a:t>27,0</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D51F-48DA-9CDF-969B5B3253EA}"/>
                </c:ext>
              </c:extLst>
            </c:dLbl>
            <c:dLbl>
              <c:idx val="1"/>
              <c:layout>
                <c:manualLayout>
                  <c:x val="-5.0355774493705527E-2"/>
                  <c:y val="-6.274509803921568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51F-48DA-9CDF-969B5B3253EA}"/>
                </c:ext>
              </c:extLst>
            </c:dLbl>
            <c:dLbl>
              <c:idx val="2"/>
              <c:layout>
                <c:manualLayout>
                  <c:x val="-2.8461959496442254E-2"/>
                  <c:y val="-7.058823529411764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D51F-48DA-9CDF-969B5B3253EA}"/>
                </c:ext>
              </c:extLst>
            </c:dLbl>
            <c:spPr>
              <a:noFill/>
              <a:ln>
                <a:noFill/>
              </a:ln>
              <a:effectLst/>
            </c:spPr>
            <c:txPr>
              <a:bodyPr/>
              <a:lstStyle/>
              <a:p>
                <a:pPr>
                  <a:defRPr sz="1200" b="1">
                    <a:latin typeface="Times New Roman" pitchFamily="18" charset="0"/>
                    <a:cs typeface="Times New Roman"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Лист1!$A$1:$A$3</c:f>
              <c:numCache>
                <c:formatCode>General</c:formatCode>
                <c:ptCount val="3"/>
                <c:pt idx="0">
                  <c:v>27</c:v>
                </c:pt>
                <c:pt idx="1">
                  <c:v>29.6</c:v>
                </c:pt>
                <c:pt idx="2">
                  <c:v>10.5</c:v>
                </c:pt>
              </c:numCache>
            </c:numRef>
          </c:val>
          <c:smooth val="0"/>
          <c:extLst>
            <c:ext xmlns:c16="http://schemas.microsoft.com/office/drawing/2014/chart" uri="{C3380CC4-5D6E-409C-BE32-E72D297353CC}">
              <c16:uniqueId val="{00000003-D51F-48DA-9CDF-969B5B3253EA}"/>
            </c:ext>
          </c:extLst>
        </c:ser>
        <c:ser>
          <c:idx val="1"/>
          <c:order val="1"/>
          <c:tx>
            <c:v> - контрольная группа</c:v>
          </c:tx>
          <c:dLbls>
            <c:dLbl>
              <c:idx val="0"/>
              <c:layout>
                <c:manualLayout>
                  <c:x val="-4.5977011494252873E-2"/>
                  <c:y val="7.450980392156862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D51F-48DA-9CDF-969B5B3253EA}"/>
                </c:ext>
              </c:extLst>
            </c:dLbl>
            <c:dLbl>
              <c:idx val="1"/>
              <c:layout>
                <c:manualLayout>
                  <c:x val="-4.3787629994526546E-2"/>
                  <c:y val="6.274509803921568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D51F-48DA-9CDF-969B5B3253EA}"/>
                </c:ext>
              </c:extLst>
            </c:dLbl>
            <c:dLbl>
              <c:idx val="2"/>
              <c:layout>
                <c:manualLayout>
                  <c:x val="-3.7219485495347565E-2"/>
                  <c:y val="5.882352941176470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D51F-48DA-9CDF-969B5B3253EA}"/>
                </c:ext>
              </c:extLst>
            </c:dLbl>
            <c:spPr>
              <a:noFill/>
              <a:ln>
                <a:noFill/>
              </a:ln>
              <a:effectLst/>
            </c:spPr>
            <c:txPr>
              <a:bodyPr/>
              <a:lstStyle/>
              <a:p>
                <a:pPr>
                  <a:defRPr sz="1200" b="1">
                    <a:latin typeface="Times New Roman" pitchFamily="18" charset="0"/>
                    <a:cs typeface="Times New Roman"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Лист1!$B$1:$B$3</c:f>
              <c:numCache>
                <c:formatCode>General</c:formatCode>
                <c:ptCount val="3"/>
                <c:pt idx="0">
                  <c:v>18.899999999999999</c:v>
                </c:pt>
                <c:pt idx="1">
                  <c:v>13.3</c:v>
                </c:pt>
                <c:pt idx="2">
                  <c:v>7.7</c:v>
                </c:pt>
              </c:numCache>
            </c:numRef>
          </c:val>
          <c:smooth val="0"/>
          <c:extLst>
            <c:ext xmlns:c16="http://schemas.microsoft.com/office/drawing/2014/chart" uri="{C3380CC4-5D6E-409C-BE32-E72D297353CC}">
              <c16:uniqueId val="{00000007-D51F-48DA-9CDF-969B5B3253EA}"/>
            </c:ext>
          </c:extLst>
        </c:ser>
        <c:dLbls>
          <c:showLegendKey val="0"/>
          <c:showVal val="0"/>
          <c:showCatName val="0"/>
          <c:showSerName val="0"/>
          <c:showPercent val="0"/>
          <c:showBubbleSize val="0"/>
        </c:dLbls>
        <c:marker val="1"/>
        <c:smooth val="0"/>
        <c:axId val="195893504"/>
        <c:axId val="195911680"/>
      </c:lineChart>
      <c:catAx>
        <c:axId val="195893504"/>
        <c:scaling>
          <c:orientation val="minMax"/>
        </c:scaling>
        <c:delete val="0"/>
        <c:axPos val="b"/>
        <c:majorTickMark val="out"/>
        <c:minorTickMark val="none"/>
        <c:tickLblPos val="nextTo"/>
        <c:txPr>
          <a:bodyPr/>
          <a:lstStyle/>
          <a:p>
            <a:pPr>
              <a:defRPr sz="1200" b="1">
                <a:latin typeface="Times New Roman" pitchFamily="18" charset="0"/>
                <a:cs typeface="Times New Roman" pitchFamily="18" charset="0"/>
              </a:defRPr>
            </a:pPr>
            <a:endParaRPr lang="en-US"/>
          </a:p>
        </c:txPr>
        <c:crossAx val="195911680"/>
        <c:crosses val="autoZero"/>
        <c:auto val="1"/>
        <c:lblAlgn val="ctr"/>
        <c:lblOffset val="100"/>
        <c:noMultiLvlLbl val="0"/>
      </c:catAx>
      <c:valAx>
        <c:axId val="195911680"/>
        <c:scaling>
          <c:orientation val="minMax"/>
        </c:scaling>
        <c:delete val="0"/>
        <c:axPos val="l"/>
        <c:majorGridlines/>
        <c:numFmt formatCode="General" sourceLinked="0"/>
        <c:majorTickMark val="out"/>
        <c:minorTickMark val="none"/>
        <c:tickLblPos val="nextTo"/>
        <c:txPr>
          <a:bodyPr/>
          <a:lstStyle/>
          <a:p>
            <a:pPr>
              <a:defRPr sz="1200" b="1">
                <a:latin typeface="Times New Roman" pitchFamily="18" charset="0"/>
                <a:cs typeface="Times New Roman" pitchFamily="18" charset="0"/>
              </a:defRPr>
            </a:pPr>
            <a:endParaRPr lang="en-US"/>
          </a:p>
        </c:txPr>
        <c:crossAx val="195893504"/>
        <c:crosses val="autoZero"/>
        <c:crossBetween val="between"/>
      </c:valAx>
    </c:plotArea>
    <c:plotVisOnly val="1"/>
    <c:dispBlanksAs val="gap"/>
    <c:showDLblsOverMax val="0"/>
  </c:chart>
  <c:spPr>
    <a:ln>
      <a:noFill/>
    </a:ln>
  </c:sp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0.08982</cdr:x>
      <cdr:y>0.02647</cdr:y>
    </cdr:from>
    <cdr:to>
      <cdr:x>0.16482</cdr:x>
      <cdr:y>0.13064</cdr:y>
    </cdr:to>
    <cdr:sp macro="" textlink="">
      <cdr:nvSpPr>
        <cdr:cNvPr id="2" name="TextBox 1"/>
        <cdr:cNvSpPr txBox="1"/>
      </cdr:nvSpPr>
      <cdr:spPr>
        <a:xfrm xmlns:a="http://schemas.openxmlformats.org/drawingml/2006/main">
          <a:off x="521011" y="85725"/>
          <a:ext cx="435055" cy="33735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200" b="1">
              <a:latin typeface="Times New Roman" pitchFamily="18" charset="0"/>
              <a:cs typeface="Times New Roman" pitchFamily="18" charset="0"/>
            </a:rPr>
            <a:t>%</a:t>
          </a:r>
        </a:p>
      </cdr:txBody>
    </cdr:sp>
  </cdr:relSizeAnchor>
  <cdr:relSizeAnchor xmlns:cdr="http://schemas.openxmlformats.org/drawingml/2006/chartDrawing">
    <cdr:from>
      <cdr:x>0.01458</cdr:x>
      <cdr:y>0.79514</cdr:y>
    </cdr:from>
    <cdr:to>
      <cdr:x>0.23958</cdr:x>
      <cdr:y>0.87847</cdr:y>
    </cdr:to>
    <cdr:sp macro="" textlink="">
      <cdr:nvSpPr>
        <cdr:cNvPr id="3" name="TextBox 2"/>
        <cdr:cNvSpPr txBox="1"/>
      </cdr:nvSpPr>
      <cdr:spPr>
        <a:xfrm xmlns:a="http://schemas.openxmlformats.org/drawingml/2006/main">
          <a:off x="66675" y="2181225"/>
          <a:ext cx="1028700" cy="2286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200" b="1">
              <a:solidFill>
                <a:schemeClr val="tx1"/>
              </a:solidFill>
              <a:latin typeface="Times New Roman" pitchFamily="18" charset="0"/>
              <a:cs typeface="Times New Roman" pitchFamily="18" charset="0"/>
            </a:rPr>
            <a:t>IUI number</a:t>
          </a:r>
        </a:p>
        <a:p xmlns:a="http://schemas.openxmlformats.org/drawingml/2006/main">
          <a:endParaRPr lang="ru-RU" sz="1200" b="1">
            <a:solidFill>
              <a:schemeClr val="tx1"/>
            </a:solidFill>
            <a:latin typeface="Times New Roman" pitchFamily="18" charset="0"/>
            <a:cs typeface="Times New Roman" pitchFamily="18" charset="0"/>
          </a:endParaRP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0D238A-B3AC-4FC9-AAC7-FD5AC00467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204977</TotalTime>
  <Pages>65</Pages>
  <Words>13012</Words>
  <Characters>74174</Characters>
  <Application>Microsoft Office Word</Application>
  <DocSecurity>0</DocSecurity>
  <Lines>618</Lines>
  <Paragraphs>174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Avetisyan Maxim</dc:creator>
  <cp:keywords/>
  <dc:description/>
  <cp:lastModifiedBy>Avetisyan Maxim</cp:lastModifiedBy>
  <cp:revision>142</cp:revision>
  <cp:lastPrinted>2025-05-08T01:54:00Z</cp:lastPrinted>
  <dcterms:created xsi:type="dcterms:W3CDTF">2024-11-19T07:13:00Z</dcterms:created>
  <dcterms:modified xsi:type="dcterms:W3CDTF">2025-05-08T04:41:00Z</dcterms:modified>
</cp:coreProperties>
</file>