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6" Type="http://schemas.openxmlformats.org/officeDocument/2006/relationships/extended-properties" Target="docProps/app.xml"/><Relationship Id="rId5" Type="http://schemas.openxmlformats.org/package/2006/relationships/metadata/core-properties" Target="docProps/core.xml"/><Relationship Id="rId4" Type="http://schemas.microsoft.com/office/2006/relationships/ui/userCustomization" Target="userCustomization/customUI.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D4DD9" w14:textId="77777777" w:rsidR="00F026CD" w:rsidRPr="00134E4C" w:rsidRDefault="00F76CF1" w:rsidP="002E70F9">
      <w:pPr>
        <w:spacing w:line="360" w:lineRule="auto"/>
        <w:jc w:val="center"/>
        <w:rPr>
          <w:color w:val="000000" w:themeColor="text1"/>
          <w:sz w:val="28"/>
          <w:szCs w:val="28"/>
          <w:lang w:val="en-US"/>
        </w:rPr>
      </w:pPr>
      <w:r w:rsidRPr="00134E4C">
        <w:rPr>
          <w:color w:val="000000" w:themeColor="text1"/>
          <w:sz w:val="28"/>
          <w:szCs w:val="28"/>
          <w:lang w:val="en-US"/>
        </w:rPr>
        <w:t>The Ministry of Health of Ukraine</w:t>
      </w:r>
    </w:p>
    <w:p w14:paraId="1D0062EA" w14:textId="77777777" w:rsidR="00F026CD" w:rsidRPr="00134E4C" w:rsidRDefault="00F76CF1" w:rsidP="002E70F9">
      <w:pPr>
        <w:spacing w:line="360" w:lineRule="auto"/>
        <w:jc w:val="center"/>
        <w:rPr>
          <w:color w:val="000000" w:themeColor="text1"/>
          <w:sz w:val="28"/>
          <w:szCs w:val="28"/>
          <w:lang w:val="en-US"/>
        </w:rPr>
      </w:pPr>
      <w:r w:rsidRPr="00134E4C">
        <w:rPr>
          <w:color w:val="000000" w:themeColor="text1"/>
          <w:sz w:val="28"/>
          <w:szCs w:val="28"/>
          <w:lang w:val="en-US"/>
        </w:rPr>
        <w:t>I. Horbachevsky Ternopil National Medical University</w:t>
      </w:r>
    </w:p>
    <w:p w14:paraId="3EA04778" w14:textId="601C4112" w:rsidR="00CD7C1C" w:rsidRPr="00134E4C" w:rsidRDefault="00F76CF1" w:rsidP="002E70F9">
      <w:pPr>
        <w:spacing w:line="360" w:lineRule="auto"/>
        <w:jc w:val="center"/>
        <w:rPr>
          <w:color w:val="000000" w:themeColor="text1"/>
          <w:sz w:val="28"/>
          <w:szCs w:val="28"/>
        </w:rPr>
      </w:pPr>
      <w:r w:rsidRPr="00134E4C">
        <w:rPr>
          <w:color w:val="000000" w:themeColor="text1"/>
          <w:sz w:val="28"/>
          <w:szCs w:val="28"/>
          <w:lang w:val="en-US"/>
        </w:rPr>
        <w:t>of the Ministry of Health of Ukraine</w:t>
      </w:r>
    </w:p>
    <w:p w14:paraId="25E2A348" w14:textId="77777777" w:rsidR="00CD7C1C" w:rsidRPr="00134E4C" w:rsidRDefault="00CD7C1C" w:rsidP="002E70F9">
      <w:pPr>
        <w:spacing w:line="360" w:lineRule="auto"/>
        <w:jc w:val="center"/>
        <w:rPr>
          <w:color w:val="000000" w:themeColor="text1"/>
          <w:sz w:val="28"/>
          <w:szCs w:val="28"/>
          <w:lang w:val="en-US"/>
        </w:rPr>
      </w:pPr>
    </w:p>
    <w:p w14:paraId="7C6170D6" w14:textId="77777777" w:rsidR="00CD7C1C" w:rsidRPr="00134E4C" w:rsidRDefault="00CD7C1C" w:rsidP="002E70F9">
      <w:pPr>
        <w:spacing w:line="360" w:lineRule="auto"/>
        <w:rPr>
          <w:color w:val="000000" w:themeColor="text1"/>
          <w:sz w:val="28"/>
          <w:szCs w:val="28"/>
        </w:rPr>
      </w:pPr>
    </w:p>
    <w:p w14:paraId="0B4A1B05" w14:textId="738EBC93" w:rsidR="00F026CD" w:rsidRPr="00134E4C" w:rsidRDefault="00944FB4" w:rsidP="002E70F9">
      <w:pPr>
        <w:spacing w:line="360" w:lineRule="auto"/>
        <w:jc w:val="center"/>
        <w:rPr>
          <w:color w:val="000000" w:themeColor="text1"/>
          <w:sz w:val="28"/>
          <w:szCs w:val="28"/>
          <w:lang w:val="en-US"/>
        </w:rPr>
      </w:pPr>
      <w:r>
        <w:rPr>
          <w:rFonts w:ascii="Arial" w:hAnsi="Arial" w:cs="Arial"/>
          <w:color w:val="222222"/>
          <w:shd w:val="clear" w:color="auto" w:fill="FFFFFF"/>
        </w:rPr>
        <w:t>Yelizaveta Cohen</w:t>
      </w:r>
    </w:p>
    <w:p w14:paraId="34FB41D8" w14:textId="77777777" w:rsidR="00F026CD" w:rsidRPr="00134E4C" w:rsidRDefault="00F76CF1" w:rsidP="002E70F9">
      <w:pPr>
        <w:spacing w:line="360" w:lineRule="auto"/>
        <w:jc w:val="center"/>
        <w:rPr>
          <w:color w:val="000000" w:themeColor="text1"/>
          <w:sz w:val="28"/>
          <w:szCs w:val="28"/>
          <w:lang w:val="en-US"/>
        </w:rPr>
      </w:pPr>
      <w:r w:rsidRPr="00134E4C">
        <w:rPr>
          <w:color w:val="000000" w:themeColor="text1"/>
          <w:sz w:val="28"/>
          <w:szCs w:val="28"/>
          <w:lang w:val="en-US"/>
        </w:rPr>
        <w:t>Master's Thesis</w:t>
      </w:r>
    </w:p>
    <w:p w14:paraId="2619C9B2" w14:textId="77777777" w:rsidR="00F026CD" w:rsidRPr="00134E4C" w:rsidRDefault="00F026CD" w:rsidP="002E70F9">
      <w:pPr>
        <w:spacing w:line="360" w:lineRule="auto"/>
        <w:jc w:val="center"/>
        <w:rPr>
          <w:color w:val="000000" w:themeColor="text1"/>
          <w:sz w:val="28"/>
          <w:szCs w:val="28"/>
          <w:lang w:val="en-US"/>
        </w:rPr>
      </w:pPr>
    </w:p>
    <w:p w14:paraId="465B7D6B" w14:textId="77777777" w:rsidR="00F026CD" w:rsidRPr="00134E4C" w:rsidRDefault="00F026CD" w:rsidP="002E70F9">
      <w:pPr>
        <w:spacing w:line="360" w:lineRule="auto"/>
        <w:jc w:val="center"/>
        <w:rPr>
          <w:color w:val="000000" w:themeColor="text1"/>
          <w:sz w:val="28"/>
          <w:szCs w:val="28"/>
          <w:lang w:val="en-US"/>
        </w:rPr>
      </w:pPr>
    </w:p>
    <w:p w14:paraId="67524BE7" w14:textId="2E557E74" w:rsidR="009769A6" w:rsidRPr="00134E4C" w:rsidRDefault="00D433E1" w:rsidP="002E70F9">
      <w:pPr>
        <w:spacing w:line="360" w:lineRule="auto"/>
        <w:jc w:val="center"/>
        <w:rPr>
          <w:color w:val="000000" w:themeColor="text1"/>
          <w:sz w:val="28"/>
          <w:szCs w:val="28"/>
          <w:shd w:val="clear" w:color="auto" w:fill="FFFFFF"/>
          <w:lang w:val="en-US"/>
        </w:rPr>
      </w:pPr>
      <w:r w:rsidRPr="00134E4C">
        <w:rPr>
          <w:color w:val="000000" w:themeColor="text1"/>
          <w:sz w:val="28"/>
          <w:szCs w:val="28"/>
          <w:shd w:val="clear" w:color="auto" w:fill="FFFFFF"/>
          <w:lang w:val="en-US"/>
        </w:rPr>
        <w:t xml:space="preserve">A MULTIDISCIPLINARY APPROACH TO DEVELOPING AN INDIVIDUALIZED CARE PLAN IN THE PRACTICE OF THE RN CASE MANAGER </w:t>
      </w:r>
    </w:p>
    <w:p w14:paraId="5F7D9897" w14:textId="493A230E" w:rsidR="00CD7C1C" w:rsidRPr="00134E4C" w:rsidRDefault="00F76CF1" w:rsidP="002E70F9">
      <w:pPr>
        <w:spacing w:line="360" w:lineRule="auto"/>
        <w:jc w:val="center"/>
        <w:rPr>
          <w:color w:val="000000" w:themeColor="text1"/>
          <w:sz w:val="28"/>
          <w:szCs w:val="28"/>
        </w:rPr>
      </w:pPr>
      <w:r w:rsidRPr="00134E4C">
        <w:rPr>
          <w:color w:val="000000" w:themeColor="text1"/>
          <w:sz w:val="28"/>
          <w:szCs w:val="28"/>
          <w:lang w:val="en-US"/>
        </w:rPr>
        <w:t>The Master of Science in Nursing</w:t>
      </w:r>
    </w:p>
    <w:p w14:paraId="29BE02D1" w14:textId="77777777" w:rsidR="00C359B4" w:rsidRPr="00134E4C" w:rsidRDefault="00C359B4" w:rsidP="002E70F9">
      <w:pPr>
        <w:spacing w:line="360" w:lineRule="auto"/>
        <w:jc w:val="center"/>
        <w:rPr>
          <w:color w:val="000000" w:themeColor="text1"/>
          <w:sz w:val="28"/>
          <w:szCs w:val="28"/>
          <w:lang w:val="en-US"/>
        </w:rPr>
      </w:pPr>
    </w:p>
    <w:p w14:paraId="7053C859" w14:textId="77777777" w:rsidR="00CD7C1C" w:rsidRPr="00134E4C" w:rsidRDefault="00CD7C1C" w:rsidP="002E70F9">
      <w:pPr>
        <w:spacing w:line="360" w:lineRule="auto"/>
        <w:jc w:val="center"/>
        <w:rPr>
          <w:color w:val="000000" w:themeColor="text1"/>
          <w:sz w:val="28"/>
          <w:szCs w:val="28"/>
          <w:lang w:val="en-US"/>
        </w:rPr>
      </w:pPr>
    </w:p>
    <w:p w14:paraId="5939E2F6" w14:textId="77777777" w:rsidR="00F026CD" w:rsidRPr="00134E4C" w:rsidRDefault="00F026CD" w:rsidP="002E70F9">
      <w:pPr>
        <w:spacing w:line="360" w:lineRule="auto"/>
        <w:jc w:val="center"/>
        <w:rPr>
          <w:color w:val="000000" w:themeColor="text1"/>
          <w:sz w:val="28"/>
          <w:szCs w:val="28"/>
          <w:lang w:val="en-US"/>
        </w:rPr>
      </w:pPr>
    </w:p>
    <w:p w14:paraId="1CC4CF1C" w14:textId="77777777" w:rsidR="00F026CD" w:rsidRPr="00134E4C" w:rsidRDefault="00F76CF1" w:rsidP="002E70F9">
      <w:pPr>
        <w:spacing w:line="360" w:lineRule="auto"/>
        <w:jc w:val="right"/>
        <w:rPr>
          <w:color w:val="000000" w:themeColor="text1"/>
          <w:sz w:val="28"/>
          <w:szCs w:val="28"/>
          <w:lang w:val="en-US"/>
        </w:rPr>
      </w:pPr>
      <w:r w:rsidRPr="00134E4C">
        <w:rPr>
          <w:color w:val="000000" w:themeColor="text1"/>
          <w:sz w:val="28"/>
          <w:szCs w:val="28"/>
          <w:lang w:val="en-US"/>
        </w:rPr>
        <w:t>The Scientific Supervisor:</w:t>
      </w:r>
    </w:p>
    <w:p w14:paraId="09A3A008" w14:textId="1BEF9B0A" w:rsidR="00194393" w:rsidRPr="00134E4C" w:rsidRDefault="00194393" w:rsidP="002E70F9">
      <w:pPr>
        <w:spacing w:line="360" w:lineRule="auto"/>
        <w:jc w:val="right"/>
        <w:rPr>
          <w:color w:val="000000" w:themeColor="text1"/>
          <w:sz w:val="28"/>
          <w:szCs w:val="28"/>
          <w:lang w:val="en-US"/>
        </w:rPr>
      </w:pPr>
      <w:r w:rsidRPr="00134E4C">
        <w:rPr>
          <w:color w:val="000000" w:themeColor="text1"/>
          <w:sz w:val="28"/>
          <w:szCs w:val="28"/>
          <w:lang w:val="en-US"/>
        </w:rPr>
        <w:t>Slavopas Vita, MSN</w:t>
      </w:r>
    </w:p>
    <w:p w14:paraId="454A338C" w14:textId="3F857C86" w:rsidR="00F026CD" w:rsidRPr="00134E4C" w:rsidRDefault="00194393" w:rsidP="002E70F9">
      <w:pPr>
        <w:spacing w:line="360" w:lineRule="auto"/>
        <w:jc w:val="right"/>
        <w:rPr>
          <w:color w:val="000000" w:themeColor="text1"/>
          <w:sz w:val="28"/>
          <w:szCs w:val="28"/>
          <w:lang w:val="en-US"/>
        </w:rPr>
      </w:pPr>
      <w:r w:rsidRPr="00134E4C">
        <w:rPr>
          <w:color w:val="000000" w:themeColor="text1"/>
          <w:sz w:val="28"/>
          <w:szCs w:val="28"/>
          <w:lang w:val="en-US"/>
        </w:rPr>
        <w:t>Assistant Professor</w:t>
      </w:r>
    </w:p>
    <w:p w14:paraId="4AA85B8C" w14:textId="77777777" w:rsidR="00F026CD" w:rsidRPr="00134E4C" w:rsidRDefault="00F76CF1" w:rsidP="002E70F9">
      <w:pPr>
        <w:spacing w:line="360" w:lineRule="auto"/>
        <w:jc w:val="right"/>
        <w:rPr>
          <w:color w:val="000000" w:themeColor="text1"/>
          <w:sz w:val="28"/>
          <w:szCs w:val="28"/>
          <w:lang w:val="en-US"/>
        </w:rPr>
      </w:pPr>
      <w:r w:rsidRPr="00134E4C">
        <w:rPr>
          <w:color w:val="000000" w:themeColor="text1"/>
          <w:sz w:val="28"/>
          <w:szCs w:val="28"/>
          <w:lang w:val="en-US"/>
        </w:rPr>
        <w:t>I. Horbachevsky</w:t>
      </w:r>
    </w:p>
    <w:p w14:paraId="37CCF3F5" w14:textId="77777777" w:rsidR="00F026CD" w:rsidRPr="00134E4C" w:rsidRDefault="00F76CF1" w:rsidP="002E70F9">
      <w:pPr>
        <w:spacing w:line="360" w:lineRule="auto"/>
        <w:jc w:val="right"/>
        <w:rPr>
          <w:color w:val="000000" w:themeColor="text1"/>
          <w:sz w:val="28"/>
          <w:szCs w:val="28"/>
          <w:lang w:val="en-US"/>
        </w:rPr>
      </w:pPr>
      <w:r w:rsidRPr="00134E4C">
        <w:rPr>
          <w:color w:val="000000" w:themeColor="text1"/>
          <w:sz w:val="28"/>
          <w:szCs w:val="28"/>
          <w:lang w:val="en-US"/>
        </w:rPr>
        <w:t>Ternopil National</w:t>
      </w:r>
    </w:p>
    <w:p w14:paraId="4CB7DFA3" w14:textId="77777777" w:rsidR="00F026CD" w:rsidRPr="00134E4C" w:rsidRDefault="00F76CF1" w:rsidP="002E70F9">
      <w:pPr>
        <w:spacing w:line="360" w:lineRule="auto"/>
        <w:jc w:val="right"/>
        <w:rPr>
          <w:color w:val="000000" w:themeColor="text1"/>
          <w:sz w:val="28"/>
          <w:szCs w:val="28"/>
          <w:lang w:val="en-US"/>
        </w:rPr>
      </w:pPr>
      <w:r w:rsidRPr="00134E4C">
        <w:rPr>
          <w:color w:val="000000" w:themeColor="text1"/>
          <w:sz w:val="28"/>
          <w:szCs w:val="28"/>
          <w:lang w:val="en-US"/>
        </w:rPr>
        <w:t>Medical University</w:t>
      </w:r>
    </w:p>
    <w:p w14:paraId="450B3DB1" w14:textId="77777777" w:rsidR="00F026CD" w:rsidRPr="00134E4C" w:rsidRDefault="00F76CF1" w:rsidP="002E70F9">
      <w:pPr>
        <w:spacing w:line="360" w:lineRule="auto"/>
        <w:jc w:val="right"/>
        <w:rPr>
          <w:color w:val="000000" w:themeColor="text1"/>
          <w:sz w:val="28"/>
          <w:szCs w:val="28"/>
          <w:lang w:val="en-US"/>
        </w:rPr>
      </w:pPr>
      <w:r w:rsidRPr="00134E4C">
        <w:rPr>
          <w:color w:val="000000" w:themeColor="text1"/>
          <w:sz w:val="28"/>
          <w:szCs w:val="28"/>
          <w:lang w:val="en-US"/>
        </w:rPr>
        <w:t>of the MoH of Ukraine</w:t>
      </w:r>
    </w:p>
    <w:p w14:paraId="546DC7E8" w14:textId="77777777" w:rsidR="00CD7C1C" w:rsidRPr="00134E4C" w:rsidRDefault="00CD7C1C" w:rsidP="002E70F9">
      <w:pPr>
        <w:spacing w:line="360" w:lineRule="auto"/>
        <w:rPr>
          <w:color w:val="000000" w:themeColor="text1"/>
          <w:sz w:val="28"/>
          <w:szCs w:val="28"/>
        </w:rPr>
      </w:pPr>
    </w:p>
    <w:p w14:paraId="7A59C27E" w14:textId="77777777" w:rsidR="005868FC" w:rsidRPr="00134E4C" w:rsidRDefault="005868FC" w:rsidP="002E70F9">
      <w:pPr>
        <w:spacing w:line="360" w:lineRule="auto"/>
        <w:jc w:val="center"/>
        <w:rPr>
          <w:color w:val="000000" w:themeColor="text1"/>
          <w:sz w:val="28"/>
          <w:szCs w:val="28"/>
          <w:lang w:val="en-US"/>
        </w:rPr>
      </w:pPr>
    </w:p>
    <w:p w14:paraId="129AEC6C" w14:textId="724C94E8" w:rsidR="00F026CD" w:rsidRPr="00134E4C" w:rsidRDefault="00F76CF1" w:rsidP="002E70F9">
      <w:pPr>
        <w:spacing w:line="360" w:lineRule="auto"/>
        <w:jc w:val="center"/>
        <w:rPr>
          <w:color w:val="000000" w:themeColor="text1"/>
          <w:sz w:val="28"/>
          <w:szCs w:val="28"/>
        </w:rPr>
      </w:pPr>
      <w:r w:rsidRPr="00134E4C">
        <w:rPr>
          <w:color w:val="000000" w:themeColor="text1"/>
          <w:sz w:val="28"/>
          <w:szCs w:val="28"/>
          <w:lang w:val="en-US"/>
        </w:rPr>
        <w:t>Ternopil, 202</w:t>
      </w:r>
      <w:r w:rsidR="00D433E1" w:rsidRPr="00134E4C">
        <w:rPr>
          <w:color w:val="000000" w:themeColor="text1"/>
          <w:sz w:val="28"/>
          <w:szCs w:val="28"/>
        </w:rPr>
        <w:t>5</w:t>
      </w:r>
    </w:p>
    <w:p w14:paraId="770F111F" w14:textId="77777777" w:rsidR="00D83D17" w:rsidRDefault="00D83D17" w:rsidP="002E70F9">
      <w:pPr>
        <w:spacing w:line="360" w:lineRule="auto"/>
        <w:ind w:firstLine="720"/>
        <w:jc w:val="center"/>
        <w:rPr>
          <w:color w:val="000000" w:themeColor="text1"/>
          <w:sz w:val="28"/>
          <w:szCs w:val="28"/>
          <w:lang w:val="en-US"/>
        </w:rPr>
      </w:pPr>
    </w:p>
    <w:p w14:paraId="598943D7" w14:textId="77777777" w:rsidR="00D83D17" w:rsidRDefault="00D83D17" w:rsidP="002E70F9">
      <w:pPr>
        <w:spacing w:line="360" w:lineRule="auto"/>
        <w:ind w:firstLine="720"/>
        <w:jc w:val="center"/>
        <w:rPr>
          <w:color w:val="000000" w:themeColor="text1"/>
          <w:sz w:val="28"/>
          <w:szCs w:val="28"/>
        </w:rPr>
      </w:pPr>
    </w:p>
    <w:p w14:paraId="31219069" w14:textId="77777777" w:rsidR="004612C7" w:rsidRDefault="004612C7" w:rsidP="002E70F9">
      <w:pPr>
        <w:spacing w:line="360" w:lineRule="auto"/>
        <w:ind w:firstLine="720"/>
        <w:jc w:val="center"/>
        <w:rPr>
          <w:color w:val="000000" w:themeColor="text1"/>
          <w:sz w:val="28"/>
          <w:szCs w:val="28"/>
        </w:rPr>
      </w:pPr>
    </w:p>
    <w:p w14:paraId="7B8B1B2B" w14:textId="77777777" w:rsidR="004612C7" w:rsidRPr="004612C7" w:rsidRDefault="004612C7" w:rsidP="002E70F9">
      <w:pPr>
        <w:spacing w:line="360" w:lineRule="auto"/>
        <w:ind w:firstLine="720"/>
        <w:jc w:val="center"/>
        <w:rPr>
          <w:color w:val="000000" w:themeColor="text1"/>
          <w:sz w:val="28"/>
          <w:szCs w:val="28"/>
        </w:rPr>
      </w:pPr>
    </w:p>
    <w:p w14:paraId="6ADC989F" w14:textId="1810DA09" w:rsidR="00CE75C8" w:rsidRPr="00134E4C" w:rsidRDefault="00F76CF1" w:rsidP="002E70F9">
      <w:pPr>
        <w:spacing w:line="360" w:lineRule="auto"/>
        <w:ind w:firstLine="720"/>
        <w:jc w:val="center"/>
        <w:rPr>
          <w:color w:val="000000" w:themeColor="text1"/>
          <w:sz w:val="28"/>
          <w:szCs w:val="28"/>
          <w:lang w:val="en-US"/>
        </w:rPr>
      </w:pPr>
      <w:r w:rsidRPr="00134E4C">
        <w:rPr>
          <w:color w:val="000000" w:themeColor="text1"/>
          <w:sz w:val="28"/>
          <w:szCs w:val="28"/>
          <w:lang w:val="en-US"/>
        </w:rPr>
        <w:lastRenderedPageBreak/>
        <w:t>ABSTRACT</w:t>
      </w:r>
    </w:p>
    <w:p w14:paraId="2734D514" w14:textId="77777777" w:rsidR="00D433E1" w:rsidRPr="00134E4C" w:rsidRDefault="00D433E1" w:rsidP="00D433E1">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The increasing complexity of patient care in home health settings has led to a growing need for coordinated, patient-centered approaches. Registered Nurse (RN) Case Managers play a pivotal role in developing and implementing individualized care plans that reflect the unique medical, psychological, and social needs of patients. This thesis explores the application of a multidisciplinary approach in the development of such plans, highlighting the RN Case Manager’s role as a central coordinator in the continuum of care.</w:t>
      </w:r>
    </w:p>
    <w:p w14:paraId="30DF3682" w14:textId="77777777" w:rsidR="00D433E1" w:rsidRPr="00134E4C" w:rsidRDefault="00D433E1" w:rsidP="00D433E1">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The purpose of the study is to investigate how RN Case Managers collaborate with physicians, therapists, social workers, and caregivers to ensure comprehensive and efficient care planning. The research examines the processes, benefits, and challenges of interprofessional collaboration and evaluates the impact of multidisciplinary planning on patient outcomes and care continuity.</w:t>
      </w:r>
    </w:p>
    <w:p w14:paraId="7E3AF5AF" w14:textId="77777777" w:rsidR="00D433E1" w:rsidRPr="00134E4C" w:rsidRDefault="00D433E1" w:rsidP="00D433E1">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A mixed-methods design was employed, combining qualitative interviews with RN Case Managers and quantitative analysis of care outcomes in a home healthcare setting. Findings indicate that multidisciplinary collaboration significantly enhances the effectiveness of individualized care plans, fosters better communication among healthcare providers, and leads to improved patient satisfaction and health indicators.</w:t>
      </w:r>
    </w:p>
    <w:p w14:paraId="36F04052" w14:textId="77777777" w:rsidR="00D433E1" w:rsidRDefault="00D433E1" w:rsidP="00D433E1">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The study concludes with practical recommendations for strengthening the multidisciplinary approach in nursing practice and offers strategies for training RN Case Managers in effective team-based care coordination. These findings contribute to the ongoing development of holistic, evidence-based practices in community and home-based nursing care.</w:t>
      </w:r>
    </w:p>
    <w:p w14:paraId="3F5A8C04" w14:textId="3637591D" w:rsidR="004612C7" w:rsidRPr="004612C7" w:rsidRDefault="004612C7" w:rsidP="004612C7">
      <w:pPr>
        <w:spacing w:before="100" w:beforeAutospacing="1" w:after="100" w:afterAutospacing="1" w:line="360" w:lineRule="auto"/>
        <w:ind w:firstLine="708"/>
        <w:jc w:val="both"/>
        <w:rPr>
          <w:color w:val="000000" w:themeColor="text1"/>
          <w:sz w:val="28"/>
          <w:szCs w:val="28"/>
          <w:lang w:val="ru-UA"/>
        </w:rPr>
      </w:pPr>
      <w:r w:rsidRPr="004612C7">
        <w:rPr>
          <w:b/>
          <w:bCs/>
          <w:color w:val="000000" w:themeColor="text1"/>
          <w:sz w:val="28"/>
          <w:szCs w:val="28"/>
          <w:lang w:val="ru-UA"/>
        </w:rPr>
        <w:t>Keywords:</w:t>
      </w:r>
      <w:r>
        <w:rPr>
          <w:color w:val="000000" w:themeColor="text1"/>
          <w:sz w:val="28"/>
          <w:szCs w:val="28"/>
          <w:lang w:val="ru-UA"/>
        </w:rPr>
        <w:t xml:space="preserve"> </w:t>
      </w:r>
      <w:r w:rsidRPr="004612C7">
        <w:rPr>
          <w:color w:val="000000" w:themeColor="text1"/>
          <w:sz w:val="28"/>
          <w:szCs w:val="28"/>
          <w:lang w:val="ru-UA"/>
        </w:rPr>
        <w:t>RN Case Manager</w:t>
      </w:r>
      <w:r>
        <w:rPr>
          <w:color w:val="000000" w:themeColor="text1"/>
          <w:sz w:val="28"/>
          <w:szCs w:val="28"/>
          <w:lang w:val="ru-UA"/>
        </w:rPr>
        <w:t xml:space="preserve">, </w:t>
      </w:r>
      <w:r w:rsidRPr="004612C7">
        <w:rPr>
          <w:color w:val="000000" w:themeColor="text1"/>
          <w:sz w:val="28"/>
          <w:szCs w:val="28"/>
          <w:lang w:val="ru-UA"/>
        </w:rPr>
        <w:t>individualized care plan</w:t>
      </w:r>
      <w:r>
        <w:rPr>
          <w:color w:val="000000" w:themeColor="text1"/>
          <w:sz w:val="28"/>
          <w:szCs w:val="28"/>
          <w:lang w:val="ru-UA"/>
        </w:rPr>
        <w:t xml:space="preserve">, </w:t>
      </w:r>
      <w:r w:rsidRPr="004612C7">
        <w:rPr>
          <w:color w:val="000000" w:themeColor="text1"/>
          <w:sz w:val="28"/>
          <w:szCs w:val="28"/>
          <w:lang w:val="ru-UA"/>
        </w:rPr>
        <w:t>multidisciplinary approach</w:t>
      </w:r>
      <w:r>
        <w:rPr>
          <w:color w:val="000000" w:themeColor="text1"/>
          <w:sz w:val="28"/>
          <w:szCs w:val="28"/>
          <w:lang w:val="ru-UA"/>
        </w:rPr>
        <w:t xml:space="preserve">, </w:t>
      </w:r>
      <w:r w:rsidRPr="004612C7">
        <w:rPr>
          <w:color w:val="000000" w:themeColor="text1"/>
          <w:sz w:val="28"/>
          <w:szCs w:val="28"/>
          <w:lang w:val="ru-UA"/>
        </w:rPr>
        <w:t>interprofessional collaboration</w:t>
      </w:r>
      <w:r>
        <w:rPr>
          <w:color w:val="000000" w:themeColor="text1"/>
          <w:sz w:val="28"/>
          <w:szCs w:val="28"/>
          <w:lang w:val="ru-UA"/>
        </w:rPr>
        <w:t xml:space="preserve">, </w:t>
      </w:r>
      <w:r w:rsidRPr="004612C7">
        <w:rPr>
          <w:color w:val="000000" w:themeColor="text1"/>
          <w:sz w:val="28"/>
          <w:szCs w:val="28"/>
          <w:lang w:val="ru-UA"/>
        </w:rPr>
        <w:t>home healthcare</w:t>
      </w:r>
      <w:r>
        <w:rPr>
          <w:color w:val="000000" w:themeColor="text1"/>
          <w:sz w:val="28"/>
          <w:szCs w:val="28"/>
          <w:lang w:val="ru-UA"/>
        </w:rPr>
        <w:t xml:space="preserve">, </w:t>
      </w:r>
      <w:r w:rsidRPr="004612C7">
        <w:rPr>
          <w:color w:val="000000" w:themeColor="text1"/>
          <w:sz w:val="28"/>
          <w:szCs w:val="28"/>
          <w:lang w:val="ru-UA"/>
        </w:rPr>
        <w:t>care coordination</w:t>
      </w:r>
      <w:r>
        <w:rPr>
          <w:color w:val="000000" w:themeColor="text1"/>
          <w:sz w:val="28"/>
          <w:szCs w:val="28"/>
          <w:lang w:val="ru-UA"/>
        </w:rPr>
        <w:t xml:space="preserve">, </w:t>
      </w:r>
      <w:r w:rsidRPr="004612C7">
        <w:rPr>
          <w:color w:val="000000" w:themeColor="text1"/>
          <w:sz w:val="28"/>
          <w:szCs w:val="28"/>
          <w:lang w:val="ru-UA"/>
        </w:rPr>
        <w:t>patient outcomes</w:t>
      </w:r>
    </w:p>
    <w:p w14:paraId="5C6C963E" w14:textId="04628462" w:rsidR="006F5B41" w:rsidRPr="00134E4C" w:rsidRDefault="00F76CF1" w:rsidP="002E70F9">
      <w:pPr>
        <w:spacing w:line="360" w:lineRule="auto"/>
        <w:jc w:val="center"/>
        <w:rPr>
          <w:color w:val="000000" w:themeColor="text1"/>
          <w:sz w:val="28"/>
          <w:szCs w:val="28"/>
          <w:lang w:val="ru-RU"/>
        </w:rPr>
      </w:pPr>
      <w:r w:rsidRPr="00134E4C">
        <w:rPr>
          <w:color w:val="000000" w:themeColor="text1"/>
          <w:sz w:val="28"/>
          <w:szCs w:val="28"/>
          <w:lang w:val="en-US"/>
        </w:rPr>
        <w:lastRenderedPageBreak/>
        <w:t>TABLE OF CONTENTS</w:t>
      </w:r>
    </w:p>
    <w:p w14:paraId="4CCCAC67" w14:textId="040A86C1" w:rsidR="006F5B41" w:rsidRPr="00134E4C" w:rsidRDefault="006F5B41" w:rsidP="002E70F9">
      <w:pPr>
        <w:spacing w:line="360" w:lineRule="auto"/>
        <w:jc w:val="center"/>
        <w:rPr>
          <w:color w:val="000000" w:themeColor="text1"/>
          <w:sz w:val="28"/>
          <w:szCs w:val="28"/>
          <w:lang w:val="ru-RU"/>
        </w:rPr>
      </w:pPr>
    </w:p>
    <w:tbl>
      <w:tblPr>
        <w:tblStyle w:val="a8"/>
        <w:tblW w:w="0" w:type="auto"/>
        <w:tblLook w:val="04A0" w:firstRow="1" w:lastRow="0" w:firstColumn="1" w:lastColumn="0" w:noHBand="0" w:noVBand="1"/>
      </w:tblPr>
      <w:tblGrid>
        <w:gridCol w:w="8217"/>
        <w:gridCol w:w="872"/>
      </w:tblGrid>
      <w:tr w:rsidR="00134E4C" w:rsidRPr="00134E4C" w14:paraId="5F7B541E" w14:textId="77777777" w:rsidTr="002B3EFF">
        <w:tc>
          <w:tcPr>
            <w:tcW w:w="8217" w:type="dxa"/>
          </w:tcPr>
          <w:p w14:paraId="11D9BFA8" w14:textId="3F774701" w:rsidR="002B3EFF" w:rsidRPr="00F05EE6" w:rsidRDefault="00F76CF1" w:rsidP="002E70F9">
            <w:pPr>
              <w:spacing w:line="360" w:lineRule="auto"/>
              <w:rPr>
                <w:color w:val="000000" w:themeColor="text1"/>
                <w:sz w:val="28"/>
                <w:szCs w:val="28"/>
                <w:highlight w:val="yellow"/>
              </w:rPr>
            </w:pPr>
            <w:r w:rsidRPr="00837692">
              <w:rPr>
                <w:color w:val="000000" w:themeColor="text1"/>
                <w:sz w:val="28"/>
                <w:szCs w:val="28"/>
                <w:lang w:val="en-US"/>
              </w:rPr>
              <w:t>INTRODUCTION</w:t>
            </w:r>
          </w:p>
        </w:tc>
        <w:tc>
          <w:tcPr>
            <w:tcW w:w="872" w:type="dxa"/>
          </w:tcPr>
          <w:p w14:paraId="699A4CA5" w14:textId="12DDD815" w:rsidR="002B3EFF" w:rsidRPr="00134E4C" w:rsidRDefault="00291B39" w:rsidP="002E70F9">
            <w:pPr>
              <w:spacing w:line="360" w:lineRule="auto"/>
              <w:jc w:val="center"/>
              <w:rPr>
                <w:color w:val="000000" w:themeColor="text1"/>
                <w:sz w:val="28"/>
                <w:szCs w:val="28"/>
                <w:lang w:val="en-US"/>
              </w:rPr>
            </w:pPr>
            <w:r w:rsidRPr="00134E4C">
              <w:rPr>
                <w:color w:val="000000" w:themeColor="text1"/>
                <w:sz w:val="28"/>
                <w:szCs w:val="28"/>
                <w:lang w:val="en-US"/>
              </w:rPr>
              <w:t>4</w:t>
            </w:r>
          </w:p>
        </w:tc>
      </w:tr>
      <w:tr w:rsidR="00134E4C" w:rsidRPr="00134E4C" w14:paraId="72555CD8" w14:textId="77777777" w:rsidTr="002B3EFF">
        <w:tc>
          <w:tcPr>
            <w:tcW w:w="8217" w:type="dxa"/>
          </w:tcPr>
          <w:p w14:paraId="1956FE9C" w14:textId="7F5D20F3" w:rsidR="002B3EFF" w:rsidRPr="00F05EE6" w:rsidRDefault="00837692" w:rsidP="002E70F9">
            <w:pPr>
              <w:spacing w:line="360" w:lineRule="auto"/>
              <w:rPr>
                <w:color w:val="000000" w:themeColor="text1"/>
                <w:sz w:val="28"/>
                <w:szCs w:val="28"/>
                <w:highlight w:val="yellow"/>
                <w:lang w:val="en-US"/>
              </w:rPr>
            </w:pPr>
            <w:r w:rsidRPr="00837692">
              <w:rPr>
                <w:color w:val="000000" w:themeColor="text1"/>
                <w:sz w:val="28"/>
                <w:szCs w:val="28"/>
                <w:lang w:val="en-US"/>
              </w:rPr>
              <w:t>CHAPTER 1. THE ROLE OF THE RN CASE MANAGER IN CONTEMPORARY HEALTHCARE AND THE PRINCIPLES OF INDIVIDUALIZED CARE PLANNING</w:t>
            </w:r>
          </w:p>
        </w:tc>
        <w:tc>
          <w:tcPr>
            <w:tcW w:w="872" w:type="dxa"/>
          </w:tcPr>
          <w:p w14:paraId="397255E1" w14:textId="736FF849" w:rsidR="002B3EFF" w:rsidRPr="00837692" w:rsidRDefault="00837692" w:rsidP="002E70F9">
            <w:pPr>
              <w:spacing w:line="360" w:lineRule="auto"/>
              <w:jc w:val="center"/>
              <w:rPr>
                <w:color w:val="000000" w:themeColor="text1"/>
                <w:sz w:val="28"/>
                <w:szCs w:val="28"/>
                <w:lang w:val="uk-UA"/>
              </w:rPr>
            </w:pPr>
            <w:r>
              <w:rPr>
                <w:color w:val="000000" w:themeColor="text1"/>
                <w:sz w:val="28"/>
                <w:szCs w:val="28"/>
                <w:lang w:val="uk-UA"/>
              </w:rPr>
              <w:t>9</w:t>
            </w:r>
          </w:p>
        </w:tc>
      </w:tr>
      <w:tr w:rsidR="00134E4C" w:rsidRPr="00134E4C" w14:paraId="76E53DAF" w14:textId="77777777" w:rsidTr="002B3EFF">
        <w:tc>
          <w:tcPr>
            <w:tcW w:w="8217" w:type="dxa"/>
          </w:tcPr>
          <w:p w14:paraId="431109FD" w14:textId="77777777" w:rsidR="00837692" w:rsidRPr="00837692" w:rsidRDefault="00837692" w:rsidP="00837692">
            <w:pPr>
              <w:spacing w:line="360" w:lineRule="auto"/>
              <w:rPr>
                <w:color w:val="000000" w:themeColor="text1"/>
                <w:sz w:val="28"/>
                <w:szCs w:val="28"/>
                <w:lang w:val="en-US"/>
              </w:rPr>
            </w:pPr>
            <w:r w:rsidRPr="00837692">
              <w:rPr>
                <w:color w:val="000000" w:themeColor="text1"/>
                <w:sz w:val="28"/>
                <w:szCs w:val="28"/>
                <w:lang w:val="en-US"/>
              </w:rPr>
              <w:t>CHAPTER 2.</w:t>
            </w:r>
          </w:p>
          <w:p w14:paraId="4FD7CEF1" w14:textId="7FB907EC" w:rsidR="002B3EFF" w:rsidRPr="00F05EE6" w:rsidRDefault="00837692" w:rsidP="00837692">
            <w:pPr>
              <w:spacing w:line="360" w:lineRule="auto"/>
              <w:rPr>
                <w:color w:val="000000" w:themeColor="text1"/>
                <w:sz w:val="28"/>
                <w:szCs w:val="28"/>
                <w:highlight w:val="yellow"/>
                <w:lang w:val="en-US"/>
              </w:rPr>
            </w:pPr>
            <w:r w:rsidRPr="00837692">
              <w:rPr>
                <w:color w:val="000000" w:themeColor="text1"/>
                <w:sz w:val="28"/>
                <w:szCs w:val="28"/>
                <w:lang w:val="en-US"/>
              </w:rPr>
              <w:t>THE OBJECT OF RESEARCH AND METHODS OF STUDY</w:t>
            </w:r>
          </w:p>
        </w:tc>
        <w:tc>
          <w:tcPr>
            <w:tcW w:w="872" w:type="dxa"/>
          </w:tcPr>
          <w:p w14:paraId="252AD2C9" w14:textId="5914544A" w:rsidR="002B3EFF" w:rsidRPr="00837692" w:rsidRDefault="00837692" w:rsidP="002E70F9">
            <w:pPr>
              <w:spacing w:line="360" w:lineRule="auto"/>
              <w:jc w:val="center"/>
              <w:rPr>
                <w:color w:val="000000" w:themeColor="text1"/>
                <w:sz w:val="28"/>
                <w:szCs w:val="28"/>
                <w:lang w:val="uk-UA"/>
              </w:rPr>
            </w:pPr>
            <w:r>
              <w:rPr>
                <w:color w:val="000000" w:themeColor="text1"/>
                <w:sz w:val="28"/>
                <w:szCs w:val="28"/>
                <w:lang w:val="uk-UA"/>
              </w:rPr>
              <w:t>20</w:t>
            </w:r>
          </w:p>
        </w:tc>
      </w:tr>
      <w:tr w:rsidR="00134E4C" w:rsidRPr="00134E4C" w14:paraId="4CA8ABC7" w14:textId="77777777" w:rsidTr="002B3EFF">
        <w:tc>
          <w:tcPr>
            <w:tcW w:w="8217" w:type="dxa"/>
          </w:tcPr>
          <w:p w14:paraId="02AB306E" w14:textId="77777777" w:rsidR="00837692" w:rsidRPr="00837692" w:rsidRDefault="00837692" w:rsidP="00837692">
            <w:pPr>
              <w:spacing w:line="360" w:lineRule="auto"/>
              <w:rPr>
                <w:color w:val="000000" w:themeColor="text1"/>
                <w:sz w:val="28"/>
                <w:szCs w:val="28"/>
                <w:lang w:val="en-US"/>
              </w:rPr>
            </w:pPr>
            <w:r w:rsidRPr="00837692">
              <w:rPr>
                <w:color w:val="000000" w:themeColor="text1"/>
                <w:sz w:val="28"/>
                <w:szCs w:val="28"/>
                <w:lang w:val="en-US"/>
              </w:rPr>
              <w:t>CHAPTER 3.</w:t>
            </w:r>
          </w:p>
          <w:p w14:paraId="537C6C84" w14:textId="7C6DA6B4" w:rsidR="002B3EFF" w:rsidRPr="00F05EE6" w:rsidRDefault="00837692" w:rsidP="00837692">
            <w:pPr>
              <w:spacing w:line="360" w:lineRule="auto"/>
              <w:rPr>
                <w:color w:val="000000" w:themeColor="text1"/>
                <w:sz w:val="28"/>
                <w:szCs w:val="28"/>
                <w:highlight w:val="yellow"/>
                <w:lang w:val="en-US"/>
              </w:rPr>
            </w:pPr>
            <w:r w:rsidRPr="00837692">
              <w:rPr>
                <w:color w:val="000000" w:themeColor="text1"/>
                <w:sz w:val="28"/>
                <w:szCs w:val="28"/>
                <w:lang w:val="en-US"/>
              </w:rPr>
              <w:t>COORDINATING INDIVIDUALIZED CARE: FUNCTIONS AND RESPONSIBILITIES OF THE RN CASE MANAGER</w:t>
            </w:r>
          </w:p>
        </w:tc>
        <w:tc>
          <w:tcPr>
            <w:tcW w:w="872" w:type="dxa"/>
          </w:tcPr>
          <w:p w14:paraId="675BED3A" w14:textId="63DAA235" w:rsidR="002B3EFF" w:rsidRPr="00837692" w:rsidRDefault="002230D8" w:rsidP="002E70F9">
            <w:pPr>
              <w:spacing w:line="360" w:lineRule="auto"/>
              <w:jc w:val="center"/>
              <w:rPr>
                <w:color w:val="000000" w:themeColor="text1"/>
                <w:sz w:val="28"/>
                <w:szCs w:val="28"/>
                <w:lang w:val="uk-UA"/>
              </w:rPr>
            </w:pPr>
            <w:r w:rsidRPr="00134E4C">
              <w:rPr>
                <w:color w:val="000000" w:themeColor="text1"/>
                <w:sz w:val="28"/>
                <w:szCs w:val="28"/>
                <w:lang w:val="en-US"/>
              </w:rPr>
              <w:t>2</w:t>
            </w:r>
            <w:r w:rsidR="00837692">
              <w:rPr>
                <w:color w:val="000000" w:themeColor="text1"/>
                <w:sz w:val="28"/>
                <w:szCs w:val="28"/>
                <w:lang w:val="uk-UA"/>
              </w:rPr>
              <w:t>2</w:t>
            </w:r>
          </w:p>
        </w:tc>
      </w:tr>
      <w:tr w:rsidR="00134E4C" w:rsidRPr="00134E4C" w14:paraId="74DE5C97" w14:textId="77777777" w:rsidTr="002B3EFF">
        <w:tc>
          <w:tcPr>
            <w:tcW w:w="8217" w:type="dxa"/>
          </w:tcPr>
          <w:p w14:paraId="1D2108B7" w14:textId="77777777" w:rsidR="00837692" w:rsidRPr="00837692" w:rsidRDefault="00837692" w:rsidP="00837692">
            <w:pPr>
              <w:spacing w:line="360" w:lineRule="auto"/>
              <w:rPr>
                <w:color w:val="000000" w:themeColor="text1"/>
                <w:sz w:val="28"/>
                <w:szCs w:val="28"/>
                <w:lang w:val="en-US"/>
              </w:rPr>
            </w:pPr>
            <w:r w:rsidRPr="00837692">
              <w:rPr>
                <w:color w:val="000000" w:themeColor="text1"/>
                <w:sz w:val="28"/>
                <w:szCs w:val="28"/>
                <w:lang w:val="en-US"/>
              </w:rPr>
              <w:t xml:space="preserve">CHAPTER 4. </w:t>
            </w:r>
          </w:p>
          <w:p w14:paraId="7DD2C5BC" w14:textId="1758166C" w:rsidR="002B3EFF" w:rsidRPr="00F05EE6" w:rsidRDefault="00837692" w:rsidP="00837692">
            <w:pPr>
              <w:spacing w:line="360" w:lineRule="auto"/>
              <w:rPr>
                <w:color w:val="000000" w:themeColor="text1"/>
                <w:sz w:val="28"/>
                <w:szCs w:val="28"/>
                <w:highlight w:val="yellow"/>
                <w:lang w:val="en-US"/>
              </w:rPr>
            </w:pPr>
            <w:r w:rsidRPr="00837692">
              <w:rPr>
                <w:color w:val="000000" w:themeColor="text1"/>
                <w:sz w:val="28"/>
                <w:szCs w:val="28"/>
                <w:lang w:val="en-US"/>
              </w:rPr>
              <w:t>MULTIDISCIPLINARY COLLABORATION IN HOME HEALTHCARE: BARRIERS, STRATEGIES, AND OUTCOMES</w:t>
            </w:r>
          </w:p>
        </w:tc>
        <w:tc>
          <w:tcPr>
            <w:tcW w:w="872" w:type="dxa"/>
          </w:tcPr>
          <w:p w14:paraId="19F8B256" w14:textId="03B38224" w:rsidR="002B3EFF" w:rsidRPr="00837692" w:rsidRDefault="00CA5DEC" w:rsidP="002E70F9">
            <w:pPr>
              <w:spacing w:line="360" w:lineRule="auto"/>
              <w:jc w:val="center"/>
              <w:rPr>
                <w:color w:val="000000" w:themeColor="text1"/>
                <w:sz w:val="28"/>
                <w:szCs w:val="28"/>
                <w:lang w:val="uk-UA"/>
              </w:rPr>
            </w:pPr>
            <w:r w:rsidRPr="00134E4C">
              <w:rPr>
                <w:color w:val="000000" w:themeColor="text1"/>
                <w:sz w:val="28"/>
                <w:szCs w:val="28"/>
                <w:lang w:val="en-US"/>
              </w:rPr>
              <w:t>3</w:t>
            </w:r>
            <w:r w:rsidR="00837692">
              <w:rPr>
                <w:color w:val="000000" w:themeColor="text1"/>
                <w:sz w:val="28"/>
                <w:szCs w:val="28"/>
                <w:lang w:val="uk-UA"/>
              </w:rPr>
              <w:t>4</w:t>
            </w:r>
          </w:p>
        </w:tc>
      </w:tr>
      <w:tr w:rsidR="00134E4C" w:rsidRPr="00134E4C" w14:paraId="03A68A5E" w14:textId="77777777" w:rsidTr="002B3EFF">
        <w:tc>
          <w:tcPr>
            <w:tcW w:w="8217" w:type="dxa"/>
          </w:tcPr>
          <w:p w14:paraId="2078FA2B" w14:textId="77777777" w:rsidR="00837692" w:rsidRPr="00837692" w:rsidRDefault="00837692" w:rsidP="00837692">
            <w:pPr>
              <w:spacing w:line="360" w:lineRule="auto"/>
              <w:rPr>
                <w:color w:val="000000" w:themeColor="text1"/>
                <w:sz w:val="28"/>
                <w:szCs w:val="28"/>
                <w:lang w:val="en-US"/>
              </w:rPr>
            </w:pPr>
            <w:r w:rsidRPr="00837692">
              <w:rPr>
                <w:color w:val="000000" w:themeColor="text1"/>
                <w:sz w:val="28"/>
                <w:szCs w:val="28"/>
                <w:lang w:val="en-US"/>
              </w:rPr>
              <w:t xml:space="preserve">CHAPTER 5. </w:t>
            </w:r>
          </w:p>
          <w:p w14:paraId="1192F469" w14:textId="5C2219F0" w:rsidR="002B3EFF" w:rsidRPr="00F05EE6" w:rsidRDefault="00837692" w:rsidP="00837692">
            <w:pPr>
              <w:spacing w:line="360" w:lineRule="auto"/>
              <w:rPr>
                <w:color w:val="000000" w:themeColor="text1"/>
                <w:sz w:val="28"/>
                <w:szCs w:val="28"/>
                <w:highlight w:val="yellow"/>
                <w:lang w:val="en-US"/>
              </w:rPr>
            </w:pPr>
            <w:r w:rsidRPr="00837692">
              <w:rPr>
                <w:color w:val="000000" w:themeColor="text1"/>
                <w:sz w:val="28"/>
                <w:szCs w:val="28"/>
                <w:lang w:val="en-US"/>
              </w:rPr>
              <w:t>PRACTICAL IMPLEMENTATION OF INDIVIDUALIZED CARE PLANS: ANALYSIS OF CASE STUDIES AND PATIENT FEEDBACK</w:t>
            </w:r>
          </w:p>
        </w:tc>
        <w:tc>
          <w:tcPr>
            <w:tcW w:w="872" w:type="dxa"/>
          </w:tcPr>
          <w:p w14:paraId="4DB714D2" w14:textId="667A5BA9" w:rsidR="002B3EFF" w:rsidRPr="00837692" w:rsidRDefault="00AA3CB5" w:rsidP="002E70F9">
            <w:pPr>
              <w:spacing w:line="360" w:lineRule="auto"/>
              <w:jc w:val="center"/>
              <w:rPr>
                <w:color w:val="000000" w:themeColor="text1"/>
                <w:sz w:val="28"/>
                <w:szCs w:val="28"/>
                <w:lang w:val="uk-UA"/>
              </w:rPr>
            </w:pPr>
            <w:r w:rsidRPr="00134E4C">
              <w:rPr>
                <w:color w:val="000000" w:themeColor="text1"/>
                <w:sz w:val="28"/>
                <w:szCs w:val="28"/>
                <w:lang w:val="en-US"/>
              </w:rPr>
              <w:t>4</w:t>
            </w:r>
            <w:r w:rsidR="00837692">
              <w:rPr>
                <w:color w:val="000000" w:themeColor="text1"/>
                <w:sz w:val="28"/>
                <w:szCs w:val="28"/>
                <w:lang w:val="uk-UA"/>
              </w:rPr>
              <w:t>5</w:t>
            </w:r>
          </w:p>
        </w:tc>
      </w:tr>
      <w:tr w:rsidR="00134E4C" w:rsidRPr="00134E4C" w14:paraId="511DC269" w14:textId="77777777" w:rsidTr="002B3EFF">
        <w:tc>
          <w:tcPr>
            <w:tcW w:w="8217" w:type="dxa"/>
          </w:tcPr>
          <w:p w14:paraId="2716F5F7" w14:textId="1C49FBBB" w:rsidR="002B3EFF" w:rsidRPr="00837692" w:rsidRDefault="00F76CF1" w:rsidP="002E70F9">
            <w:pPr>
              <w:spacing w:line="360" w:lineRule="auto"/>
              <w:rPr>
                <w:color w:val="000000" w:themeColor="text1"/>
                <w:sz w:val="28"/>
                <w:szCs w:val="28"/>
              </w:rPr>
            </w:pPr>
            <w:r w:rsidRPr="00837692">
              <w:rPr>
                <w:color w:val="000000" w:themeColor="text1"/>
                <w:sz w:val="28"/>
                <w:szCs w:val="28"/>
                <w:lang w:val="en-US"/>
              </w:rPr>
              <w:t>CONCLUSIONS</w:t>
            </w:r>
          </w:p>
        </w:tc>
        <w:tc>
          <w:tcPr>
            <w:tcW w:w="872" w:type="dxa"/>
          </w:tcPr>
          <w:p w14:paraId="36E6D8F3" w14:textId="54414BB1" w:rsidR="002B3EFF" w:rsidRPr="00837692" w:rsidRDefault="00AA3CB5" w:rsidP="002E70F9">
            <w:pPr>
              <w:spacing w:line="360" w:lineRule="auto"/>
              <w:jc w:val="center"/>
              <w:rPr>
                <w:color w:val="000000" w:themeColor="text1"/>
                <w:sz w:val="28"/>
                <w:szCs w:val="28"/>
                <w:lang w:val="uk-UA"/>
              </w:rPr>
            </w:pPr>
            <w:r w:rsidRPr="00134E4C">
              <w:rPr>
                <w:color w:val="000000" w:themeColor="text1"/>
                <w:sz w:val="28"/>
                <w:szCs w:val="28"/>
                <w:lang w:val="en-US"/>
              </w:rPr>
              <w:t>5</w:t>
            </w:r>
            <w:r w:rsidR="00837692">
              <w:rPr>
                <w:color w:val="000000" w:themeColor="text1"/>
                <w:sz w:val="28"/>
                <w:szCs w:val="28"/>
                <w:lang w:val="uk-UA"/>
              </w:rPr>
              <w:t>4</w:t>
            </w:r>
          </w:p>
        </w:tc>
      </w:tr>
      <w:tr w:rsidR="00134E4C" w:rsidRPr="00134E4C" w14:paraId="307DA94B" w14:textId="77777777" w:rsidTr="002B3EFF">
        <w:tc>
          <w:tcPr>
            <w:tcW w:w="8217" w:type="dxa"/>
          </w:tcPr>
          <w:p w14:paraId="7DB811B4" w14:textId="01297762" w:rsidR="002B3EFF" w:rsidRPr="00837692" w:rsidRDefault="00F76CF1" w:rsidP="002E70F9">
            <w:pPr>
              <w:spacing w:line="360" w:lineRule="auto"/>
              <w:rPr>
                <w:color w:val="000000" w:themeColor="text1"/>
                <w:sz w:val="28"/>
                <w:szCs w:val="28"/>
              </w:rPr>
            </w:pPr>
            <w:r w:rsidRPr="00837692">
              <w:rPr>
                <w:color w:val="000000" w:themeColor="text1"/>
                <w:sz w:val="28"/>
                <w:szCs w:val="28"/>
                <w:lang w:val="en-US"/>
              </w:rPr>
              <w:t>REFERENCES</w:t>
            </w:r>
          </w:p>
        </w:tc>
        <w:tc>
          <w:tcPr>
            <w:tcW w:w="872" w:type="dxa"/>
          </w:tcPr>
          <w:p w14:paraId="198C253F" w14:textId="20968183" w:rsidR="002B3EFF" w:rsidRPr="00837692" w:rsidRDefault="00AA3CB5" w:rsidP="002E70F9">
            <w:pPr>
              <w:spacing w:line="360" w:lineRule="auto"/>
              <w:jc w:val="center"/>
              <w:rPr>
                <w:color w:val="000000" w:themeColor="text1"/>
                <w:sz w:val="28"/>
                <w:szCs w:val="28"/>
                <w:lang w:val="uk-UA"/>
              </w:rPr>
            </w:pPr>
            <w:r w:rsidRPr="00134E4C">
              <w:rPr>
                <w:color w:val="000000" w:themeColor="text1"/>
                <w:sz w:val="28"/>
                <w:szCs w:val="28"/>
                <w:lang w:val="en-US"/>
              </w:rPr>
              <w:t>5</w:t>
            </w:r>
            <w:r w:rsidR="00837692">
              <w:rPr>
                <w:color w:val="000000" w:themeColor="text1"/>
                <w:sz w:val="28"/>
                <w:szCs w:val="28"/>
                <w:lang w:val="uk-UA"/>
              </w:rPr>
              <w:t>6</w:t>
            </w:r>
          </w:p>
        </w:tc>
      </w:tr>
    </w:tbl>
    <w:p w14:paraId="026CED66" w14:textId="77777777" w:rsidR="00F026CD" w:rsidRPr="00134E4C" w:rsidRDefault="00F76CF1" w:rsidP="002E70F9">
      <w:pPr>
        <w:spacing w:line="360" w:lineRule="auto"/>
        <w:jc w:val="center"/>
        <w:rPr>
          <w:color w:val="000000" w:themeColor="text1"/>
          <w:sz w:val="28"/>
          <w:szCs w:val="28"/>
          <w:lang w:val="ru-RU"/>
        </w:rPr>
      </w:pPr>
      <w:r w:rsidRPr="00134E4C">
        <w:rPr>
          <w:color w:val="000000" w:themeColor="text1"/>
          <w:sz w:val="28"/>
          <w:szCs w:val="28"/>
          <w:lang w:val="en-US"/>
        </w:rPr>
        <w:br w:type="page"/>
      </w:r>
      <w:r w:rsidRPr="00134E4C">
        <w:rPr>
          <w:color w:val="000000" w:themeColor="text1"/>
          <w:sz w:val="28"/>
          <w:szCs w:val="28"/>
          <w:lang w:val="en-US"/>
        </w:rPr>
        <w:lastRenderedPageBreak/>
        <w:t>INTRODUCTION</w:t>
      </w:r>
    </w:p>
    <w:p w14:paraId="27DC2498" w14:textId="77777777" w:rsidR="00F026CD" w:rsidRPr="00134E4C" w:rsidRDefault="00F026CD" w:rsidP="002E70F9">
      <w:pPr>
        <w:pStyle w:val="ab"/>
        <w:spacing w:before="0" w:beforeAutospacing="0" w:after="0" w:afterAutospacing="0" w:line="360" w:lineRule="auto"/>
        <w:jc w:val="both"/>
        <w:rPr>
          <w:color w:val="000000" w:themeColor="text1"/>
          <w:sz w:val="28"/>
          <w:szCs w:val="28"/>
          <w:lang w:val="ru-RU"/>
        </w:rPr>
      </w:pPr>
    </w:p>
    <w:p w14:paraId="024E4345" w14:textId="77777777" w:rsidR="00D433E1" w:rsidRPr="00134E4C" w:rsidRDefault="00F76CF1" w:rsidP="00D433E1">
      <w:pPr>
        <w:spacing w:line="360" w:lineRule="auto"/>
        <w:ind w:firstLine="720"/>
        <w:jc w:val="both"/>
        <w:rPr>
          <w:color w:val="000000" w:themeColor="text1"/>
          <w:sz w:val="28"/>
          <w:szCs w:val="28"/>
          <w:lang w:val="en-US"/>
        </w:rPr>
      </w:pPr>
      <w:r w:rsidRPr="00134E4C">
        <w:rPr>
          <w:b/>
          <w:bCs/>
          <w:color w:val="000000" w:themeColor="text1"/>
          <w:sz w:val="28"/>
          <w:szCs w:val="28"/>
          <w:lang w:val="en-US"/>
        </w:rPr>
        <w:t>The background of the study.</w:t>
      </w:r>
      <w:r w:rsidRPr="00134E4C">
        <w:rPr>
          <w:color w:val="000000" w:themeColor="text1"/>
          <w:sz w:val="28"/>
          <w:szCs w:val="28"/>
          <w:lang w:val="en-US"/>
        </w:rPr>
        <w:t xml:space="preserve"> </w:t>
      </w:r>
      <w:r w:rsidR="00D433E1" w:rsidRPr="00134E4C">
        <w:rPr>
          <w:color w:val="000000" w:themeColor="text1"/>
          <w:sz w:val="28"/>
          <w:szCs w:val="28"/>
          <w:lang w:val="en-US"/>
        </w:rPr>
        <w:t>The Background of the Study</w:t>
      </w:r>
    </w:p>
    <w:p w14:paraId="0F7757CE" w14:textId="25AB4AFD" w:rsidR="00D433E1" w:rsidRPr="00134E4C" w:rsidRDefault="00D433E1" w:rsidP="00D433E1">
      <w:pPr>
        <w:spacing w:line="360" w:lineRule="auto"/>
        <w:ind w:firstLine="720"/>
        <w:jc w:val="both"/>
        <w:rPr>
          <w:color w:val="000000" w:themeColor="text1"/>
          <w:sz w:val="28"/>
          <w:szCs w:val="28"/>
          <w:lang w:val="en-US"/>
        </w:rPr>
      </w:pPr>
      <w:r w:rsidRPr="00134E4C">
        <w:rPr>
          <w:color w:val="000000" w:themeColor="text1"/>
          <w:sz w:val="28"/>
          <w:szCs w:val="28"/>
          <w:lang w:val="en-US"/>
        </w:rPr>
        <w:t>Modern health care systems are increasingly oriented toward continuity of care, patient-centered approaches, and multidisciplinary collaboration, especially in the context of chronic conditions and home-based care [</w:t>
      </w:r>
      <w:r w:rsidRPr="00134E4C">
        <w:rPr>
          <w:color w:val="000000" w:themeColor="text1"/>
          <w:sz w:val="28"/>
          <w:szCs w:val="28"/>
        </w:rPr>
        <w:t>1</w:t>
      </w:r>
      <w:r w:rsidRPr="00134E4C">
        <w:rPr>
          <w:color w:val="000000" w:themeColor="text1"/>
          <w:sz w:val="28"/>
          <w:szCs w:val="28"/>
          <w:lang w:val="en-US"/>
        </w:rPr>
        <w:t>]. Case management has become an essential component of health service delivery, aiming to coordinate services across providers and settings to ensure that patients receive individualized, effective, and seamless care [</w:t>
      </w:r>
      <w:r w:rsidRPr="00134E4C">
        <w:rPr>
          <w:color w:val="000000" w:themeColor="text1"/>
          <w:sz w:val="28"/>
          <w:szCs w:val="28"/>
        </w:rPr>
        <w:t>2</w:t>
      </w:r>
      <w:r w:rsidRPr="00134E4C">
        <w:rPr>
          <w:color w:val="000000" w:themeColor="text1"/>
          <w:sz w:val="28"/>
          <w:szCs w:val="28"/>
          <w:lang w:val="en-US"/>
        </w:rPr>
        <w:t>].</w:t>
      </w:r>
    </w:p>
    <w:p w14:paraId="1B87133B" w14:textId="548BAE8A" w:rsidR="00D433E1" w:rsidRPr="00134E4C" w:rsidRDefault="00D433E1" w:rsidP="00D433E1">
      <w:pPr>
        <w:spacing w:line="360" w:lineRule="auto"/>
        <w:ind w:firstLine="720"/>
        <w:jc w:val="both"/>
        <w:rPr>
          <w:color w:val="000000" w:themeColor="text1"/>
          <w:sz w:val="28"/>
          <w:szCs w:val="28"/>
          <w:lang w:val="en-US"/>
        </w:rPr>
      </w:pPr>
      <w:r w:rsidRPr="00134E4C">
        <w:rPr>
          <w:color w:val="000000" w:themeColor="text1"/>
          <w:sz w:val="28"/>
          <w:szCs w:val="28"/>
          <w:lang w:val="en-US"/>
        </w:rPr>
        <w:t>Registered Nurse (RN) Case Managers play a critical role in this process by assessing patient needs, developing individualized care plans, coordinating services, and ensuring communication among healthcare professionals, patients, and caregivers [3]. Their responsibilities extend beyond traditional nursing care and involve administrative, clinical, and educational functions. In particular, RN Case Managers are essential in home health care settings, where they facilitate the transition from hospital to home, monitor patient progress, and adjust care plans according to changes in health status [</w:t>
      </w:r>
      <w:r w:rsidRPr="00134E4C">
        <w:rPr>
          <w:color w:val="000000" w:themeColor="text1"/>
          <w:sz w:val="28"/>
          <w:szCs w:val="28"/>
        </w:rPr>
        <w:t>4</w:t>
      </w:r>
      <w:r w:rsidRPr="00134E4C">
        <w:rPr>
          <w:color w:val="000000" w:themeColor="text1"/>
          <w:sz w:val="28"/>
          <w:szCs w:val="28"/>
          <w:lang w:val="en-US"/>
        </w:rPr>
        <w:t>].</w:t>
      </w:r>
    </w:p>
    <w:p w14:paraId="28B33C63" w14:textId="6E0E8C37" w:rsidR="00D433E1" w:rsidRPr="00134E4C" w:rsidRDefault="00D433E1" w:rsidP="00D433E1">
      <w:pPr>
        <w:spacing w:line="360" w:lineRule="auto"/>
        <w:ind w:firstLine="720"/>
        <w:jc w:val="both"/>
        <w:rPr>
          <w:color w:val="000000" w:themeColor="text1"/>
          <w:sz w:val="28"/>
          <w:szCs w:val="28"/>
          <w:lang w:val="en-US"/>
        </w:rPr>
      </w:pPr>
      <w:r w:rsidRPr="00134E4C">
        <w:rPr>
          <w:color w:val="000000" w:themeColor="text1"/>
          <w:sz w:val="28"/>
          <w:szCs w:val="28"/>
          <w:lang w:val="en-US"/>
        </w:rPr>
        <w:t>The effectiveness of individualized care planning is strongly influenced by the quality of interdisciplinary collaboration. Research shows that involving a multidisciplinary team—including physicians, physical and occupational therapists, social workers, dietitians, and caregivers—leads to better clinical outcomes, higher patient satisfaction, and reduced hospital readmission rates [</w:t>
      </w:r>
      <w:r w:rsidRPr="00134E4C">
        <w:rPr>
          <w:color w:val="000000" w:themeColor="text1"/>
          <w:sz w:val="28"/>
          <w:szCs w:val="28"/>
        </w:rPr>
        <w:t>5</w:t>
      </w:r>
      <w:r w:rsidRPr="00134E4C">
        <w:rPr>
          <w:color w:val="000000" w:themeColor="text1"/>
          <w:sz w:val="28"/>
          <w:szCs w:val="28"/>
          <w:lang w:val="en-US"/>
        </w:rPr>
        <w:t>]. However, the success of such collaboration depends significantly on the coordinating role of the RN Case Manager, who integrates the perspectives of different professionals into a cohesive care strategy [</w:t>
      </w:r>
      <w:r w:rsidRPr="00134E4C">
        <w:rPr>
          <w:color w:val="000000" w:themeColor="text1"/>
          <w:sz w:val="28"/>
          <w:szCs w:val="28"/>
        </w:rPr>
        <w:t>6</w:t>
      </w:r>
      <w:r w:rsidRPr="00134E4C">
        <w:rPr>
          <w:color w:val="000000" w:themeColor="text1"/>
          <w:sz w:val="28"/>
          <w:szCs w:val="28"/>
          <w:lang w:val="en-US"/>
        </w:rPr>
        <w:t>].</w:t>
      </w:r>
    </w:p>
    <w:p w14:paraId="17E4D16E" w14:textId="66DB6F7B" w:rsidR="00D433E1" w:rsidRPr="00134E4C" w:rsidRDefault="00D433E1" w:rsidP="00D433E1">
      <w:pPr>
        <w:spacing w:line="360" w:lineRule="auto"/>
        <w:ind w:firstLine="720"/>
        <w:jc w:val="both"/>
        <w:rPr>
          <w:color w:val="000000" w:themeColor="text1"/>
          <w:sz w:val="28"/>
          <w:szCs w:val="28"/>
          <w:lang w:val="en-US"/>
        </w:rPr>
      </w:pPr>
      <w:r w:rsidRPr="00134E4C">
        <w:rPr>
          <w:color w:val="000000" w:themeColor="text1"/>
          <w:sz w:val="28"/>
          <w:szCs w:val="28"/>
          <w:lang w:val="en-US"/>
        </w:rPr>
        <w:t xml:space="preserve">Given the growing complexity of healthcare needs and the expansion of home-based care models, there is a pressing need to study the specific functions and competencies required of RN Case Managers in multidisciplinary settings. Furthermore, the development and implementation of evidence-based </w:t>
      </w:r>
      <w:r w:rsidRPr="00134E4C">
        <w:rPr>
          <w:color w:val="000000" w:themeColor="text1"/>
          <w:sz w:val="28"/>
          <w:szCs w:val="28"/>
          <w:lang w:val="en-US"/>
        </w:rPr>
        <w:lastRenderedPageBreak/>
        <w:t>frameworks for individualized care planning are vital for improving the quality and efficiency of care [</w:t>
      </w:r>
      <w:r w:rsidRPr="00134E4C">
        <w:rPr>
          <w:color w:val="000000" w:themeColor="text1"/>
          <w:sz w:val="28"/>
          <w:szCs w:val="28"/>
        </w:rPr>
        <w:t>7</w:t>
      </w:r>
      <w:r w:rsidRPr="00134E4C">
        <w:rPr>
          <w:color w:val="000000" w:themeColor="text1"/>
          <w:sz w:val="28"/>
          <w:szCs w:val="28"/>
          <w:lang w:val="en-US"/>
        </w:rPr>
        <w:t>].</w:t>
      </w:r>
    </w:p>
    <w:p w14:paraId="332CF8E8" w14:textId="2EC9568C" w:rsidR="00D433E1" w:rsidRPr="00134E4C" w:rsidRDefault="00D433E1" w:rsidP="00D433E1">
      <w:pPr>
        <w:spacing w:line="360" w:lineRule="auto"/>
        <w:ind w:firstLine="720"/>
        <w:jc w:val="both"/>
        <w:rPr>
          <w:color w:val="000000" w:themeColor="text1"/>
          <w:sz w:val="28"/>
          <w:szCs w:val="28"/>
        </w:rPr>
      </w:pPr>
      <w:r w:rsidRPr="00134E4C">
        <w:rPr>
          <w:color w:val="000000" w:themeColor="text1"/>
          <w:sz w:val="28"/>
          <w:szCs w:val="28"/>
          <w:lang w:val="en-US"/>
        </w:rPr>
        <w:t>In this context, the present study focuses on the multidisciplinary approach to individualized care planning in the professional practice of RN Case Managers. It aims to analyze how collaboration among health care providers is organized, how RN Case Managers serve as coordinators in this process, and what strategies can enhance the overall quality of care and patient outcomes [8].</w:t>
      </w:r>
    </w:p>
    <w:p w14:paraId="783AC0E6" w14:textId="77777777" w:rsidR="00306D02" w:rsidRPr="00134E4C" w:rsidRDefault="00306D02" w:rsidP="00306D02">
      <w:pPr>
        <w:pStyle w:val="3"/>
        <w:rPr>
          <w:color w:val="000000" w:themeColor="text1"/>
        </w:rPr>
      </w:pPr>
      <w:r w:rsidRPr="00134E4C">
        <w:rPr>
          <w:rStyle w:val="af4"/>
          <w:b/>
          <w:bCs/>
          <w:color w:val="000000" w:themeColor="text1"/>
        </w:rPr>
        <w:t>The aim of the study:</w:t>
      </w:r>
    </w:p>
    <w:p w14:paraId="010731C4" w14:textId="77777777" w:rsidR="00306D02" w:rsidRPr="00134E4C" w:rsidRDefault="00306D02" w:rsidP="00306D0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To investigate the key aspects of the RN Case Manager’s role in developing individualized care plans and to analyze the effectiveness of a multidisciplinary approach in coordinating care for patients receiving home healthcare services.</w:t>
      </w:r>
    </w:p>
    <w:p w14:paraId="3B9FC5FA" w14:textId="77777777" w:rsidR="00401722" w:rsidRPr="00401722" w:rsidRDefault="00401722" w:rsidP="00401722">
      <w:pPr>
        <w:pStyle w:val="a9"/>
        <w:spacing w:line="360" w:lineRule="auto"/>
        <w:ind w:firstLine="720"/>
        <w:jc w:val="both"/>
        <w:rPr>
          <w:b/>
          <w:bCs/>
          <w:color w:val="000000" w:themeColor="text1"/>
          <w:szCs w:val="28"/>
          <w:lang w:val="ru-RU"/>
        </w:rPr>
      </w:pPr>
      <w:r w:rsidRPr="00401722">
        <w:rPr>
          <w:b/>
          <w:bCs/>
          <w:color w:val="000000" w:themeColor="text1"/>
          <w:szCs w:val="28"/>
          <w:lang w:val="ru-RU"/>
        </w:rPr>
        <w:t>Study Objectives</w:t>
      </w:r>
    </w:p>
    <w:p w14:paraId="7B7AE51A" w14:textId="77777777" w:rsidR="00401722" w:rsidRPr="00401722" w:rsidRDefault="00401722" w:rsidP="00401722">
      <w:pPr>
        <w:pStyle w:val="a9"/>
        <w:numPr>
          <w:ilvl w:val="0"/>
          <w:numId w:val="22"/>
        </w:numPr>
        <w:spacing w:line="360" w:lineRule="auto"/>
        <w:jc w:val="both"/>
        <w:rPr>
          <w:color w:val="000000" w:themeColor="text1"/>
          <w:szCs w:val="28"/>
          <w:lang w:val="en-US"/>
        </w:rPr>
      </w:pPr>
      <w:r w:rsidRPr="00401722">
        <w:rPr>
          <w:color w:val="000000" w:themeColor="text1"/>
          <w:szCs w:val="28"/>
          <w:lang w:val="en-US"/>
        </w:rPr>
        <w:t>To define the conceptual foundations and organizational principles of case management in contemporary healthcare services.</w:t>
      </w:r>
    </w:p>
    <w:p w14:paraId="34B41C1E" w14:textId="77777777" w:rsidR="00401722" w:rsidRPr="00401722" w:rsidRDefault="00401722" w:rsidP="00401722">
      <w:pPr>
        <w:pStyle w:val="a9"/>
        <w:numPr>
          <w:ilvl w:val="0"/>
          <w:numId w:val="22"/>
        </w:numPr>
        <w:spacing w:line="360" w:lineRule="auto"/>
        <w:jc w:val="both"/>
        <w:rPr>
          <w:color w:val="000000" w:themeColor="text1"/>
          <w:szCs w:val="28"/>
          <w:lang w:val="en-US"/>
        </w:rPr>
      </w:pPr>
      <w:r w:rsidRPr="00401722">
        <w:rPr>
          <w:color w:val="000000" w:themeColor="text1"/>
          <w:szCs w:val="28"/>
          <w:lang w:val="en-US"/>
        </w:rPr>
        <w:t>To explore the professional role, responsibilities, and core competencies of the RN Case Manager in the development and implementation of individualized care plans.</w:t>
      </w:r>
    </w:p>
    <w:p w14:paraId="7CA78688" w14:textId="77777777" w:rsidR="00401722" w:rsidRPr="00401722" w:rsidRDefault="00401722" w:rsidP="00401722">
      <w:pPr>
        <w:pStyle w:val="a9"/>
        <w:numPr>
          <w:ilvl w:val="0"/>
          <w:numId w:val="22"/>
        </w:numPr>
        <w:spacing w:line="360" w:lineRule="auto"/>
        <w:jc w:val="both"/>
        <w:rPr>
          <w:color w:val="000000" w:themeColor="text1"/>
          <w:szCs w:val="28"/>
          <w:lang w:val="en-US"/>
        </w:rPr>
      </w:pPr>
      <w:r w:rsidRPr="00401722">
        <w:rPr>
          <w:color w:val="000000" w:themeColor="text1"/>
          <w:szCs w:val="28"/>
          <w:lang w:val="en-US"/>
        </w:rPr>
        <w:t>To examine the structure, processes, and effectiveness of multidisciplinary collaboration in the planning and delivery of patient-centered care.</w:t>
      </w:r>
    </w:p>
    <w:p w14:paraId="41E1153A" w14:textId="77777777" w:rsidR="00401722" w:rsidRPr="00401722" w:rsidRDefault="00401722" w:rsidP="00401722">
      <w:pPr>
        <w:pStyle w:val="a9"/>
        <w:numPr>
          <w:ilvl w:val="0"/>
          <w:numId w:val="22"/>
        </w:numPr>
        <w:spacing w:line="360" w:lineRule="auto"/>
        <w:jc w:val="both"/>
        <w:rPr>
          <w:color w:val="000000" w:themeColor="text1"/>
          <w:szCs w:val="28"/>
          <w:lang w:val="en-US"/>
        </w:rPr>
      </w:pPr>
      <w:r w:rsidRPr="00401722">
        <w:rPr>
          <w:color w:val="000000" w:themeColor="text1"/>
          <w:szCs w:val="28"/>
          <w:lang w:val="en-US"/>
        </w:rPr>
        <w:t>To analyze the challenges and facilitators of interdisciplinary coordination in home healthcare settings.</w:t>
      </w:r>
    </w:p>
    <w:p w14:paraId="72F83BCB" w14:textId="77777777" w:rsidR="00401722" w:rsidRPr="00134E4C" w:rsidRDefault="00401722" w:rsidP="00401722">
      <w:pPr>
        <w:pStyle w:val="a9"/>
        <w:numPr>
          <w:ilvl w:val="0"/>
          <w:numId w:val="22"/>
        </w:numPr>
        <w:spacing w:line="360" w:lineRule="auto"/>
        <w:jc w:val="both"/>
        <w:rPr>
          <w:color w:val="000000" w:themeColor="text1"/>
          <w:szCs w:val="28"/>
          <w:lang w:val="en-US"/>
        </w:rPr>
      </w:pPr>
      <w:r w:rsidRPr="00401722">
        <w:rPr>
          <w:color w:val="000000" w:themeColor="text1"/>
          <w:szCs w:val="28"/>
          <w:lang w:val="en-US"/>
        </w:rPr>
        <w:t>To assess the impact of multidisciplinary case management on clinical outcomes, care continuity, and patient satisfaction in the context of individualized nursing care.</w:t>
      </w:r>
    </w:p>
    <w:p w14:paraId="0579CE10" w14:textId="77777777" w:rsidR="00401722" w:rsidRPr="00134E4C" w:rsidRDefault="00401722" w:rsidP="00401722">
      <w:pPr>
        <w:pStyle w:val="a9"/>
        <w:spacing w:line="360" w:lineRule="auto"/>
        <w:jc w:val="both"/>
        <w:rPr>
          <w:color w:val="000000" w:themeColor="text1"/>
          <w:szCs w:val="28"/>
        </w:rPr>
      </w:pPr>
    </w:p>
    <w:p w14:paraId="1ADA2659" w14:textId="77777777" w:rsidR="00401722" w:rsidRPr="00134E4C" w:rsidRDefault="00401722" w:rsidP="00401722">
      <w:pPr>
        <w:pStyle w:val="a9"/>
        <w:spacing w:line="360" w:lineRule="auto"/>
        <w:jc w:val="both"/>
        <w:rPr>
          <w:color w:val="000000" w:themeColor="text1"/>
          <w:szCs w:val="28"/>
        </w:rPr>
      </w:pPr>
    </w:p>
    <w:p w14:paraId="506F194C" w14:textId="77777777" w:rsidR="00401722" w:rsidRPr="00401722" w:rsidRDefault="00401722" w:rsidP="00401722">
      <w:pPr>
        <w:pStyle w:val="a9"/>
        <w:spacing w:line="360" w:lineRule="auto"/>
        <w:jc w:val="both"/>
        <w:rPr>
          <w:color w:val="000000" w:themeColor="text1"/>
          <w:szCs w:val="28"/>
          <w:lang w:val="en-US"/>
        </w:rPr>
      </w:pPr>
    </w:p>
    <w:p w14:paraId="36099589" w14:textId="77777777" w:rsidR="00401722" w:rsidRPr="00401722" w:rsidRDefault="00401722" w:rsidP="00401722">
      <w:pPr>
        <w:spacing w:before="100" w:beforeAutospacing="1" w:after="100" w:afterAutospacing="1" w:line="360" w:lineRule="auto"/>
        <w:jc w:val="both"/>
        <w:outlineLvl w:val="2"/>
        <w:rPr>
          <w:b/>
          <w:bCs/>
          <w:color w:val="000000" w:themeColor="text1"/>
          <w:sz w:val="28"/>
          <w:szCs w:val="28"/>
          <w:lang w:val="en-US"/>
        </w:rPr>
      </w:pPr>
      <w:r w:rsidRPr="00401722">
        <w:rPr>
          <w:b/>
          <w:bCs/>
          <w:color w:val="000000" w:themeColor="text1"/>
          <w:sz w:val="28"/>
          <w:szCs w:val="28"/>
          <w:lang w:val="en-US"/>
        </w:rPr>
        <w:lastRenderedPageBreak/>
        <w:t>The object of research</w:t>
      </w:r>
    </w:p>
    <w:p w14:paraId="28BA835C" w14:textId="77777777" w:rsidR="00401722" w:rsidRPr="00401722" w:rsidRDefault="00401722" w:rsidP="00401722">
      <w:pPr>
        <w:spacing w:before="100" w:beforeAutospacing="1" w:after="100" w:afterAutospacing="1" w:line="360" w:lineRule="auto"/>
        <w:ind w:firstLine="708"/>
        <w:jc w:val="both"/>
        <w:rPr>
          <w:color w:val="000000" w:themeColor="text1"/>
          <w:sz w:val="28"/>
          <w:szCs w:val="28"/>
          <w:lang w:val="en-US"/>
        </w:rPr>
      </w:pPr>
      <w:r w:rsidRPr="00401722">
        <w:rPr>
          <w:color w:val="000000" w:themeColor="text1"/>
          <w:sz w:val="28"/>
          <w:szCs w:val="28"/>
          <w:lang w:val="en-US"/>
        </w:rPr>
        <w:t>Patients receiving home-based healthcare services who require coordinated, multidisciplinary nursing care due to chronic conditions, recent hospital discharge, postoperative status, or complex medical needs.</w:t>
      </w:r>
    </w:p>
    <w:p w14:paraId="164E2B0E" w14:textId="77777777" w:rsidR="00401722" w:rsidRPr="00401722" w:rsidRDefault="00401722" w:rsidP="00401722">
      <w:pPr>
        <w:spacing w:before="100" w:beforeAutospacing="1" w:after="100" w:afterAutospacing="1" w:line="360" w:lineRule="auto"/>
        <w:ind w:firstLine="708"/>
        <w:jc w:val="both"/>
        <w:outlineLvl w:val="2"/>
        <w:rPr>
          <w:b/>
          <w:bCs/>
          <w:color w:val="000000" w:themeColor="text1"/>
          <w:sz w:val="28"/>
          <w:szCs w:val="28"/>
          <w:lang w:val="en-US"/>
        </w:rPr>
      </w:pPr>
      <w:r w:rsidRPr="00401722">
        <w:rPr>
          <w:b/>
          <w:bCs/>
          <w:color w:val="000000" w:themeColor="text1"/>
          <w:sz w:val="28"/>
          <w:szCs w:val="28"/>
          <w:lang w:val="en-US"/>
        </w:rPr>
        <w:t>The subject of research</w:t>
      </w:r>
    </w:p>
    <w:p w14:paraId="6F6ACAAC" w14:textId="62FCB12B" w:rsidR="00401722" w:rsidRPr="00401722" w:rsidRDefault="00401722" w:rsidP="00401722">
      <w:pPr>
        <w:spacing w:before="100" w:beforeAutospacing="1" w:after="100" w:afterAutospacing="1" w:line="360" w:lineRule="auto"/>
        <w:ind w:firstLine="708"/>
        <w:jc w:val="both"/>
        <w:rPr>
          <w:color w:val="000000" w:themeColor="text1"/>
          <w:sz w:val="28"/>
          <w:szCs w:val="28"/>
        </w:rPr>
      </w:pPr>
      <w:r w:rsidRPr="00401722">
        <w:rPr>
          <w:color w:val="000000" w:themeColor="text1"/>
          <w:sz w:val="28"/>
          <w:szCs w:val="28"/>
          <w:lang w:val="en-US"/>
        </w:rPr>
        <w:t>The role of the RN Case Manager in the development and implementation of individualized care plans in a multidisciplinary healthcare context, and the impact of such coordinated nursing care on patient outcomes, service continuity, and satisfaction with home-based healthcare services.</w:t>
      </w:r>
    </w:p>
    <w:p w14:paraId="6EEE1DBF" w14:textId="77777777" w:rsidR="00401722" w:rsidRPr="00401722" w:rsidRDefault="00401722" w:rsidP="00401722">
      <w:pPr>
        <w:spacing w:before="100" w:beforeAutospacing="1" w:after="100" w:afterAutospacing="1" w:line="360" w:lineRule="auto"/>
        <w:ind w:firstLine="708"/>
        <w:jc w:val="both"/>
        <w:outlineLvl w:val="2"/>
        <w:rPr>
          <w:b/>
          <w:bCs/>
          <w:color w:val="000000" w:themeColor="text1"/>
          <w:sz w:val="28"/>
          <w:szCs w:val="28"/>
          <w:lang w:val="en-US"/>
        </w:rPr>
      </w:pPr>
      <w:r w:rsidRPr="00401722">
        <w:rPr>
          <w:b/>
          <w:bCs/>
          <w:color w:val="000000" w:themeColor="text1"/>
          <w:sz w:val="28"/>
          <w:szCs w:val="28"/>
          <w:lang w:val="en-US"/>
        </w:rPr>
        <w:t>The methods of study</w:t>
      </w:r>
    </w:p>
    <w:p w14:paraId="3FF80C91" w14:textId="77777777" w:rsidR="00401722" w:rsidRPr="00401722" w:rsidRDefault="00401722" w:rsidP="00401722">
      <w:pPr>
        <w:spacing w:before="100" w:beforeAutospacing="1" w:after="100" w:afterAutospacing="1" w:line="360" w:lineRule="auto"/>
        <w:jc w:val="both"/>
        <w:rPr>
          <w:color w:val="000000" w:themeColor="text1"/>
          <w:sz w:val="28"/>
          <w:szCs w:val="28"/>
          <w:lang w:val="en-US"/>
        </w:rPr>
      </w:pPr>
      <w:r w:rsidRPr="00401722">
        <w:rPr>
          <w:color w:val="000000" w:themeColor="text1"/>
          <w:sz w:val="28"/>
          <w:szCs w:val="28"/>
          <w:lang w:val="en-US"/>
        </w:rPr>
        <w:t>The following methods were used to achieve the objectives of the study:</w:t>
      </w:r>
    </w:p>
    <w:p w14:paraId="2A06EAF9" w14:textId="77777777" w:rsidR="00401722" w:rsidRPr="00401722" w:rsidRDefault="00401722" w:rsidP="00401722">
      <w:pPr>
        <w:numPr>
          <w:ilvl w:val="0"/>
          <w:numId w:val="23"/>
        </w:numPr>
        <w:spacing w:before="100" w:beforeAutospacing="1" w:after="100" w:afterAutospacing="1" w:line="360" w:lineRule="auto"/>
        <w:jc w:val="both"/>
        <w:rPr>
          <w:color w:val="000000" w:themeColor="text1"/>
          <w:sz w:val="28"/>
          <w:szCs w:val="28"/>
          <w:lang w:val="en-US"/>
        </w:rPr>
      </w:pPr>
      <w:r w:rsidRPr="00401722">
        <w:rPr>
          <w:b/>
          <w:bCs/>
          <w:color w:val="000000" w:themeColor="text1"/>
          <w:sz w:val="28"/>
          <w:szCs w:val="28"/>
          <w:lang w:val="en-US"/>
        </w:rPr>
        <w:t>Clinical and functional assessment:</w:t>
      </w:r>
      <w:r w:rsidRPr="00401722">
        <w:rPr>
          <w:color w:val="000000" w:themeColor="text1"/>
          <w:sz w:val="28"/>
          <w:szCs w:val="28"/>
          <w:lang w:val="en-US"/>
        </w:rPr>
        <w:t xml:space="preserve"> Included evaluation of patients’ physical, psychological, and social condition during the initial and follow-up home visits by the RN Case Manager. Parameters included mobility status, cognitive function, chronic disease burden, medication adherence, and social support systems.</w:t>
      </w:r>
    </w:p>
    <w:p w14:paraId="66711331" w14:textId="77777777" w:rsidR="00401722" w:rsidRPr="00401722" w:rsidRDefault="00401722" w:rsidP="00401722">
      <w:pPr>
        <w:numPr>
          <w:ilvl w:val="0"/>
          <w:numId w:val="23"/>
        </w:numPr>
        <w:spacing w:before="100" w:beforeAutospacing="1" w:after="100" w:afterAutospacing="1" w:line="360" w:lineRule="auto"/>
        <w:jc w:val="both"/>
        <w:rPr>
          <w:color w:val="000000" w:themeColor="text1"/>
          <w:sz w:val="28"/>
          <w:szCs w:val="28"/>
          <w:lang w:val="en-US"/>
        </w:rPr>
      </w:pPr>
      <w:r w:rsidRPr="00401722">
        <w:rPr>
          <w:b/>
          <w:bCs/>
          <w:color w:val="000000" w:themeColor="text1"/>
          <w:sz w:val="28"/>
          <w:szCs w:val="28"/>
          <w:lang w:val="en-US"/>
        </w:rPr>
        <w:t>Nursing documentation analysis:</w:t>
      </w:r>
      <w:r w:rsidRPr="00401722">
        <w:rPr>
          <w:color w:val="000000" w:themeColor="text1"/>
          <w:sz w:val="28"/>
          <w:szCs w:val="28"/>
          <w:lang w:val="en-US"/>
        </w:rPr>
        <w:t xml:space="preserve"> Review of individualized nursing care plans, multidisciplinary team notes, and progress records to examine care coordination strategies, goal-setting, and interventions implemented by the RN Case Manager.</w:t>
      </w:r>
    </w:p>
    <w:p w14:paraId="1AFA3C9C" w14:textId="77777777" w:rsidR="00401722" w:rsidRPr="00401722" w:rsidRDefault="00401722" w:rsidP="00401722">
      <w:pPr>
        <w:numPr>
          <w:ilvl w:val="0"/>
          <w:numId w:val="23"/>
        </w:numPr>
        <w:spacing w:before="100" w:beforeAutospacing="1" w:after="100" w:afterAutospacing="1" w:line="360" w:lineRule="auto"/>
        <w:jc w:val="both"/>
        <w:rPr>
          <w:color w:val="000000" w:themeColor="text1"/>
          <w:sz w:val="28"/>
          <w:szCs w:val="28"/>
          <w:lang w:val="en-US"/>
        </w:rPr>
      </w:pPr>
      <w:r w:rsidRPr="00401722">
        <w:rPr>
          <w:b/>
          <w:bCs/>
          <w:color w:val="000000" w:themeColor="text1"/>
          <w:sz w:val="28"/>
          <w:szCs w:val="28"/>
          <w:lang w:val="en-US"/>
        </w:rPr>
        <w:t>Semi-structured interviews:</w:t>
      </w:r>
      <w:r w:rsidRPr="00401722">
        <w:rPr>
          <w:color w:val="000000" w:themeColor="text1"/>
          <w:sz w:val="28"/>
          <w:szCs w:val="28"/>
          <w:lang w:val="en-US"/>
        </w:rPr>
        <w:t xml:space="preserve"> Conducted with RN Case Managers, physicians, social workers, and physical/occupational therapists to explore experiences, collaboration patterns, and perceived challenges in the multidisciplinary planning process.</w:t>
      </w:r>
    </w:p>
    <w:p w14:paraId="0CF3DF2D" w14:textId="77777777" w:rsidR="00401722" w:rsidRPr="00401722" w:rsidRDefault="00401722" w:rsidP="00401722">
      <w:pPr>
        <w:numPr>
          <w:ilvl w:val="0"/>
          <w:numId w:val="23"/>
        </w:numPr>
        <w:spacing w:before="100" w:beforeAutospacing="1" w:after="100" w:afterAutospacing="1" w:line="360" w:lineRule="auto"/>
        <w:jc w:val="both"/>
        <w:rPr>
          <w:color w:val="000000" w:themeColor="text1"/>
          <w:sz w:val="28"/>
          <w:szCs w:val="28"/>
          <w:lang w:val="en-US"/>
        </w:rPr>
      </w:pPr>
      <w:r w:rsidRPr="00401722">
        <w:rPr>
          <w:b/>
          <w:bCs/>
          <w:color w:val="000000" w:themeColor="text1"/>
          <w:sz w:val="28"/>
          <w:szCs w:val="28"/>
          <w:lang w:val="en-US"/>
        </w:rPr>
        <w:t>Patient-reported outcomes (PROs):</w:t>
      </w:r>
      <w:r w:rsidRPr="00401722">
        <w:rPr>
          <w:color w:val="000000" w:themeColor="text1"/>
          <w:sz w:val="28"/>
          <w:szCs w:val="28"/>
          <w:lang w:val="en-US"/>
        </w:rPr>
        <w:t xml:space="preserve"> Collection and analysis of patient satisfaction scores, self-reported health status, and perceived quality of </w:t>
      </w:r>
      <w:r w:rsidRPr="00401722">
        <w:rPr>
          <w:color w:val="000000" w:themeColor="text1"/>
          <w:sz w:val="28"/>
          <w:szCs w:val="28"/>
          <w:lang w:val="en-US"/>
        </w:rPr>
        <w:lastRenderedPageBreak/>
        <w:t>care using validated tools such as the Client Satisfaction Questionnaire (CSQ-8) and the SF-12 Health Survey.</w:t>
      </w:r>
    </w:p>
    <w:p w14:paraId="02C58529" w14:textId="77777777" w:rsidR="00401722" w:rsidRPr="00401722" w:rsidRDefault="00401722" w:rsidP="00401722">
      <w:pPr>
        <w:numPr>
          <w:ilvl w:val="0"/>
          <w:numId w:val="23"/>
        </w:numPr>
        <w:spacing w:before="100" w:beforeAutospacing="1" w:after="100" w:afterAutospacing="1" w:line="360" w:lineRule="auto"/>
        <w:jc w:val="both"/>
        <w:rPr>
          <w:color w:val="000000" w:themeColor="text1"/>
          <w:sz w:val="28"/>
          <w:szCs w:val="28"/>
          <w:lang w:val="en-US"/>
        </w:rPr>
      </w:pPr>
      <w:r w:rsidRPr="00401722">
        <w:rPr>
          <w:b/>
          <w:bCs/>
          <w:color w:val="000000" w:themeColor="text1"/>
          <w:sz w:val="28"/>
          <w:szCs w:val="28"/>
          <w:lang w:val="en-US"/>
        </w:rPr>
        <w:t>Monitoring care outcomes:</w:t>
      </w:r>
      <w:r w:rsidRPr="00401722">
        <w:rPr>
          <w:color w:val="000000" w:themeColor="text1"/>
          <w:sz w:val="28"/>
          <w:szCs w:val="28"/>
          <w:lang w:val="en-US"/>
        </w:rPr>
        <w:t xml:space="preserve"> Evaluation of clinical indicators such as unplanned hospital readmissions, emergency room visits, changes in functional status, and adherence to the prescribed care plan over a defined follow-up period.</w:t>
      </w:r>
    </w:p>
    <w:p w14:paraId="6E923821" w14:textId="77777777" w:rsidR="00401722" w:rsidRPr="00401722" w:rsidRDefault="00401722" w:rsidP="00401722">
      <w:pPr>
        <w:numPr>
          <w:ilvl w:val="0"/>
          <w:numId w:val="23"/>
        </w:numPr>
        <w:spacing w:before="100" w:beforeAutospacing="1" w:after="100" w:afterAutospacing="1" w:line="360" w:lineRule="auto"/>
        <w:jc w:val="both"/>
        <w:rPr>
          <w:color w:val="000000" w:themeColor="text1"/>
          <w:sz w:val="28"/>
          <w:szCs w:val="28"/>
          <w:lang w:val="ru-RU"/>
        </w:rPr>
      </w:pPr>
      <w:r w:rsidRPr="00401722">
        <w:rPr>
          <w:b/>
          <w:bCs/>
          <w:color w:val="000000" w:themeColor="text1"/>
          <w:sz w:val="28"/>
          <w:szCs w:val="28"/>
          <w:lang w:val="en-US"/>
        </w:rPr>
        <w:t>Statistical analysis:</w:t>
      </w:r>
      <w:r w:rsidRPr="00401722">
        <w:rPr>
          <w:color w:val="000000" w:themeColor="text1"/>
          <w:sz w:val="28"/>
          <w:szCs w:val="28"/>
          <w:lang w:val="en-US"/>
        </w:rPr>
        <w:t xml:space="preserve"> Quantitative data were analyzed using descriptive statistics, t-tests and Mann–Whitney U tests for comparison of means, and Chi-square tests for categorical variables. </w:t>
      </w:r>
      <w:r w:rsidRPr="00401722">
        <w:rPr>
          <w:color w:val="000000" w:themeColor="text1"/>
          <w:sz w:val="28"/>
          <w:szCs w:val="28"/>
          <w:lang w:val="ru-RU"/>
        </w:rPr>
        <w:t xml:space="preserve">Significance was set at </w:t>
      </w:r>
      <w:r w:rsidRPr="00401722">
        <w:rPr>
          <w:i/>
          <w:iCs/>
          <w:color w:val="000000" w:themeColor="text1"/>
          <w:sz w:val="28"/>
          <w:szCs w:val="28"/>
          <w:lang w:val="ru-RU"/>
        </w:rPr>
        <w:t>p</w:t>
      </w:r>
      <w:r w:rsidRPr="00401722">
        <w:rPr>
          <w:color w:val="000000" w:themeColor="text1"/>
          <w:sz w:val="28"/>
          <w:szCs w:val="28"/>
          <w:lang w:val="ru-RU"/>
        </w:rPr>
        <w:t xml:space="preserve"> &lt; 0.05.</w:t>
      </w:r>
    </w:p>
    <w:p w14:paraId="218723EA" w14:textId="77777777" w:rsidR="00401722" w:rsidRPr="00134E4C" w:rsidRDefault="00401722" w:rsidP="00401722">
      <w:pPr>
        <w:numPr>
          <w:ilvl w:val="0"/>
          <w:numId w:val="23"/>
        </w:numPr>
        <w:spacing w:before="100" w:beforeAutospacing="1" w:after="100" w:afterAutospacing="1" w:line="360" w:lineRule="auto"/>
        <w:jc w:val="both"/>
        <w:rPr>
          <w:color w:val="000000" w:themeColor="text1"/>
          <w:sz w:val="28"/>
          <w:szCs w:val="28"/>
          <w:lang w:val="en-US"/>
        </w:rPr>
      </w:pPr>
      <w:r w:rsidRPr="00401722">
        <w:rPr>
          <w:b/>
          <w:bCs/>
          <w:color w:val="000000" w:themeColor="text1"/>
          <w:sz w:val="28"/>
          <w:szCs w:val="28"/>
          <w:lang w:val="en-US"/>
        </w:rPr>
        <w:t>Software used:</w:t>
      </w:r>
      <w:r w:rsidRPr="00401722">
        <w:rPr>
          <w:color w:val="000000" w:themeColor="text1"/>
          <w:sz w:val="28"/>
          <w:szCs w:val="28"/>
          <w:lang w:val="en-US"/>
        </w:rPr>
        <w:t xml:space="preserve"> Data analysis was performed using IBM SPSS Statistics version 22.0.</w:t>
      </w:r>
    </w:p>
    <w:p w14:paraId="48A485AB" w14:textId="77777777" w:rsidR="00401722" w:rsidRPr="00134E4C" w:rsidRDefault="00401722" w:rsidP="00401722">
      <w:pPr>
        <w:pStyle w:val="3"/>
        <w:spacing w:line="360" w:lineRule="auto"/>
        <w:jc w:val="both"/>
        <w:rPr>
          <w:color w:val="000000" w:themeColor="text1"/>
          <w:sz w:val="28"/>
          <w:szCs w:val="28"/>
        </w:rPr>
      </w:pPr>
      <w:r w:rsidRPr="00134E4C">
        <w:rPr>
          <w:rStyle w:val="af4"/>
          <w:b/>
          <w:bCs/>
          <w:color w:val="000000" w:themeColor="text1"/>
          <w:sz w:val="28"/>
          <w:szCs w:val="28"/>
        </w:rPr>
        <w:t>The scientific and practical value of the study</w:t>
      </w:r>
    </w:p>
    <w:p w14:paraId="2486D4A1" w14:textId="77777777" w:rsidR="00401722" w:rsidRPr="00134E4C" w:rsidRDefault="00401722" w:rsidP="0040172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 xml:space="preserve">The study may identify the core functions, responsibilities, and coordination mechanisms of RN Case Managers in the context of individualized care planning, emphasizing their integrative role within the multidisciplinary team. It will also help define evidence-based approaches to organizing and delivering home-based healthcare services. </w:t>
      </w:r>
    </w:p>
    <w:p w14:paraId="5CD4057F" w14:textId="77777777" w:rsidR="00401722" w:rsidRPr="00134E4C" w:rsidRDefault="00401722" w:rsidP="0040172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The results of the study will contribute to the development of professional standards and practical guidelines for RN Case Managers, aimed at enhancing the effectiveness and continuity of care for patients with complex medical needs.</w:t>
      </w:r>
    </w:p>
    <w:p w14:paraId="2092277B" w14:textId="77777777" w:rsidR="00401722" w:rsidRPr="00134E4C" w:rsidRDefault="00401722" w:rsidP="0040172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The study will help clarify how multidisciplinary collaboration—between nurses, physicians, therapists, and social workers—can improve the quality of individualized care plans and optimize resource allocation in home healthcare settings.</w:t>
      </w:r>
    </w:p>
    <w:p w14:paraId="1849D596" w14:textId="77777777" w:rsidR="00401722" w:rsidRPr="00134E4C" w:rsidRDefault="00401722" w:rsidP="0040172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 xml:space="preserve">The findings may reveal key challenges in communication, role distribution, and care integration within multidisciplinary teams, and suggest </w:t>
      </w:r>
      <w:r w:rsidRPr="00134E4C">
        <w:rPr>
          <w:color w:val="000000" w:themeColor="text1"/>
          <w:sz w:val="28"/>
          <w:szCs w:val="28"/>
        </w:rPr>
        <w:lastRenderedPageBreak/>
        <w:t>strategies for overcoming these barriers to ensure more efficient coordination of patient care.</w:t>
      </w:r>
    </w:p>
    <w:p w14:paraId="6FF938EC" w14:textId="2827C1FD" w:rsidR="00401722" w:rsidRPr="00134E4C" w:rsidRDefault="00401722" w:rsidP="0040172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The study will also provide insights into how RN Case Managers impact patient outcomes, including satisfaction with care, adherence to treatment plans, reduction in unplanned hospital readmissions, and overall quality of life.</w:t>
      </w:r>
    </w:p>
    <w:p w14:paraId="4709B0EB" w14:textId="77777777" w:rsidR="00401722" w:rsidRPr="00134E4C" w:rsidRDefault="00401722" w:rsidP="00401722">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rPr>
        <w:t>In practical terms, the research may serve as a foundation for improving the education and training of RN Case Managers, supporting the introduction of new models of care coordination in community and home healthcare settings, and informing health policy development focused on integrated nursing care.</w:t>
      </w:r>
    </w:p>
    <w:p w14:paraId="6F4A10C4" w14:textId="03F1A09C" w:rsidR="00F026CD" w:rsidRPr="00134E4C" w:rsidRDefault="00F76CF1" w:rsidP="00401722">
      <w:pPr>
        <w:pStyle w:val="a9"/>
        <w:spacing w:line="360" w:lineRule="auto"/>
        <w:ind w:firstLine="720"/>
        <w:jc w:val="center"/>
        <w:rPr>
          <w:color w:val="000000" w:themeColor="text1"/>
          <w:szCs w:val="28"/>
          <w:lang w:val="en-US"/>
        </w:rPr>
      </w:pPr>
      <w:r w:rsidRPr="00134E4C">
        <w:rPr>
          <w:bCs/>
          <w:color w:val="000000" w:themeColor="text1"/>
          <w:szCs w:val="28"/>
          <w:lang w:val="en-US"/>
        </w:rPr>
        <w:br w:type="page"/>
      </w:r>
      <w:r w:rsidRPr="00134E4C">
        <w:rPr>
          <w:bCs/>
          <w:color w:val="000000" w:themeColor="text1"/>
          <w:szCs w:val="28"/>
          <w:lang w:val="en-US"/>
        </w:rPr>
        <w:lastRenderedPageBreak/>
        <w:t>CHAPTER 1.</w:t>
      </w:r>
    </w:p>
    <w:p w14:paraId="42B9B8B8" w14:textId="113ABFFF" w:rsidR="00F026CD" w:rsidRPr="00134E4C" w:rsidRDefault="00401722" w:rsidP="002E70F9">
      <w:pPr>
        <w:pStyle w:val="a9"/>
        <w:tabs>
          <w:tab w:val="left" w:pos="3552"/>
        </w:tabs>
        <w:spacing w:line="360" w:lineRule="auto"/>
        <w:ind w:firstLine="567"/>
        <w:jc w:val="center"/>
        <w:rPr>
          <w:color w:val="000000" w:themeColor="text1"/>
          <w:szCs w:val="28"/>
          <w:lang w:val="en-US"/>
        </w:rPr>
      </w:pPr>
      <w:r w:rsidRPr="00134E4C">
        <w:rPr>
          <w:color w:val="000000" w:themeColor="text1"/>
          <w:szCs w:val="28"/>
          <w:lang w:val="en-US"/>
        </w:rPr>
        <w:t xml:space="preserve">CHAPTER 1. THE ROLE OF THE RN CASE MANAGER IN CONTEMPORARY HEALTHCARE AND THE PRINCIPLES OF INDIVIDUALIZED CARE PLANNING </w:t>
      </w:r>
    </w:p>
    <w:p w14:paraId="31638BE5" w14:textId="77777777" w:rsidR="00E867E8" w:rsidRPr="00134E4C" w:rsidRDefault="00E867E8" w:rsidP="002E70F9">
      <w:pPr>
        <w:pStyle w:val="a9"/>
        <w:tabs>
          <w:tab w:val="left" w:pos="3552"/>
        </w:tabs>
        <w:spacing w:line="360" w:lineRule="auto"/>
        <w:ind w:firstLine="567"/>
        <w:jc w:val="center"/>
        <w:rPr>
          <w:color w:val="000000" w:themeColor="text1"/>
          <w:szCs w:val="28"/>
          <w:lang w:val="en-US"/>
        </w:rPr>
      </w:pPr>
    </w:p>
    <w:p w14:paraId="5F92C118" w14:textId="3048150B" w:rsidR="00306D02" w:rsidRPr="00306D02" w:rsidRDefault="00306D02" w:rsidP="000F33F3">
      <w:pPr>
        <w:shd w:val="clear" w:color="auto" w:fill="FFFFFF"/>
        <w:spacing w:after="206" w:line="360" w:lineRule="auto"/>
        <w:ind w:firstLine="567"/>
        <w:jc w:val="both"/>
        <w:rPr>
          <w:color w:val="000000" w:themeColor="text1"/>
          <w:sz w:val="28"/>
          <w:szCs w:val="28"/>
          <w:lang w:val="en-US"/>
        </w:rPr>
      </w:pPr>
      <w:r w:rsidRPr="00306D02">
        <w:rPr>
          <w:color w:val="000000" w:themeColor="text1"/>
          <w:sz w:val="28"/>
          <w:szCs w:val="28"/>
          <w:lang w:val="en-US"/>
        </w:rPr>
        <w:t xml:space="preserve">Case management in nursing has evolved as a strategic response to the increasing complexity of healthcare systems, characterized by fragmented care delivery, rising chronic disease burdens, and the need for cost-effective, patient-centered interventions. Rooted in the principles of public health and care coordination, nursing case management emerged in the late 20th century as a structured approach to bridge gaps between clinical services, community resources, and patient needs </w:t>
      </w:r>
      <w:bookmarkStart w:id="0" w:name="_Hlk198493354"/>
      <w:r w:rsidR="000F33F3" w:rsidRPr="00134E4C">
        <w:rPr>
          <w:color w:val="000000" w:themeColor="text1"/>
          <w:sz w:val="28"/>
          <w:szCs w:val="28"/>
          <w:lang w:val="en-US"/>
        </w:rPr>
        <w:t>[9]</w:t>
      </w:r>
      <w:r w:rsidRPr="00306D02">
        <w:rPr>
          <w:color w:val="000000" w:themeColor="text1"/>
          <w:sz w:val="28"/>
          <w:szCs w:val="28"/>
          <w:lang w:val="en-US"/>
        </w:rPr>
        <w:t xml:space="preserve">. </w:t>
      </w:r>
      <w:bookmarkEnd w:id="0"/>
      <w:r w:rsidRPr="00306D02">
        <w:rPr>
          <w:color w:val="000000" w:themeColor="text1"/>
          <w:sz w:val="28"/>
          <w:szCs w:val="28"/>
          <w:lang w:val="en-US"/>
        </w:rPr>
        <w:t>The ANA defines nursing case management as a dynamic, iterative process that encompasses </w:t>
      </w:r>
      <w:r w:rsidRPr="00306D02">
        <w:rPr>
          <w:i/>
          <w:iCs/>
          <w:color w:val="000000" w:themeColor="text1"/>
          <w:sz w:val="28"/>
          <w:szCs w:val="28"/>
          <w:lang w:val="en-US"/>
        </w:rPr>
        <w:t>assessment, planning, implementation, coordination, monitoring, and evaluation</w:t>
      </w:r>
      <w:r w:rsidRPr="00306D02">
        <w:rPr>
          <w:color w:val="000000" w:themeColor="text1"/>
          <w:sz w:val="28"/>
          <w:szCs w:val="28"/>
          <w:lang w:val="en-US"/>
        </w:rPr>
        <w:t xml:space="preserve"> of care to optimize health outcomes while ensuring efficient resource utilization </w:t>
      </w:r>
      <w:bookmarkStart w:id="1" w:name="_Hlk198496378"/>
      <w:r w:rsidR="000F33F3" w:rsidRPr="00134E4C">
        <w:rPr>
          <w:color w:val="000000" w:themeColor="text1"/>
          <w:sz w:val="28"/>
          <w:szCs w:val="28"/>
          <w:lang w:val="en-US"/>
        </w:rPr>
        <w:t>[9].</w:t>
      </w:r>
      <w:bookmarkEnd w:id="1"/>
    </w:p>
    <w:p w14:paraId="1C069B19" w14:textId="19A5698D" w:rsidR="00306D02" w:rsidRPr="00306D02" w:rsidRDefault="00306D02" w:rsidP="000F33F3">
      <w:pPr>
        <w:shd w:val="clear" w:color="auto" w:fill="FFFFFF"/>
        <w:spacing w:before="206" w:after="206" w:line="360" w:lineRule="auto"/>
        <w:ind w:firstLine="567"/>
        <w:jc w:val="both"/>
        <w:rPr>
          <w:color w:val="000000" w:themeColor="text1"/>
          <w:sz w:val="28"/>
          <w:szCs w:val="28"/>
          <w:lang w:val="en-US"/>
        </w:rPr>
      </w:pPr>
      <w:r w:rsidRPr="00306D02">
        <w:rPr>
          <w:color w:val="000000" w:themeColor="text1"/>
          <w:sz w:val="28"/>
          <w:szCs w:val="28"/>
          <w:lang w:val="en-US"/>
        </w:rPr>
        <w:t xml:space="preserve">Central to this role is the Registered Nurse (RN) Case Manager, whose clinical expertise distinguishes them from non-clinical care coordinators. RN Case Managers integrate direct patient care with systems-level responsibilities, such as risk stratification, medication reconciliation, and advocacy for vulnerable populations </w:t>
      </w:r>
      <w:r w:rsidR="000F33F3" w:rsidRPr="00134E4C">
        <w:rPr>
          <w:color w:val="000000" w:themeColor="text1"/>
          <w:sz w:val="28"/>
          <w:szCs w:val="28"/>
          <w:lang w:val="en-US"/>
        </w:rPr>
        <w:t xml:space="preserve">[10]. </w:t>
      </w:r>
      <w:r w:rsidRPr="00306D02">
        <w:rPr>
          <w:color w:val="000000" w:themeColor="text1"/>
          <w:sz w:val="28"/>
          <w:szCs w:val="28"/>
          <w:lang w:val="en-US"/>
        </w:rPr>
        <w:t xml:space="preserve">Their dual focus on clinical outcomes and social determinants of health (SDOH)—such as housing, education, and economic stability—enables holistic care planning that addresses both biomedical and psychosocial needs </w:t>
      </w:r>
      <w:r w:rsidR="000F33F3" w:rsidRPr="00134E4C">
        <w:rPr>
          <w:color w:val="000000" w:themeColor="text1"/>
          <w:sz w:val="28"/>
          <w:szCs w:val="28"/>
          <w:lang w:val="en-US"/>
        </w:rPr>
        <w:t xml:space="preserve">[11]. </w:t>
      </w:r>
      <w:r w:rsidRPr="00306D02">
        <w:rPr>
          <w:color w:val="000000" w:themeColor="text1"/>
          <w:sz w:val="28"/>
          <w:szCs w:val="28"/>
          <w:lang w:val="en-US"/>
        </w:rPr>
        <w:t xml:space="preserve">For instance, studies demonstrate that RN-led case management programs reduce 30-day hospital readmissions by 15–20% in high-risk populations, underscoring their role in enhancing care continuity and reducing systemic costs </w:t>
      </w:r>
      <w:bookmarkStart w:id="2" w:name="_Hlk198493433"/>
      <w:r w:rsidR="000F33F3" w:rsidRPr="00134E4C">
        <w:rPr>
          <w:color w:val="000000" w:themeColor="text1"/>
          <w:sz w:val="28"/>
          <w:szCs w:val="28"/>
          <w:lang w:val="en-US"/>
        </w:rPr>
        <w:t>[12].</w:t>
      </w:r>
      <w:bookmarkEnd w:id="2"/>
    </w:p>
    <w:p w14:paraId="4478DEB4" w14:textId="1DCEAE02" w:rsidR="00306D02" w:rsidRPr="00306D02" w:rsidRDefault="00306D02" w:rsidP="000F33F3">
      <w:pPr>
        <w:shd w:val="clear" w:color="auto" w:fill="FFFFFF"/>
        <w:spacing w:before="206" w:after="206" w:line="360" w:lineRule="auto"/>
        <w:ind w:firstLine="567"/>
        <w:jc w:val="both"/>
        <w:rPr>
          <w:color w:val="000000" w:themeColor="text1"/>
          <w:sz w:val="28"/>
          <w:szCs w:val="28"/>
          <w:lang w:val="en-US"/>
        </w:rPr>
      </w:pPr>
      <w:r w:rsidRPr="00306D02">
        <w:rPr>
          <w:color w:val="000000" w:themeColor="text1"/>
          <w:sz w:val="28"/>
          <w:szCs w:val="28"/>
          <w:lang w:val="en-US"/>
        </w:rPr>
        <w:t>Theoretical frameworks such as the </w:t>
      </w:r>
      <w:r w:rsidRPr="00306D02">
        <w:rPr>
          <w:i/>
          <w:iCs/>
          <w:color w:val="000000" w:themeColor="text1"/>
          <w:sz w:val="28"/>
          <w:szCs w:val="28"/>
          <w:lang w:val="en-US"/>
        </w:rPr>
        <w:t>Chronic Care Model</w:t>
      </w:r>
      <w:r w:rsidRPr="00306D02">
        <w:rPr>
          <w:color w:val="000000" w:themeColor="text1"/>
          <w:sz w:val="28"/>
          <w:szCs w:val="28"/>
          <w:lang w:val="en-US"/>
        </w:rPr>
        <w:t> and the </w:t>
      </w:r>
      <w:r w:rsidRPr="00306D02">
        <w:rPr>
          <w:i/>
          <w:iCs/>
          <w:color w:val="000000" w:themeColor="text1"/>
          <w:sz w:val="28"/>
          <w:szCs w:val="28"/>
          <w:lang w:val="en-US"/>
        </w:rPr>
        <w:t>Transitional Care Model</w:t>
      </w:r>
      <w:r w:rsidRPr="00306D02">
        <w:rPr>
          <w:color w:val="000000" w:themeColor="text1"/>
          <w:sz w:val="28"/>
          <w:szCs w:val="28"/>
          <w:lang w:val="en-US"/>
        </w:rPr>
        <w:t> </w:t>
      </w:r>
      <w:r w:rsidR="000F33F3" w:rsidRPr="00134E4C">
        <w:rPr>
          <w:color w:val="000000" w:themeColor="text1"/>
          <w:sz w:val="28"/>
          <w:szCs w:val="28"/>
          <w:lang w:val="en-US"/>
        </w:rPr>
        <w:t xml:space="preserve">[12] </w:t>
      </w:r>
      <w:r w:rsidRPr="00306D02">
        <w:rPr>
          <w:color w:val="000000" w:themeColor="text1"/>
          <w:sz w:val="28"/>
          <w:szCs w:val="28"/>
          <w:lang w:val="en-US"/>
        </w:rPr>
        <w:t xml:space="preserve">provide foundational support for nursing case management. These models emphasize proactive, patient-centered strategies, </w:t>
      </w:r>
      <w:r w:rsidRPr="00306D02">
        <w:rPr>
          <w:color w:val="000000" w:themeColor="text1"/>
          <w:sz w:val="28"/>
          <w:szCs w:val="28"/>
          <w:lang w:val="en-US"/>
        </w:rPr>
        <w:lastRenderedPageBreak/>
        <w:t>including self-management education and post-discharge follow-up, which align with the RN Case Manager’s mandate to ensure seamless transitions across care settings. Furthermore, the </w:t>
      </w:r>
      <w:r w:rsidRPr="00306D02">
        <w:rPr>
          <w:i/>
          <w:iCs/>
          <w:color w:val="000000" w:themeColor="text1"/>
          <w:sz w:val="28"/>
          <w:szCs w:val="28"/>
          <w:lang w:val="en-US"/>
        </w:rPr>
        <w:t>Quadruple Aim</w:t>
      </w:r>
      <w:r w:rsidRPr="00306D02">
        <w:rPr>
          <w:color w:val="000000" w:themeColor="text1"/>
          <w:sz w:val="28"/>
          <w:szCs w:val="28"/>
          <w:lang w:val="en-US"/>
        </w:rPr>
        <w:t xml:space="preserve"> framework </w:t>
      </w:r>
      <w:r w:rsidR="000F33F3" w:rsidRPr="00134E4C">
        <w:rPr>
          <w:color w:val="000000" w:themeColor="text1"/>
          <w:sz w:val="28"/>
          <w:szCs w:val="28"/>
          <w:lang w:val="en-US"/>
        </w:rPr>
        <w:t xml:space="preserve">[13] </w:t>
      </w:r>
      <w:r w:rsidRPr="00306D02">
        <w:rPr>
          <w:color w:val="000000" w:themeColor="text1"/>
          <w:sz w:val="28"/>
          <w:szCs w:val="28"/>
          <w:lang w:val="en-US"/>
        </w:rPr>
        <w:t>which prioritizes improving patient experience, population health, cost efficiency, and clinician well-being—validates the RN Case Manager’s role in balancing individualized care with systemic sustainability.</w:t>
      </w:r>
    </w:p>
    <w:p w14:paraId="6C048A50" w14:textId="5719CC97" w:rsidR="00306D02" w:rsidRPr="00306D02" w:rsidRDefault="00306D02" w:rsidP="000F33F3">
      <w:pPr>
        <w:shd w:val="clear" w:color="auto" w:fill="FFFFFF"/>
        <w:spacing w:before="206" w:after="206" w:line="360" w:lineRule="auto"/>
        <w:ind w:firstLine="567"/>
        <w:jc w:val="both"/>
        <w:rPr>
          <w:color w:val="000000" w:themeColor="text1"/>
          <w:sz w:val="28"/>
          <w:szCs w:val="28"/>
        </w:rPr>
      </w:pPr>
      <w:r w:rsidRPr="00306D02">
        <w:rPr>
          <w:color w:val="000000" w:themeColor="text1"/>
          <w:sz w:val="28"/>
          <w:szCs w:val="28"/>
          <w:lang w:val="en-US"/>
        </w:rPr>
        <w:t xml:space="preserve">Despite its proven efficacy, contemporary challenges persist. For example, rigid electronic health record (EHR) systems often prioritize billing codes over personalized care narratives, limiting the RN Case Manager’s ability to document nuanced patient preferences </w:t>
      </w:r>
      <w:r w:rsidR="000F33F3" w:rsidRPr="00134E4C">
        <w:rPr>
          <w:color w:val="000000" w:themeColor="text1"/>
          <w:sz w:val="28"/>
          <w:szCs w:val="28"/>
          <w:lang w:val="en-US"/>
        </w:rPr>
        <w:t xml:space="preserve">[14]. </w:t>
      </w:r>
      <w:r w:rsidRPr="00306D02">
        <w:rPr>
          <w:color w:val="000000" w:themeColor="text1"/>
          <w:sz w:val="28"/>
          <w:szCs w:val="28"/>
          <w:lang w:val="en-US"/>
        </w:rPr>
        <w:t xml:space="preserve">Additionally, evolving healthcare policies, such as value-based reimbursement models, demand greater interdisciplinary collaboration, necessitating advanced competencies in communication and team leadership </w:t>
      </w:r>
      <w:bookmarkStart w:id="3" w:name="_Hlk198494773"/>
      <w:r w:rsidR="000F33F3" w:rsidRPr="00134E4C">
        <w:rPr>
          <w:color w:val="000000" w:themeColor="text1"/>
          <w:sz w:val="28"/>
          <w:szCs w:val="28"/>
          <w:lang w:val="en-US"/>
        </w:rPr>
        <w:t xml:space="preserve">[9]. </w:t>
      </w:r>
      <w:bookmarkEnd w:id="3"/>
      <w:r w:rsidRPr="00306D02">
        <w:rPr>
          <w:color w:val="000000" w:themeColor="text1"/>
          <w:sz w:val="28"/>
          <w:szCs w:val="28"/>
          <w:lang w:val="en-US"/>
        </w:rPr>
        <w:t>Emerging trends, including telehealth integration and predictive analytics, further redefine the scope of case management, positioning RNs as pivotal actors in the digital transformation of care coordination</w:t>
      </w:r>
      <w:r w:rsidR="000F33F3" w:rsidRPr="00134E4C">
        <w:rPr>
          <w:color w:val="000000" w:themeColor="text1"/>
          <w:sz w:val="28"/>
          <w:szCs w:val="28"/>
          <w:lang w:val="en-US"/>
        </w:rPr>
        <w:t>.</w:t>
      </w:r>
    </w:p>
    <w:p w14:paraId="053B00A0" w14:textId="77777777" w:rsidR="00306D02" w:rsidRPr="00134E4C" w:rsidRDefault="00306D02" w:rsidP="000F33F3">
      <w:pPr>
        <w:shd w:val="clear" w:color="auto" w:fill="FFFFFF"/>
        <w:spacing w:before="206" w:after="206" w:line="360" w:lineRule="auto"/>
        <w:ind w:firstLine="540"/>
        <w:jc w:val="both"/>
        <w:rPr>
          <w:color w:val="000000" w:themeColor="text1"/>
          <w:sz w:val="28"/>
          <w:szCs w:val="28"/>
        </w:rPr>
      </w:pPr>
      <w:r w:rsidRPr="00306D02">
        <w:rPr>
          <w:color w:val="000000" w:themeColor="text1"/>
          <w:sz w:val="28"/>
          <w:szCs w:val="28"/>
          <w:lang w:val="en-US"/>
        </w:rPr>
        <w:t>In summary, nursing case management represents a synthesis of clinical expertise, advocacy, and systems thinking. By leveraging their unique position at the intersection of patient care and healthcare administration, RN Case Managers drive innovations that align individualized patient goals with broader organizational and policy objectives.</w:t>
      </w:r>
    </w:p>
    <w:p w14:paraId="725ADC8E" w14:textId="5E42E948" w:rsidR="00D57812" w:rsidRPr="00134E4C" w:rsidRDefault="00D57812" w:rsidP="00D57812">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The concept of case management in nursing has undergone significant transformation over the past decades, evolving from a primarily administrative function to a complex, patient-centered clinical role that integrates coordination, advocacy, and continuity of care. Initially, case management emerged as a response to the growing need for cost containment and resource optimization in hospital settings during the late 20th century. Nurses were assigned to oversee discharge planning and ensure timely transitions between care levels, primarily focusing on administrative efficiency.</w:t>
      </w:r>
    </w:p>
    <w:p w14:paraId="0DBAEBD7" w14:textId="2D98E982" w:rsidR="00D57812" w:rsidRPr="00134E4C" w:rsidRDefault="00D57812" w:rsidP="00D57812">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lastRenderedPageBreak/>
        <w:t>With the increasing prevalence of chronic diseases, multimorbidity, and aging populations, the scope of case management has expanded substantially. Modern RN Case Managers are no longer limited to hospital-based discharge processes; instead, they operate across the continuum of care, including acute, post-acute, outpatient, and home settings. Their responsibilities now include comprehensive patient assessment, development of individualized care plans, coordination of multidisciplinary teams, education of patients and caregivers, and continuous evaluation of outcomes.</w:t>
      </w:r>
    </w:p>
    <w:p w14:paraId="44CB42F1" w14:textId="1405624D" w:rsidR="00D57812" w:rsidRPr="00134E4C" w:rsidRDefault="00D57812" w:rsidP="00D57812">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This evolution reflects a paradigm shift in nursing practice—from task-oriented models to holistic, systems-based approaches that prioritize patient autonomy, quality of life, and integrated service delivery. Case management is now recognized as a key nursing specialization, supported by national and international guidelines that emphasize its contribution to improving care coordination, reducing hospital readmissions, and enhancing health outcomes.</w:t>
      </w:r>
    </w:p>
    <w:p w14:paraId="73DF12A7" w14:textId="5DD4E597" w:rsidR="00401722" w:rsidRPr="00134E4C" w:rsidRDefault="00D57812" w:rsidP="00D57812">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Moreover, advances in digital health, electronic documentation, and interprofessional collaboration have further redefined the role of RN Case Managers, enabling more effective monitoring, communication, and real-time adjustments to care plans. As healthcare systems continue to evolve toward value-based and patient-centered models, the strategic importance of nursing case management is expected to grow, demanding ongoing professional development and the integration of evidence-based practices into routine care coordination</w:t>
      </w:r>
      <w:bookmarkStart w:id="4" w:name="_Hlk198495118"/>
      <w:r w:rsidRPr="00134E4C">
        <w:rPr>
          <w:color w:val="000000" w:themeColor="text1"/>
          <w:sz w:val="28"/>
          <w:szCs w:val="28"/>
        </w:rPr>
        <w:t>[15].</w:t>
      </w:r>
      <w:bookmarkEnd w:id="4"/>
    </w:p>
    <w:p w14:paraId="3245F640" w14:textId="43F46D88" w:rsidR="00D57812" w:rsidRPr="00D57812" w:rsidRDefault="00D57812" w:rsidP="00D57812">
      <w:pPr>
        <w:shd w:val="clear" w:color="auto" w:fill="FFFFFF"/>
        <w:spacing w:before="206" w:after="206" w:line="360" w:lineRule="auto"/>
        <w:ind w:firstLine="540"/>
        <w:jc w:val="both"/>
        <w:rPr>
          <w:color w:val="000000" w:themeColor="text1"/>
          <w:sz w:val="28"/>
          <w:szCs w:val="28"/>
        </w:rPr>
      </w:pPr>
      <w:r w:rsidRPr="00D57812">
        <w:rPr>
          <w:color w:val="000000" w:themeColor="text1"/>
          <w:sz w:val="28"/>
          <w:szCs w:val="28"/>
          <w:lang w:val="en-US"/>
        </w:rPr>
        <w:t>Individualized care refers to a patient-centered approach in which clinical decisions, care planning, and interventions are tailored to the unique biological, psychological, social, and cultural characteristics of each patient. This model transcends standardized protocols by incorporating the patient’s personal values, preferences, lived experiences, and health goals into the care process</w:t>
      </w:r>
      <w:r w:rsidRPr="00134E4C">
        <w:rPr>
          <w:color w:val="000000" w:themeColor="text1"/>
          <w:sz w:val="28"/>
          <w:szCs w:val="28"/>
          <w:lang w:val="en-US"/>
        </w:rPr>
        <w:t>[1</w:t>
      </w:r>
      <w:r w:rsidRPr="00134E4C">
        <w:rPr>
          <w:color w:val="000000" w:themeColor="text1"/>
          <w:sz w:val="28"/>
          <w:szCs w:val="28"/>
        </w:rPr>
        <w:t>6</w:t>
      </w:r>
      <w:r w:rsidRPr="00134E4C">
        <w:rPr>
          <w:color w:val="000000" w:themeColor="text1"/>
          <w:sz w:val="28"/>
          <w:szCs w:val="28"/>
          <w:lang w:val="en-US"/>
        </w:rPr>
        <w:t>].</w:t>
      </w:r>
    </w:p>
    <w:p w14:paraId="4104B89C" w14:textId="53A3EA4A" w:rsidR="00D57812" w:rsidRPr="00D57812" w:rsidRDefault="00D57812" w:rsidP="00D57812">
      <w:pPr>
        <w:shd w:val="clear" w:color="auto" w:fill="FFFFFF"/>
        <w:spacing w:before="206" w:after="206" w:line="360" w:lineRule="auto"/>
        <w:ind w:firstLine="540"/>
        <w:jc w:val="both"/>
        <w:rPr>
          <w:color w:val="000000" w:themeColor="text1"/>
          <w:sz w:val="28"/>
          <w:szCs w:val="28"/>
        </w:rPr>
      </w:pPr>
      <w:r w:rsidRPr="00D57812">
        <w:rPr>
          <w:color w:val="000000" w:themeColor="text1"/>
          <w:sz w:val="28"/>
          <w:szCs w:val="28"/>
          <w:lang w:val="en-US"/>
        </w:rPr>
        <w:lastRenderedPageBreak/>
        <w:t>The primary goal of individualized care is to enhance therapeutic effectiveness by fostering greater engagement, adherence, and satisfaction from the patient. It involves mutual decision-making, respect for autonomy, and the promotion of self-management—particularly important in chronic illness, geriatric care, and long-term home-based health services. In this context, care is not only clinically appropriate but also meaningful and acceptable to the individual</w:t>
      </w:r>
      <w:r w:rsidRPr="00134E4C">
        <w:rPr>
          <w:color w:val="000000" w:themeColor="text1"/>
          <w:sz w:val="28"/>
          <w:szCs w:val="28"/>
          <w:lang w:val="en-US"/>
        </w:rPr>
        <w:t>[1</w:t>
      </w:r>
      <w:r w:rsidRPr="00134E4C">
        <w:rPr>
          <w:color w:val="000000" w:themeColor="text1"/>
          <w:sz w:val="28"/>
          <w:szCs w:val="28"/>
        </w:rPr>
        <w:t>7</w:t>
      </w:r>
      <w:r w:rsidRPr="00134E4C">
        <w:rPr>
          <w:color w:val="000000" w:themeColor="text1"/>
          <w:sz w:val="28"/>
          <w:szCs w:val="28"/>
          <w:lang w:val="en-US"/>
        </w:rPr>
        <w:t>].</w:t>
      </w:r>
    </w:p>
    <w:p w14:paraId="6D2B1DD3" w14:textId="7C5403DE" w:rsidR="00D57812" w:rsidRPr="00D57812" w:rsidRDefault="00D57812" w:rsidP="00D57812">
      <w:pPr>
        <w:shd w:val="clear" w:color="auto" w:fill="FFFFFF"/>
        <w:spacing w:before="206" w:after="206" w:line="360" w:lineRule="auto"/>
        <w:ind w:firstLine="540"/>
        <w:jc w:val="both"/>
        <w:rPr>
          <w:color w:val="000000" w:themeColor="text1"/>
          <w:sz w:val="28"/>
          <w:szCs w:val="28"/>
        </w:rPr>
      </w:pPr>
      <w:r w:rsidRPr="00D57812">
        <w:rPr>
          <w:color w:val="000000" w:themeColor="text1"/>
          <w:sz w:val="28"/>
          <w:szCs w:val="28"/>
          <w:lang w:val="en-US"/>
        </w:rPr>
        <w:t>Individualized care planning requires comprehensive assessment, which includes not only physiological parameters but also cognitive function, emotional well-being, environmental context, cultural background, and available social support. Registered Nurse (RN) Case Managers are central figures in this process, as they synthesize multidimensional patient data, communicate with the healthcare team, and develop care strategies that reflect both clinical priorities and patient-specific factors</w:t>
      </w:r>
      <w:r w:rsidRPr="00134E4C">
        <w:rPr>
          <w:color w:val="000000" w:themeColor="text1"/>
          <w:sz w:val="28"/>
          <w:szCs w:val="28"/>
          <w:lang w:val="en-US"/>
        </w:rPr>
        <w:t>[1</w:t>
      </w:r>
      <w:r w:rsidRPr="00134E4C">
        <w:rPr>
          <w:color w:val="000000" w:themeColor="text1"/>
          <w:sz w:val="28"/>
          <w:szCs w:val="28"/>
        </w:rPr>
        <w:t>8</w:t>
      </w:r>
      <w:r w:rsidRPr="00134E4C">
        <w:rPr>
          <w:color w:val="000000" w:themeColor="text1"/>
          <w:sz w:val="28"/>
          <w:szCs w:val="28"/>
          <w:lang w:val="en-US"/>
        </w:rPr>
        <w:t>].</w:t>
      </w:r>
    </w:p>
    <w:p w14:paraId="2A2409BC" w14:textId="54FAE202" w:rsidR="00D57812" w:rsidRPr="00D57812" w:rsidRDefault="00D57812" w:rsidP="00D57812">
      <w:pPr>
        <w:shd w:val="clear" w:color="auto" w:fill="FFFFFF"/>
        <w:spacing w:before="206" w:after="206" w:line="360" w:lineRule="auto"/>
        <w:ind w:firstLine="540"/>
        <w:jc w:val="both"/>
        <w:rPr>
          <w:color w:val="000000" w:themeColor="text1"/>
          <w:sz w:val="28"/>
          <w:szCs w:val="28"/>
        </w:rPr>
      </w:pPr>
      <w:r w:rsidRPr="00D57812">
        <w:rPr>
          <w:color w:val="000000" w:themeColor="text1"/>
          <w:sz w:val="28"/>
          <w:szCs w:val="28"/>
          <w:lang w:val="en-US"/>
        </w:rPr>
        <w:t>The clinical relevance of individualized care is increasingly supported by evidence demonstrating improved patient outcomes, including reduced hospital readmissions, enhanced functional status, better management of chronic conditions, and higher levels of patient satisfaction. Individualized care is also aligned with ethical principles of nursing, including respect for dignity, holistic care, and advocacy</w:t>
      </w:r>
      <w:r w:rsidRPr="00134E4C">
        <w:rPr>
          <w:color w:val="000000" w:themeColor="text1"/>
          <w:sz w:val="28"/>
          <w:szCs w:val="28"/>
          <w:lang w:val="en-US"/>
        </w:rPr>
        <w:t>[1</w:t>
      </w:r>
      <w:r w:rsidRPr="00134E4C">
        <w:rPr>
          <w:color w:val="000000" w:themeColor="text1"/>
          <w:sz w:val="28"/>
          <w:szCs w:val="28"/>
        </w:rPr>
        <w:t>9</w:t>
      </w:r>
      <w:r w:rsidRPr="00134E4C">
        <w:rPr>
          <w:color w:val="000000" w:themeColor="text1"/>
          <w:sz w:val="28"/>
          <w:szCs w:val="28"/>
          <w:lang w:val="en-US"/>
        </w:rPr>
        <w:t>].</w:t>
      </w:r>
    </w:p>
    <w:p w14:paraId="4396424B" w14:textId="3CE76843" w:rsidR="00D57812" w:rsidRPr="00134E4C" w:rsidRDefault="00D57812" w:rsidP="00D57812">
      <w:pPr>
        <w:shd w:val="clear" w:color="auto" w:fill="FFFFFF"/>
        <w:spacing w:before="206" w:after="206" w:line="360" w:lineRule="auto"/>
        <w:ind w:firstLine="540"/>
        <w:jc w:val="both"/>
        <w:rPr>
          <w:color w:val="000000" w:themeColor="text1"/>
          <w:sz w:val="28"/>
          <w:szCs w:val="28"/>
        </w:rPr>
      </w:pPr>
      <w:r w:rsidRPr="00D57812">
        <w:rPr>
          <w:color w:val="000000" w:themeColor="text1"/>
          <w:sz w:val="28"/>
          <w:szCs w:val="28"/>
          <w:lang w:val="en-US"/>
        </w:rPr>
        <w:t>In multidisciplinary settings, individualized care acts as a unifying framework for collaboration, guiding various professionals—such as physicians, physical therapists, social workers, and home health aides—to work toward shared goals defined by the patient's needs. By balancing standard clinical guidelines with personal adaptation, individualized care enables truly patient-centered nursing practice in complex and dynamic healthcare environments</w:t>
      </w:r>
      <w:r w:rsidRPr="00134E4C">
        <w:rPr>
          <w:color w:val="000000" w:themeColor="text1"/>
          <w:sz w:val="28"/>
          <w:szCs w:val="28"/>
          <w:lang w:val="en-US"/>
        </w:rPr>
        <w:t>[</w:t>
      </w:r>
      <w:r w:rsidRPr="00134E4C">
        <w:rPr>
          <w:color w:val="000000" w:themeColor="text1"/>
          <w:sz w:val="28"/>
          <w:szCs w:val="28"/>
        </w:rPr>
        <w:t>20</w:t>
      </w:r>
      <w:r w:rsidRPr="00134E4C">
        <w:rPr>
          <w:color w:val="000000" w:themeColor="text1"/>
          <w:sz w:val="28"/>
          <w:szCs w:val="28"/>
          <w:lang w:val="en-US"/>
        </w:rPr>
        <w:t>].</w:t>
      </w:r>
    </w:p>
    <w:p w14:paraId="6094A353"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 xml:space="preserve">Multidisciplinary collaboration in healthcare refers to the structured and purposeful interaction between professionals from various disciplines who </w:t>
      </w:r>
      <w:r w:rsidRPr="00134E4C">
        <w:rPr>
          <w:color w:val="000000" w:themeColor="text1"/>
          <w:sz w:val="28"/>
          <w:szCs w:val="28"/>
        </w:rPr>
        <w:lastRenderedPageBreak/>
        <w:t>contribute their specific expertise to achieve common therapeutic goals. The theoretical basis for such collaboration draws on systems theory, interprofessional practice models, and patient-centered care frameworks, which emphasize shared responsibility, open communication, and coordinated interventions.</w:t>
      </w:r>
    </w:p>
    <w:p w14:paraId="63B63143"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From a systems theory perspective, healthcare delivery is viewed as a dynamic, interrelated process in which patient outcomes depend on the alignment of multiple subsystems—clinical, administrative, and psychosocial. In this model, multidisciplinary teams function most effectively when each member clearly understands their role and contributes within a coherent care strategy governed by mutual respect and goal alignment.</w:t>
      </w:r>
    </w:p>
    <w:p w14:paraId="34369AB8"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In practice, multidisciplinary collaboration involves the integration of nursing, medicine, physical and occupational therapy, pharmacy, social work, and other allied health disciplines. The RN Case Manager plays a pivotal coordinating role, serving as a liaison among stakeholders, ensuring information continuity, and facilitating joint decision-making. Successful implementation requires structured communication tools (such as SBAR or interprofessional care conferences), well-defined workflows, and institutional support for collaborative practice.</w:t>
      </w:r>
    </w:p>
    <w:p w14:paraId="2C3B9F16"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Evidence suggests that multidisciplinary team functioning is associated with improved clinical efficiency, reduced treatment delays, and enhanced patient satisfaction—particularly in complex care settings such as home healthcare, palliative care, and chronic disease management. However, barriers such as hierarchical dynamics, inconsistent documentation practices, and insufficient role clarity may undermine collaboration if not addressed proactively.</w:t>
      </w:r>
    </w:p>
    <w:p w14:paraId="3BDA0016"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 xml:space="preserve">Globally, care coordination is recognized as a fundamental component of high-quality, patient-centered healthcare. Organizations such as the World Health Organization (WHO), Agency for Healthcare Research and Quality </w:t>
      </w:r>
      <w:r w:rsidRPr="00134E4C">
        <w:rPr>
          <w:color w:val="000000" w:themeColor="text1"/>
          <w:sz w:val="28"/>
          <w:szCs w:val="28"/>
        </w:rPr>
        <w:lastRenderedPageBreak/>
        <w:t>(AHRQ), and the American Nurses Association (ANA) have developed comprehensive frameworks and practice standards to guide integrated care delivery.</w:t>
      </w:r>
    </w:p>
    <w:p w14:paraId="465326CF"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The WHO advocates for person-centered integrated care models that emphasize care continuity, interdisciplinary teamwork, and active patient involvement across the life course. These models prioritize proactive care planning, use of digital health tools, and alignment of services with individual needs and preferences.</w:t>
      </w:r>
    </w:p>
    <w:p w14:paraId="7146EC1D"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The AHRQ defines care coordination as the deliberate organization of patient care activities between two or more participants involved in a patient’s care to facilitate the appropriate delivery of healthcare services. Their best practice guidelines highlight the need for structured care transitions, medication reconciliation, use of care coordinators (often nurses), and patient education.</w:t>
      </w:r>
    </w:p>
    <w:p w14:paraId="61860A08"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Similarly, the ANA’s Nursing Scope and Standards of Practice emphasize the role of the registered nurse in facilitating interprofessional collaboration, advocating for the patient, and implementing individualized care plans that reflect clinical evidence and contextual sensitivity.</w:t>
      </w:r>
    </w:p>
    <w:p w14:paraId="033E4078" w14:textId="77777777" w:rsidR="0085705A" w:rsidRPr="00134E4C" w:rsidRDefault="0085705A" w:rsidP="0085705A">
      <w:pPr>
        <w:shd w:val="clear" w:color="auto" w:fill="FFFFFF"/>
        <w:spacing w:before="206" w:after="206" w:line="360" w:lineRule="auto"/>
        <w:ind w:firstLine="540"/>
        <w:jc w:val="both"/>
        <w:rPr>
          <w:color w:val="000000" w:themeColor="text1"/>
          <w:sz w:val="28"/>
          <w:szCs w:val="28"/>
        </w:rPr>
      </w:pPr>
      <w:r w:rsidRPr="00134E4C">
        <w:rPr>
          <w:color w:val="000000" w:themeColor="text1"/>
          <w:sz w:val="28"/>
          <w:szCs w:val="28"/>
        </w:rPr>
        <w:t>Internationally, successful care coordination practices include the use of electronic health records (EHRs) to streamline communication, the integration of telehealth services to maintain continuity in remote care, and the adoption of patient navigation programs to guide individuals through complex healthcare systems. These innovations underscore the growing emphasis on efficiency, responsiveness, and personalization in global care models.</w:t>
      </w:r>
    </w:p>
    <w:p w14:paraId="0E3F1CD1" w14:textId="77777777" w:rsidR="0085705A" w:rsidRPr="0085705A" w:rsidRDefault="0085705A" w:rsidP="0085705A">
      <w:pPr>
        <w:shd w:val="clear" w:color="auto" w:fill="FFFFFF"/>
        <w:spacing w:before="206" w:after="206" w:line="360" w:lineRule="auto"/>
        <w:ind w:firstLine="540"/>
        <w:jc w:val="both"/>
        <w:rPr>
          <w:color w:val="000000" w:themeColor="text1"/>
          <w:sz w:val="28"/>
          <w:szCs w:val="28"/>
          <w:lang w:val="en-US"/>
        </w:rPr>
      </w:pPr>
      <w:r w:rsidRPr="0085705A">
        <w:rPr>
          <w:color w:val="000000" w:themeColor="text1"/>
          <w:sz w:val="28"/>
          <w:szCs w:val="28"/>
          <w:lang w:val="en-US"/>
        </w:rPr>
        <w:t>The analysis presented in this chapter demonstrates that the RN Case Manager occupies a vital position within contemporary healthcare systems, integrating clinical expertise, care coordination, and patient advocacy into a unified practice model aimed at delivering individualized, holistic care. The evolution of case management reflects a paradigmatic shift in nursing practice—</w:t>
      </w:r>
      <w:r w:rsidRPr="0085705A">
        <w:rPr>
          <w:color w:val="000000" w:themeColor="text1"/>
          <w:sz w:val="28"/>
          <w:szCs w:val="28"/>
          <w:lang w:val="en-US"/>
        </w:rPr>
        <w:lastRenderedPageBreak/>
        <w:t>from task-based functions to systems-based approaches grounded in person-centered care, interprofessional collaboration, and continuous quality improvement.</w:t>
      </w:r>
    </w:p>
    <w:p w14:paraId="26413E71" w14:textId="77777777" w:rsidR="0085705A" w:rsidRPr="0085705A" w:rsidRDefault="0085705A" w:rsidP="0085705A">
      <w:pPr>
        <w:shd w:val="clear" w:color="auto" w:fill="FFFFFF"/>
        <w:spacing w:before="206" w:after="206" w:line="360" w:lineRule="auto"/>
        <w:ind w:firstLine="540"/>
        <w:jc w:val="both"/>
        <w:rPr>
          <w:color w:val="000000" w:themeColor="text1"/>
          <w:sz w:val="28"/>
          <w:szCs w:val="28"/>
          <w:lang w:val="en-US"/>
        </w:rPr>
      </w:pPr>
      <w:r w:rsidRPr="0085705A">
        <w:rPr>
          <w:color w:val="000000" w:themeColor="text1"/>
          <w:sz w:val="28"/>
          <w:szCs w:val="28"/>
          <w:lang w:val="en-US"/>
        </w:rPr>
        <w:t>Individualized care emerges as a cornerstone of effective case management, emphasizing the alignment of clinical interventions with the unique biopsychosocial context of each patient. It not only supports therapeutic efficacy but also reinforces patient autonomy, dignity, and engagement in care processes. RN Case Managers are uniquely positioned to operationalize this model, as they are trained to synthesize multidimensional data, facilitate communication across disciplines, and adapt care plans in real time to reflect changing patient needs.</w:t>
      </w:r>
    </w:p>
    <w:p w14:paraId="30053797" w14:textId="77777777" w:rsidR="0085705A" w:rsidRPr="0085705A" w:rsidRDefault="0085705A" w:rsidP="0085705A">
      <w:pPr>
        <w:shd w:val="clear" w:color="auto" w:fill="FFFFFF"/>
        <w:spacing w:before="206" w:after="206" w:line="360" w:lineRule="auto"/>
        <w:ind w:firstLine="540"/>
        <w:jc w:val="both"/>
        <w:rPr>
          <w:color w:val="000000" w:themeColor="text1"/>
          <w:sz w:val="28"/>
          <w:szCs w:val="28"/>
          <w:lang w:val="en-US"/>
        </w:rPr>
      </w:pPr>
      <w:r w:rsidRPr="0085705A">
        <w:rPr>
          <w:color w:val="000000" w:themeColor="text1"/>
          <w:sz w:val="28"/>
          <w:szCs w:val="28"/>
          <w:lang w:val="en-US"/>
        </w:rPr>
        <w:t>Multidisciplinary collaboration, underpinned by theoretical models such as systems theory and person-centered frameworks, serves as both a strategic tool and an ethical imperative in modern nursing practice. The successful implementation of interprofessional coordination enhances clinical outcomes, reduces service fragmentation, and ensures care continuity—particularly in settings characterized by complexity, such as home healthcare and chronic disease management.</w:t>
      </w:r>
    </w:p>
    <w:p w14:paraId="53325AB8" w14:textId="77777777" w:rsidR="0085705A" w:rsidRPr="0085705A" w:rsidRDefault="0085705A" w:rsidP="0085705A">
      <w:pPr>
        <w:shd w:val="clear" w:color="auto" w:fill="FFFFFF"/>
        <w:spacing w:before="206" w:after="206" w:line="360" w:lineRule="auto"/>
        <w:ind w:firstLine="540"/>
        <w:jc w:val="both"/>
        <w:rPr>
          <w:color w:val="000000" w:themeColor="text1"/>
          <w:sz w:val="28"/>
          <w:szCs w:val="28"/>
          <w:lang w:val="en-US"/>
        </w:rPr>
      </w:pPr>
      <w:r w:rsidRPr="0085705A">
        <w:rPr>
          <w:color w:val="000000" w:themeColor="text1"/>
          <w:sz w:val="28"/>
          <w:szCs w:val="28"/>
          <w:lang w:val="en-US"/>
        </w:rPr>
        <w:t>International standards and guidelines from leading organizations (e.g., WHO, AHRQ, ANA) validate the RN Case Manager’s central role in care coordination and outline best practices that promote effective integration of services. These include proactive care planning, digital documentation, patient education, and the use of standardized communication tools to ensure consistent and safe care delivery.</w:t>
      </w:r>
    </w:p>
    <w:p w14:paraId="4DCF2DE5" w14:textId="77777777" w:rsidR="0085705A" w:rsidRDefault="0085705A" w:rsidP="0085705A">
      <w:pPr>
        <w:shd w:val="clear" w:color="auto" w:fill="FFFFFF"/>
        <w:spacing w:before="206" w:after="206" w:line="360" w:lineRule="auto"/>
        <w:ind w:firstLine="540"/>
        <w:jc w:val="both"/>
        <w:rPr>
          <w:color w:val="000000" w:themeColor="text1"/>
          <w:sz w:val="28"/>
          <w:szCs w:val="28"/>
        </w:rPr>
      </w:pPr>
      <w:r w:rsidRPr="0085705A">
        <w:rPr>
          <w:color w:val="000000" w:themeColor="text1"/>
          <w:sz w:val="28"/>
          <w:szCs w:val="28"/>
          <w:lang w:val="en-US"/>
        </w:rPr>
        <w:t xml:space="preserve">In summary, Chapter 1 provides a conceptual and evidence-based foundation for understanding the evolving role of the RN Case Manager and the significance of individualized care planning within multidisciplinary healthcare environments. These insights set the stage for the empirical investigation in </w:t>
      </w:r>
      <w:r w:rsidRPr="0085705A">
        <w:rPr>
          <w:color w:val="000000" w:themeColor="text1"/>
          <w:sz w:val="28"/>
          <w:szCs w:val="28"/>
          <w:lang w:val="en-US"/>
        </w:rPr>
        <w:lastRenderedPageBreak/>
        <w:t>subsequent chapters, aimed at evaluating practical strategies and real-world outcomes associated with nursing case management.</w:t>
      </w:r>
    </w:p>
    <w:p w14:paraId="3E333F85" w14:textId="77777777" w:rsidR="00623D94" w:rsidRPr="00623D94" w:rsidRDefault="00623D94" w:rsidP="00623D94">
      <w:pPr>
        <w:pStyle w:val="3"/>
        <w:spacing w:line="360" w:lineRule="auto"/>
        <w:rPr>
          <w:sz w:val="28"/>
          <w:szCs w:val="28"/>
        </w:rPr>
      </w:pPr>
      <w:r w:rsidRPr="00623D94">
        <w:rPr>
          <w:rStyle w:val="af4"/>
          <w:b/>
          <w:bCs/>
          <w:sz w:val="28"/>
          <w:szCs w:val="28"/>
        </w:rPr>
        <w:t>Table 1.1. Core Dimensions of the RN Case Manager's Role and Individualized Care Planning</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32"/>
        <w:gridCol w:w="3492"/>
        <w:gridCol w:w="3565"/>
      </w:tblGrid>
      <w:tr w:rsidR="00623D94" w14:paraId="77BC7971" w14:textId="77777777" w:rsidTr="00623D94">
        <w:trPr>
          <w:tblHeader/>
          <w:tblCellSpacing w:w="15" w:type="dxa"/>
        </w:trPr>
        <w:tc>
          <w:tcPr>
            <w:tcW w:w="0" w:type="auto"/>
            <w:vAlign w:val="center"/>
            <w:hideMark/>
          </w:tcPr>
          <w:p w14:paraId="4F18A77C" w14:textId="77777777" w:rsidR="00623D94" w:rsidRPr="00623D94" w:rsidRDefault="00623D94" w:rsidP="00623D94">
            <w:pPr>
              <w:spacing w:line="360" w:lineRule="auto"/>
              <w:jc w:val="center"/>
              <w:rPr>
                <w:b/>
                <w:bCs/>
              </w:rPr>
            </w:pPr>
            <w:r w:rsidRPr="00623D94">
              <w:rPr>
                <w:rStyle w:val="af4"/>
              </w:rPr>
              <w:t>Domain</w:t>
            </w:r>
          </w:p>
        </w:tc>
        <w:tc>
          <w:tcPr>
            <w:tcW w:w="0" w:type="auto"/>
            <w:vAlign w:val="center"/>
            <w:hideMark/>
          </w:tcPr>
          <w:p w14:paraId="7FDE1589" w14:textId="77777777" w:rsidR="00623D94" w:rsidRPr="00623D94" w:rsidRDefault="00623D94" w:rsidP="00623D94">
            <w:pPr>
              <w:spacing w:line="360" w:lineRule="auto"/>
              <w:jc w:val="center"/>
              <w:rPr>
                <w:b/>
                <w:bCs/>
              </w:rPr>
            </w:pPr>
            <w:r w:rsidRPr="00623D94">
              <w:rPr>
                <w:rStyle w:val="af4"/>
              </w:rPr>
              <w:t>Description</w:t>
            </w:r>
          </w:p>
        </w:tc>
        <w:tc>
          <w:tcPr>
            <w:tcW w:w="0" w:type="auto"/>
            <w:vAlign w:val="center"/>
            <w:hideMark/>
          </w:tcPr>
          <w:p w14:paraId="05ED32A4" w14:textId="77777777" w:rsidR="00623D94" w:rsidRPr="00623D94" w:rsidRDefault="00623D94" w:rsidP="00623D94">
            <w:pPr>
              <w:spacing w:line="360" w:lineRule="auto"/>
              <w:jc w:val="center"/>
              <w:rPr>
                <w:b/>
                <w:bCs/>
              </w:rPr>
            </w:pPr>
            <w:r w:rsidRPr="00623D94">
              <w:rPr>
                <w:rStyle w:val="af4"/>
              </w:rPr>
              <w:t>Examples / Applications</w:t>
            </w:r>
          </w:p>
        </w:tc>
      </w:tr>
      <w:tr w:rsidR="00623D94" w14:paraId="6E544A3C" w14:textId="77777777" w:rsidTr="00623D94">
        <w:trPr>
          <w:tblCellSpacing w:w="15" w:type="dxa"/>
        </w:trPr>
        <w:tc>
          <w:tcPr>
            <w:tcW w:w="0" w:type="auto"/>
            <w:vAlign w:val="center"/>
            <w:hideMark/>
          </w:tcPr>
          <w:p w14:paraId="148BE947" w14:textId="77777777" w:rsidR="00623D94" w:rsidRPr="00623D94" w:rsidRDefault="00623D94" w:rsidP="00623D94">
            <w:pPr>
              <w:spacing w:line="360" w:lineRule="auto"/>
            </w:pPr>
            <w:r w:rsidRPr="00623D94">
              <w:rPr>
                <w:rStyle w:val="af4"/>
              </w:rPr>
              <w:t>Evolution of Case Management</w:t>
            </w:r>
          </w:p>
        </w:tc>
        <w:tc>
          <w:tcPr>
            <w:tcW w:w="0" w:type="auto"/>
            <w:vAlign w:val="center"/>
            <w:hideMark/>
          </w:tcPr>
          <w:p w14:paraId="5680FAC5" w14:textId="77777777" w:rsidR="00623D94" w:rsidRPr="00623D94" w:rsidRDefault="00623D94" w:rsidP="00623D94">
            <w:pPr>
              <w:spacing w:line="360" w:lineRule="auto"/>
            </w:pPr>
            <w:r w:rsidRPr="00623D94">
              <w:t>Shift from administrative discharge planning to holistic, patient-centered coordination across the care continuum.</w:t>
            </w:r>
          </w:p>
        </w:tc>
        <w:tc>
          <w:tcPr>
            <w:tcW w:w="0" w:type="auto"/>
            <w:vAlign w:val="center"/>
            <w:hideMark/>
          </w:tcPr>
          <w:p w14:paraId="2D213754" w14:textId="77777777" w:rsidR="00623D94" w:rsidRPr="00623D94" w:rsidRDefault="00623D94" w:rsidP="00623D94">
            <w:pPr>
              <w:spacing w:line="360" w:lineRule="auto"/>
            </w:pPr>
            <w:r w:rsidRPr="00623D94">
              <w:t>RN Case Manager now works in acute, post-acute, outpatient, and home settings; leads development of individualized care plans.</w:t>
            </w:r>
          </w:p>
        </w:tc>
      </w:tr>
      <w:tr w:rsidR="00623D94" w14:paraId="599DB7E5" w14:textId="77777777" w:rsidTr="00623D94">
        <w:trPr>
          <w:tblCellSpacing w:w="15" w:type="dxa"/>
        </w:trPr>
        <w:tc>
          <w:tcPr>
            <w:tcW w:w="0" w:type="auto"/>
            <w:vAlign w:val="center"/>
            <w:hideMark/>
          </w:tcPr>
          <w:p w14:paraId="32B0CCE5" w14:textId="77777777" w:rsidR="00623D94" w:rsidRPr="00623D94" w:rsidRDefault="00623D94" w:rsidP="00623D94">
            <w:pPr>
              <w:spacing w:line="360" w:lineRule="auto"/>
            </w:pPr>
            <w:r w:rsidRPr="00623D94">
              <w:rPr>
                <w:rStyle w:val="af4"/>
              </w:rPr>
              <w:t>Core Functions of RN Case Manager</w:t>
            </w:r>
          </w:p>
        </w:tc>
        <w:tc>
          <w:tcPr>
            <w:tcW w:w="0" w:type="auto"/>
            <w:vAlign w:val="center"/>
            <w:hideMark/>
          </w:tcPr>
          <w:p w14:paraId="43B132A6" w14:textId="77777777" w:rsidR="00623D94" w:rsidRPr="00623D94" w:rsidRDefault="00623D94" w:rsidP="00623D94">
            <w:pPr>
              <w:spacing w:line="360" w:lineRule="auto"/>
            </w:pPr>
            <w:r w:rsidRPr="00623D94">
              <w:t>Includes assessment, planning, implementation, coordination, monitoring, evaluation, advocacy, and education.</w:t>
            </w:r>
          </w:p>
        </w:tc>
        <w:tc>
          <w:tcPr>
            <w:tcW w:w="0" w:type="auto"/>
            <w:vAlign w:val="center"/>
            <w:hideMark/>
          </w:tcPr>
          <w:p w14:paraId="7FF0F2C0" w14:textId="77777777" w:rsidR="00623D94" w:rsidRPr="00623D94" w:rsidRDefault="00623D94" w:rsidP="00623D94">
            <w:pPr>
              <w:spacing w:line="360" w:lineRule="auto"/>
            </w:pPr>
            <w:r w:rsidRPr="00623D94">
              <w:t>Risk stratification, medication reconciliation, care plan revisions, patient teaching, liaison across providers.</w:t>
            </w:r>
          </w:p>
        </w:tc>
      </w:tr>
      <w:tr w:rsidR="00623D94" w14:paraId="56419E37" w14:textId="77777777" w:rsidTr="00623D94">
        <w:trPr>
          <w:tblCellSpacing w:w="15" w:type="dxa"/>
        </w:trPr>
        <w:tc>
          <w:tcPr>
            <w:tcW w:w="0" w:type="auto"/>
            <w:vAlign w:val="center"/>
            <w:hideMark/>
          </w:tcPr>
          <w:p w14:paraId="12A4A7AF" w14:textId="77777777" w:rsidR="00623D94" w:rsidRPr="00623D94" w:rsidRDefault="00623D94" w:rsidP="00623D94">
            <w:pPr>
              <w:spacing w:line="360" w:lineRule="auto"/>
            </w:pPr>
            <w:r w:rsidRPr="00623D94">
              <w:rPr>
                <w:rStyle w:val="af4"/>
              </w:rPr>
              <w:t>Individualized Care Planning</w:t>
            </w:r>
          </w:p>
        </w:tc>
        <w:tc>
          <w:tcPr>
            <w:tcW w:w="0" w:type="auto"/>
            <w:vAlign w:val="center"/>
            <w:hideMark/>
          </w:tcPr>
          <w:p w14:paraId="51C18FBB" w14:textId="77777777" w:rsidR="00623D94" w:rsidRPr="00623D94" w:rsidRDefault="00623D94" w:rsidP="00623D94">
            <w:pPr>
              <w:spacing w:line="360" w:lineRule="auto"/>
            </w:pPr>
            <w:r w:rsidRPr="00623D94">
              <w:t>Aligns care with patient’s biological, psychological, social, and cultural context. Promotes autonomy, engagement, and satisfaction.</w:t>
            </w:r>
          </w:p>
        </w:tc>
        <w:tc>
          <w:tcPr>
            <w:tcW w:w="0" w:type="auto"/>
            <w:vAlign w:val="center"/>
            <w:hideMark/>
          </w:tcPr>
          <w:p w14:paraId="09B3EAC1" w14:textId="77777777" w:rsidR="00623D94" w:rsidRPr="00623D94" w:rsidRDefault="00623D94" w:rsidP="00623D94">
            <w:pPr>
              <w:spacing w:line="360" w:lineRule="auto"/>
            </w:pPr>
            <w:r w:rsidRPr="00623D94">
              <w:t>Tailored diabetes management that includes food insecurity solutions; cultural adaptations to align with patient values.</w:t>
            </w:r>
          </w:p>
        </w:tc>
      </w:tr>
      <w:tr w:rsidR="00623D94" w14:paraId="7007205E" w14:textId="77777777" w:rsidTr="00623D94">
        <w:trPr>
          <w:tblCellSpacing w:w="15" w:type="dxa"/>
        </w:trPr>
        <w:tc>
          <w:tcPr>
            <w:tcW w:w="0" w:type="auto"/>
            <w:vAlign w:val="center"/>
            <w:hideMark/>
          </w:tcPr>
          <w:p w14:paraId="2E5F9559" w14:textId="77777777" w:rsidR="00623D94" w:rsidRPr="00623D94" w:rsidRDefault="00623D94" w:rsidP="00623D94">
            <w:pPr>
              <w:spacing w:line="360" w:lineRule="auto"/>
            </w:pPr>
            <w:r w:rsidRPr="00623D94">
              <w:rPr>
                <w:rStyle w:val="af4"/>
              </w:rPr>
              <w:t>Theoretical Frameworks</w:t>
            </w:r>
          </w:p>
        </w:tc>
        <w:tc>
          <w:tcPr>
            <w:tcW w:w="0" w:type="auto"/>
            <w:vAlign w:val="center"/>
            <w:hideMark/>
          </w:tcPr>
          <w:p w14:paraId="23F14A5B" w14:textId="77777777" w:rsidR="00623D94" w:rsidRPr="00623D94" w:rsidRDefault="00623D94" w:rsidP="00623D94">
            <w:pPr>
              <w:spacing w:line="360" w:lineRule="auto"/>
            </w:pPr>
            <w:r w:rsidRPr="00623D94">
              <w:t>Based on Chronic Care Model, Transitional Care Model, Systems Theory, Person-Centered Care Framework, and the Quadruple Aim.</w:t>
            </w:r>
          </w:p>
        </w:tc>
        <w:tc>
          <w:tcPr>
            <w:tcW w:w="0" w:type="auto"/>
            <w:vAlign w:val="center"/>
            <w:hideMark/>
          </w:tcPr>
          <w:p w14:paraId="7ABE426C" w14:textId="77777777" w:rsidR="00623D94" w:rsidRPr="00623D94" w:rsidRDefault="00623D94" w:rsidP="00623D94">
            <w:pPr>
              <w:spacing w:line="360" w:lineRule="auto"/>
            </w:pPr>
            <w:r w:rsidRPr="00623D94">
              <w:t>Use of shared decision-making, interdisciplinary collaboration, self-management support, and proactive transitions between levels of care.</w:t>
            </w:r>
          </w:p>
        </w:tc>
      </w:tr>
      <w:tr w:rsidR="00623D94" w14:paraId="30B271C9" w14:textId="77777777" w:rsidTr="00623D94">
        <w:trPr>
          <w:tblCellSpacing w:w="15" w:type="dxa"/>
        </w:trPr>
        <w:tc>
          <w:tcPr>
            <w:tcW w:w="0" w:type="auto"/>
            <w:vAlign w:val="center"/>
            <w:hideMark/>
          </w:tcPr>
          <w:p w14:paraId="5C71AF28" w14:textId="77777777" w:rsidR="00623D94" w:rsidRPr="00623D94" w:rsidRDefault="00623D94" w:rsidP="00623D94">
            <w:pPr>
              <w:spacing w:line="360" w:lineRule="auto"/>
            </w:pPr>
            <w:r w:rsidRPr="00623D94">
              <w:rPr>
                <w:rStyle w:val="af4"/>
              </w:rPr>
              <w:t>Multidisciplinary Collaboration</w:t>
            </w:r>
          </w:p>
        </w:tc>
        <w:tc>
          <w:tcPr>
            <w:tcW w:w="0" w:type="auto"/>
            <w:vAlign w:val="center"/>
            <w:hideMark/>
          </w:tcPr>
          <w:p w14:paraId="105978DC" w14:textId="77777777" w:rsidR="00623D94" w:rsidRPr="00623D94" w:rsidRDefault="00623D94" w:rsidP="00623D94">
            <w:pPr>
              <w:spacing w:line="360" w:lineRule="auto"/>
            </w:pPr>
            <w:r w:rsidRPr="00623D94">
              <w:t>Structured and purposeful cooperation between diverse healthcare professionals guided by shared goals and mutual respect.</w:t>
            </w:r>
          </w:p>
        </w:tc>
        <w:tc>
          <w:tcPr>
            <w:tcW w:w="0" w:type="auto"/>
            <w:vAlign w:val="center"/>
            <w:hideMark/>
          </w:tcPr>
          <w:p w14:paraId="537E55E7" w14:textId="77777777" w:rsidR="00623D94" w:rsidRPr="00623D94" w:rsidRDefault="00623D94" w:rsidP="00623D94">
            <w:pPr>
              <w:spacing w:line="360" w:lineRule="auto"/>
            </w:pPr>
            <w:r w:rsidRPr="00623D94">
              <w:t>Interdisciplinary care huddles, shared electronic care plans, collaborative problem-solving, especially in home or palliative care.</w:t>
            </w:r>
          </w:p>
        </w:tc>
      </w:tr>
      <w:tr w:rsidR="00623D94" w14:paraId="72BDD053" w14:textId="77777777" w:rsidTr="00623D94">
        <w:trPr>
          <w:tblCellSpacing w:w="15" w:type="dxa"/>
        </w:trPr>
        <w:tc>
          <w:tcPr>
            <w:tcW w:w="0" w:type="auto"/>
            <w:vAlign w:val="center"/>
            <w:hideMark/>
          </w:tcPr>
          <w:p w14:paraId="48C3F0F4" w14:textId="77777777" w:rsidR="00623D94" w:rsidRPr="00623D94" w:rsidRDefault="00623D94" w:rsidP="00623D94">
            <w:pPr>
              <w:spacing w:line="360" w:lineRule="auto"/>
            </w:pPr>
            <w:r w:rsidRPr="00623D94">
              <w:rPr>
                <w:rStyle w:val="af4"/>
              </w:rPr>
              <w:t>Global Standards and Guidelines</w:t>
            </w:r>
          </w:p>
        </w:tc>
        <w:tc>
          <w:tcPr>
            <w:tcW w:w="0" w:type="auto"/>
            <w:vAlign w:val="center"/>
            <w:hideMark/>
          </w:tcPr>
          <w:p w14:paraId="1FFF9EAE" w14:textId="77777777" w:rsidR="00623D94" w:rsidRPr="00623D94" w:rsidRDefault="00623D94" w:rsidP="00623D94">
            <w:pPr>
              <w:spacing w:line="360" w:lineRule="auto"/>
            </w:pPr>
            <w:r w:rsidRPr="00623D94">
              <w:t>Supported by WHO, ANA, AHRQ; emphasize care continuity, digital integration, structured communication, and equity.</w:t>
            </w:r>
          </w:p>
        </w:tc>
        <w:tc>
          <w:tcPr>
            <w:tcW w:w="0" w:type="auto"/>
            <w:vAlign w:val="center"/>
            <w:hideMark/>
          </w:tcPr>
          <w:p w14:paraId="2C772B1D" w14:textId="77777777" w:rsidR="00623D94" w:rsidRPr="00623D94" w:rsidRDefault="00623D94" w:rsidP="00623D94">
            <w:pPr>
              <w:spacing w:line="360" w:lineRule="auto"/>
            </w:pPr>
            <w:r w:rsidRPr="00623D94">
              <w:t xml:space="preserve">WHO’s integrated care models; AHRQ’s transition protocols; ANA’s ethical care coordination standards; Ukraine’s EHR </w:t>
            </w:r>
            <w:r w:rsidRPr="00623D94">
              <w:lastRenderedPageBreak/>
              <w:t>initiatives reducing polypharmacy errors.</w:t>
            </w:r>
          </w:p>
        </w:tc>
      </w:tr>
      <w:tr w:rsidR="00623D94" w14:paraId="2BC0F6C7" w14:textId="77777777" w:rsidTr="00623D94">
        <w:trPr>
          <w:tblCellSpacing w:w="15" w:type="dxa"/>
        </w:trPr>
        <w:tc>
          <w:tcPr>
            <w:tcW w:w="0" w:type="auto"/>
            <w:vAlign w:val="center"/>
            <w:hideMark/>
          </w:tcPr>
          <w:p w14:paraId="76EDE35B" w14:textId="77777777" w:rsidR="00623D94" w:rsidRPr="00623D94" w:rsidRDefault="00623D94" w:rsidP="00623D94">
            <w:pPr>
              <w:spacing w:line="360" w:lineRule="auto"/>
            </w:pPr>
            <w:r w:rsidRPr="00623D94">
              <w:rPr>
                <w:rStyle w:val="af4"/>
              </w:rPr>
              <w:t>Technology and Innovation</w:t>
            </w:r>
          </w:p>
        </w:tc>
        <w:tc>
          <w:tcPr>
            <w:tcW w:w="0" w:type="auto"/>
            <w:vAlign w:val="center"/>
            <w:hideMark/>
          </w:tcPr>
          <w:p w14:paraId="1F3806C8" w14:textId="77777777" w:rsidR="00623D94" w:rsidRPr="00623D94" w:rsidRDefault="00623D94" w:rsidP="00623D94">
            <w:pPr>
              <w:spacing w:line="360" w:lineRule="auto"/>
            </w:pPr>
            <w:r w:rsidRPr="00623D94">
              <w:t>RN Case Managers utilize EHRs, telehealth, mobile apps, predictive analytics for risk assessment and plan adjustments.</w:t>
            </w:r>
          </w:p>
        </w:tc>
        <w:tc>
          <w:tcPr>
            <w:tcW w:w="0" w:type="auto"/>
            <w:vAlign w:val="center"/>
            <w:hideMark/>
          </w:tcPr>
          <w:p w14:paraId="4368EFB6" w14:textId="77777777" w:rsidR="00623D94" w:rsidRPr="00623D94" w:rsidRDefault="00623D94" w:rsidP="00623D94">
            <w:pPr>
              <w:spacing w:line="360" w:lineRule="auto"/>
            </w:pPr>
            <w:r w:rsidRPr="00623D94">
              <w:t>AI-based tools for hospital readmission prediction; mobile SDOH screening in rural areas; digital caregiver education platforms.</w:t>
            </w:r>
          </w:p>
        </w:tc>
      </w:tr>
      <w:tr w:rsidR="00623D94" w14:paraId="1DC6238A" w14:textId="77777777" w:rsidTr="00623D94">
        <w:trPr>
          <w:tblCellSpacing w:w="15" w:type="dxa"/>
        </w:trPr>
        <w:tc>
          <w:tcPr>
            <w:tcW w:w="0" w:type="auto"/>
            <w:vAlign w:val="center"/>
            <w:hideMark/>
          </w:tcPr>
          <w:p w14:paraId="24C80C15" w14:textId="77777777" w:rsidR="00623D94" w:rsidRPr="00623D94" w:rsidRDefault="00623D94" w:rsidP="00623D94">
            <w:pPr>
              <w:spacing w:line="360" w:lineRule="auto"/>
            </w:pPr>
            <w:r w:rsidRPr="00623D94">
              <w:rPr>
                <w:rStyle w:val="af4"/>
              </w:rPr>
              <w:t>Challenges and Future Directions</w:t>
            </w:r>
          </w:p>
        </w:tc>
        <w:tc>
          <w:tcPr>
            <w:tcW w:w="0" w:type="auto"/>
            <w:vAlign w:val="center"/>
            <w:hideMark/>
          </w:tcPr>
          <w:p w14:paraId="298448AA" w14:textId="77777777" w:rsidR="00623D94" w:rsidRPr="00623D94" w:rsidRDefault="00623D94" w:rsidP="00623D94">
            <w:pPr>
              <w:spacing w:line="360" w:lineRule="auto"/>
            </w:pPr>
            <w:r w:rsidRPr="00623D94">
              <w:t>Barriers include staffing shortages, system fragmentation, digital inequality; opportunities lie in tech integration and policy alignment.</w:t>
            </w:r>
          </w:p>
        </w:tc>
        <w:tc>
          <w:tcPr>
            <w:tcW w:w="0" w:type="auto"/>
            <w:vAlign w:val="center"/>
            <w:hideMark/>
          </w:tcPr>
          <w:p w14:paraId="52E45CBA" w14:textId="77777777" w:rsidR="00623D94" w:rsidRPr="00623D94" w:rsidRDefault="00623D94" w:rsidP="00623D94">
            <w:pPr>
              <w:spacing w:line="360" w:lineRule="auto"/>
            </w:pPr>
            <w:r w:rsidRPr="00623D94">
              <w:t>Pilots in Ukraine show decreased hypoglycemic events through app-based care; virtual caregiver platforms improve support and reduce burnout.</w:t>
            </w:r>
          </w:p>
        </w:tc>
      </w:tr>
      <w:tr w:rsidR="00623D94" w14:paraId="3C111032" w14:textId="77777777" w:rsidTr="00623D94">
        <w:trPr>
          <w:tblCellSpacing w:w="15" w:type="dxa"/>
        </w:trPr>
        <w:tc>
          <w:tcPr>
            <w:tcW w:w="0" w:type="auto"/>
            <w:vAlign w:val="center"/>
            <w:hideMark/>
          </w:tcPr>
          <w:p w14:paraId="554E220C" w14:textId="77777777" w:rsidR="00623D94" w:rsidRPr="00623D94" w:rsidRDefault="00623D94" w:rsidP="00623D94">
            <w:pPr>
              <w:spacing w:line="360" w:lineRule="auto"/>
            </w:pPr>
            <w:r w:rsidRPr="00623D94">
              <w:rPr>
                <w:rStyle w:val="af4"/>
              </w:rPr>
              <w:t>Ethical and System-Level Impact</w:t>
            </w:r>
          </w:p>
        </w:tc>
        <w:tc>
          <w:tcPr>
            <w:tcW w:w="0" w:type="auto"/>
            <w:vAlign w:val="center"/>
            <w:hideMark/>
          </w:tcPr>
          <w:p w14:paraId="317D1A0D" w14:textId="77777777" w:rsidR="00623D94" w:rsidRPr="00623D94" w:rsidRDefault="00623D94" w:rsidP="00623D94">
            <w:pPr>
              <w:spacing w:line="360" w:lineRule="auto"/>
            </w:pPr>
            <w:r w:rsidRPr="00623D94">
              <w:t>RN Case Managers balance autonomy, equity, and efficiency; they bridge gaps in fragmented systems to enhance both care experience and system performance.</w:t>
            </w:r>
          </w:p>
        </w:tc>
        <w:tc>
          <w:tcPr>
            <w:tcW w:w="0" w:type="auto"/>
            <w:vAlign w:val="center"/>
            <w:hideMark/>
          </w:tcPr>
          <w:p w14:paraId="275D2995" w14:textId="77777777" w:rsidR="00623D94" w:rsidRPr="00623D94" w:rsidRDefault="00623D94" w:rsidP="00623D94">
            <w:pPr>
              <w:spacing w:line="360" w:lineRule="auto"/>
            </w:pPr>
            <w:r w:rsidRPr="00623D94">
              <w:t>Advance directives discussions; advocating for social services access; preventing unnecessary interventions in frail elderly.</w:t>
            </w:r>
          </w:p>
        </w:tc>
      </w:tr>
    </w:tbl>
    <w:p w14:paraId="6986F8C9" w14:textId="77777777" w:rsidR="00623D94" w:rsidRPr="00623D94" w:rsidRDefault="00623D94" w:rsidP="0085705A">
      <w:pPr>
        <w:shd w:val="clear" w:color="auto" w:fill="FFFFFF"/>
        <w:spacing w:before="206" w:after="206" w:line="360" w:lineRule="auto"/>
        <w:ind w:firstLine="540"/>
        <w:jc w:val="both"/>
        <w:rPr>
          <w:color w:val="000000" w:themeColor="text1"/>
          <w:sz w:val="28"/>
          <w:szCs w:val="28"/>
        </w:rPr>
      </w:pPr>
    </w:p>
    <w:p w14:paraId="0C0DDF88" w14:textId="77777777" w:rsidR="00BA2465" w:rsidRPr="00BA2465" w:rsidRDefault="00BA2465" w:rsidP="00BA2465">
      <w:pPr>
        <w:shd w:val="clear" w:color="auto" w:fill="FFFFFF"/>
        <w:spacing w:before="206" w:after="206" w:line="360" w:lineRule="auto"/>
        <w:ind w:firstLine="540"/>
        <w:jc w:val="both"/>
        <w:rPr>
          <w:color w:val="000000" w:themeColor="text1"/>
          <w:sz w:val="28"/>
          <w:szCs w:val="28"/>
        </w:rPr>
      </w:pPr>
      <w:r w:rsidRPr="00BA2465">
        <w:rPr>
          <w:color w:val="000000" w:themeColor="text1"/>
          <w:sz w:val="28"/>
          <w:szCs w:val="28"/>
        </w:rPr>
        <w:t xml:space="preserve">The analysis presented in this chapter underscores the RN Case Manager’s indispensable role in modern healthcare systems, where they serve as a nexus of clinical expertise, care coordination, and patient advocacy. By synthesizing these elements into a cohesive practice model, RN Case Managers deliver individualized, holistic care that addresses the multifaceted needs of patients navigating complex health journeys. The evolution of case management reflects a paradigmatic shift in nursing—from task-oriented, protocol-driven functions to systems-based approaches rooted in person-centered care, interprofessional collaboration, and continuous quality improvement. This transformation is driven by global healthcare trends, including the rising prevalence of chronic diseases, aging populations, and the digital revolution in medicine, all of which </w:t>
      </w:r>
      <w:r w:rsidRPr="00BA2465">
        <w:rPr>
          <w:color w:val="000000" w:themeColor="text1"/>
          <w:sz w:val="28"/>
          <w:szCs w:val="28"/>
        </w:rPr>
        <w:lastRenderedPageBreak/>
        <w:t>demand adaptable, innovative strategies to manage intricate clinical scenarios effectively.</w:t>
      </w:r>
    </w:p>
    <w:p w14:paraId="73D79499" w14:textId="104E12A7" w:rsidR="00BA2465" w:rsidRPr="00BA2465" w:rsidRDefault="00BA2465" w:rsidP="00BA2465">
      <w:pPr>
        <w:shd w:val="clear" w:color="auto" w:fill="FFFFFF"/>
        <w:spacing w:before="206" w:after="206" w:line="360" w:lineRule="auto"/>
        <w:ind w:firstLine="540"/>
        <w:jc w:val="both"/>
        <w:rPr>
          <w:color w:val="000000" w:themeColor="text1"/>
          <w:sz w:val="28"/>
          <w:szCs w:val="28"/>
        </w:rPr>
      </w:pPr>
      <w:r w:rsidRPr="00BA2465">
        <w:rPr>
          <w:color w:val="000000" w:themeColor="text1"/>
          <w:sz w:val="28"/>
          <w:szCs w:val="28"/>
        </w:rPr>
        <w:t>Individualized care stands as the cornerstone of effective case management, necessitating the alignment of clinical interventions with each patient’s unique biopsychosocial context. Beyond enhancing therapeutic efficacy, this approach reinforces patient autonomy, dignity, and engagement. For example, a patient with diabetes facing financial barriers to healthy food access might receive a care plan incorporating partnerships with local food banks and subsidized dietitian consultations, rather than generic dietary advice. RN Case Managers trained in social determinants of health (SDOH) screening are uniquely equipped to identify such barriers and integrate solutions into care plans, a practice shown to reduce hospitalizations by 25% in vulnerable populations.</w:t>
      </w:r>
    </w:p>
    <w:p w14:paraId="55CD73AE" w14:textId="56D621C9" w:rsidR="00BA2465" w:rsidRPr="00BA2465" w:rsidRDefault="00BA2465" w:rsidP="00BA2465">
      <w:pPr>
        <w:shd w:val="clear" w:color="auto" w:fill="FFFFFF"/>
        <w:spacing w:before="206" w:after="206" w:line="360" w:lineRule="auto"/>
        <w:ind w:firstLine="540"/>
        <w:jc w:val="both"/>
        <w:rPr>
          <w:color w:val="000000" w:themeColor="text1"/>
          <w:sz w:val="28"/>
          <w:szCs w:val="28"/>
        </w:rPr>
      </w:pPr>
      <w:r w:rsidRPr="00BA2465">
        <w:rPr>
          <w:color w:val="000000" w:themeColor="text1"/>
          <w:sz w:val="28"/>
          <w:szCs w:val="28"/>
        </w:rPr>
        <w:t>Multidisciplinary collaboration, grounded in theoretical frameworks like systems theory and person-centered care, emerges as both a strategic imperative and an ethical obligation in contemporary nursing. Successful collaboration enhances clinical outcomes, reduces care fragmentation, and ensures continuity—particularly in high-complexity settings such as home healthcare or palliative care. For instance, in managing a terminally ill patient, an RN Case Manager might coordinate weekly virtual huddles with physicians, social workers, psychologists, and family members to align pain management, emotional support, and legal documentation. Studies indicate such practices reduce caregiver stress by 40% and improve end-of-life quality metrics.</w:t>
      </w:r>
    </w:p>
    <w:p w14:paraId="1763963C" w14:textId="21973F4D" w:rsidR="00BA2465" w:rsidRPr="00BA2465" w:rsidRDefault="00BA2465" w:rsidP="00BA2465">
      <w:pPr>
        <w:shd w:val="clear" w:color="auto" w:fill="FFFFFF"/>
        <w:spacing w:before="206" w:after="206" w:line="360" w:lineRule="auto"/>
        <w:ind w:firstLine="540"/>
        <w:jc w:val="both"/>
        <w:rPr>
          <w:color w:val="000000" w:themeColor="text1"/>
          <w:sz w:val="28"/>
          <w:szCs w:val="28"/>
        </w:rPr>
      </w:pPr>
      <w:r w:rsidRPr="00BA2465">
        <w:rPr>
          <w:color w:val="000000" w:themeColor="text1"/>
          <w:sz w:val="28"/>
          <w:szCs w:val="28"/>
        </w:rPr>
        <w:t xml:space="preserve">Global standards and guidelines from organizations like the WHO, AHRQ, and ANA validate the RN Case Manager’s pivotal role in care coordination. WHO’s emphasis on digital health tools, for example, advocates telehealth for monitoring heart failure patients in rural areas with limited hospital access. Similarly, AHRQ’s focus on structured care transitions—such as standardized discharge checklists tailored to patient needs—ensures safer handoffs between care settings. In Ukraine, the integration of electronic health records (EHRs) </w:t>
      </w:r>
      <w:r w:rsidRPr="00BA2465">
        <w:rPr>
          <w:color w:val="000000" w:themeColor="text1"/>
          <w:sz w:val="28"/>
          <w:szCs w:val="28"/>
        </w:rPr>
        <w:lastRenderedPageBreak/>
        <w:t>under recent healthcare reforms has enabled RN Case Managers to automate medication reconciliation, reducing polypharmacy errors by 15%.</w:t>
      </w:r>
    </w:p>
    <w:p w14:paraId="79F36228" w14:textId="4E30B167" w:rsidR="00BA2465" w:rsidRPr="00BA2465" w:rsidRDefault="00BA2465" w:rsidP="00BA2465">
      <w:pPr>
        <w:shd w:val="clear" w:color="auto" w:fill="FFFFFF"/>
        <w:spacing w:before="206" w:after="206" w:line="360" w:lineRule="auto"/>
        <w:ind w:firstLine="540"/>
        <w:jc w:val="both"/>
        <w:rPr>
          <w:color w:val="000000" w:themeColor="text1"/>
          <w:sz w:val="28"/>
          <w:szCs w:val="28"/>
        </w:rPr>
      </w:pPr>
      <w:r w:rsidRPr="00BA2465">
        <w:rPr>
          <w:color w:val="000000" w:themeColor="text1"/>
          <w:sz w:val="28"/>
          <w:szCs w:val="28"/>
        </w:rPr>
        <w:t>Challenges and future directions include addressing systemic barriers like RN Case Manager shortages, gaps in digital literacy training, and fragmented funding models. However, innovations such as AI-driven readmission risk prediction tools and virtual caregiver training platforms offer transformative potential. A pilot project in Lviv, Ukraine, where RN Case Managers use a mobile app to assess SDOH in diabetic patients, has already decreased hypoglycemic episodes by 30%, illustrating the scalability of such solutions.</w:t>
      </w:r>
    </w:p>
    <w:p w14:paraId="01039D24" w14:textId="4D133A0D" w:rsidR="00BA2465" w:rsidRPr="0085705A" w:rsidRDefault="00BA2465" w:rsidP="00BA2465">
      <w:pPr>
        <w:shd w:val="clear" w:color="auto" w:fill="FFFFFF"/>
        <w:spacing w:before="206" w:after="206" w:line="360" w:lineRule="auto"/>
        <w:ind w:firstLine="540"/>
        <w:jc w:val="both"/>
        <w:rPr>
          <w:color w:val="000000" w:themeColor="text1"/>
          <w:sz w:val="28"/>
          <w:szCs w:val="28"/>
        </w:rPr>
      </w:pPr>
      <w:r w:rsidRPr="00BA2465">
        <w:rPr>
          <w:color w:val="000000" w:themeColor="text1"/>
          <w:sz w:val="28"/>
          <w:szCs w:val="28"/>
        </w:rPr>
        <w:t>In summary, this chapter establishes a robust conceptual and evidence-based foundation for understanding the RN Case Manager’s evolving role and the criticality of individualized care planning in multidisciplinary environments. These insights pave the way for subsequent empirical investigations in later chapters, which will evaluate practical strategies such as AI-enhanced risk assessment, cultural competence training to improve outcomes for diverse populations, and mobile health apps for chronic disease self-management. By bridging theory and practice, this work aims to advance a healthcare model that is as compassionate as it is technologically sophisticated, ensuring equitable, high-quality care for all patients.</w:t>
      </w:r>
    </w:p>
    <w:p w14:paraId="2559AE3A" w14:textId="77777777" w:rsidR="0085705A" w:rsidRPr="00134E4C" w:rsidRDefault="0085705A" w:rsidP="00D57812">
      <w:pPr>
        <w:shd w:val="clear" w:color="auto" w:fill="FFFFFF"/>
        <w:spacing w:before="206" w:after="206" w:line="360" w:lineRule="auto"/>
        <w:ind w:firstLine="540"/>
        <w:jc w:val="both"/>
        <w:rPr>
          <w:color w:val="000000" w:themeColor="text1"/>
          <w:sz w:val="28"/>
          <w:szCs w:val="28"/>
          <w:lang w:val="en-US"/>
        </w:rPr>
      </w:pPr>
    </w:p>
    <w:p w14:paraId="4500907A" w14:textId="77777777" w:rsidR="0085705A" w:rsidRPr="00D57812" w:rsidRDefault="0085705A" w:rsidP="00D57812">
      <w:pPr>
        <w:shd w:val="clear" w:color="auto" w:fill="FFFFFF"/>
        <w:spacing w:before="206" w:after="206" w:line="360" w:lineRule="auto"/>
        <w:ind w:firstLine="540"/>
        <w:jc w:val="both"/>
        <w:rPr>
          <w:color w:val="000000" w:themeColor="text1"/>
          <w:sz w:val="28"/>
          <w:szCs w:val="28"/>
        </w:rPr>
      </w:pPr>
    </w:p>
    <w:p w14:paraId="7014B530" w14:textId="77777777" w:rsidR="00D57812" w:rsidRPr="00306D02" w:rsidRDefault="00D57812" w:rsidP="00D57812">
      <w:pPr>
        <w:shd w:val="clear" w:color="auto" w:fill="FFFFFF"/>
        <w:spacing w:before="206" w:after="206" w:line="360" w:lineRule="auto"/>
        <w:ind w:firstLine="540"/>
        <w:jc w:val="both"/>
        <w:rPr>
          <w:color w:val="000000" w:themeColor="text1"/>
          <w:sz w:val="28"/>
          <w:szCs w:val="28"/>
          <w:lang w:val="en-US"/>
        </w:rPr>
      </w:pPr>
    </w:p>
    <w:p w14:paraId="1FCFAFF4" w14:textId="5EDA92E7" w:rsidR="00134E4C" w:rsidRPr="00BA2465" w:rsidRDefault="00F76CF1" w:rsidP="00134E4C">
      <w:pPr>
        <w:rPr>
          <w:color w:val="000000" w:themeColor="text1"/>
          <w:lang w:val="en-US"/>
        </w:rPr>
      </w:pPr>
      <w:r w:rsidRPr="00134E4C">
        <w:rPr>
          <w:color w:val="000000" w:themeColor="text1"/>
          <w:sz w:val="28"/>
          <w:szCs w:val="28"/>
          <w:lang w:val="en-US"/>
        </w:rPr>
        <w:br w:type="page"/>
      </w:r>
    </w:p>
    <w:p w14:paraId="74A8F316" w14:textId="5346602D" w:rsidR="00F7602D" w:rsidRDefault="00134E4C" w:rsidP="00F7602D">
      <w:pPr>
        <w:spacing w:before="100" w:beforeAutospacing="1" w:after="100" w:afterAutospacing="1"/>
        <w:jc w:val="center"/>
        <w:outlineLvl w:val="2"/>
        <w:rPr>
          <w:color w:val="000000" w:themeColor="text1"/>
          <w:sz w:val="27"/>
          <w:szCs w:val="27"/>
        </w:rPr>
      </w:pPr>
      <w:r w:rsidRPr="00134E4C">
        <w:rPr>
          <w:color w:val="000000" w:themeColor="text1"/>
          <w:sz w:val="27"/>
          <w:szCs w:val="27"/>
          <w:lang w:val="en-US"/>
        </w:rPr>
        <w:lastRenderedPageBreak/>
        <w:t>CHAPTER 2.</w:t>
      </w:r>
    </w:p>
    <w:p w14:paraId="7D9DD77D" w14:textId="142BF028" w:rsidR="00134E4C" w:rsidRPr="00134E4C" w:rsidRDefault="00134E4C" w:rsidP="00F7602D">
      <w:pPr>
        <w:spacing w:before="100" w:beforeAutospacing="1" w:after="100" w:afterAutospacing="1"/>
        <w:jc w:val="center"/>
        <w:outlineLvl w:val="2"/>
        <w:rPr>
          <w:color w:val="000000" w:themeColor="text1"/>
          <w:sz w:val="27"/>
          <w:szCs w:val="27"/>
          <w:lang w:val="en-US"/>
        </w:rPr>
      </w:pPr>
      <w:r w:rsidRPr="00134E4C">
        <w:rPr>
          <w:color w:val="000000" w:themeColor="text1"/>
          <w:sz w:val="27"/>
          <w:szCs w:val="27"/>
          <w:lang w:val="en-US"/>
        </w:rPr>
        <w:t>THE OBJECT OF RESEARCH AND METHODS OF STUDY</w:t>
      </w:r>
    </w:p>
    <w:p w14:paraId="2B60CAED" w14:textId="766D6393" w:rsidR="00134E4C" w:rsidRPr="00134E4C" w:rsidRDefault="00134E4C" w:rsidP="00134E4C">
      <w:pPr>
        <w:rPr>
          <w:color w:val="000000" w:themeColor="text1"/>
          <w:lang w:val="en-US"/>
        </w:rPr>
      </w:pPr>
    </w:p>
    <w:p w14:paraId="3B55AAF5" w14:textId="77777777" w:rsidR="00134E4C" w:rsidRPr="00134E4C" w:rsidRDefault="00134E4C" w:rsidP="00134E4C">
      <w:pPr>
        <w:spacing w:before="100" w:beforeAutospacing="1" w:after="100" w:afterAutospacing="1" w:line="360" w:lineRule="auto"/>
        <w:ind w:firstLine="708"/>
        <w:jc w:val="both"/>
        <w:outlineLvl w:val="2"/>
        <w:rPr>
          <w:color w:val="000000" w:themeColor="text1"/>
          <w:sz w:val="28"/>
          <w:szCs w:val="28"/>
          <w:lang w:val="en-US"/>
        </w:rPr>
      </w:pPr>
      <w:r w:rsidRPr="00134E4C">
        <w:rPr>
          <w:color w:val="000000" w:themeColor="text1"/>
          <w:sz w:val="28"/>
          <w:szCs w:val="28"/>
          <w:lang w:val="en-US"/>
        </w:rPr>
        <w:t>Object and Subject of the Study</w:t>
      </w:r>
    </w:p>
    <w:p w14:paraId="512034F0" w14:textId="77777777" w:rsidR="00134E4C" w:rsidRPr="00F7602D" w:rsidRDefault="00134E4C" w:rsidP="00134E4C">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lang w:val="en-US"/>
        </w:rPr>
        <w:t>The object of this research is the population of patients receiving home-based healthcare services who require coordinated, multidisciplinary nursing interventions to address complex medical and psychosocial needs.</w:t>
      </w:r>
    </w:p>
    <w:p w14:paraId="5425C283" w14:textId="02AA1A9F" w:rsidR="00134E4C" w:rsidRPr="00134E4C" w:rsidRDefault="00134E4C" w:rsidP="00134E4C">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lang w:val="en-US"/>
        </w:rPr>
        <w:t>The subject of the study is the professional activity of the Registered Nurse (RN) Case Manager, specifically focusing on their role in developing and implementing individualized care plans within a multidisciplinary framework. This includes the processes of assessment, care planning, team coordination, monitoring, and evaluation of outcomes, as well as the perceived effectiveness and challenges of care delivery.</w:t>
      </w:r>
    </w:p>
    <w:p w14:paraId="47A40252" w14:textId="77777777" w:rsidR="00134E4C" w:rsidRPr="00134E4C" w:rsidRDefault="00134E4C" w:rsidP="00134E4C">
      <w:pPr>
        <w:spacing w:before="100" w:beforeAutospacing="1" w:after="100" w:afterAutospacing="1" w:line="360" w:lineRule="auto"/>
        <w:ind w:firstLine="708"/>
        <w:jc w:val="both"/>
        <w:outlineLvl w:val="2"/>
        <w:rPr>
          <w:color w:val="000000" w:themeColor="text1"/>
          <w:sz w:val="28"/>
          <w:szCs w:val="28"/>
          <w:lang w:val="en-US"/>
        </w:rPr>
      </w:pPr>
      <w:r w:rsidRPr="00134E4C">
        <w:rPr>
          <w:color w:val="000000" w:themeColor="text1"/>
          <w:sz w:val="28"/>
          <w:szCs w:val="28"/>
          <w:lang w:val="en-US"/>
        </w:rPr>
        <w:t>Research Methodology</w:t>
      </w:r>
    </w:p>
    <w:p w14:paraId="79F9CF63" w14:textId="3A0D29A2" w:rsidR="00134E4C" w:rsidRPr="00134E4C" w:rsidRDefault="00134E4C" w:rsidP="00134E4C">
      <w:pPr>
        <w:spacing w:before="100" w:beforeAutospacing="1" w:after="100" w:afterAutospacing="1" w:line="360" w:lineRule="auto"/>
        <w:ind w:firstLine="708"/>
        <w:jc w:val="both"/>
        <w:rPr>
          <w:color w:val="000000" w:themeColor="text1"/>
          <w:sz w:val="28"/>
          <w:szCs w:val="28"/>
          <w:lang w:val="en-US"/>
        </w:rPr>
      </w:pPr>
      <w:r w:rsidRPr="00134E4C">
        <w:rPr>
          <w:color w:val="000000" w:themeColor="text1"/>
          <w:sz w:val="28"/>
          <w:szCs w:val="28"/>
          <w:lang w:val="en-US"/>
        </w:rPr>
        <w:t xml:space="preserve">This study employs a mixed-methods design, combining both quantitative and qualitative approaches to capture the multifaceted nature of RN case management practice and its impact on patient care outcomes. A mixed-methods approach is particularly suitable for healthcare research that involves both systemic analysis and subjective experience </w:t>
      </w:r>
      <w:r w:rsidRPr="00F7602D">
        <w:rPr>
          <w:color w:val="000000" w:themeColor="text1"/>
          <w:sz w:val="28"/>
          <w:szCs w:val="28"/>
          <w:lang w:val="en-US"/>
        </w:rPr>
        <w:t>[</w:t>
      </w:r>
      <w:r w:rsidRPr="00F7602D">
        <w:rPr>
          <w:color w:val="000000" w:themeColor="text1"/>
          <w:sz w:val="28"/>
          <w:szCs w:val="28"/>
        </w:rPr>
        <w:t>21</w:t>
      </w:r>
      <w:r w:rsidRPr="00F7602D">
        <w:rPr>
          <w:color w:val="000000" w:themeColor="text1"/>
          <w:sz w:val="28"/>
          <w:szCs w:val="28"/>
          <w:lang w:val="en-US"/>
        </w:rPr>
        <w:t>].</w:t>
      </w:r>
      <w:r w:rsidRPr="00F7602D">
        <w:rPr>
          <w:color w:val="000000" w:themeColor="text1"/>
          <w:sz w:val="28"/>
          <w:szCs w:val="28"/>
        </w:rPr>
        <w:t xml:space="preserve"> </w:t>
      </w:r>
      <w:r w:rsidRPr="00134E4C">
        <w:rPr>
          <w:color w:val="000000" w:themeColor="text1"/>
          <w:sz w:val="28"/>
          <w:szCs w:val="28"/>
          <w:lang w:val="en-US"/>
        </w:rPr>
        <w:t>It enables the triangulation of data sources, strengthening the validity of findings and providing a richer, contextualized understanding of the case manager’s role.</w:t>
      </w:r>
    </w:p>
    <w:p w14:paraId="24E4FDC3" w14:textId="5D687018" w:rsidR="00134E4C" w:rsidRPr="00134E4C" w:rsidRDefault="00134E4C" w:rsidP="00F7602D">
      <w:pPr>
        <w:spacing w:before="100" w:beforeAutospacing="1" w:after="100" w:afterAutospacing="1" w:line="360" w:lineRule="auto"/>
        <w:ind w:firstLine="708"/>
        <w:jc w:val="both"/>
        <w:outlineLvl w:val="3"/>
        <w:rPr>
          <w:color w:val="000000" w:themeColor="text1"/>
          <w:sz w:val="28"/>
          <w:szCs w:val="28"/>
          <w:lang w:val="en-US"/>
        </w:rPr>
      </w:pPr>
      <w:r w:rsidRPr="00F7602D">
        <w:rPr>
          <w:color w:val="000000" w:themeColor="text1"/>
          <w:sz w:val="28"/>
          <w:szCs w:val="28"/>
        </w:rPr>
        <w:t>1</w:t>
      </w:r>
      <w:r w:rsidRPr="00134E4C">
        <w:rPr>
          <w:color w:val="000000" w:themeColor="text1"/>
          <w:sz w:val="28"/>
          <w:szCs w:val="28"/>
          <w:lang w:val="en-US"/>
        </w:rPr>
        <w:t>. Qualitative Component</w:t>
      </w:r>
    </w:p>
    <w:p w14:paraId="7FE7DC35" w14:textId="77777777" w:rsidR="00134E4C" w:rsidRPr="00134E4C" w:rsidRDefault="00134E4C" w:rsidP="00134E4C">
      <w:pPr>
        <w:spacing w:before="100" w:beforeAutospacing="1" w:after="100" w:afterAutospacing="1" w:line="360" w:lineRule="auto"/>
        <w:ind w:firstLine="708"/>
        <w:jc w:val="both"/>
        <w:rPr>
          <w:color w:val="000000" w:themeColor="text1"/>
          <w:sz w:val="28"/>
          <w:szCs w:val="28"/>
          <w:lang w:val="en-US"/>
        </w:rPr>
      </w:pPr>
      <w:r w:rsidRPr="00134E4C">
        <w:rPr>
          <w:color w:val="000000" w:themeColor="text1"/>
          <w:sz w:val="28"/>
          <w:szCs w:val="28"/>
          <w:lang w:val="en-US"/>
        </w:rPr>
        <w:t xml:space="preserve">To capture the lived experiences and professional insights of RN Case Managers, semi-structured interviews were conducted with a purposive sample of practicing nurses, physicians, therapists, and social workers. Interview questions explored perceptions of the RN Case Manager’s coordinating role, </w:t>
      </w:r>
      <w:r w:rsidRPr="00134E4C">
        <w:rPr>
          <w:color w:val="000000" w:themeColor="text1"/>
          <w:sz w:val="28"/>
          <w:szCs w:val="28"/>
          <w:lang w:val="en-US"/>
        </w:rPr>
        <w:lastRenderedPageBreak/>
        <w:t>interprofessional communication, challenges in care planning, and observed patient outcomes.</w:t>
      </w:r>
    </w:p>
    <w:p w14:paraId="4914E490" w14:textId="66666F33" w:rsidR="00134E4C" w:rsidRPr="00134E4C" w:rsidRDefault="00134E4C" w:rsidP="00F7602D">
      <w:pPr>
        <w:spacing w:before="100" w:beforeAutospacing="1" w:after="100" w:afterAutospacing="1" w:line="360" w:lineRule="auto"/>
        <w:ind w:firstLine="708"/>
        <w:jc w:val="both"/>
        <w:outlineLvl w:val="3"/>
        <w:rPr>
          <w:color w:val="000000" w:themeColor="text1"/>
          <w:sz w:val="28"/>
          <w:szCs w:val="28"/>
          <w:lang w:val="en-US"/>
        </w:rPr>
      </w:pPr>
      <w:r w:rsidRPr="00F7602D">
        <w:rPr>
          <w:color w:val="000000" w:themeColor="text1"/>
          <w:sz w:val="28"/>
          <w:szCs w:val="28"/>
        </w:rPr>
        <w:t>2</w:t>
      </w:r>
      <w:r w:rsidRPr="00134E4C">
        <w:rPr>
          <w:color w:val="000000" w:themeColor="text1"/>
          <w:sz w:val="28"/>
          <w:szCs w:val="28"/>
          <w:lang w:val="en-US"/>
        </w:rPr>
        <w:t>. Document Analysis</w:t>
      </w:r>
    </w:p>
    <w:p w14:paraId="419140A7" w14:textId="3D6E44AE" w:rsidR="00134E4C" w:rsidRPr="00134E4C" w:rsidRDefault="00134E4C" w:rsidP="00134E4C">
      <w:pPr>
        <w:spacing w:before="100" w:beforeAutospacing="1" w:after="100" w:afterAutospacing="1" w:line="360" w:lineRule="auto"/>
        <w:ind w:firstLine="708"/>
        <w:jc w:val="both"/>
        <w:rPr>
          <w:color w:val="000000" w:themeColor="text1"/>
          <w:sz w:val="28"/>
          <w:szCs w:val="28"/>
          <w:lang w:val="en-US"/>
        </w:rPr>
      </w:pPr>
      <w:r w:rsidRPr="00134E4C">
        <w:rPr>
          <w:color w:val="000000" w:themeColor="text1"/>
          <w:sz w:val="28"/>
          <w:szCs w:val="28"/>
          <w:lang w:val="en-US"/>
        </w:rPr>
        <w:t xml:space="preserve">In addition, anonymized nursing documentation and care plans were reviewed to assess alignment with national standards of care coordination and to evaluate the consistency of individualized planning. The criteria for review included clarity of goals, incorporation of patient preferences, interdisciplinary contributions, and timeliness of plan revisions </w:t>
      </w:r>
      <w:r w:rsidRPr="00F7602D">
        <w:rPr>
          <w:color w:val="000000" w:themeColor="text1"/>
          <w:sz w:val="28"/>
          <w:szCs w:val="28"/>
          <w:lang w:val="en-US"/>
        </w:rPr>
        <w:t>[</w:t>
      </w:r>
      <w:r w:rsidRPr="00F7602D">
        <w:rPr>
          <w:color w:val="000000" w:themeColor="text1"/>
          <w:sz w:val="28"/>
          <w:szCs w:val="28"/>
        </w:rPr>
        <w:t>22</w:t>
      </w:r>
      <w:r w:rsidRPr="00F7602D">
        <w:rPr>
          <w:color w:val="000000" w:themeColor="text1"/>
          <w:sz w:val="28"/>
          <w:szCs w:val="28"/>
          <w:lang w:val="en-US"/>
        </w:rPr>
        <w:t>].</w:t>
      </w:r>
    </w:p>
    <w:p w14:paraId="7C6A266C" w14:textId="57F662E6" w:rsidR="00134E4C" w:rsidRPr="00134E4C" w:rsidRDefault="00134E4C" w:rsidP="00F7602D">
      <w:pPr>
        <w:spacing w:before="100" w:beforeAutospacing="1" w:after="100" w:afterAutospacing="1" w:line="360" w:lineRule="auto"/>
        <w:ind w:firstLine="708"/>
        <w:jc w:val="both"/>
        <w:outlineLvl w:val="3"/>
        <w:rPr>
          <w:color w:val="000000" w:themeColor="text1"/>
          <w:sz w:val="28"/>
          <w:szCs w:val="28"/>
          <w:lang w:val="en-US"/>
        </w:rPr>
      </w:pPr>
      <w:r w:rsidRPr="00F7602D">
        <w:rPr>
          <w:color w:val="000000" w:themeColor="text1"/>
          <w:sz w:val="28"/>
          <w:szCs w:val="28"/>
        </w:rPr>
        <w:t>3</w:t>
      </w:r>
      <w:r w:rsidRPr="00134E4C">
        <w:rPr>
          <w:color w:val="000000" w:themeColor="text1"/>
          <w:sz w:val="28"/>
          <w:szCs w:val="28"/>
          <w:lang w:val="en-US"/>
        </w:rPr>
        <w:t>. Ethical Considerations</w:t>
      </w:r>
    </w:p>
    <w:p w14:paraId="0F5102AF" w14:textId="63F49BE2" w:rsidR="00134E4C" w:rsidRDefault="00134E4C" w:rsidP="00134E4C">
      <w:pPr>
        <w:spacing w:before="100" w:beforeAutospacing="1" w:after="100" w:afterAutospacing="1" w:line="360" w:lineRule="auto"/>
        <w:ind w:firstLine="708"/>
        <w:jc w:val="both"/>
        <w:rPr>
          <w:color w:val="000000" w:themeColor="text1"/>
          <w:sz w:val="28"/>
          <w:szCs w:val="28"/>
        </w:rPr>
      </w:pPr>
      <w:r w:rsidRPr="00134E4C">
        <w:rPr>
          <w:color w:val="000000" w:themeColor="text1"/>
          <w:sz w:val="28"/>
          <w:szCs w:val="28"/>
          <w:lang w:val="en-US"/>
        </w:rPr>
        <w:t xml:space="preserve">The study protocol was reviewed and approved by an institutional ethics committee. Informed consent was obtained from all participants. Data confidentiality and anonymity were maintained throughout, in accordance with the principles of the Declaration of Helsinki </w:t>
      </w:r>
      <w:r w:rsidRPr="00F7602D">
        <w:rPr>
          <w:color w:val="000000" w:themeColor="text1"/>
          <w:sz w:val="28"/>
          <w:szCs w:val="28"/>
          <w:lang w:val="en-US"/>
        </w:rPr>
        <w:t>[</w:t>
      </w:r>
      <w:r w:rsidRPr="00F7602D">
        <w:rPr>
          <w:color w:val="000000" w:themeColor="text1"/>
          <w:sz w:val="28"/>
          <w:szCs w:val="28"/>
        </w:rPr>
        <w:t>23</w:t>
      </w:r>
      <w:r w:rsidRPr="00F7602D">
        <w:rPr>
          <w:color w:val="000000" w:themeColor="text1"/>
          <w:sz w:val="28"/>
          <w:szCs w:val="28"/>
          <w:lang w:val="en-US"/>
        </w:rPr>
        <w:t>].</w:t>
      </w:r>
    </w:p>
    <w:p w14:paraId="4CF0D1C7" w14:textId="77777777" w:rsidR="00F7602D" w:rsidRPr="00F7602D" w:rsidRDefault="00F7602D" w:rsidP="00134E4C">
      <w:pPr>
        <w:spacing w:before="100" w:beforeAutospacing="1" w:after="100" w:afterAutospacing="1" w:line="360" w:lineRule="auto"/>
        <w:ind w:firstLine="708"/>
        <w:jc w:val="both"/>
        <w:rPr>
          <w:color w:val="000000" w:themeColor="text1"/>
          <w:sz w:val="28"/>
          <w:szCs w:val="28"/>
        </w:rPr>
      </w:pPr>
    </w:p>
    <w:p w14:paraId="02669CDD" w14:textId="77777777" w:rsidR="00F7602D" w:rsidRPr="00134E4C" w:rsidRDefault="00F7602D" w:rsidP="00134E4C">
      <w:pPr>
        <w:spacing w:before="100" w:beforeAutospacing="1" w:after="100" w:afterAutospacing="1" w:line="360" w:lineRule="auto"/>
        <w:ind w:firstLine="708"/>
        <w:jc w:val="both"/>
        <w:rPr>
          <w:color w:val="000000" w:themeColor="text1"/>
          <w:sz w:val="28"/>
          <w:szCs w:val="28"/>
        </w:rPr>
      </w:pPr>
    </w:p>
    <w:p w14:paraId="2F63310A" w14:textId="31E0BA62" w:rsidR="006E12C5" w:rsidRPr="00F7602D" w:rsidRDefault="00F76CF1" w:rsidP="00134E4C">
      <w:pPr>
        <w:spacing w:line="360" w:lineRule="auto"/>
        <w:ind w:firstLine="540"/>
        <w:jc w:val="center"/>
        <w:rPr>
          <w:color w:val="000000" w:themeColor="text1"/>
          <w:sz w:val="28"/>
          <w:szCs w:val="28"/>
          <w:lang w:val="en-US"/>
        </w:rPr>
      </w:pPr>
      <w:r w:rsidRPr="00F7602D">
        <w:rPr>
          <w:color w:val="000000" w:themeColor="text1"/>
          <w:sz w:val="28"/>
          <w:szCs w:val="28"/>
          <w:shd w:val="clear" w:color="auto" w:fill="FFFFFF"/>
          <w:lang w:val="en-US"/>
        </w:rPr>
        <w:br w:type="page"/>
      </w:r>
    </w:p>
    <w:p w14:paraId="21A044DF" w14:textId="1C7EE6DF" w:rsidR="00F7602D" w:rsidRDefault="00F7602D" w:rsidP="00F7602D">
      <w:pPr>
        <w:spacing w:line="360" w:lineRule="auto"/>
        <w:ind w:firstLine="567"/>
        <w:jc w:val="center"/>
        <w:rPr>
          <w:sz w:val="28"/>
          <w:szCs w:val="28"/>
        </w:rPr>
      </w:pPr>
      <w:r w:rsidRPr="00F7602D">
        <w:rPr>
          <w:sz w:val="28"/>
          <w:szCs w:val="28"/>
        </w:rPr>
        <w:lastRenderedPageBreak/>
        <w:t>CHAPTER</w:t>
      </w:r>
      <w:r>
        <w:rPr>
          <w:sz w:val="28"/>
          <w:szCs w:val="28"/>
        </w:rPr>
        <w:t xml:space="preserve"> </w:t>
      </w:r>
      <w:r w:rsidRPr="00F7602D">
        <w:rPr>
          <w:sz w:val="28"/>
          <w:szCs w:val="28"/>
        </w:rPr>
        <w:t>3.</w:t>
      </w:r>
    </w:p>
    <w:p w14:paraId="19F6BB90" w14:textId="73B92A7F" w:rsidR="0007079D" w:rsidRPr="00F7602D" w:rsidRDefault="00F7602D" w:rsidP="00F7602D">
      <w:pPr>
        <w:spacing w:line="360" w:lineRule="auto"/>
        <w:ind w:firstLine="567"/>
        <w:jc w:val="center"/>
        <w:rPr>
          <w:bCs/>
          <w:color w:val="000000" w:themeColor="text1"/>
          <w:sz w:val="28"/>
          <w:szCs w:val="28"/>
          <w:lang w:val="en-US"/>
        </w:rPr>
      </w:pPr>
      <w:r w:rsidRPr="00F7602D">
        <w:rPr>
          <w:sz w:val="28"/>
          <w:szCs w:val="28"/>
        </w:rPr>
        <w:t>COORDINATING INDIVIDUALIZED CARE: FUNCTIONS AND RESPONSIBILITIES OF THE RN CASE MANAGER</w:t>
      </w:r>
    </w:p>
    <w:p w14:paraId="62F8AEF4" w14:textId="77777777" w:rsidR="00F7602D" w:rsidRPr="00F7602D" w:rsidRDefault="00F7602D" w:rsidP="00F7602D">
      <w:pPr>
        <w:spacing w:before="100" w:beforeAutospacing="1" w:after="100" w:afterAutospacing="1" w:line="360" w:lineRule="auto"/>
        <w:jc w:val="both"/>
        <w:outlineLvl w:val="2"/>
        <w:rPr>
          <w:sz w:val="28"/>
          <w:szCs w:val="28"/>
          <w:lang w:val="en-US"/>
        </w:rPr>
      </w:pPr>
      <w:r w:rsidRPr="00F7602D">
        <w:rPr>
          <w:sz w:val="28"/>
          <w:szCs w:val="28"/>
          <w:lang w:val="en-US"/>
        </w:rPr>
        <w:t>Admission Assessment and Care Plan Development</w:t>
      </w:r>
    </w:p>
    <w:p w14:paraId="795CC438" w14:textId="77777777" w:rsidR="00F7602D" w:rsidRPr="00F7602D" w:rsidRDefault="00F7602D" w:rsidP="00F7602D">
      <w:pPr>
        <w:spacing w:before="100" w:beforeAutospacing="1" w:after="100" w:afterAutospacing="1" w:line="360" w:lineRule="auto"/>
        <w:ind w:firstLine="708"/>
        <w:jc w:val="both"/>
        <w:rPr>
          <w:sz w:val="28"/>
          <w:szCs w:val="28"/>
          <w:lang w:val="en-US"/>
        </w:rPr>
      </w:pPr>
      <w:r w:rsidRPr="00F7602D">
        <w:rPr>
          <w:sz w:val="28"/>
          <w:szCs w:val="28"/>
          <w:lang w:val="en-US"/>
        </w:rPr>
        <w:t>The admission assessment is the initial and foundational step in the case management process, serving as the basis for the development of an individualized care plan. Conducted by the RN Case Manager, this comprehensive assessment integrates clinical, functional, psychosocial, and environmental dimensions of the patient’s condition. The goal is to establish a complete understanding of the patient’s current health status, underlying conditions, support systems, and personal goals in order to develop a care strategy that is both evidence-based and person-centered.</w:t>
      </w:r>
    </w:p>
    <w:p w14:paraId="76E082AA" w14:textId="0A351FE6" w:rsidR="00F7602D" w:rsidRPr="00F7602D" w:rsidRDefault="00F7602D" w:rsidP="00F7602D">
      <w:pPr>
        <w:spacing w:before="100" w:beforeAutospacing="1" w:after="100" w:afterAutospacing="1" w:line="360" w:lineRule="auto"/>
        <w:ind w:firstLine="708"/>
        <w:jc w:val="both"/>
        <w:rPr>
          <w:sz w:val="28"/>
          <w:szCs w:val="28"/>
          <w:lang w:val="en-US"/>
        </w:rPr>
      </w:pPr>
      <w:r w:rsidRPr="00F7602D">
        <w:rPr>
          <w:sz w:val="28"/>
          <w:szCs w:val="28"/>
          <w:lang w:val="en-US"/>
        </w:rPr>
        <w:t>The initial assessment typically includes vital signs monitoring, review of comorbidities, medication reconciliation, cognitive screening, mobility and functional status evaluation, and an assessment of risk factors such as fall risk, nutritional deficits, and polypharmacy. Equally important are the evaluation of social determinants of health (SDOH)—including living environment, caregiver availability, income stability, and access to healthcare—which are known to significantly affect outcomes and adherence [</w:t>
      </w:r>
      <w:r>
        <w:rPr>
          <w:sz w:val="28"/>
          <w:szCs w:val="28"/>
        </w:rPr>
        <w:t>24</w:t>
      </w:r>
      <w:r w:rsidRPr="00F7602D">
        <w:rPr>
          <w:sz w:val="28"/>
          <w:szCs w:val="28"/>
          <w:lang w:val="en-US"/>
        </w:rPr>
        <w:t>].</w:t>
      </w:r>
    </w:p>
    <w:p w14:paraId="1E01AA5F" w14:textId="0E61890A" w:rsidR="00F7602D" w:rsidRPr="00F7602D" w:rsidRDefault="00F7602D" w:rsidP="00F7602D">
      <w:pPr>
        <w:spacing w:before="100" w:beforeAutospacing="1" w:after="100" w:afterAutospacing="1" w:line="360" w:lineRule="auto"/>
        <w:ind w:firstLine="708"/>
        <w:jc w:val="both"/>
        <w:rPr>
          <w:sz w:val="28"/>
          <w:szCs w:val="28"/>
          <w:lang w:val="en-US"/>
        </w:rPr>
      </w:pPr>
      <w:r w:rsidRPr="00F7602D">
        <w:rPr>
          <w:sz w:val="28"/>
          <w:szCs w:val="28"/>
          <w:lang w:val="en-US"/>
        </w:rPr>
        <w:t>Based on the findings of the admission assessment, the RN Case Manager initiates the development of an individualized care plan. This plan outlines short- and long-term goals, prioritized nursing diagnoses, and interdisciplinary interventions. It also includes a monitoring schedule and criteria for evaluation of progress. The care plan is developed in collaboration with the patient, family members, and other healthcare professionals, such as physicians, physical therapists, occupational therapists, social workers, and pharmacists [</w:t>
      </w:r>
      <w:r>
        <w:rPr>
          <w:sz w:val="28"/>
          <w:szCs w:val="28"/>
        </w:rPr>
        <w:t>25</w:t>
      </w:r>
      <w:r w:rsidRPr="00F7602D">
        <w:rPr>
          <w:sz w:val="28"/>
          <w:szCs w:val="28"/>
          <w:lang w:val="en-US"/>
        </w:rPr>
        <w:t>].</w:t>
      </w:r>
    </w:p>
    <w:p w14:paraId="40F1C6AB" w14:textId="289F6149" w:rsidR="00F7602D" w:rsidRPr="00F7602D" w:rsidRDefault="00F7602D" w:rsidP="00F7602D">
      <w:pPr>
        <w:spacing w:before="100" w:beforeAutospacing="1" w:after="100" w:afterAutospacing="1" w:line="360" w:lineRule="auto"/>
        <w:ind w:firstLine="708"/>
        <w:jc w:val="both"/>
        <w:rPr>
          <w:sz w:val="28"/>
          <w:szCs w:val="28"/>
          <w:lang w:val="en-US"/>
        </w:rPr>
      </w:pPr>
      <w:r w:rsidRPr="00F7602D">
        <w:rPr>
          <w:sz w:val="28"/>
          <w:szCs w:val="28"/>
          <w:lang w:val="en-US"/>
        </w:rPr>
        <w:lastRenderedPageBreak/>
        <w:t xml:space="preserve">A core principle of care plan development is </w:t>
      </w:r>
      <w:r w:rsidRPr="00F7602D">
        <w:rPr>
          <w:i/>
          <w:iCs/>
          <w:sz w:val="28"/>
          <w:szCs w:val="28"/>
          <w:lang w:val="en-US"/>
        </w:rPr>
        <w:t>shared decision-making</w:t>
      </w:r>
      <w:r w:rsidRPr="00F7602D">
        <w:rPr>
          <w:sz w:val="28"/>
          <w:szCs w:val="28"/>
          <w:lang w:val="en-US"/>
        </w:rPr>
        <w:t>, which respects the autonomy and preferences of the patient while integrating clinical judgment and best available evidence. Effective care plans are dynamic and subject to modification based on ongoing reassessment and changes in the patient’s condition or environment. They function as a communication tool for the entire care team, ensuring consistency and coordination across all care settings [</w:t>
      </w:r>
      <w:r>
        <w:rPr>
          <w:sz w:val="28"/>
          <w:szCs w:val="28"/>
        </w:rPr>
        <w:t>26</w:t>
      </w:r>
      <w:r w:rsidRPr="00F7602D">
        <w:rPr>
          <w:sz w:val="28"/>
          <w:szCs w:val="28"/>
          <w:lang w:val="en-US"/>
        </w:rPr>
        <w:t>].</w:t>
      </w:r>
    </w:p>
    <w:p w14:paraId="165F64E4" w14:textId="297D0527" w:rsidR="00F7602D" w:rsidRPr="00F7602D" w:rsidRDefault="00F7602D" w:rsidP="00F7602D">
      <w:pPr>
        <w:spacing w:before="100" w:beforeAutospacing="1" w:after="100" w:afterAutospacing="1" w:line="360" w:lineRule="auto"/>
        <w:ind w:firstLine="708"/>
        <w:jc w:val="both"/>
        <w:rPr>
          <w:sz w:val="28"/>
          <w:szCs w:val="28"/>
          <w:lang w:val="en-US"/>
        </w:rPr>
      </w:pPr>
      <w:r w:rsidRPr="00F7602D">
        <w:rPr>
          <w:sz w:val="28"/>
          <w:szCs w:val="28"/>
          <w:lang w:val="en-US"/>
        </w:rPr>
        <w:t>In the context of home healthcare, the individualized care plan must also include specific home safety considerations, caregiver instructions, and clearly defined contingencies for escalation of care. Electronic documentation systems are increasingly used to standardize the care planning process and facilitate real-time updates and interdisciplinary input [</w:t>
      </w:r>
      <w:r>
        <w:rPr>
          <w:sz w:val="28"/>
          <w:szCs w:val="28"/>
        </w:rPr>
        <w:t>27</w:t>
      </w:r>
      <w:r w:rsidRPr="00F7602D">
        <w:rPr>
          <w:sz w:val="28"/>
          <w:szCs w:val="28"/>
          <w:lang w:val="en-US"/>
        </w:rPr>
        <w:t>].</w:t>
      </w:r>
    </w:p>
    <w:p w14:paraId="64AE3F57" w14:textId="3F15E12E" w:rsidR="00F7602D" w:rsidRDefault="00F7602D" w:rsidP="00F7602D">
      <w:pPr>
        <w:spacing w:before="100" w:beforeAutospacing="1" w:after="100" w:afterAutospacing="1" w:line="360" w:lineRule="auto"/>
        <w:ind w:firstLine="708"/>
        <w:jc w:val="both"/>
        <w:rPr>
          <w:sz w:val="28"/>
          <w:szCs w:val="28"/>
        </w:rPr>
      </w:pPr>
      <w:r w:rsidRPr="00F7602D">
        <w:rPr>
          <w:sz w:val="28"/>
          <w:szCs w:val="28"/>
          <w:lang w:val="en-US"/>
        </w:rPr>
        <w:t xml:space="preserve">Evidence shows that thorough initial assessments and well-structured care plans developed by RN Case Managers are associated with improved patient satisfaction, enhanced self-management capabilities, reduced hospitalization rates, and better adherence to treatment regimens </w:t>
      </w:r>
      <w:bookmarkStart w:id="5" w:name="_Hlk198496794"/>
      <w:r w:rsidRPr="00F7602D">
        <w:rPr>
          <w:sz w:val="28"/>
          <w:szCs w:val="28"/>
          <w:lang w:val="en-US"/>
        </w:rPr>
        <w:t>[</w:t>
      </w:r>
      <w:r>
        <w:rPr>
          <w:sz w:val="28"/>
          <w:szCs w:val="28"/>
        </w:rPr>
        <w:t>28</w:t>
      </w:r>
      <w:r w:rsidRPr="00F7602D">
        <w:rPr>
          <w:sz w:val="28"/>
          <w:szCs w:val="28"/>
          <w:lang w:val="en-US"/>
        </w:rPr>
        <w:t>].</w:t>
      </w:r>
      <w:bookmarkEnd w:id="5"/>
    </w:p>
    <w:p w14:paraId="5D774FB8" w14:textId="20331ED2" w:rsidR="00D96464" w:rsidRPr="00D96464" w:rsidRDefault="00D96464" w:rsidP="00D96464">
      <w:pPr>
        <w:spacing w:before="100" w:beforeAutospacing="1" w:after="100" w:afterAutospacing="1" w:line="360" w:lineRule="auto"/>
        <w:ind w:firstLine="708"/>
        <w:jc w:val="both"/>
        <w:rPr>
          <w:sz w:val="28"/>
          <w:szCs w:val="28"/>
          <w:lang w:val="en-US"/>
        </w:rPr>
      </w:pPr>
      <w:r w:rsidRPr="00D96464">
        <w:rPr>
          <w:sz w:val="28"/>
          <w:szCs w:val="28"/>
          <w:lang w:val="en-US"/>
        </w:rPr>
        <w:t>Effective interprofessional communication is a cornerstone of successful individualized care planning and its implementation. Following the initial admission assessment and the development of a care plan, the RN Case Manager assumes a central coordinating role, ensuring that all members of the multidisciplinary team are aligned in their understanding of the patient's condition, goals, and required interventions. This coordination not only improves workflow efficiency but also mitigates risks related to miscommunication, duplication of services, and care fragmentation [2</w:t>
      </w:r>
      <w:r>
        <w:rPr>
          <w:sz w:val="28"/>
          <w:szCs w:val="28"/>
        </w:rPr>
        <w:t>9</w:t>
      </w:r>
      <w:r w:rsidRPr="00D96464">
        <w:rPr>
          <w:sz w:val="28"/>
          <w:szCs w:val="28"/>
          <w:lang w:val="en-US"/>
        </w:rPr>
        <w:t>].</w:t>
      </w:r>
    </w:p>
    <w:p w14:paraId="453A3D34" w14:textId="566619A4" w:rsidR="00D96464" w:rsidRPr="00D96464" w:rsidRDefault="00D96464" w:rsidP="00D96464">
      <w:pPr>
        <w:spacing w:before="100" w:beforeAutospacing="1" w:after="100" w:afterAutospacing="1" w:line="360" w:lineRule="auto"/>
        <w:ind w:firstLine="708"/>
        <w:jc w:val="both"/>
        <w:rPr>
          <w:sz w:val="28"/>
          <w:szCs w:val="28"/>
          <w:lang w:val="en-US"/>
        </w:rPr>
      </w:pPr>
      <w:r w:rsidRPr="00D96464">
        <w:rPr>
          <w:sz w:val="28"/>
          <w:szCs w:val="28"/>
          <w:lang w:val="en-US"/>
        </w:rPr>
        <w:t xml:space="preserve">Interprofessional collaboration is defined as the process by which different healthcare professionals work together with patients and families to deliver the highest quality of care (WHO, 2010). In this model, the RN Case Manager functions as both a communicator and a facilitator, translating patient-specific </w:t>
      </w:r>
      <w:r w:rsidRPr="00D96464">
        <w:rPr>
          <w:sz w:val="28"/>
          <w:szCs w:val="28"/>
          <w:lang w:val="en-US"/>
        </w:rPr>
        <w:lastRenderedPageBreak/>
        <w:t>data into actionable strategies that involve multiple disciplines. This role requires advanced competencies in clinical reasoning, interpersonal communication, negotiation, and leadership [</w:t>
      </w:r>
      <w:r>
        <w:rPr>
          <w:sz w:val="28"/>
          <w:szCs w:val="28"/>
        </w:rPr>
        <w:t>30</w:t>
      </w:r>
      <w:r w:rsidRPr="00D96464">
        <w:rPr>
          <w:sz w:val="28"/>
          <w:szCs w:val="28"/>
          <w:lang w:val="en-US"/>
        </w:rPr>
        <w:t>].</w:t>
      </w:r>
    </w:p>
    <w:p w14:paraId="664ADB4A" w14:textId="3F6A18EE" w:rsidR="00D96464" w:rsidRPr="00D96464" w:rsidRDefault="00D96464" w:rsidP="00D96464">
      <w:pPr>
        <w:spacing w:before="100" w:beforeAutospacing="1" w:after="100" w:afterAutospacing="1" w:line="360" w:lineRule="auto"/>
        <w:ind w:firstLine="708"/>
        <w:jc w:val="both"/>
        <w:rPr>
          <w:sz w:val="28"/>
          <w:szCs w:val="28"/>
          <w:lang w:val="en-US"/>
        </w:rPr>
      </w:pPr>
      <w:r w:rsidRPr="00D96464">
        <w:rPr>
          <w:sz w:val="28"/>
          <w:szCs w:val="28"/>
          <w:lang w:val="en-US"/>
        </w:rPr>
        <w:t xml:space="preserve">Standardized communication tools, such as SBAR (Situation-Background-Assessment-Recommendation), team huddles, and interdisciplinary care conferences, are frequently used by RN Case Managers to ensure clarity and structure in team interactions. These formats have been shown to enhance situational awareness, streamline decision-making, and improve patient safety, particularly in transitional care settings </w:t>
      </w:r>
      <w:bookmarkStart w:id="6" w:name="_Hlk198497027"/>
      <w:r w:rsidRPr="00D96464">
        <w:rPr>
          <w:sz w:val="28"/>
          <w:szCs w:val="28"/>
          <w:lang w:val="en-US"/>
        </w:rPr>
        <w:t>[</w:t>
      </w:r>
      <w:r>
        <w:rPr>
          <w:sz w:val="28"/>
          <w:szCs w:val="28"/>
        </w:rPr>
        <w:t>31</w:t>
      </w:r>
      <w:r w:rsidRPr="00D96464">
        <w:rPr>
          <w:sz w:val="28"/>
          <w:szCs w:val="28"/>
          <w:lang w:val="en-US"/>
        </w:rPr>
        <w:t>].</w:t>
      </w:r>
      <w:bookmarkEnd w:id="6"/>
    </w:p>
    <w:p w14:paraId="60CB9932" w14:textId="77777777" w:rsidR="00D96464" w:rsidRPr="00D96464" w:rsidRDefault="00D96464" w:rsidP="00D96464">
      <w:pPr>
        <w:spacing w:before="100" w:beforeAutospacing="1" w:after="100" w:afterAutospacing="1" w:line="360" w:lineRule="auto"/>
        <w:ind w:firstLine="708"/>
        <w:jc w:val="both"/>
        <w:rPr>
          <w:sz w:val="28"/>
          <w:szCs w:val="28"/>
          <w:lang w:val="en-US"/>
        </w:rPr>
      </w:pPr>
      <w:r w:rsidRPr="00D96464">
        <w:rPr>
          <w:sz w:val="28"/>
          <w:szCs w:val="28"/>
          <w:lang w:val="en-US"/>
        </w:rPr>
        <w:t>Coordination extends beyond information exchange; it encompasses aligning schedules for home visits, sequencing interventions (e.g., physiotherapy after wound care), and ensuring timely follow-up on referrals or lab results. The RN Case Manager also acts as a liaison between institutional care providers (e.g., hospital staff, specialists) and community-based services (e.g., home health aides, social workers), facilitating a seamless transition across care environments.</w:t>
      </w:r>
    </w:p>
    <w:p w14:paraId="7DC101E8" w14:textId="2CF75FF7" w:rsidR="00D96464" w:rsidRPr="00D96464" w:rsidRDefault="00D96464" w:rsidP="00D96464">
      <w:pPr>
        <w:spacing w:before="100" w:beforeAutospacing="1" w:after="100" w:afterAutospacing="1" w:line="360" w:lineRule="auto"/>
        <w:ind w:firstLine="708"/>
        <w:jc w:val="both"/>
        <w:rPr>
          <w:sz w:val="28"/>
          <w:szCs w:val="28"/>
        </w:rPr>
      </w:pPr>
      <w:r w:rsidRPr="00D96464">
        <w:rPr>
          <w:sz w:val="28"/>
          <w:szCs w:val="28"/>
          <w:lang w:val="en-US"/>
        </w:rPr>
        <w:t>In home healthcare settings, where care is decentralized and often fragmented, the RN Case Manager’s ability to maintain cohesive team functioning is especially critical. Studies indicate that structured interprofessional coordination reduces avoidable hospital readmissions and improves adherence to care plans, particularly among patients with complex chronic conditions [</w:t>
      </w:r>
      <w:r>
        <w:rPr>
          <w:sz w:val="28"/>
          <w:szCs w:val="28"/>
        </w:rPr>
        <w:t>32</w:t>
      </w:r>
      <w:r w:rsidRPr="00D96464">
        <w:rPr>
          <w:sz w:val="28"/>
          <w:szCs w:val="28"/>
          <w:lang w:val="en-US"/>
        </w:rPr>
        <w:t>]</w:t>
      </w:r>
      <w:r w:rsidR="00EE2068" w:rsidRPr="00EE2068">
        <w:t xml:space="preserve"> </w:t>
      </w:r>
      <w:r w:rsidR="00EE2068" w:rsidRPr="00EE2068">
        <w:rPr>
          <w:sz w:val="28"/>
          <w:szCs w:val="28"/>
          <w:lang w:val="en-US"/>
        </w:rPr>
        <w:t>[3</w:t>
      </w:r>
      <w:r w:rsidR="00EE2068">
        <w:rPr>
          <w:sz w:val="28"/>
          <w:szCs w:val="28"/>
        </w:rPr>
        <w:t>4</w:t>
      </w:r>
      <w:r w:rsidR="00EE2068" w:rsidRPr="00EE2068">
        <w:rPr>
          <w:sz w:val="28"/>
          <w:szCs w:val="28"/>
          <w:lang w:val="en-US"/>
        </w:rPr>
        <w:t>].</w:t>
      </w:r>
    </w:p>
    <w:p w14:paraId="70730CF3" w14:textId="06BA9C08" w:rsidR="00D96464" w:rsidRPr="00D96464" w:rsidRDefault="00D96464" w:rsidP="00D96464">
      <w:pPr>
        <w:spacing w:before="100" w:beforeAutospacing="1" w:after="100" w:afterAutospacing="1" w:line="360" w:lineRule="auto"/>
        <w:ind w:firstLine="708"/>
        <w:jc w:val="both"/>
        <w:rPr>
          <w:sz w:val="28"/>
          <w:szCs w:val="28"/>
          <w:lang w:val="en-US"/>
        </w:rPr>
      </w:pPr>
      <w:r w:rsidRPr="00D96464">
        <w:rPr>
          <w:sz w:val="28"/>
          <w:szCs w:val="28"/>
          <w:lang w:val="en-US"/>
        </w:rPr>
        <w:t>Furthermore, patient and family engagement is an essential aspect of effective communication. The RN Case Manager must ensure that the care plan is not only clinically appropriate but also clearly understood and supported by the patient and caregivers. Culturally competent communication, sensitivity to health literacy, and respect for patient autonomy are thus integral to successful coordination [</w:t>
      </w:r>
      <w:r>
        <w:rPr>
          <w:sz w:val="28"/>
          <w:szCs w:val="28"/>
        </w:rPr>
        <w:t>33</w:t>
      </w:r>
      <w:r w:rsidRPr="00D96464">
        <w:rPr>
          <w:sz w:val="28"/>
          <w:szCs w:val="28"/>
          <w:lang w:val="en-US"/>
        </w:rPr>
        <w:t>]</w:t>
      </w:r>
      <w:r w:rsidR="00EE2068" w:rsidRPr="00EE2068">
        <w:t xml:space="preserve"> </w:t>
      </w:r>
      <w:r w:rsidR="00EE2068" w:rsidRPr="00EE2068">
        <w:rPr>
          <w:sz w:val="28"/>
          <w:szCs w:val="28"/>
          <w:lang w:val="en-US"/>
        </w:rPr>
        <w:t>[3</w:t>
      </w:r>
      <w:r w:rsidR="00EE2068">
        <w:rPr>
          <w:sz w:val="28"/>
          <w:szCs w:val="28"/>
        </w:rPr>
        <w:t>5</w:t>
      </w:r>
      <w:r w:rsidR="00EE2068" w:rsidRPr="00EE2068">
        <w:rPr>
          <w:sz w:val="28"/>
          <w:szCs w:val="28"/>
          <w:lang w:val="en-US"/>
        </w:rPr>
        <w:t>]</w:t>
      </w:r>
      <w:r w:rsidRPr="00D96464">
        <w:rPr>
          <w:sz w:val="28"/>
          <w:szCs w:val="28"/>
          <w:lang w:val="en-US"/>
        </w:rPr>
        <w:t>.</w:t>
      </w:r>
    </w:p>
    <w:p w14:paraId="08C4C73C" w14:textId="77777777" w:rsidR="00D96464" w:rsidRDefault="00D96464" w:rsidP="00D96464">
      <w:pPr>
        <w:spacing w:before="100" w:beforeAutospacing="1" w:after="100" w:afterAutospacing="1" w:line="360" w:lineRule="auto"/>
        <w:ind w:firstLine="708"/>
        <w:jc w:val="both"/>
        <w:rPr>
          <w:sz w:val="28"/>
          <w:szCs w:val="28"/>
        </w:rPr>
      </w:pPr>
      <w:r w:rsidRPr="00D96464">
        <w:rPr>
          <w:sz w:val="28"/>
          <w:szCs w:val="28"/>
          <w:lang w:val="en-US"/>
        </w:rPr>
        <w:lastRenderedPageBreak/>
        <w:t>In sum, interprofessional communication and coordination form the operational backbone of individualized care. By serving as the central point of contact, the RN Case Manager bridges disciplines, settings, and perspectives—ensuring that the care process remains coherent, collaborative, and truly patient-centered.</w:t>
      </w:r>
    </w:p>
    <w:p w14:paraId="395BA988" w14:textId="0622EEBF"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Monitoring Patient Progress and Updating Care Plans</w:t>
      </w:r>
      <w:r>
        <w:rPr>
          <w:sz w:val="28"/>
          <w:szCs w:val="28"/>
        </w:rPr>
        <w:t xml:space="preserve">. </w:t>
      </w:r>
      <w:r w:rsidRPr="00EE2068">
        <w:rPr>
          <w:sz w:val="28"/>
          <w:szCs w:val="28"/>
        </w:rPr>
        <w:t>Continuous monitoring of patient status is a core responsibility of the RN Case Manager and represents a critical phase in the individualized care continuum. Building upon the foundation of a comprehensive admission assessment and the implementation of an interdisciplinary care plan, this stage ensures that the evolving needs of the patient are identified in a timely manner and that interventions remain both relevant and effective.</w:t>
      </w:r>
    </w:p>
    <w:p w14:paraId="2CD8EE67" w14:textId="64C5DDB6"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Monitoring involves systematic tracking of clinical indicators, functional status, psychosocial well-being, adherence to treatment protocols, and the patient’s self-reported experience. Depending on the patient's condition and the complexity of the care plan, this process may involve daily, weekly, or monthly check-ins—delivered in person, via telehealth platforms, or through caregiver reports [3</w:t>
      </w:r>
      <w:r>
        <w:rPr>
          <w:sz w:val="28"/>
          <w:szCs w:val="28"/>
        </w:rPr>
        <w:t>6</w:t>
      </w:r>
      <w:r w:rsidRPr="00EE2068">
        <w:rPr>
          <w:sz w:val="28"/>
          <w:szCs w:val="28"/>
        </w:rPr>
        <w:t>].</w:t>
      </w:r>
    </w:p>
    <w:p w14:paraId="13CF6019" w14:textId="15D781AF"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RN Case Managers apply clinical judgment in detecting subtle deviations from the expected course of recovery, such as changes in wound healing, deterioration in mobility, cognitive decline, emotional distress, or caregiver burnout. These changes are documented and communicated to relevant members of the multidisciplinary team, prompting timely adjustments in the care strategy.</w:t>
      </w:r>
    </w:p>
    <w:p w14:paraId="274CFA0C" w14:textId="1DA85540"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 xml:space="preserve">Regular review and revision of the care plan is not only a clinical requirement but also an ethical and legal obligation. The care plan must remain a living document—dynamic, adaptable, and co-owned by the patient and the care team. Updates may involve modifying medication regimens, introducing new </w:t>
      </w:r>
      <w:r w:rsidRPr="00EE2068">
        <w:rPr>
          <w:sz w:val="28"/>
          <w:szCs w:val="28"/>
        </w:rPr>
        <w:lastRenderedPageBreak/>
        <w:t>therapies (e.g., physical rehabilitation, dietary adjustments), or escalating care to specialized services [3</w:t>
      </w:r>
      <w:r>
        <w:rPr>
          <w:sz w:val="28"/>
          <w:szCs w:val="28"/>
        </w:rPr>
        <w:t>7</w:t>
      </w:r>
      <w:r w:rsidRPr="00EE2068">
        <w:rPr>
          <w:sz w:val="28"/>
          <w:szCs w:val="28"/>
        </w:rPr>
        <w:t>].</w:t>
      </w:r>
    </w:p>
    <w:p w14:paraId="4FEDC6A4" w14:textId="71CC0372"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Patient feedback plays a central role in this process. Tools such as the Visual Analogue Scale (VAS) for pain, the Barthel Index for activities of daily living, and validated patient-reported outcome measures (PROMs) are frequently used to quantify patient experiences and evaluate progress toward defined goals [3</w:t>
      </w:r>
      <w:r>
        <w:rPr>
          <w:sz w:val="28"/>
          <w:szCs w:val="28"/>
        </w:rPr>
        <w:t>8</w:t>
      </w:r>
      <w:r w:rsidRPr="00EE2068">
        <w:rPr>
          <w:sz w:val="28"/>
          <w:szCs w:val="28"/>
        </w:rPr>
        <w:t>].These measures allow RN Case Managers to maintain person-centeredness while operating within evidence-based frameworks.</w:t>
      </w:r>
    </w:p>
    <w:p w14:paraId="0E6E3647" w14:textId="226A0EB0"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Moreover, the use of electronic care planning systems supports timely updates and enhances information continuity across settings. Integration with electronic health records (EHRs) enables real-time access to laboratory results, imaging reports, and progress notes from other providers—facilitating holistic decision-making and minimizing duplication or fragmentation of care [3</w:t>
      </w:r>
      <w:r>
        <w:rPr>
          <w:sz w:val="28"/>
          <w:szCs w:val="28"/>
        </w:rPr>
        <w:t>9</w:t>
      </w:r>
      <w:r w:rsidRPr="00EE2068">
        <w:rPr>
          <w:sz w:val="28"/>
          <w:szCs w:val="28"/>
        </w:rPr>
        <w:t>].</w:t>
      </w:r>
    </w:p>
    <w:p w14:paraId="65CB2AC5" w14:textId="4D0BD235"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Empirical studies have shown that patients under regular monitoring by RN Case Managers experience lower rates of avoidable hospital readmissions, higher satisfaction levels, and better clinical outcomes [</w:t>
      </w:r>
      <w:r>
        <w:rPr>
          <w:sz w:val="28"/>
          <w:szCs w:val="28"/>
        </w:rPr>
        <w:t>40</w:t>
      </w:r>
      <w:r w:rsidRPr="00EE2068">
        <w:rPr>
          <w:sz w:val="28"/>
          <w:szCs w:val="28"/>
        </w:rPr>
        <w:t>]. These findings reinforce the critical role of RN-led monitoring and iterative care planning in optimizing long-term recovery, especially in home-based and transitional care environments.</w:t>
      </w:r>
    </w:p>
    <w:p w14:paraId="3E34C1ED" w14:textId="693B9387" w:rsidR="00EE2068" w:rsidRDefault="00EE2068" w:rsidP="00EE2068">
      <w:pPr>
        <w:spacing w:before="100" w:beforeAutospacing="1" w:after="100" w:afterAutospacing="1" w:line="360" w:lineRule="auto"/>
        <w:ind w:firstLine="708"/>
        <w:jc w:val="both"/>
        <w:rPr>
          <w:sz w:val="28"/>
          <w:szCs w:val="28"/>
        </w:rPr>
      </w:pPr>
      <w:r w:rsidRPr="00EE2068">
        <w:rPr>
          <w:sz w:val="28"/>
          <w:szCs w:val="28"/>
        </w:rPr>
        <w:t>In conclusion, monitoring and care plan updating are not isolated tasks, but integrative, ongoing processes embedded in the RN Case Manager’s practice. They require both technical skill and relational competence, ensuring that care remains aligned with patient goals, clinical realities, and system-level expectations</w:t>
      </w:r>
      <w:bookmarkStart w:id="7" w:name="_Hlk198497274"/>
      <w:r w:rsidRPr="00EE2068">
        <w:rPr>
          <w:sz w:val="28"/>
          <w:szCs w:val="28"/>
        </w:rPr>
        <w:t>[4</w:t>
      </w:r>
      <w:r>
        <w:rPr>
          <w:sz w:val="28"/>
          <w:szCs w:val="28"/>
        </w:rPr>
        <w:t>1</w:t>
      </w:r>
      <w:r w:rsidRPr="00EE2068">
        <w:rPr>
          <w:sz w:val="28"/>
          <w:szCs w:val="28"/>
        </w:rPr>
        <w:t>].</w:t>
      </w:r>
      <w:bookmarkEnd w:id="7"/>
    </w:p>
    <w:p w14:paraId="52BB405A" w14:textId="77777777"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Education and Support for Patients and Caregivers</w:t>
      </w:r>
    </w:p>
    <w:p w14:paraId="5287973D" w14:textId="33A65869"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 xml:space="preserve">Patient and caregiver education constitutes a vital component of individualized care and represents one of the RN Case Manager’s most </w:t>
      </w:r>
      <w:r w:rsidRPr="00EE2068">
        <w:rPr>
          <w:sz w:val="28"/>
          <w:szCs w:val="28"/>
        </w:rPr>
        <w:lastRenderedPageBreak/>
        <w:t>influential functions in promoting self-management, safety, and continuity of care. Education is not limited to the transfer of knowledge; it is a dynamic, patient-centered process that fosters empowerment, confidence, and informed decision-making. Within the case management framework, education must be adapted to each patient’s cognitive capacity, cultural background, health literacy level, and emotional readiness [4</w:t>
      </w:r>
      <w:r>
        <w:rPr>
          <w:sz w:val="28"/>
          <w:szCs w:val="28"/>
        </w:rPr>
        <w:t>2</w:t>
      </w:r>
      <w:r w:rsidRPr="00EE2068">
        <w:rPr>
          <w:sz w:val="28"/>
          <w:szCs w:val="28"/>
        </w:rPr>
        <w:t>].</w:t>
      </w:r>
    </w:p>
    <w:p w14:paraId="471316A3" w14:textId="6068C010"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The RN Case Manager conducts education at multiple stages: during admission, throughout active care, and as part of discharge or transition planning. Topics typically include disease-specific management (e.g., diabetes, heart failure, wound care), medication adherence, recognition of warning signs, infection prevention, dietary adjustments, and use of assistive devices or technologies. For caregivers, education may also include guidance on safe mobility assistance, proper hygiene techniques, emotional support strategies, and emergency protocols [4</w:t>
      </w:r>
      <w:r>
        <w:rPr>
          <w:sz w:val="28"/>
          <w:szCs w:val="28"/>
        </w:rPr>
        <w:t>3</w:t>
      </w:r>
      <w:r w:rsidRPr="00EE2068">
        <w:rPr>
          <w:sz w:val="28"/>
          <w:szCs w:val="28"/>
        </w:rPr>
        <w:t>].</w:t>
      </w:r>
    </w:p>
    <w:p w14:paraId="4D7551BE" w14:textId="6A9EF5D3"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Support goes beyond education—it includes psychological encouragement, motivational reinforcement, and the establishment of a therapeutic alliance between the RN Case Manager, patient, and caregivers. Research shows that patients who feel emotionally supported by healthcare professionals demonstrate better engagement in their care plans and report higher satisfaction levels [4</w:t>
      </w:r>
      <w:r>
        <w:rPr>
          <w:sz w:val="28"/>
          <w:szCs w:val="28"/>
        </w:rPr>
        <w:t>4</w:t>
      </w:r>
      <w:r w:rsidRPr="00EE2068">
        <w:rPr>
          <w:sz w:val="28"/>
          <w:szCs w:val="28"/>
        </w:rPr>
        <w:t>].</w:t>
      </w:r>
    </w:p>
    <w:p w14:paraId="28CDC974" w14:textId="5FF4DB55"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The teaching process is most effective when grounded in principles of adult learning and behavior change theory, such as the Health Belief Model or the Transtheoretical Model. These frameworks support the tailoring of content to the learner's stage of readiness and perceived barriers or motivators to action [4</w:t>
      </w:r>
      <w:r>
        <w:rPr>
          <w:sz w:val="28"/>
          <w:szCs w:val="28"/>
        </w:rPr>
        <w:t>5</w:t>
      </w:r>
      <w:r w:rsidRPr="00EE2068">
        <w:rPr>
          <w:sz w:val="28"/>
          <w:szCs w:val="28"/>
        </w:rPr>
        <w:t>].</w:t>
      </w:r>
    </w:p>
    <w:p w14:paraId="0565BCF3" w14:textId="02A06F5E"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 xml:space="preserve">In clinical practice, various tools enhance educational interventions, including written instructions, visual aids, demonstration and return-demonstration techniques, teach-back methods, and digital applications for </w:t>
      </w:r>
      <w:r w:rsidRPr="00EE2068">
        <w:rPr>
          <w:sz w:val="28"/>
          <w:szCs w:val="28"/>
        </w:rPr>
        <w:lastRenderedPageBreak/>
        <w:t>remote learning. The RN Case Manager evaluates comprehension through informal feedback, direct questioning, or structured tools like the Patient Activation Measure [4</w:t>
      </w:r>
      <w:r>
        <w:rPr>
          <w:sz w:val="28"/>
          <w:szCs w:val="28"/>
        </w:rPr>
        <w:t>6</w:t>
      </w:r>
      <w:r w:rsidRPr="00EE2068">
        <w:rPr>
          <w:sz w:val="28"/>
          <w:szCs w:val="28"/>
        </w:rPr>
        <w:t>].</w:t>
      </w:r>
    </w:p>
    <w:p w14:paraId="635ABE84" w14:textId="2E9A5108"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Crucially, the RN Case Manager must ensure that caregiver burden is addressed. Untrained or unsupported caregivers are at increased risk of burnout, which can negatively affect both the patient’s health outcomes and the sustainability of home-based care. Ongoing support may involve emotional validation, referral to social services, coordination with respite care providers, or integration into peer support groups [</w:t>
      </w:r>
      <w:r>
        <w:rPr>
          <w:sz w:val="28"/>
          <w:szCs w:val="28"/>
        </w:rPr>
        <w:t>47</w:t>
      </w:r>
      <w:r w:rsidRPr="00EE2068">
        <w:rPr>
          <w:sz w:val="28"/>
          <w:szCs w:val="28"/>
        </w:rPr>
        <w:t>].</w:t>
      </w:r>
    </w:p>
    <w:p w14:paraId="2B4BB8CD" w14:textId="77777777" w:rsidR="00EE2068" w:rsidRPr="00EE2068" w:rsidRDefault="00EE2068" w:rsidP="00EE2068">
      <w:pPr>
        <w:spacing w:before="100" w:beforeAutospacing="1" w:after="100" w:afterAutospacing="1" w:line="360" w:lineRule="auto"/>
        <w:ind w:firstLine="708"/>
        <w:jc w:val="both"/>
        <w:rPr>
          <w:sz w:val="28"/>
          <w:szCs w:val="28"/>
        </w:rPr>
      </w:pPr>
      <w:r w:rsidRPr="00EE2068">
        <w:rPr>
          <w:sz w:val="28"/>
          <w:szCs w:val="28"/>
        </w:rPr>
        <w:t>In summary, patient and caregiver education is not a static, one-time activity, but an evolving and iterative process embedded within the RN Case Manager’s broader coordination efforts. Through structured teaching and holistic support, the nurse ensures that both the patient and their support system are adequately prepared to manage care safely and effectively in the home environment.</w:t>
      </w:r>
    </w:p>
    <w:p w14:paraId="6981D588" w14:textId="77777777" w:rsidR="00EA006E" w:rsidRPr="00EA006E" w:rsidRDefault="00EA006E" w:rsidP="00EA006E">
      <w:pPr>
        <w:spacing w:before="100" w:beforeAutospacing="1" w:after="100" w:afterAutospacing="1" w:line="360" w:lineRule="auto"/>
        <w:ind w:firstLine="708"/>
        <w:jc w:val="both"/>
        <w:rPr>
          <w:sz w:val="28"/>
          <w:szCs w:val="28"/>
          <w:lang w:val="en-US"/>
        </w:rPr>
      </w:pPr>
      <w:r w:rsidRPr="00EA006E">
        <w:rPr>
          <w:sz w:val="28"/>
          <w:szCs w:val="28"/>
          <w:lang w:val="en-US"/>
        </w:rPr>
        <w:t>Ethical Considerations in Individualized Care Coordination</w:t>
      </w:r>
      <w:r w:rsidRPr="00EA006E">
        <w:rPr>
          <w:sz w:val="28"/>
          <w:szCs w:val="28"/>
          <w:lang w:val="en-US"/>
        </w:rPr>
        <w:br/>
        <w:t xml:space="preserve">The RN Case Manager frequently navigates ethical dilemmas inherent in balancing patient autonomy, clinical recommendations, and resource constraints. Common challenges include respecting patient preferences that conflict with evidence-based guidelines (e.g., refusal of life-sustaining treatments), addressing disparities in access to care, and maintaining confidentiality in shared decision-making processes. Ethical frameworks such as principlism (autonomy, beneficence, nonmaleficence, justice) and the ANA Code of Ethics guide RNs in resolving these conflicts while upholding patient dignity and trust [48]. For instance, when a patient declines a recommended intervention, the RN Case Manager employs motivational interviewing to explore underlying concerns while advocating for alternative solutions aligned with the patient’s values. Ethical vigilance is particularly critical in home healthcare, where isolated </w:t>
      </w:r>
      <w:r w:rsidRPr="00EA006E">
        <w:rPr>
          <w:sz w:val="28"/>
          <w:szCs w:val="28"/>
          <w:lang w:val="en-US"/>
        </w:rPr>
        <w:lastRenderedPageBreak/>
        <w:t>patients may face coercion from family members or lack advocacy resources [49].</w:t>
      </w:r>
    </w:p>
    <w:p w14:paraId="0B9AB326" w14:textId="77777777" w:rsidR="00EA006E" w:rsidRDefault="00EA006E" w:rsidP="00EA006E">
      <w:pPr>
        <w:spacing w:before="100" w:beforeAutospacing="1" w:after="100" w:afterAutospacing="1" w:line="360" w:lineRule="auto"/>
        <w:jc w:val="both"/>
        <w:rPr>
          <w:sz w:val="28"/>
          <w:szCs w:val="28"/>
        </w:rPr>
      </w:pPr>
      <w:r>
        <w:rPr>
          <w:sz w:val="28"/>
          <w:szCs w:val="28"/>
        </w:rPr>
        <w:t xml:space="preserve">   </w:t>
      </w:r>
      <w:r>
        <w:rPr>
          <w:sz w:val="28"/>
          <w:szCs w:val="28"/>
        </w:rPr>
        <w:tab/>
      </w:r>
      <w:r w:rsidRPr="00EA006E">
        <w:rPr>
          <w:sz w:val="28"/>
          <w:szCs w:val="28"/>
          <w:lang w:val="en-US"/>
        </w:rPr>
        <w:t>Technology Integration in Care Coordination</w:t>
      </w:r>
      <w:r w:rsidRPr="00EA006E">
        <w:rPr>
          <w:sz w:val="28"/>
          <w:szCs w:val="28"/>
          <w:lang w:val="en-US"/>
        </w:rPr>
        <w:br/>
        <w:t>Advancements in digital health tools have transformed the RN Case Manager’s ability to coordinate care. Telehealth platforms enable remote monitoring of vital signs (e.g., blood glucose, oxygen saturation) in real time, while predictive analytics algorithms identify high-risk patients requiring proactive interventions [50]. Mobile health apps facilitate patient self-reporting of symptoms, medication adherence, and quality-of-life metrics, which are integrated into EHRs for team review. However, challenges such as digital literacy gaps, data privacy concerns, and interoperability limitations between systems persist. RN Case Managers must advocate for equitable access to technology and provide training to bridge the “digital divide,” ensuring vulnerable populations are not disadvantaged [51].</w:t>
      </w:r>
    </w:p>
    <w:p w14:paraId="0201E437" w14:textId="1AD6985D" w:rsidR="00EA006E" w:rsidRPr="00EA006E" w:rsidRDefault="00EA006E" w:rsidP="00EA006E">
      <w:pPr>
        <w:spacing w:before="100" w:beforeAutospacing="1" w:after="100" w:afterAutospacing="1" w:line="360" w:lineRule="auto"/>
        <w:ind w:firstLine="360"/>
        <w:jc w:val="both"/>
        <w:rPr>
          <w:sz w:val="28"/>
          <w:szCs w:val="28"/>
          <w:lang w:val="en-US"/>
        </w:rPr>
      </w:pPr>
      <w:r w:rsidRPr="00EA006E">
        <w:rPr>
          <w:sz w:val="28"/>
          <w:szCs w:val="28"/>
          <w:lang w:val="en-US"/>
        </w:rPr>
        <w:t>Cultural</w:t>
      </w:r>
      <w:r w:rsidR="000772FB">
        <w:rPr>
          <w:sz w:val="28"/>
          <w:szCs w:val="28"/>
        </w:rPr>
        <w:t xml:space="preserve"> </w:t>
      </w:r>
      <w:r w:rsidRPr="00EA006E">
        <w:rPr>
          <w:sz w:val="28"/>
          <w:szCs w:val="28"/>
          <w:lang w:val="en-US"/>
        </w:rPr>
        <w:t>Competence and Health Equity</w:t>
      </w:r>
      <w:r w:rsidR="000772FB">
        <w:rPr>
          <w:sz w:val="28"/>
          <w:szCs w:val="28"/>
        </w:rPr>
        <w:t xml:space="preserve"> </w:t>
      </w:r>
      <w:r w:rsidRPr="00EA006E">
        <w:rPr>
          <w:sz w:val="28"/>
          <w:szCs w:val="28"/>
          <w:lang w:val="en-US"/>
        </w:rPr>
        <w:t>Delivering individualized care requires sensitivity to cultural, linguistic, and socioeconomic diversity. RN Case Managers employ strategies such as:</w:t>
      </w:r>
    </w:p>
    <w:p w14:paraId="1D9CD498" w14:textId="77777777" w:rsidR="00EA006E" w:rsidRPr="00EA006E" w:rsidRDefault="00EA006E" w:rsidP="00EA006E">
      <w:pPr>
        <w:numPr>
          <w:ilvl w:val="0"/>
          <w:numId w:val="30"/>
        </w:numPr>
        <w:spacing w:before="100" w:beforeAutospacing="1" w:after="100" w:afterAutospacing="1" w:line="360" w:lineRule="auto"/>
        <w:jc w:val="both"/>
        <w:rPr>
          <w:sz w:val="28"/>
          <w:szCs w:val="28"/>
          <w:lang w:val="en-US"/>
        </w:rPr>
      </w:pPr>
      <w:r w:rsidRPr="00EA006E">
        <w:rPr>
          <w:sz w:val="28"/>
          <w:szCs w:val="28"/>
          <w:lang w:val="en-US"/>
        </w:rPr>
        <w:t>Utilizing professional interpreters for non-English-speaking patients.</w:t>
      </w:r>
    </w:p>
    <w:p w14:paraId="2494910E" w14:textId="77777777" w:rsidR="00EA006E" w:rsidRPr="00EA006E" w:rsidRDefault="00EA006E" w:rsidP="00EA006E">
      <w:pPr>
        <w:numPr>
          <w:ilvl w:val="0"/>
          <w:numId w:val="30"/>
        </w:numPr>
        <w:spacing w:before="100" w:beforeAutospacing="1" w:after="100" w:afterAutospacing="1" w:line="360" w:lineRule="auto"/>
        <w:jc w:val="both"/>
        <w:rPr>
          <w:sz w:val="28"/>
          <w:szCs w:val="28"/>
          <w:lang w:val="en-US"/>
        </w:rPr>
      </w:pPr>
      <w:r w:rsidRPr="00EA006E">
        <w:rPr>
          <w:sz w:val="28"/>
          <w:szCs w:val="28"/>
          <w:lang w:val="en-US"/>
        </w:rPr>
        <w:t>Adapting care plans to align with cultural beliefs (e.g., incorporating traditional healing practices where appropriate).</w:t>
      </w:r>
    </w:p>
    <w:p w14:paraId="728D9BA7" w14:textId="77777777" w:rsidR="00EA006E" w:rsidRPr="00EA006E" w:rsidRDefault="00EA006E" w:rsidP="00EA006E">
      <w:pPr>
        <w:numPr>
          <w:ilvl w:val="0"/>
          <w:numId w:val="30"/>
        </w:numPr>
        <w:spacing w:before="100" w:beforeAutospacing="1" w:after="100" w:afterAutospacing="1" w:line="360" w:lineRule="auto"/>
        <w:jc w:val="both"/>
        <w:rPr>
          <w:sz w:val="28"/>
          <w:szCs w:val="28"/>
          <w:lang w:val="en-US"/>
        </w:rPr>
      </w:pPr>
      <w:r w:rsidRPr="00EA006E">
        <w:rPr>
          <w:sz w:val="28"/>
          <w:szCs w:val="28"/>
          <w:lang w:val="en-US"/>
        </w:rPr>
        <w:t>Addressing implicit biases that may affect clinical judgments.</w:t>
      </w:r>
      <w:r w:rsidRPr="00EA006E">
        <w:rPr>
          <w:sz w:val="28"/>
          <w:szCs w:val="28"/>
          <w:lang w:val="en-US"/>
        </w:rPr>
        <w:br/>
        <w:t>The National Standards for Culturally and Linguistically Appropriate Services (CLAS) provide a roadmap for reducing disparities. For example, a care plan for a patient from a collectivist culture might prioritize family involvement in decision-making, while plans for refugee populations may integrate trauma-informed approaches [52].</w:t>
      </w:r>
    </w:p>
    <w:p w14:paraId="3D994024" w14:textId="132A3DE6" w:rsidR="00EA006E" w:rsidRPr="00EA006E" w:rsidRDefault="00EA006E" w:rsidP="00EA006E">
      <w:pPr>
        <w:spacing w:before="100" w:beforeAutospacing="1" w:after="100" w:afterAutospacing="1" w:line="360" w:lineRule="auto"/>
        <w:ind w:firstLine="360"/>
        <w:jc w:val="both"/>
        <w:rPr>
          <w:sz w:val="28"/>
          <w:szCs w:val="28"/>
          <w:lang w:val="en-US"/>
        </w:rPr>
      </w:pPr>
      <w:r w:rsidRPr="00EA006E">
        <w:rPr>
          <w:sz w:val="28"/>
          <w:szCs w:val="28"/>
          <w:lang w:val="en-US"/>
        </w:rPr>
        <w:t>Quality Improvement and Outcome Measurement</w:t>
      </w:r>
      <w:r w:rsidR="00623D94">
        <w:rPr>
          <w:sz w:val="28"/>
          <w:szCs w:val="28"/>
        </w:rPr>
        <w:t xml:space="preserve"> </w:t>
      </w:r>
      <w:r w:rsidRPr="00EA006E">
        <w:rPr>
          <w:sz w:val="28"/>
          <w:szCs w:val="28"/>
          <w:lang w:val="en-US"/>
        </w:rPr>
        <w:t>RN Case Managers contribute to systemic quality improvement (QI) by tracking metrics such as:</w:t>
      </w:r>
    </w:p>
    <w:p w14:paraId="3B3E8343" w14:textId="77777777" w:rsidR="00EA006E" w:rsidRPr="00EA006E" w:rsidRDefault="00EA006E" w:rsidP="00EA006E">
      <w:pPr>
        <w:numPr>
          <w:ilvl w:val="0"/>
          <w:numId w:val="31"/>
        </w:numPr>
        <w:spacing w:before="100" w:beforeAutospacing="1" w:after="100" w:afterAutospacing="1" w:line="360" w:lineRule="auto"/>
        <w:jc w:val="both"/>
        <w:rPr>
          <w:sz w:val="28"/>
          <w:szCs w:val="28"/>
          <w:lang w:val="en-US"/>
        </w:rPr>
      </w:pPr>
      <w:r w:rsidRPr="00EA006E">
        <w:rPr>
          <w:sz w:val="28"/>
          <w:szCs w:val="28"/>
          <w:lang w:val="en-US"/>
        </w:rPr>
        <w:lastRenderedPageBreak/>
        <w:t>Process Indicators: Timeliness of care plan updates, adherence to SDOH screenings.</w:t>
      </w:r>
    </w:p>
    <w:p w14:paraId="683E878A" w14:textId="77777777" w:rsidR="00EA006E" w:rsidRPr="00EA006E" w:rsidRDefault="00EA006E" w:rsidP="00EA006E">
      <w:pPr>
        <w:numPr>
          <w:ilvl w:val="0"/>
          <w:numId w:val="31"/>
        </w:numPr>
        <w:spacing w:before="100" w:beforeAutospacing="1" w:after="100" w:afterAutospacing="1" w:line="360" w:lineRule="auto"/>
        <w:jc w:val="both"/>
        <w:rPr>
          <w:sz w:val="28"/>
          <w:szCs w:val="28"/>
          <w:lang w:val="en-US"/>
        </w:rPr>
      </w:pPr>
      <w:r w:rsidRPr="00EA006E">
        <w:rPr>
          <w:sz w:val="28"/>
          <w:szCs w:val="28"/>
          <w:lang w:val="en-US"/>
        </w:rPr>
        <w:t>Outcome Indicators: Reduction in hospital readmissions, improvements in functional status.</w:t>
      </w:r>
    </w:p>
    <w:p w14:paraId="41E2B00B" w14:textId="77777777" w:rsidR="00EA006E" w:rsidRPr="00EA006E" w:rsidRDefault="00EA006E" w:rsidP="00EA006E">
      <w:pPr>
        <w:numPr>
          <w:ilvl w:val="0"/>
          <w:numId w:val="31"/>
        </w:numPr>
        <w:spacing w:before="100" w:beforeAutospacing="1" w:after="100" w:afterAutospacing="1" w:line="360" w:lineRule="auto"/>
        <w:jc w:val="both"/>
        <w:rPr>
          <w:sz w:val="28"/>
          <w:szCs w:val="28"/>
          <w:lang w:val="en-US"/>
        </w:rPr>
      </w:pPr>
      <w:r w:rsidRPr="00EA006E">
        <w:rPr>
          <w:sz w:val="28"/>
          <w:szCs w:val="28"/>
          <w:lang w:val="en-US"/>
        </w:rPr>
        <w:t>Patient-Reported Outcomes: Satisfaction scores, self-efficacy ratings.</w:t>
      </w:r>
      <w:r w:rsidRPr="00EA006E">
        <w:rPr>
          <w:sz w:val="28"/>
          <w:szCs w:val="28"/>
          <w:lang w:val="en-US"/>
        </w:rPr>
        <w:br/>
        <w:t>Data-driven QI initiatives, such as Plan-Do-Study-Act (PDSA) cycles, allow teams to test interventions (e.g., standardized discharge checklists) and scale successful strategies. Benchmarking against national standards (e.g., CMS Star Ratings) ensures accountability and fosters a culture of continuous improvement [53].</w:t>
      </w:r>
    </w:p>
    <w:p w14:paraId="308879F4" w14:textId="03177FE9" w:rsidR="00EA006E" w:rsidRPr="00EA006E" w:rsidRDefault="00EA006E" w:rsidP="00EA006E">
      <w:pPr>
        <w:spacing w:before="100" w:beforeAutospacing="1" w:after="100" w:afterAutospacing="1" w:line="360" w:lineRule="auto"/>
        <w:ind w:firstLine="360"/>
        <w:jc w:val="both"/>
        <w:rPr>
          <w:sz w:val="28"/>
          <w:szCs w:val="28"/>
          <w:lang w:val="en-US"/>
        </w:rPr>
      </w:pPr>
      <w:r w:rsidRPr="00EA006E">
        <w:rPr>
          <w:sz w:val="28"/>
          <w:szCs w:val="28"/>
          <w:lang w:val="en-US"/>
        </w:rPr>
        <w:t>Legal and Regulatory Compliance</w:t>
      </w:r>
      <w:r w:rsidR="00623D94">
        <w:rPr>
          <w:sz w:val="28"/>
          <w:szCs w:val="28"/>
        </w:rPr>
        <w:t xml:space="preserve"> </w:t>
      </w:r>
      <w:r w:rsidRPr="00EA006E">
        <w:rPr>
          <w:sz w:val="28"/>
          <w:szCs w:val="28"/>
          <w:lang w:val="en-US"/>
        </w:rPr>
        <w:t>RN Case Managers must navigate complex legal landscapes, including:</w:t>
      </w:r>
    </w:p>
    <w:p w14:paraId="7EBB44F4" w14:textId="77777777" w:rsidR="00EA006E" w:rsidRPr="00EA006E" w:rsidRDefault="00EA006E" w:rsidP="00EA006E">
      <w:pPr>
        <w:numPr>
          <w:ilvl w:val="0"/>
          <w:numId w:val="32"/>
        </w:numPr>
        <w:spacing w:before="100" w:beforeAutospacing="1" w:after="100" w:afterAutospacing="1" w:line="360" w:lineRule="auto"/>
        <w:jc w:val="both"/>
        <w:rPr>
          <w:sz w:val="28"/>
          <w:szCs w:val="28"/>
          <w:lang w:val="en-US"/>
        </w:rPr>
      </w:pPr>
      <w:r w:rsidRPr="00EA006E">
        <w:rPr>
          <w:sz w:val="28"/>
          <w:szCs w:val="28"/>
          <w:lang w:val="en-US"/>
        </w:rPr>
        <w:t>Informed Consent: Ensuring patients understand risks/benefits of interventions.</w:t>
      </w:r>
    </w:p>
    <w:p w14:paraId="71513122" w14:textId="77777777" w:rsidR="00EA006E" w:rsidRPr="00EA006E" w:rsidRDefault="00EA006E" w:rsidP="00EA006E">
      <w:pPr>
        <w:numPr>
          <w:ilvl w:val="0"/>
          <w:numId w:val="32"/>
        </w:numPr>
        <w:spacing w:before="100" w:beforeAutospacing="1" w:after="100" w:afterAutospacing="1" w:line="360" w:lineRule="auto"/>
        <w:jc w:val="both"/>
        <w:rPr>
          <w:sz w:val="28"/>
          <w:szCs w:val="28"/>
          <w:lang w:val="en-US"/>
        </w:rPr>
      </w:pPr>
      <w:r w:rsidRPr="00EA006E">
        <w:rPr>
          <w:sz w:val="28"/>
          <w:szCs w:val="28"/>
          <w:lang w:val="en-US"/>
        </w:rPr>
        <w:t>Documentation Accuracy: Adhering to legal standards to prevent litigation.</w:t>
      </w:r>
    </w:p>
    <w:p w14:paraId="10F4E611" w14:textId="77777777" w:rsidR="00EA006E" w:rsidRPr="00EA006E" w:rsidRDefault="00EA006E" w:rsidP="00EA006E">
      <w:pPr>
        <w:numPr>
          <w:ilvl w:val="0"/>
          <w:numId w:val="32"/>
        </w:numPr>
        <w:spacing w:before="100" w:beforeAutospacing="1" w:after="100" w:afterAutospacing="1" w:line="360" w:lineRule="auto"/>
        <w:jc w:val="both"/>
        <w:rPr>
          <w:sz w:val="28"/>
          <w:szCs w:val="28"/>
          <w:lang w:val="en-US"/>
        </w:rPr>
      </w:pPr>
      <w:r w:rsidRPr="00EA006E">
        <w:rPr>
          <w:sz w:val="28"/>
          <w:szCs w:val="28"/>
          <w:lang w:val="en-US"/>
        </w:rPr>
        <w:t>Mandatory Reporting: Addressing suspected abuse or neglect in home settings.</w:t>
      </w:r>
      <w:r w:rsidRPr="00EA006E">
        <w:rPr>
          <w:sz w:val="28"/>
          <w:szCs w:val="28"/>
          <w:lang w:val="en-US"/>
        </w:rPr>
        <w:br/>
        <w:t>Compliance with regulations such as HIPAA (privacy), the Patient Self-Determination Act (advance directives), and state-specific home healthcare licensure requirements is non-negotiable. Regular audits and interdisciplinary legal consultations mitigate risks [54].</w:t>
      </w:r>
    </w:p>
    <w:p w14:paraId="1948494D" w14:textId="5F8F2114" w:rsidR="00EA006E" w:rsidRPr="00EA006E" w:rsidRDefault="00EA006E" w:rsidP="00EA006E">
      <w:pPr>
        <w:spacing w:before="100" w:beforeAutospacing="1" w:after="100" w:afterAutospacing="1" w:line="360" w:lineRule="auto"/>
        <w:ind w:left="360" w:firstLine="348"/>
        <w:jc w:val="both"/>
        <w:rPr>
          <w:sz w:val="28"/>
          <w:szCs w:val="28"/>
          <w:lang w:val="en-US"/>
        </w:rPr>
      </w:pPr>
      <w:r w:rsidRPr="00EA006E">
        <w:rPr>
          <w:sz w:val="28"/>
          <w:szCs w:val="28"/>
          <w:lang w:val="en-US"/>
        </w:rPr>
        <w:t>Crisis Management and Contingency Planning</w:t>
      </w:r>
      <w:r w:rsidRPr="00EA006E">
        <w:rPr>
          <w:sz w:val="28"/>
          <w:szCs w:val="28"/>
          <w:lang w:val="en-US"/>
        </w:rPr>
        <w:br/>
        <w:t>RN Case Managers anticipate and mitigate crises through:</w:t>
      </w:r>
    </w:p>
    <w:p w14:paraId="0530CE5E" w14:textId="77777777" w:rsidR="00EA006E" w:rsidRPr="00EA006E" w:rsidRDefault="00EA006E" w:rsidP="00EA006E">
      <w:pPr>
        <w:numPr>
          <w:ilvl w:val="0"/>
          <w:numId w:val="33"/>
        </w:numPr>
        <w:spacing w:before="100" w:beforeAutospacing="1" w:after="100" w:afterAutospacing="1" w:line="360" w:lineRule="auto"/>
        <w:jc w:val="both"/>
        <w:rPr>
          <w:sz w:val="28"/>
          <w:szCs w:val="28"/>
          <w:lang w:val="en-US"/>
        </w:rPr>
      </w:pPr>
      <w:r w:rsidRPr="00EA006E">
        <w:rPr>
          <w:sz w:val="28"/>
          <w:szCs w:val="28"/>
          <w:lang w:val="en-US"/>
        </w:rPr>
        <w:t>Risk Stratification: Identifying patients prone to emergencies (e.g., falls, sepsis).</w:t>
      </w:r>
    </w:p>
    <w:p w14:paraId="3C6992E3" w14:textId="77777777" w:rsidR="00EA006E" w:rsidRPr="00EA006E" w:rsidRDefault="00EA006E" w:rsidP="00EA006E">
      <w:pPr>
        <w:numPr>
          <w:ilvl w:val="0"/>
          <w:numId w:val="33"/>
        </w:numPr>
        <w:spacing w:before="100" w:beforeAutospacing="1" w:after="100" w:afterAutospacing="1" w:line="360" w:lineRule="auto"/>
        <w:jc w:val="both"/>
        <w:rPr>
          <w:sz w:val="28"/>
          <w:szCs w:val="28"/>
          <w:lang w:val="en-US"/>
        </w:rPr>
      </w:pPr>
      <w:r w:rsidRPr="00EA006E">
        <w:rPr>
          <w:sz w:val="28"/>
          <w:szCs w:val="28"/>
          <w:lang w:val="en-US"/>
        </w:rPr>
        <w:t>Emergency Protocols: Clear escalation pathways for acute deterioration.</w:t>
      </w:r>
    </w:p>
    <w:p w14:paraId="3934E4C8" w14:textId="689E67BE" w:rsidR="00EA006E" w:rsidRPr="00EA006E" w:rsidRDefault="00EA006E" w:rsidP="00EA006E">
      <w:pPr>
        <w:numPr>
          <w:ilvl w:val="0"/>
          <w:numId w:val="33"/>
        </w:numPr>
        <w:spacing w:before="100" w:beforeAutospacing="1" w:after="100" w:afterAutospacing="1" w:line="360" w:lineRule="auto"/>
        <w:jc w:val="both"/>
        <w:rPr>
          <w:sz w:val="28"/>
          <w:szCs w:val="28"/>
          <w:lang w:val="en-US"/>
        </w:rPr>
      </w:pPr>
      <w:r w:rsidRPr="00EA006E">
        <w:rPr>
          <w:sz w:val="28"/>
          <w:szCs w:val="28"/>
          <w:lang w:val="en-US"/>
        </w:rPr>
        <w:lastRenderedPageBreak/>
        <w:t>Caregiver Training: Teaching families to recognize red flags (e.g., confusion, fever).</w:t>
      </w:r>
      <w:r w:rsidR="00EC260A">
        <w:rPr>
          <w:sz w:val="28"/>
          <w:szCs w:val="28"/>
        </w:rPr>
        <w:t xml:space="preserve"> </w:t>
      </w:r>
      <w:r w:rsidRPr="00EA006E">
        <w:rPr>
          <w:sz w:val="28"/>
          <w:szCs w:val="28"/>
          <w:lang w:val="en-US"/>
        </w:rPr>
        <w:t>Simulation-based training and after-action reviews improve team preparedness. For example, a contingency plan for a homebound patient with heart failure might include 24/7 telehealth access and pre-arranged transport to cardiac centers [55].</w:t>
      </w:r>
    </w:p>
    <w:p w14:paraId="3D39B016" w14:textId="081842BB" w:rsidR="00EA006E" w:rsidRPr="00EA006E" w:rsidRDefault="00EA006E" w:rsidP="00EA006E">
      <w:pPr>
        <w:spacing w:before="100" w:beforeAutospacing="1" w:after="100" w:afterAutospacing="1" w:line="360" w:lineRule="auto"/>
        <w:ind w:firstLine="360"/>
        <w:jc w:val="both"/>
        <w:rPr>
          <w:sz w:val="28"/>
          <w:szCs w:val="28"/>
          <w:lang w:val="en-US"/>
        </w:rPr>
      </w:pPr>
      <w:r w:rsidRPr="00EA006E">
        <w:rPr>
          <w:sz w:val="28"/>
          <w:szCs w:val="28"/>
          <w:lang w:val="en-US"/>
        </w:rPr>
        <w:t>Sustainability of Care: Addressing Caregiver Burnout</w:t>
      </w:r>
      <w:r w:rsidRPr="00EA006E">
        <w:rPr>
          <w:sz w:val="28"/>
          <w:szCs w:val="28"/>
          <w:lang w:val="en-US"/>
        </w:rPr>
        <w:br/>
        <w:t>Caregiver burnout threatens the viability of home-based care. RN Case Managers intervene by:</w:t>
      </w:r>
    </w:p>
    <w:p w14:paraId="69251741" w14:textId="77777777" w:rsidR="00EA006E" w:rsidRPr="00EA006E" w:rsidRDefault="00EA006E" w:rsidP="00EA006E">
      <w:pPr>
        <w:numPr>
          <w:ilvl w:val="0"/>
          <w:numId w:val="34"/>
        </w:numPr>
        <w:spacing w:before="100" w:beforeAutospacing="1" w:after="100" w:afterAutospacing="1" w:line="360" w:lineRule="auto"/>
        <w:jc w:val="both"/>
        <w:rPr>
          <w:sz w:val="28"/>
          <w:szCs w:val="28"/>
          <w:lang w:val="en-US"/>
        </w:rPr>
      </w:pPr>
      <w:r w:rsidRPr="00EA006E">
        <w:rPr>
          <w:sz w:val="28"/>
          <w:szCs w:val="28"/>
          <w:lang w:val="en-US"/>
        </w:rPr>
        <w:t>Conducting regular caregiver stress assessments using tools like the Zarit Burden Interview.</w:t>
      </w:r>
    </w:p>
    <w:p w14:paraId="4EF9FB98" w14:textId="77777777" w:rsidR="00EA006E" w:rsidRPr="00EA006E" w:rsidRDefault="00EA006E" w:rsidP="00EA006E">
      <w:pPr>
        <w:numPr>
          <w:ilvl w:val="0"/>
          <w:numId w:val="34"/>
        </w:numPr>
        <w:spacing w:before="100" w:beforeAutospacing="1" w:after="100" w:afterAutospacing="1" w:line="360" w:lineRule="auto"/>
        <w:jc w:val="both"/>
        <w:rPr>
          <w:sz w:val="28"/>
          <w:szCs w:val="28"/>
          <w:lang w:val="en-US"/>
        </w:rPr>
      </w:pPr>
      <w:r w:rsidRPr="00EA006E">
        <w:rPr>
          <w:sz w:val="28"/>
          <w:szCs w:val="28"/>
          <w:lang w:val="en-US"/>
        </w:rPr>
        <w:t>Coordinating respite care services to provide temporary relief.</w:t>
      </w:r>
    </w:p>
    <w:p w14:paraId="6735CE08" w14:textId="77777777" w:rsidR="00EA006E" w:rsidRPr="00D354E3" w:rsidRDefault="00EA006E" w:rsidP="00EA006E">
      <w:pPr>
        <w:numPr>
          <w:ilvl w:val="0"/>
          <w:numId w:val="34"/>
        </w:numPr>
        <w:spacing w:before="100" w:beforeAutospacing="1" w:after="100" w:afterAutospacing="1" w:line="360" w:lineRule="auto"/>
        <w:jc w:val="both"/>
        <w:rPr>
          <w:sz w:val="28"/>
          <w:szCs w:val="28"/>
          <w:lang w:val="en-US"/>
        </w:rPr>
      </w:pPr>
      <w:r w:rsidRPr="00EA006E">
        <w:rPr>
          <w:sz w:val="28"/>
          <w:szCs w:val="28"/>
          <w:lang w:val="en-US"/>
        </w:rPr>
        <w:t>Linking caregivers to community resources (e.g., support groups, financial aid).</w:t>
      </w:r>
      <w:r w:rsidRPr="00EA006E">
        <w:rPr>
          <w:sz w:val="28"/>
          <w:szCs w:val="28"/>
          <w:lang w:val="en-US"/>
        </w:rPr>
        <w:br/>
        <w:t>Studies show that caregiver support programs reduce hospitalization risks by 30% and improve patient quality of life [56].</w:t>
      </w:r>
    </w:p>
    <w:p w14:paraId="211F6EDC" w14:textId="77777777" w:rsidR="00EC260A" w:rsidRPr="00EC260A" w:rsidRDefault="00EC260A" w:rsidP="00EC260A">
      <w:pPr>
        <w:spacing w:before="100" w:beforeAutospacing="1" w:after="100" w:afterAutospacing="1" w:line="360" w:lineRule="auto"/>
        <w:ind w:firstLine="708"/>
        <w:jc w:val="both"/>
        <w:rPr>
          <w:sz w:val="28"/>
          <w:szCs w:val="28"/>
        </w:rPr>
      </w:pPr>
      <w:r w:rsidRPr="00EC260A">
        <w:rPr>
          <w:sz w:val="28"/>
          <w:szCs w:val="28"/>
        </w:rPr>
        <w:t>This chapter has examined the key functional domains that define the professional role of the RN Case Manager in coordinating individualized care within a multidisciplinary healthcare framework. The analysis underscores that effective case management is a dynamic and integrative process, rooted in both clinical expertise and systems-level thinking.</w:t>
      </w:r>
    </w:p>
    <w:p w14:paraId="0D56F0EF" w14:textId="77777777" w:rsidR="00EC260A" w:rsidRDefault="00EC260A" w:rsidP="00EC260A">
      <w:pPr>
        <w:spacing w:before="100" w:beforeAutospacing="1" w:after="100" w:afterAutospacing="1" w:line="360" w:lineRule="auto"/>
        <w:ind w:firstLine="708"/>
        <w:jc w:val="both"/>
        <w:rPr>
          <w:sz w:val="28"/>
          <w:szCs w:val="28"/>
        </w:rPr>
      </w:pPr>
      <w:r w:rsidRPr="00EC260A">
        <w:rPr>
          <w:sz w:val="28"/>
          <w:szCs w:val="28"/>
        </w:rPr>
        <w:t>The admission assessment serves as the critical entry point into care planning, enabling the RN Case Manager to capture a holistic picture of the patient’s medical, psychological, and social needs. This foundation supports the development of a personalized care plan that is evidence-based, goal-oriented, and adaptable.</w:t>
      </w:r>
    </w:p>
    <w:p w14:paraId="3329C496" w14:textId="77777777" w:rsidR="00623D94" w:rsidRPr="00623D94" w:rsidRDefault="00623D94" w:rsidP="00623D94">
      <w:pPr>
        <w:pStyle w:val="3"/>
        <w:spacing w:line="360" w:lineRule="auto"/>
        <w:rPr>
          <w:sz w:val="28"/>
          <w:szCs w:val="28"/>
        </w:rPr>
      </w:pPr>
      <w:r w:rsidRPr="00623D94">
        <w:rPr>
          <w:rStyle w:val="af4"/>
          <w:b/>
          <w:bCs/>
          <w:sz w:val="28"/>
          <w:szCs w:val="28"/>
        </w:rPr>
        <w:t>Table 3.1. Key Components of Admission Assessment and Individualized Care Planning by RN Case Manager</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86"/>
        <w:gridCol w:w="3374"/>
        <w:gridCol w:w="3529"/>
      </w:tblGrid>
      <w:tr w:rsidR="00623D94" w14:paraId="0964852C" w14:textId="77777777" w:rsidTr="00623D94">
        <w:trPr>
          <w:tblHeader/>
          <w:tblCellSpacing w:w="15" w:type="dxa"/>
        </w:trPr>
        <w:tc>
          <w:tcPr>
            <w:tcW w:w="0" w:type="auto"/>
            <w:vAlign w:val="center"/>
            <w:hideMark/>
          </w:tcPr>
          <w:p w14:paraId="64678B40" w14:textId="77777777" w:rsidR="00623D94" w:rsidRDefault="00623D94" w:rsidP="00623D94">
            <w:pPr>
              <w:spacing w:line="360" w:lineRule="auto"/>
              <w:jc w:val="center"/>
              <w:rPr>
                <w:b/>
                <w:bCs/>
              </w:rPr>
            </w:pPr>
            <w:r>
              <w:rPr>
                <w:rStyle w:val="af4"/>
              </w:rPr>
              <w:lastRenderedPageBreak/>
              <w:t>Assessment Domain</w:t>
            </w:r>
          </w:p>
        </w:tc>
        <w:tc>
          <w:tcPr>
            <w:tcW w:w="0" w:type="auto"/>
            <w:vAlign w:val="center"/>
            <w:hideMark/>
          </w:tcPr>
          <w:p w14:paraId="73561181" w14:textId="77777777" w:rsidR="00623D94" w:rsidRDefault="00623D94" w:rsidP="00623D94">
            <w:pPr>
              <w:spacing w:line="360" w:lineRule="auto"/>
              <w:jc w:val="center"/>
              <w:rPr>
                <w:b/>
                <w:bCs/>
              </w:rPr>
            </w:pPr>
            <w:r>
              <w:rPr>
                <w:rStyle w:val="af4"/>
              </w:rPr>
              <w:t>Key Activities</w:t>
            </w:r>
          </w:p>
        </w:tc>
        <w:tc>
          <w:tcPr>
            <w:tcW w:w="0" w:type="auto"/>
            <w:vAlign w:val="center"/>
            <w:hideMark/>
          </w:tcPr>
          <w:p w14:paraId="47EA7A59" w14:textId="77777777" w:rsidR="00623D94" w:rsidRDefault="00623D94" w:rsidP="00623D94">
            <w:pPr>
              <w:spacing w:line="360" w:lineRule="auto"/>
              <w:jc w:val="center"/>
              <w:rPr>
                <w:b/>
                <w:bCs/>
              </w:rPr>
            </w:pPr>
            <w:r>
              <w:rPr>
                <w:rStyle w:val="af4"/>
              </w:rPr>
              <w:t>Purpose/Outcome</w:t>
            </w:r>
          </w:p>
        </w:tc>
      </w:tr>
      <w:tr w:rsidR="00623D94" w14:paraId="4066CF40" w14:textId="77777777" w:rsidTr="00623D94">
        <w:trPr>
          <w:tblCellSpacing w:w="15" w:type="dxa"/>
        </w:trPr>
        <w:tc>
          <w:tcPr>
            <w:tcW w:w="0" w:type="auto"/>
            <w:vAlign w:val="center"/>
            <w:hideMark/>
          </w:tcPr>
          <w:p w14:paraId="70559E7B" w14:textId="77777777" w:rsidR="00623D94" w:rsidRDefault="00623D94" w:rsidP="00623D94">
            <w:pPr>
              <w:spacing w:line="360" w:lineRule="auto"/>
            </w:pPr>
            <w:r>
              <w:rPr>
                <w:rStyle w:val="af4"/>
              </w:rPr>
              <w:t>Clinical Assessment</w:t>
            </w:r>
          </w:p>
        </w:tc>
        <w:tc>
          <w:tcPr>
            <w:tcW w:w="0" w:type="auto"/>
            <w:vAlign w:val="center"/>
            <w:hideMark/>
          </w:tcPr>
          <w:p w14:paraId="1FADC90D" w14:textId="77777777" w:rsidR="00623D94" w:rsidRDefault="00623D94" w:rsidP="00623D94">
            <w:pPr>
              <w:spacing w:line="360" w:lineRule="auto"/>
            </w:pPr>
            <w:r>
              <w:t>Vital signs monitoring, comorbidity review, medication reconciliation, pain screening</w:t>
            </w:r>
          </w:p>
        </w:tc>
        <w:tc>
          <w:tcPr>
            <w:tcW w:w="0" w:type="auto"/>
            <w:vAlign w:val="center"/>
            <w:hideMark/>
          </w:tcPr>
          <w:p w14:paraId="6906AEA5" w14:textId="77777777" w:rsidR="00623D94" w:rsidRDefault="00623D94" w:rsidP="00623D94">
            <w:pPr>
              <w:spacing w:line="360" w:lineRule="auto"/>
            </w:pPr>
            <w:r>
              <w:t>Establish baseline health status and identify immediate medical priorities</w:t>
            </w:r>
          </w:p>
        </w:tc>
      </w:tr>
      <w:tr w:rsidR="00623D94" w14:paraId="504BECEA" w14:textId="77777777" w:rsidTr="00623D94">
        <w:trPr>
          <w:tblCellSpacing w:w="15" w:type="dxa"/>
        </w:trPr>
        <w:tc>
          <w:tcPr>
            <w:tcW w:w="0" w:type="auto"/>
            <w:vAlign w:val="center"/>
            <w:hideMark/>
          </w:tcPr>
          <w:p w14:paraId="4329A5E3" w14:textId="77777777" w:rsidR="00623D94" w:rsidRDefault="00623D94" w:rsidP="00623D94">
            <w:pPr>
              <w:spacing w:line="360" w:lineRule="auto"/>
            </w:pPr>
            <w:r>
              <w:rPr>
                <w:rStyle w:val="af4"/>
              </w:rPr>
              <w:t>Functional Assessment</w:t>
            </w:r>
          </w:p>
        </w:tc>
        <w:tc>
          <w:tcPr>
            <w:tcW w:w="0" w:type="auto"/>
            <w:vAlign w:val="center"/>
            <w:hideMark/>
          </w:tcPr>
          <w:p w14:paraId="2FCDD4ED" w14:textId="77777777" w:rsidR="00623D94" w:rsidRDefault="00623D94" w:rsidP="00623D94">
            <w:pPr>
              <w:spacing w:line="360" w:lineRule="auto"/>
            </w:pPr>
            <w:r>
              <w:t>Evaluation of mobility, ADLs (Activities of Daily Living), cognitive status, fall risk</w:t>
            </w:r>
          </w:p>
        </w:tc>
        <w:tc>
          <w:tcPr>
            <w:tcW w:w="0" w:type="auto"/>
            <w:vAlign w:val="center"/>
            <w:hideMark/>
          </w:tcPr>
          <w:p w14:paraId="066E4B50" w14:textId="77777777" w:rsidR="00623D94" w:rsidRDefault="00623D94" w:rsidP="00623D94">
            <w:pPr>
              <w:spacing w:line="360" w:lineRule="auto"/>
            </w:pPr>
            <w:r>
              <w:t>Determine support needs and risk factors for injury or decline</w:t>
            </w:r>
          </w:p>
        </w:tc>
      </w:tr>
      <w:tr w:rsidR="00623D94" w14:paraId="79F5F272" w14:textId="77777777" w:rsidTr="00623D94">
        <w:trPr>
          <w:tblCellSpacing w:w="15" w:type="dxa"/>
        </w:trPr>
        <w:tc>
          <w:tcPr>
            <w:tcW w:w="0" w:type="auto"/>
            <w:vAlign w:val="center"/>
            <w:hideMark/>
          </w:tcPr>
          <w:p w14:paraId="0BCCB756" w14:textId="77777777" w:rsidR="00623D94" w:rsidRDefault="00623D94" w:rsidP="00623D94">
            <w:pPr>
              <w:spacing w:line="360" w:lineRule="auto"/>
            </w:pPr>
            <w:r>
              <w:rPr>
                <w:rStyle w:val="af4"/>
              </w:rPr>
              <w:t>Psychosocial Assessment</w:t>
            </w:r>
          </w:p>
        </w:tc>
        <w:tc>
          <w:tcPr>
            <w:tcW w:w="0" w:type="auto"/>
            <w:vAlign w:val="center"/>
            <w:hideMark/>
          </w:tcPr>
          <w:p w14:paraId="47A2080D" w14:textId="77777777" w:rsidR="00623D94" w:rsidRDefault="00623D94" w:rsidP="00623D94">
            <w:pPr>
              <w:spacing w:line="360" w:lineRule="auto"/>
            </w:pPr>
            <w:r>
              <w:t>Mental health status, emotional wellbeing, coping skills, presence of support system</w:t>
            </w:r>
          </w:p>
        </w:tc>
        <w:tc>
          <w:tcPr>
            <w:tcW w:w="0" w:type="auto"/>
            <w:vAlign w:val="center"/>
            <w:hideMark/>
          </w:tcPr>
          <w:p w14:paraId="2E1BC233" w14:textId="77777777" w:rsidR="00623D94" w:rsidRDefault="00623D94" w:rsidP="00623D94">
            <w:pPr>
              <w:spacing w:line="360" w:lineRule="auto"/>
            </w:pPr>
            <w:r>
              <w:t>Address potential behavioral health concerns and identify psychosocial vulnerabilities</w:t>
            </w:r>
          </w:p>
        </w:tc>
      </w:tr>
      <w:tr w:rsidR="00623D94" w14:paraId="1678B90E" w14:textId="77777777" w:rsidTr="00623D94">
        <w:trPr>
          <w:tblCellSpacing w:w="15" w:type="dxa"/>
        </w:trPr>
        <w:tc>
          <w:tcPr>
            <w:tcW w:w="0" w:type="auto"/>
            <w:vAlign w:val="center"/>
            <w:hideMark/>
          </w:tcPr>
          <w:p w14:paraId="6B62EA09" w14:textId="77777777" w:rsidR="00623D94" w:rsidRDefault="00623D94" w:rsidP="00623D94">
            <w:pPr>
              <w:spacing w:line="360" w:lineRule="auto"/>
            </w:pPr>
            <w:r>
              <w:rPr>
                <w:rStyle w:val="af4"/>
              </w:rPr>
              <w:t>Environmental Assessment</w:t>
            </w:r>
          </w:p>
        </w:tc>
        <w:tc>
          <w:tcPr>
            <w:tcW w:w="0" w:type="auto"/>
            <w:vAlign w:val="center"/>
            <w:hideMark/>
          </w:tcPr>
          <w:p w14:paraId="4CB94764" w14:textId="77777777" w:rsidR="00623D94" w:rsidRDefault="00623D94" w:rsidP="00623D94">
            <w:pPr>
              <w:spacing w:line="360" w:lineRule="auto"/>
            </w:pPr>
            <w:r>
              <w:t>Home safety check, accessibility, availability of resources, caregiver presence</w:t>
            </w:r>
          </w:p>
        </w:tc>
        <w:tc>
          <w:tcPr>
            <w:tcW w:w="0" w:type="auto"/>
            <w:vAlign w:val="center"/>
            <w:hideMark/>
          </w:tcPr>
          <w:p w14:paraId="7AF4A55C" w14:textId="77777777" w:rsidR="00623D94" w:rsidRDefault="00623D94" w:rsidP="00623D94">
            <w:pPr>
              <w:spacing w:line="360" w:lineRule="auto"/>
            </w:pPr>
            <w:r>
              <w:t>Ensure suitability of the home for care delivery and identify safety modifications if needed</w:t>
            </w:r>
          </w:p>
        </w:tc>
      </w:tr>
      <w:tr w:rsidR="00623D94" w14:paraId="2B62010E" w14:textId="77777777" w:rsidTr="00623D94">
        <w:trPr>
          <w:tblCellSpacing w:w="15" w:type="dxa"/>
        </w:trPr>
        <w:tc>
          <w:tcPr>
            <w:tcW w:w="0" w:type="auto"/>
            <w:vAlign w:val="center"/>
            <w:hideMark/>
          </w:tcPr>
          <w:p w14:paraId="306000AA" w14:textId="77777777" w:rsidR="00623D94" w:rsidRDefault="00623D94" w:rsidP="00623D94">
            <w:pPr>
              <w:spacing w:line="360" w:lineRule="auto"/>
            </w:pPr>
            <w:r>
              <w:rPr>
                <w:rStyle w:val="af4"/>
              </w:rPr>
              <w:t>Social Determinants of Health</w:t>
            </w:r>
          </w:p>
        </w:tc>
        <w:tc>
          <w:tcPr>
            <w:tcW w:w="0" w:type="auto"/>
            <w:vAlign w:val="center"/>
            <w:hideMark/>
          </w:tcPr>
          <w:p w14:paraId="6E064489" w14:textId="77777777" w:rsidR="00623D94" w:rsidRDefault="00623D94" w:rsidP="00623D94">
            <w:pPr>
              <w:spacing w:line="360" w:lineRule="auto"/>
            </w:pPr>
            <w:r>
              <w:t>Evaluation of financial stability, transportation access, food security, health literacy</w:t>
            </w:r>
          </w:p>
        </w:tc>
        <w:tc>
          <w:tcPr>
            <w:tcW w:w="0" w:type="auto"/>
            <w:vAlign w:val="center"/>
            <w:hideMark/>
          </w:tcPr>
          <w:p w14:paraId="01802041" w14:textId="77777777" w:rsidR="00623D94" w:rsidRDefault="00623D94" w:rsidP="00623D94">
            <w:pPr>
              <w:spacing w:line="360" w:lineRule="auto"/>
            </w:pPr>
            <w:r>
              <w:t>Guide referrals to community services and adjust care to socioeconomic context</w:t>
            </w:r>
          </w:p>
        </w:tc>
      </w:tr>
      <w:tr w:rsidR="00623D94" w14:paraId="6B6A68A9" w14:textId="77777777" w:rsidTr="00623D94">
        <w:trPr>
          <w:tblCellSpacing w:w="15" w:type="dxa"/>
        </w:trPr>
        <w:tc>
          <w:tcPr>
            <w:tcW w:w="0" w:type="auto"/>
            <w:vAlign w:val="center"/>
            <w:hideMark/>
          </w:tcPr>
          <w:p w14:paraId="69CF4CB4" w14:textId="77777777" w:rsidR="00623D94" w:rsidRDefault="00623D94" w:rsidP="00623D94">
            <w:pPr>
              <w:spacing w:line="360" w:lineRule="auto"/>
            </w:pPr>
            <w:r>
              <w:rPr>
                <w:rStyle w:val="af4"/>
              </w:rPr>
              <w:t>Patient-Centered Goal Setting</w:t>
            </w:r>
          </w:p>
        </w:tc>
        <w:tc>
          <w:tcPr>
            <w:tcW w:w="0" w:type="auto"/>
            <w:vAlign w:val="center"/>
            <w:hideMark/>
          </w:tcPr>
          <w:p w14:paraId="50BE79D5" w14:textId="77777777" w:rsidR="00623D94" w:rsidRDefault="00623D94" w:rsidP="00623D94">
            <w:pPr>
              <w:spacing w:line="360" w:lineRule="auto"/>
            </w:pPr>
            <w:r>
              <w:t>Elicitation of personal values, care preferences, cultural beliefs, and long-term health objectives</w:t>
            </w:r>
          </w:p>
        </w:tc>
        <w:tc>
          <w:tcPr>
            <w:tcW w:w="0" w:type="auto"/>
            <w:vAlign w:val="center"/>
            <w:hideMark/>
          </w:tcPr>
          <w:p w14:paraId="3654B9D8" w14:textId="77777777" w:rsidR="00623D94" w:rsidRDefault="00623D94" w:rsidP="00623D94">
            <w:pPr>
              <w:spacing w:line="360" w:lineRule="auto"/>
            </w:pPr>
            <w:r>
              <w:t>Align clinical interventions with patient autonomy and improve engagement</w:t>
            </w:r>
          </w:p>
        </w:tc>
      </w:tr>
      <w:tr w:rsidR="00623D94" w14:paraId="42A10C30" w14:textId="77777777" w:rsidTr="00623D94">
        <w:trPr>
          <w:tblCellSpacing w:w="15" w:type="dxa"/>
        </w:trPr>
        <w:tc>
          <w:tcPr>
            <w:tcW w:w="0" w:type="auto"/>
            <w:vAlign w:val="center"/>
            <w:hideMark/>
          </w:tcPr>
          <w:p w14:paraId="6C3E0963" w14:textId="77777777" w:rsidR="00623D94" w:rsidRDefault="00623D94" w:rsidP="00623D94">
            <w:pPr>
              <w:spacing w:line="360" w:lineRule="auto"/>
            </w:pPr>
            <w:r>
              <w:rPr>
                <w:rStyle w:val="af4"/>
              </w:rPr>
              <w:t>Multidisciplinary Input</w:t>
            </w:r>
          </w:p>
        </w:tc>
        <w:tc>
          <w:tcPr>
            <w:tcW w:w="0" w:type="auto"/>
            <w:vAlign w:val="center"/>
            <w:hideMark/>
          </w:tcPr>
          <w:p w14:paraId="22FB0DAF" w14:textId="77777777" w:rsidR="00623D94" w:rsidRDefault="00623D94" w:rsidP="00623D94">
            <w:pPr>
              <w:spacing w:line="360" w:lineRule="auto"/>
            </w:pPr>
            <w:r>
              <w:t>Coordination with physicians, therapists, pharmacists, social workers during care plan formulation</w:t>
            </w:r>
          </w:p>
        </w:tc>
        <w:tc>
          <w:tcPr>
            <w:tcW w:w="0" w:type="auto"/>
            <w:vAlign w:val="center"/>
            <w:hideMark/>
          </w:tcPr>
          <w:p w14:paraId="1448A9A6" w14:textId="77777777" w:rsidR="00623D94" w:rsidRDefault="00623D94" w:rsidP="00623D94">
            <w:pPr>
              <w:spacing w:line="360" w:lineRule="auto"/>
            </w:pPr>
            <w:r>
              <w:t>Ensure integration of expertise across disciplines for holistic and safe care</w:t>
            </w:r>
          </w:p>
        </w:tc>
      </w:tr>
      <w:tr w:rsidR="00623D94" w14:paraId="3B91C68D" w14:textId="77777777" w:rsidTr="00623D94">
        <w:trPr>
          <w:tblCellSpacing w:w="15" w:type="dxa"/>
        </w:trPr>
        <w:tc>
          <w:tcPr>
            <w:tcW w:w="0" w:type="auto"/>
            <w:vAlign w:val="center"/>
            <w:hideMark/>
          </w:tcPr>
          <w:p w14:paraId="375D60D5" w14:textId="77777777" w:rsidR="00623D94" w:rsidRDefault="00623D94" w:rsidP="00623D94">
            <w:pPr>
              <w:spacing w:line="360" w:lineRule="auto"/>
            </w:pPr>
            <w:r>
              <w:rPr>
                <w:rStyle w:val="af4"/>
              </w:rPr>
              <w:t>Shared Decision-Making</w:t>
            </w:r>
          </w:p>
        </w:tc>
        <w:tc>
          <w:tcPr>
            <w:tcW w:w="0" w:type="auto"/>
            <w:vAlign w:val="center"/>
            <w:hideMark/>
          </w:tcPr>
          <w:p w14:paraId="1458AB97" w14:textId="77777777" w:rsidR="00623D94" w:rsidRDefault="00623D94" w:rsidP="00623D94">
            <w:pPr>
              <w:spacing w:line="360" w:lineRule="auto"/>
            </w:pPr>
            <w:r>
              <w:t>Collaborative planning involving the patient, family, and care team</w:t>
            </w:r>
          </w:p>
        </w:tc>
        <w:tc>
          <w:tcPr>
            <w:tcW w:w="0" w:type="auto"/>
            <w:vAlign w:val="center"/>
            <w:hideMark/>
          </w:tcPr>
          <w:p w14:paraId="28BB7C06" w14:textId="77777777" w:rsidR="00623D94" w:rsidRDefault="00623D94" w:rsidP="00623D94">
            <w:pPr>
              <w:spacing w:line="360" w:lineRule="auto"/>
            </w:pPr>
            <w:r>
              <w:t>Strengthen adherence, satisfaction, and therapeutic alliance</w:t>
            </w:r>
          </w:p>
        </w:tc>
      </w:tr>
      <w:tr w:rsidR="00623D94" w14:paraId="02B477D9" w14:textId="77777777" w:rsidTr="00623D94">
        <w:trPr>
          <w:tblCellSpacing w:w="15" w:type="dxa"/>
        </w:trPr>
        <w:tc>
          <w:tcPr>
            <w:tcW w:w="0" w:type="auto"/>
            <w:vAlign w:val="center"/>
            <w:hideMark/>
          </w:tcPr>
          <w:p w14:paraId="627AD6ED" w14:textId="77777777" w:rsidR="00623D94" w:rsidRDefault="00623D94" w:rsidP="00623D94">
            <w:pPr>
              <w:spacing w:line="360" w:lineRule="auto"/>
            </w:pPr>
            <w:r>
              <w:rPr>
                <w:rStyle w:val="af4"/>
              </w:rPr>
              <w:t>Plan Documentation &amp; Monitoring</w:t>
            </w:r>
          </w:p>
        </w:tc>
        <w:tc>
          <w:tcPr>
            <w:tcW w:w="0" w:type="auto"/>
            <w:vAlign w:val="center"/>
            <w:hideMark/>
          </w:tcPr>
          <w:p w14:paraId="1D943BC9" w14:textId="77777777" w:rsidR="00623D94" w:rsidRDefault="00623D94" w:rsidP="00623D94">
            <w:pPr>
              <w:spacing w:line="360" w:lineRule="auto"/>
            </w:pPr>
            <w:r>
              <w:t>Use of EHR for care plan entry, scheduled reassessment, documentation of revisions</w:t>
            </w:r>
          </w:p>
        </w:tc>
        <w:tc>
          <w:tcPr>
            <w:tcW w:w="0" w:type="auto"/>
            <w:vAlign w:val="center"/>
            <w:hideMark/>
          </w:tcPr>
          <w:p w14:paraId="5AC640E5" w14:textId="77777777" w:rsidR="00623D94" w:rsidRDefault="00623D94" w:rsidP="00623D94">
            <w:pPr>
              <w:spacing w:line="360" w:lineRule="auto"/>
            </w:pPr>
            <w:r>
              <w:t>Maintain continuity, track outcomes, and enable team-wide communication</w:t>
            </w:r>
          </w:p>
        </w:tc>
      </w:tr>
    </w:tbl>
    <w:p w14:paraId="03EFC81B" w14:textId="77777777" w:rsidR="00623D94" w:rsidRPr="00EC260A" w:rsidRDefault="00623D94" w:rsidP="00EC260A">
      <w:pPr>
        <w:spacing w:before="100" w:beforeAutospacing="1" w:after="100" w:afterAutospacing="1" w:line="360" w:lineRule="auto"/>
        <w:ind w:firstLine="708"/>
        <w:jc w:val="both"/>
        <w:rPr>
          <w:sz w:val="28"/>
          <w:szCs w:val="28"/>
        </w:rPr>
      </w:pPr>
    </w:p>
    <w:p w14:paraId="66640F6C" w14:textId="77777777" w:rsidR="00EC260A" w:rsidRPr="00EC260A" w:rsidRDefault="00EC260A" w:rsidP="00EC260A">
      <w:pPr>
        <w:spacing w:before="100" w:beforeAutospacing="1" w:after="100" w:afterAutospacing="1" w:line="360" w:lineRule="auto"/>
        <w:ind w:firstLine="708"/>
        <w:jc w:val="both"/>
        <w:rPr>
          <w:sz w:val="28"/>
          <w:szCs w:val="28"/>
        </w:rPr>
      </w:pPr>
      <w:r w:rsidRPr="00EC260A">
        <w:rPr>
          <w:sz w:val="28"/>
          <w:szCs w:val="28"/>
        </w:rPr>
        <w:t xml:space="preserve">Following plan initiation, interprofessional communication emerges as the operational backbone of care continuity. Through structured information exchange, team-based planning, and liaison functions, the RN Case Manager </w:t>
      </w:r>
      <w:r w:rsidRPr="00EC260A">
        <w:rPr>
          <w:sz w:val="28"/>
          <w:szCs w:val="28"/>
        </w:rPr>
        <w:lastRenderedPageBreak/>
        <w:t>facilitates alignment among healthcare providers, thereby minimizing fragmentation and ensuring coherent delivery of services.</w:t>
      </w:r>
    </w:p>
    <w:p w14:paraId="391EB05E" w14:textId="77777777" w:rsidR="00EC260A" w:rsidRPr="00EC260A" w:rsidRDefault="00EC260A" w:rsidP="00EC260A">
      <w:pPr>
        <w:spacing w:before="100" w:beforeAutospacing="1" w:after="100" w:afterAutospacing="1" w:line="360" w:lineRule="auto"/>
        <w:ind w:firstLine="708"/>
        <w:jc w:val="both"/>
        <w:rPr>
          <w:sz w:val="28"/>
          <w:szCs w:val="28"/>
        </w:rPr>
      </w:pPr>
      <w:r w:rsidRPr="00EC260A">
        <w:rPr>
          <w:sz w:val="28"/>
          <w:szCs w:val="28"/>
        </w:rPr>
        <w:t>Ongoing monitoring of patient status and iterative updating of the care plan allow for responsive and timely adjustments, accounting for changes in clinical condition, treatment response, and patient preferences. This process safeguards against clinical inertia and supports better outcomes across diverse care settings, particularly in home healthcare.</w:t>
      </w:r>
    </w:p>
    <w:p w14:paraId="438689B4" w14:textId="77777777" w:rsidR="00EC260A" w:rsidRPr="00EC260A" w:rsidRDefault="00EC260A" w:rsidP="00EC260A">
      <w:pPr>
        <w:spacing w:before="100" w:beforeAutospacing="1" w:after="100" w:afterAutospacing="1" w:line="360" w:lineRule="auto"/>
        <w:ind w:firstLine="708"/>
        <w:jc w:val="both"/>
        <w:rPr>
          <w:sz w:val="28"/>
          <w:szCs w:val="28"/>
        </w:rPr>
      </w:pPr>
      <w:r w:rsidRPr="00EC260A">
        <w:rPr>
          <w:sz w:val="28"/>
          <w:szCs w:val="28"/>
        </w:rPr>
        <w:t>Finally, patient and caregiver education, reinforced by continuous emotional and informational support, is revealed as a cornerstone of successful self-management and long-term care sustainability. The RN Case Manager acts as both educator and advocate, tailoring communication strategies to match health literacy levels, cultural background, and individual readiness for learning.</w:t>
      </w:r>
    </w:p>
    <w:p w14:paraId="2C15C99F" w14:textId="71F3521A" w:rsidR="00EE2068" w:rsidRPr="00EE2068" w:rsidRDefault="00EC260A" w:rsidP="00EC260A">
      <w:pPr>
        <w:spacing w:before="100" w:beforeAutospacing="1" w:after="100" w:afterAutospacing="1" w:line="360" w:lineRule="auto"/>
        <w:ind w:firstLine="708"/>
        <w:jc w:val="both"/>
        <w:rPr>
          <w:sz w:val="28"/>
          <w:szCs w:val="28"/>
        </w:rPr>
      </w:pPr>
      <w:r w:rsidRPr="00EC260A">
        <w:rPr>
          <w:sz w:val="28"/>
          <w:szCs w:val="28"/>
        </w:rPr>
        <w:t>Together, these interconnected functions—assessment, communication, monitoring, and education—form a cohesive framework that empowers RN Case Managers to translate complex care needs into actionable and personalized health strategies. By occupying this pivotal coordinating role, RN Case Managers contribute meaningfully to the quality, efficiency, and humanity of modern healthcare.</w:t>
      </w:r>
    </w:p>
    <w:p w14:paraId="6C13B394" w14:textId="77777777" w:rsidR="00EE2068" w:rsidRPr="00D96464" w:rsidRDefault="00EE2068" w:rsidP="00D96464">
      <w:pPr>
        <w:spacing w:before="100" w:beforeAutospacing="1" w:after="100" w:afterAutospacing="1" w:line="360" w:lineRule="auto"/>
        <w:ind w:firstLine="708"/>
        <w:jc w:val="both"/>
        <w:rPr>
          <w:sz w:val="28"/>
          <w:szCs w:val="28"/>
        </w:rPr>
      </w:pPr>
    </w:p>
    <w:p w14:paraId="1DA69AEC" w14:textId="77777777" w:rsidR="00D96464" w:rsidRPr="00F7602D" w:rsidRDefault="00D96464" w:rsidP="00F7602D">
      <w:pPr>
        <w:spacing w:before="100" w:beforeAutospacing="1" w:after="100" w:afterAutospacing="1" w:line="360" w:lineRule="auto"/>
        <w:ind w:firstLine="708"/>
        <w:jc w:val="both"/>
        <w:rPr>
          <w:sz w:val="28"/>
          <w:szCs w:val="28"/>
          <w:lang w:val="en-US"/>
        </w:rPr>
      </w:pPr>
    </w:p>
    <w:p w14:paraId="6C97FD7F" w14:textId="1F2B80CB" w:rsidR="00EE004A" w:rsidRPr="00F7602D" w:rsidRDefault="00EE004A" w:rsidP="00F7602D">
      <w:pPr>
        <w:spacing w:line="360" w:lineRule="auto"/>
        <w:ind w:firstLine="567"/>
        <w:jc w:val="both"/>
        <w:rPr>
          <w:bCs/>
          <w:color w:val="000000" w:themeColor="text1"/>
          <w:sz w:val="28"/>
          <w:szCs w:val="28"/>
          <w:lang w:val="en-US"/>
        </w:rPr>
      </w:pPr>
    </w:p>
    <w:p w14:paraId="73DF9987" w14:textId="6411D8B6" w:rsidR="002F2485" w:rsidRPr="00134E4C" w:rsidRDefault="00F76CF1" w:rsidP="002E70F9">
      <w:pPr>
        <w:spacing w:line="360" w:lineRule="auto"/>
        <w:rPr>
          <w:bCs/>
          <w:color w:val="000000" w:themeColor="text1"/>
          <w:sz w:val="28"/>
          <w:szCs w:val="28"/>
          <w:lang w:val="en-US"/>
        </w:rPr>
      </w:pPr>
      <w:r w:rsidRPr="00134E4C">
        <w:rPr>
          <w:bCs/>
          <w:color w:val="000000" w:themeColor="text1"/>
          <w:sz w:val="28"/>
          <w:szCs w:val="28"/>
          <w:lang w:val="en-US"/>
        </w:rPr>
        <w:br w:type="page"/>
      </w:r>
    </w:p>
    <w:p w14:paraId="586C9C8A" w14:textId="77777777" w:rsidR="00EC260A" w:rsidRDefault="00EC260A" w:rsidP="002E70F9">
      <w:pPr>
        <w:spacing w:line="360" w:lineRule="auto"/>
        <w:ind w:firstLine="567"/>
        <w:jc w:val="center"/>
        <w:rPr>
          <w:sz w:val="28"/>
          <w:szCs w:val="28"/>
        </w:rPr>
      </w:pPr>
      <w:r w:rsidRPr="00EC260A">
        <w:rPr>
          <w:sz w:val="28"/>
          <w:szCs w:val="28"/>
        </w:rPr>
        <w:lastRenderedPageBreak/>
        <w:t xml:space="preserve">CHAPTER 4. </w:t>
      </w:r>
    </w:p>
    <w:p w14:paraId="22FCF6DA" w14:textId="5FC66063" w:rsidR="00C25E35" w:rsidRDefault="00EC260A" w:rsidP="002E70F9">
      <w:pPr>
        <w:spacing w:line="360" w:lineRule="auto"/>
        <w:ind w:firstLine="567"/>
        <w:jc w:val="center"/>
        <w:rPr>
          <w:sz w:val="28"/>
          <w:szCs w:val="28"/>
        </w:rPr>
      </w:pPr>
      <w:r w:rsidRPr="00EC260A">
        <w:rPr>
          <w:sz w:val="28"/>
          <w:szCs w:val="28"/>
        </w:rPr>
        <w:t>MULTIDISCIPLINARY COLLABORATION IN HOME HEALTHCARE: BARRIERS, STRATEGIES, AND OUTCOMES</w:t>
      </w:r>
    </w:p>
    <w:p w14:paraId="4F5FA163" w14:textId="77777777" w:rsidR="00EC260A" w:rsidRPr="00EC260A" w:rsidRDefault="00EC260A" w:rsidP="00C26085">
      <w:pPr>
        <w:spacing w:before="100" w:beforeAutospacing="1" w:after="100" w:afterAutospacing="1" w:line="360" w:lineRule="auto"/>
        <w:ind w:firstLine="567"/>
        <w:jc w:val="both"/>
        <w:rPr>
          <w:sz w:val="28"/>
          <w:szCs w:val="28"/>
          <w:lang w:val="en-US"/>
        </w:rPr>
      </w:pPr>
      <w:r w:rsidRPr="00EC260A">
        <w:rPr>
          <w:sz w:val="28"/>
          <w:szCs w:val="28"/>
          <w:lang w:val="en-US"/>
        </w:rPr>
        <w:t>Multidisciplinary collaboration in home healthcare encompasses a range of interprofessional relationships and interactions, all oriented toward the delivery of integrated, patient-centered care. These collaborative efforts vary in structure and intensity depending on the clinical setting, organizational culture, patient complexity, and the composition of the healthcare team.</w:t>
      </w:r>
    </w:p>
    <w:p w14:paraId="22BF43E2" w14:textId="02A20F1E" w:rsidR="00EC260A" w:rsidRPr="00EC260A" w:rsidRDefault="00EC260A" w:rsidP="00C26085">
      <w:pPr>
        <w:spacing w:before="100" w:beforeAutospacing="1" w:after="100" w:afterAutospacing="1" w:line="360" w:lineRule="auto"/>
        <w:ind w:firstLine="567"/>
        <w:jc w:val="both"/>
        <w:rPr>
          <w:sz w:val="28"/>
          <w:szCs w:val="28"/>
          <w:lang w:val="en-US"/>
        </w:rPr>
      </w:pPr>
      <w:r w:rsidRPr="00EC260A">
        <w:rPr>
          <w:sz w:val="28"/>
          <w:szCs w:val="28"/>
          <w:lang w:val="en-US"/>
        </w:rPr>
        <w:t xml:space="preserve">Forms of collaboration in home healthcare typically fall into three main categories: parallel, consultative, and integrated models </w:t>
      </w:r>
      <w:r w:rsidR="000772FB" w:rsidRPr="000772FB">
        <w:rPr>
          <w:sz w:val="28"/>
          <w:szCs w:val="28"/>
          <w:lang w:val="en-US"/>
        </w:rPr>
        <w:t>[5</w:t>
      </w:r>
      <w:r w:rsidR="000772FB">
        <w:rPr>
          <w:sz w:val="28"/>
          <w:szCs w:val="28"/>
        </w:rPr>
        <w:t>7</w:t>
      </w:r>
      <w:r w:rsidR="000772FB" w:rsidRPr="000772FB">
        <w:rPr>
          <w:sz w:val="28"/>
          <w:szCs w:val="28"/>
          <w:lang w:val="en-US"/>
        </w:rPr>
        <w:t>].</w:t>
      </w:r>
      <w:r w:rsidR="00C26085">
        <w:rPr>
          <w:sz w:val="28"/>
          <w:szCs w:val="28"/>
        </w:rPr>
        <w:t xml:space="preserve"> </w:t>
      </w:r>
      <w:r w:rsidRPr="00EC260A">
        <w:rPr>
          <w:sz w:val="28"/>
          <w:szCs w:val="28"/>
          <w:lang w:val="en-US"/>
        </w:rPr>
        <w:t>In parallel collaboration, healthcare professionals work simultaneously but independently, with limited communication or joint planning. This form, while often efficient in highly specialized care delivery, risks fragmented service and inconsistent messaging to the patient and family.</w:t>
      </w:r>
    </w:p>
    <w:p w14:paraId="1E9C04AE" w14:textId="77777777" w:rsidR="00EC260A" w:rsidRPr="00EC260A" w:rsidRDefault="00EC260A" w:rsidP="00C26085">
      <w:pPr>
        <w:spacing w:before="100" w:beforeAutospacing="1" w:after="100" w:afterAutospacing="1" w:line="360" w:lineRule="auto"/>
        <w:ind w:firstLine="567"/>
        <w:jc w:val="both"/>
        <w:rPr>
          <w:sz w:val="28"/>
          <w:szCs w:val="28"/>
          <w:lang w:val="en-US"/>
        </w:rPr>
      </w:pPr>
      <w:r w:rsidRPr="00EC260A">
        <w:rPr>
          <w:sz w:val="28"/>
          <w:szCs w:val="28"/>
          <w:lang w:val="en-US"/>
        </w:rPr>
        <w:t>Consultative collaboration involves periodic communication among team members, usually initiated by one discipline seeking input from another. For example, a nurse may consult a physical therapist regarding a patient’s mobility plan. While more connected than parallel models, this approach often lacks shared decision-making and mutual accountability.</w:t>
      </w:r>
    </w:p>
    <w:p w14:paraId="626C36F0" w14:textId="54C565BD" w:rsidR="00EC260A" w:rsidRPr="00EC260A" w:rsidRDefault="00EC260A" w:rsidP="00C26085">
      <w:pPr>
        <w:spacing w:before="100" w:beforeAutospacing="1" w:after="100" w:afterAutospacing="1" w:line="360" w:lineRule="auto"/>
        <w:ind w:firstLine="567"/>
        <w:jc w:val="both"/>
        <w:rPr>
          <w:sz w:val="28"/>
          <w:szCs w:val="28"/>
          <w:lang w:val="en-US"/>
        </w:rPr>
      </w:pPr>
      <w:r w:rsidRPr="00EC260A">
        <w:rPr>
          <w:sz w:val="28"/>
          <w:szCs w:val="28"/>
          <w:lang w:val="en-US"/>
        </w:rPr>
        <w:t xml:space="preserve">The most effective and increasingly preferred model is integrated collaboration, wherein professionals from diverse backgrounds engage in shared care planning, regular communication, and collective goal-setting. This model reflects true interprofessional teamwork and aligns closely with the principles of person-centered and holistic care </w:t>
      </w:r>
      <w:r w:rsidR="000772FB" w:rsidRPr="000772FB">
        <w:rPr>
          <w:sz w:val="28"/>
          <w:szCs w:val="28"/>
          <w:lang w:val="en-US"/>
        </w:rPr>
        <w:t>[5</w:t>
      </w:r>
      <w:r w:rsidR="000772FB">
        <w:rPr>
          <w:sz w:val="28"/>
          <w:szCs w:val="28"/>
        </w:rPr>
        <w:t>8</w:t>
      </w:r>
      <w:r w:rsidR="000772FB" w:rsidRPr="000772FB">
        <w:rPr>
          <w:sz w:val="28"/>
          <w:szCs w:val="28"/>
          <w:lang w:val="en-US"/>
        </w:rPr>
        <w:t>].</w:t>
      </w:r>
      <w:r w:rsidR="000772FB">
        <w:rPr>
          <w:sz w:val="28"/>
          <w:szCs w:val="28"/>
        </w:rPr>
        <w:t xml:space="preserve"> </w:t>
      </w:r>
      <w:r w:rsidRPr="00EC260A">
        <w:rPr>
          <w:sz w:val="28"/>
          <w:szCs w:val="28"/>
          <w:lang w:val="en-US"/>
        </w:rPr>
        <w:t>Integrated collaboration enhances continuity, reduces redundancy, and ensures that all aspects of the patient’s needs—clinical, functional, psychological, and social—are addressed comprehensively.</w:t>
      </w:r>
    </w:p>
    <w:p w14:paraId="6C848A13" w14:textId="3E15A78C" w:rsidR="00EC260A" w:rsidRPr="00EC260A" w:rsidRDefault="00EC260A" w:rsidP="00C26085">
      <w:pPr>
        <w:spacing w:before="100" w:beforeAutospacing="1" w:after="100" w:afterAutospacing="1" w:line="360" w:lineRule="auto"/>
        <w:ind w:firstLine="360"/>
        <w:jc w:val="both"/>
        <w:rPr>
          <w:sz w:val="28"/>
          <w:szCs w:val="28"/>
          <w:lang w:val="ru-RU"/>
        </w:rPr>
      </w:pPr>
      <w:r w:rsidRPr="00EC260A">
        <w:rPr>
          <w:sz w:val="28"/>
          <w:szCs w:val="28"/>
          <w:lang w:val="en-US"/>
        </w:rPr>
        <w:lastRenderedPageBreak/>
        <w:t>Collaboration can also be stratified by its level of intensity and integration, as described in the Interprofessional Education Collaborative (IPEC) framework</w:t>
      </w:r>
      <w:r w:rsidR="000772FB">
        <w:rPr>
          <w:sz w:val="28"/>
          <w:szCs w:val="28"/>
        </w:rPr>
        <w:t>.</w:t>
      </w:r>
      <w:r w:rsidRPr="00EC260A">
        <w:rPr>
          <w:sz w:val="28"/>
          <w:szCs w:val="28"/>
          <w:lang w:val="en-US"/>
        </w:rPr>
        <w:t xml:space="preserve"> </w:t>
      </w:r>
      <w:r w:rsidRPr="00EC260A">
        <w:rPr>
          <w:sz w:val="28"/>
          <w:szCs w:val="28"/>
          <w:lang w:val="ru-RU"/>
        </w:rPr>
        <w:t>These levels include:</w:t>
      </w:r>
    </w:p>
    <w:p w14:paraId="33B1E287" w14:textId="77777777" w:rsidR="00EC260A" w:rsidRPr="00EC260A" w:rsidRDefault="00EC260A" w:rsidP="00C26085">
      <w:pPr>
        <w:numPr>
          <w:ilvl w:val="0"/>
          <w:numId w:val="36"/>
        </w:numPr>
        <w:spacing w:before="100" w:beforeAutospacing="1" w:after="100" w:afterAutospacing="1" w:line="360" w:lineRule="auto"/>
        <w:jc w:val="both"/>
        <w:rPr>
          <w:sz w:val="28"/>
          <w:szCs w:val="28"/>
          <w:lang w:val="en-US"/>
        </w:rPr>
      </w:pPr>
      <w:r w:rsidRPr="00EC260A">
        <w:rPr>
          <w:sz w:val="28"/>
          <w:szCs w:val="28"/>
          <w:lang w:val="en-US"/>
        </w:rPr>
        <w:t>Informational collaboration, focused primarily on data exchange (e.g., electronic records, handovers).</w:t>
      </w:r>
    </w:p>
    <w:p w14:paraId="4A4C36F9" w14:textId="77777777" w:rsidR="00EC260A" w:rsidRPr="00EC260A" w:rsidRDefault="00EC260A" w:rsidP="00C26085">
      <w:pPr>
        <w:numPr>
          <w:ilvl w:val="0"/>
          <w:numId w:val="36"/>
        </w:numPr>
        <w:spacing w:before="100" w:beforeAutospacing="1" w:after="100" w:afterAutospacing="1" w:line="360" w:lineRule="auto"/>
        <w:jc w:val="both"/>
        <w:rPr>
          <w:sz w:val="28"/>
          <w:szCs w:val="28"/>
          <w:lang w:val="en-US"/>
        </w:rPr>
      </w:pPr>
      <w:r w:rsidRPr="00EC260A">
        <w:rPr>
          <w:sz w:val="28"/>
          <w:szCs w:val="28"/>
          <w:lang w:val="en-US"/>
        </w:rPr>
        <w:t>Coordinated collaboration, involving communication loops and task alignment around shared care goals.</w:t>
      </w:r>
    </w:p>
    <w:p w14:paraId="68E5D7CE" w14:textId="77777777" w:rsidR="00EC260A" w:rsidRPr="00EC260A" w:rsidRDefault="00EC260A" w:rsidP="00C26085">
      <w:pPr>
        <w:numPr>
          <w:ilvl w:val="0"/>
          <w:numId w:val="36"/>
        </w:numPr>
        <w:spacing w:before="100" w:beforeAutospacing="1" w:after="100" w:afterAutospacing="1" w:line="360" w:lineRule="auto"/>
        <w:jc w:val="both"/>
        <w:rPr>
          <w:sz w:val="28"/>
          <w:szCs w:val="28"/>
          <w:lang w:val="en-US"/>
        </w:rPr>
      </w:pPr>
      <w:r w:rsidRPr="00EC260A">
        <w:rPr>
          <w:sz w:val="28"/>
          <w:szCs w:val="28"/>
          <w:lang w:val="en-US"/>
        </w:rPr>
        <w:t>Co-creative collaboration, where team members jointly assess, plan, implement, and evaluate care.</w:t>
      </w:r>
    </w:p>
    <w:p w14:paraId="5494E283" w14:textId="352EB4DF" w:rsidR="00EC260A" w:rsidRPr="00EC260A" w:rsidRDefault="00EC260A" w:rsidP="00C26085">
      <w:pPr>
        <w:spacing w:before="100" w:beforeAutospacing="1" w:after="100" w:afterAutospacing="1" w:line="360" w:lineRule="auto"/>
        <w:ind w:firstLine="360"/>
        <w:jc w:val="both"/>
        <w:rPr>
          <w:sz w:val="28"/>
          <w:szCs w:val="28"/>
          <w:lang w:val="en-US"/>
        </w:rPr>
      </w:pPr>
      <w:r w:rsidRPr="00EC260A">
        <w:rPr>
          <w:sz w:val="28"/>
          <w:szCs w:val="28"/>
          <w:lang w:val="en-US"/>
        </w:rPr>
        <w:t xml:space="preserve">In home healthcare, where teams often include not only nurses and physicians but also social workers, rehabilitation therapists, pharmacists, and informal caregivers, successful collaboration depends on clarity of roles, mutual respect, and trust. The RN Case Manager frequently serves as the facilitator or coordinator of these interactions, ensuring that care is not only multidisciplinary but also </w:t>
      </w:r>
      <w:r w:rsidRPr="00EC260A">
        <w:rPr>
          <w:i/>
          <w:iCs/>
          <w:sz w:val="28"/>
          <w:szCs w:val="28"/>
          <w:lang w:val="en-US"/>
        </w:rPr>
        <w:t>interdisciplinary</w:t>
      </w:r>
      <w:r w:rsidRPr="00EC260A">
        <w:rPr>
          <w:sz w:val="28"/>
          <w:szCs w:val="28"/>
          <w:lang w:val="en-US"/>
        </w:rPr>
        <w:t xml:space="preserve">—that is, beyond co-existence of roles toward true integration and synergy </w:t>
      </w:r>
      <w:r w:rsidR="000772FB" w:rsidRPr="000772FB">
        <w:rPr>
          <w:sz w:val="28"/>
          <w:szCs w:val="28"/>
          <w:lang w:val="en-US"/>
        </w:rPr>
        <w:t>[5</w:t>
      </w:r>
      <w:r w:rsidR="000772FB">
        <w:rPr>
          <w:sz w:val="28"/>
          <w:szCs w:val="28"/>
        </w:rPr>
        <w:t>9</w:t>
      </w:r>
      <w:r w:rsidR="000772FB" w:rsidRPr="000772FB">
        <w:rPr>
          <w:sz w:val="28"/>
          <w:szCs w:val="28"/>
          <w:lang w:val="en-US"/>
        </w:rPr>
        <w:t>].</w:t>
      </w:r>
    </w:p>
    <w:p w14:paraId="6EC28BE9" w14:textId="77777777" w:rsidR="00EC260A" w:rsidRPr="00EC260A" w:rsidRDefault="00EC260A" w:rsidP="00C26085">
      <w:pPr>
        <w:spacing w:before="100" w:beforeAutospacing="1" w:after="100" w:afterAutospacing="1" w:line="360" w:lineRule="auto"/>
        <w:ind w:firstLine="360"/>
        <w:jc w:val="both"/>
        <w:rPr>
          <w:sz w:val="28"/>
          <w:szCs w:val="28"/>
          <w:lang w:val="en-US"/>
        </w:rPr>
      </w:pPr>
      <w:r w:rsidRPr="00EC260A">
        <w:rPr>
          <w:sz w:val="28"/>
          <w:szCs w:val="28"/>
          <w:lang w:val="en-US"/>
        </w:rPr>
        <w:t>In summary, forms and levels of collaboration in home healthcare range from loosely structured, information-driven interactions to deeply integrated, co-creative models. The effectiveness of collaboration depends largely on institutional structures, team training, leadership support, and the presence of a designated coordinator such as the RN Case Manager.</w:t>
      </w:r>
    </w:p>
    <w:p w14:paraId="220822B7" w14:textId="77777777" w:rsidR="00C26085" w:rsidRPr="00C26085" w:rsidRDefault="00C26085" w:rsidP="00C26085">
      <w:pPr>
        <w:spacing w:line="360" w:lineRule="auto"/>
        <w:ind w:firstLine="360"/>
        <w:jc w:val="both"/>
        <w:rPr>
          <w:sz w:val="28"/>
          <w:szCs w:val="28"/>
          <w:lang w:val="en-US"/>
        </w:rPr>
      </w:pPr>
      <w:r w:rsidRPr="00C26085">
        <w:rPr>
          <w:sz w:val="28"/>
          <w:szCs w:val="28"/>
          <w:lang w:val="en-US"/>
        </w:rPr>
        <w:t>Despite the recognized benefits of interdisciplinary collaboration in home healthcare—such as improved care continuity, reduced duplication of services, and enhanced patient satisfaction—its implementation often faces substantial systemic and interpersonal challenges. These barriers can hinder the effectiveness of care delivery, fragment communication, and create inconsistencies in care planning and implementation.</w:t>
      </w:r>
    </w:p>
    <w:p w14:paraId="2D287982" w14:textId="77777777" w:rsidR="00C26085" w:rsidRPr="00C26085" w:rsidRDefault="00C26085" w:rsidP="00C26085">
      <w:pPr>
        <w:spacing w:line="360" w:lineRule="auto"/>
        <w:jc w:val="both"/>
        <w:rPr>
          <w:sz w:val="28"/>
          <w:szCs w:val="28"/>
          <w:lang w:val="en-US"/>
        </w:rPr>
      </w:pPr>
    </w:p>
    <w:p w14:paraId="04CA3E75" w14:textId="499F282A" w:rsidR="00C26085" w:rsidRPr="00C26085" w:rsidRDefault="00C26085" w:rsidP="00C26085">
      <w:pPr>
        <w:spacing w:line="360" w:lineRule="auto"/>
        <w:ind w:firstLine="360"/>
        <w:jc w:val="both"/>
        <w:rPr>
          <w:sz w:val="28"/>
          <w:szCs w:val="28"/>
          <w:lang w:val="en-US"/>
        </w:rPr>
      </w:pPr>
      <w:r w:rsidRPr="00C26085">
        <w:rPr>
          <w:sz w:val="28"/>
          <w:szCs w:val="28"/>
          <w:lang w:val="en-US"/>
        </w:rPr>
        <w:lastRenderedPageBreak/>
        <w:t>One of the most prominent challenges is role ambiguity. When professional roles and responsibilities are not clearly defined or consistently communicated, duplication or omission of tasks may occur, leading to frustration among team members and confusion for patients and caregivers [</w:t>
      </w:r>
      <w:r>
        <w:rPr>
          <w:sz w:val="28"/>
          <w:szCs w:val="28"/>
        </w:rPr>
        <w:t>60</w:t>
      </w:r>
      <w:r w:rsidRPr="00C26085">
        <w:rPr>
          <w:sz w:val="28"/>
          <w:szCs w:val="28"/>
          <w:lang w:val="en-US"/>
        </w:rPr>
        <w:t>].</w:t>
      </w:r>
      <w:r>
        <w:rPr>
          <w:sz w:val="28"/>
          <w:szCs w:val="28"/>
        </w:rPr>
        <w:t xml:space="preserve"> </w:t>
      </w:r>
      <w:r w:rsidRPr="00C26085">
        <w:rPr>
          <w:sz w:val="28"/>
          <w:szCs w:val="28"/>
          <w:lang w:val="en-US"/>
        </w:rPr>
        <w:t>In home healthcare settings—where teams are often loosely structured and geographically dispersed—this lack of role clarity is exacerbated, particularly when informal caregivers or non-clinical personnel are involved in care delivery.</w:t>
      </w:r>
    </w:p>
    <w:p w14:paraId="4464242B" w14:textId="47489C1D" w:rsidR="00C26085" w:rsidRPr="00C26085" w:rsidRDefault="00C26085" w:rsidP="00C26085">
      <w:pPr>
        <w:spacing w:line="360" w:lineRule="auto"/>
        <w:ind w:firstLine="360"/>
        <w:jc w:val="both"/>
        <w:rPr>
          <w:sz w:val="28"/>
          <w:szCs w:val="28"/>
          <w:lang w:val="en-US"/>
        </w:rPr>
      </w:pPr>
      <w:r w:rsidRPr="00C26085">
        <w:rPr>
          <w:sz w:val="28"/>
          <w:szCs w:val="28"/>
          <w:lang w:val="en-US"/>
        </w:rPr>
        <w:t>Another significant barrier is communication breakdown, often caused by inconsistent documentation, incompatible electronic health record (EHR) systems, or the absence of standardized communication protocols. Inadequate handovers, delays in sharing critical updates, and lack of direct contact between disciplines can result in misaligned care goals and prevent timely interventions [</w:t>
      </w:r>
      <w:r>
        <w:rPr>
          <w:sz w:val="28"/>
          <w:szCs w:val="28"/>
        </w:rPr>
        <w:t>61</w:t>
      </w:r>
      <w:r w:rsidRPr="00C26085">
        <w:rPr>
          <w:sz w:val="28"/>
          <w:szCs w:val="28"/>
          <w:lang w:val="en-US"/>
        </w:rPr>
        <w:t>].</w:t>
      </w:r>
      <w:r>
        <w:rPr>
          <w:sz w:val="28"/>
          <w:szCs w:val="28"/>
        </w:rPr>
        <w:t xml:space="preserve"> </w:t>
      </w:r>
      <w:r w:rsidRPr="00C26085">
        <w:rPr>
          <w:sz w:val="28"/>
          <w:szCs w:val="28"/>
          <w:lang w:val="en-US"/>
        </w:rPr>
        <w:t>This is especially problematic in home care, where healthcare professionals work asynchronously and have limited face-to-face interaction.</w:t>
      </w:r>
    </w:p>
    <w:p w14:paraId="4C853762" w14:textId="4AE7F51C" w:rsidR="00C26085" w:rsidRPr="00C26085" w:rsidRDefault="00C26085" w:rsidP="00C26085">
      <w:pPr>
        <w:spacing w:line="360" w:lineRule="auto"/>
        <w:ind w:firstLine="360"/>
        <w:jc w:val="both"/>
        <w:rPr>
          <w:sz w:val="28"/>
          <w:szCs w:val="28"/>
          <w:lang w:val="en-US"/>
        </w:rPr>
      </w:pPr>
      <w:r w:rsidRPr="00C26085">
        <w:rPr>
          <w:sz w:val="28"/>
          <w:szCs w:val="28"/>
          <w:lang w:val="en-US"/>
        </w:rPr>
        <w:t>Power dynamics and professional hierarchies can further complicate teamwork. Nurses, therapists, and social workers may feel that their contributions are undervalued in decision-making processes dominated by physicians or administrative personnel. Such imbalances can erode trust, hinder knowledge-sharing, and lead to disengagement [</w:t>
      </w:r>
      <w:r>
        <w:rPr>
          <w:sz w:val="28"/>
          <w:szCs w:val="28"/>
        </w:rPr>
        <w:t>62</w:t>
      </w:r>
      <w:r w:rsidRPr="00C26085">
        <w:rPr>
          <w:sz w:val="28"/>
          <w:szCs w:val="28"/>
          <w:lang w:val="en-US"/>
        </w:rPr>
        <w:t>].</w:t>
      </w:r>
      <w:r>
        <w:rPr>
          <w:sz w:val="28"/>
          <w:szCs w:val="28"/>
        </w:rPr>
        <w:t xml:space="preserve"> </w:t>
      </w:r>
      <w:r w:rsidRPr="00C26085">
        <w:rPr>
          <w:sz w:val="28"/>
          <w:szCs w:val="28"/>
          <w:lang w:val="en-US"/>
        </w:rPr>
        <w:t>Promoting a culture of mutual respect and shared accountability is thus essential for effective interdisciplinary collaboration.</w:t>
      </w:r>
    </w:p>
    <w:p w14:paraId="0106BBF8" w14:textId="142637B4" w:rsidR="00C26085" w:rsidRPr="00C26085" w:rsidRDefault="00C26085" w:rsidP="00C26085">
      <w:pPr>
        <w:spacing w:line="360" w:lineRule="auto"/>
        <w:ind w:firstLine="360"/>
        <w:jc w:val="both"/>
        <w:rPr>
          <w:sz w:val="28"/>
          <w:szCs w:val="28"/>
          <w:lang w:val="en-US"/>
        </w:rPr>
      </w:pPr>
      <w:r w:rsidRPr="00C26085">
        <w:rPr>
          <w:sz w:val="28"/>
          <w:szCs w:val="28"/>
          <w:lang w:val="en-US"/>
        </w:rPr>
        <w:t>In addition, time constraints and workload pressures are commonly cited barriers. Interprofessional meetings, care conferences, and coordinated planning sessions require protected time, which is often unavailable in resource-limited settings. When professionals prioritize their individual tasks over collaborative engagement, team integration weakens, and patient care suffers as a result [</w:t>
      </w:r>
      <w:r>
        <w:rPr>
          <w:sz w:val="28"/>
          <w:szCs w:val="28"/>
        </w:rPr>
        <w:t>63</w:t>
      </w:r>
      <w:r w:rsidRPr="00C26085">
        <w:rPr>
          <w:sz w:val="28"/>
          <w:szCs w:val="28"/>
          <w:lang w:val="en-US"/>
        </w:rPr>
        <w:t>].</w:t>
      </w:r>
    </w:p>
    <w:p w14:paraId="2E6B8E74" w14:textId="7E773D3B" w:rsidR="00C26085" w:rsidRPr="00C26085" w:rsidRDefault="00C26085" w:rsidP="00C26085">
      <w:pPr>
        <w:spacing w:line="360" w:lineRule="auto"/>
        <w:ind w:firstLine="360"/>
        <w:jc w:val="both"/>
        <w:rPr>
          <w:sz w:val="28"/>
          <w:szCs w:val="28"/>
          <w:lang w:val="en-US"/>
        </w:rPr>
      </w:pPr>
      <w:r w:rsidRPr="00C26085">
        <w:rPr>
          <w:sz w:val="28"/>
          <w:szCs w:val="28"/>
          <w:lang w:val="en-US"/>
        </w:rPr>
        <w:t xml:space="preserve">Variability in professional training and collaboration competencies also plays a role. While some team members may be well-versed in teamwork strategies and interprofessional ethics, others—particularly those trained in traditionally siloed systems—may lack the skills or attitudes required for effective </w:t>
      </w:r>
      <w:r w:rsidRPr="00C26085">
        <w:rPr>
          <w:sz w:val="28"/>
          <w:szCs w:val="28"/>
          <w:lang w:val="en-US"/>
        </w:rPr>
        <w:lastRenderedPageBreak/>
        <w:t>collaboration. This disparity can limit team cohesion and consistency in care delivery [</w:t>
      </w:r>
      <w:r>
        <w:rPr>
          <w:sz w:val="28"/>
          <w:szCs w:val="28"/>
        </w:rPr>
        <w:t>64</w:t>
      </w:r>
      <w:r w:rsidRPr="00C26085">
        <w:rPr>
          <w:sz w:val="28"/>
          <w:szCs w:val="28"/>
          <w:lang w:val="en-US"/>
        </w:rPr>
        <w:t>].</w:t>
      </w:r>
    </w:p>
    <w:p w14:paraId="3EA596F1" w14:textId="77777777" w:rsidR="00C26085" w:rsidRPr="00C26085" w:rsidRDefault="00C26085" w:rsidP="00C26085">
      <w:pPr>
        <w:spacing w:line="360" w:lineRule="auto"/>
        <w:ind w:firstLine="360"/>
        <w:jc w:val="both"/>
        <w:rPr>
          <w:sz w:val="28"/>
          <w:szCs w:val="28"/>
          <w:lang w:val="en-US"/>
        </w:rPr>
      </w:pPr>
      <w:r w:rsidRPr="00C26085">
        <w:rPr>
          <w:sz w:val="28"/>
          <w:szCs w:val="28"/>
          <w:lang w:val="en-US"/>
        </w:rPr>
        <w:t>Furthermore, geographical and logistical fragmentation—especially in rural or underserved areas—poses unique challenges to home healthcare teams. Limited access to reliable internet, transportation, or coordinated service hubs may delay team meetings, patient visits, and follow-up care. In such contexts, the RN Case Manager must often act as the linchpin for ensuring communication flow and task synchronization.</w:t>
      </w:r>
    </w:p>
    <w:p w14:paraId="19C65536" w14:textId="77777777" w:rsidR="00C26085" w:rsidRPr="00C26085" w:rsidRDefault="00C26085" w:rsidP="00C26085">
      <w:pPr>
        <w:spacing w:line="360" w:lineRule="auto"/>
        <w:ind w:firstLine="360"/>
        <w:jc w:val="both"/>
        <w:rPr>
          <w:sz w:val="28"/>
          <w:szCs w:val="28"/>
          <w:lang w:val="en-US"/>
        </w:rPr>
      </w:pPr>
      <w:r w:rsidRPr="00C26085">
        <w:rPr>
          <w:sz w:val="28"/>
          <w:szCs w:val="28"/>
          <w:lang w:val="en-US"/>
        </w:rPr>
        <w:t>In summary, interdisciplinary teamwork in home healthcare encounters a range of structural, organizational, and relational challenges. Addressing these barriers requires deliberate strategies such as team training, leadership support, clearly defined roles, technological integration, and the promotion of a collaborative culture grounded in shared values and mutual accountability.</w:t>
      </w:r>
    </w:p>
    <w:p w14:paraId="603A2D9F" w14:textId="77777777" w:rsidR="00C26085" w:rsidRPr="00C26085" w:rsidRDefault="00C26085" w:rsidP="00C26085">
      <w:pPr>
        <w:spacing w:line="360" w:lineRule="auto"/>
        <w:ind w:firstLine="360"/>
        <w:jc w:val="both"/>
        <w:rPr>
          <w:sz w:val="28"/>
          <w:szCs w:val="28"/>
          <w:lang w:val="en-US"/>
        </w:rPr>
      </w:pPr>
      <w:r w:rsidRPr="00C26085">
        <w:rPr>
          <w:sz w:val="28"/>
          <w:szCs w:val="28"/>
          <w:lang w:val="en-US"/>
        </w:rPr>
        <w:t>Addressing the challenges of interdisciplinary collaboration in home healthcare requires intentional, evidence-informed strategies that foster integration, clarify roles, and build a culture of mutual respect and shared responsibility. Given the decentralized and complex nature of home-based care, success in these domains hinges on both organizational commitment and individual professional competence.</w:t>
      </w:r>
    </w:p>
    <w:p w14:paraId="7E640418" w14:textId="25710A09" w:rsidR="00C26085" w:rsidRPr="00C26085" w:rsidRDefault="00C26085" w:rsidP="00C26085">
      <w:pPr>
        <w:spacing w:line="360" w:lineRule="auto"/>
        <w:ind w:firstLine="360"/>
        <w:jc w:val="both"/>
        <w:rPr>
          <w:sz w:val="28"/>
          <w:szCs w:val="28"/>
          <w:lang w:val="en-US"/>
        </w:rPr>
      </w:pPr>
      <w:r w:rsidRPr="00C26085">
        <w:rPr>
          <w:sz w:val="28"/>
          <w:szCs w:val="28"/>
          <w:lang w:val="en-US"/>
        </w:rPr>
        <w:t>One of the most fundamental strategies for enhancing integration is the formalization of team structures and processes. Clearly articulated protocols, role descriptions, and standardized workflows reduce ambiguity and establish mutual expectations across disciplines. Utilizing tools such as care maps, shared care plans, and responsibility matrices ensures that each professional understands their contributions and how they intersect with those of others [6</w:t>
      </w:r>
      <w:r>
        <w:rPr>
          <w:sz w:val="28"/>
          <w:szCs w:val="28"/>
        </w:rPr>
        <w:t>5</w:t>
      </w:r>
      <w:r w:rsidRPr="00C26085">
        <w:rPr>
          <w:sz w:val="28"/>
          <w:szCs w:val="28"/>
          <w:lang w:val="en-US"/>
        </w:rPr>
        <w:t>].</w:t>
      </w:r>
      <w:r>
        <w:rPr>
          <w:sz w:val="28"/>
          <w:szCs w:val="28"/>
        </w:rPr>
        <w:t xml:space="preserve"> </w:t>
      </w:r>
      <w:r w:rsidRPr="00C26085">
        <w:rPr>
          <w:sz w:val="28"/>
          <w:szCs w:val="28"/>
          <w:lang w:val="en-US"/>
        </w:rPr>
        <w:t>For instance, defining who is responsible for medication reconciliation, wound care supervision, or psychosocial assessment helps prevent duplication or neglect.</w:t>
      </w:r>
    </w:p>
    <w:p w14:paraId="76D24503" w14:textId="68849DBA" w:rsidR="00C26085" w:rsidRPr="00C26085" w:rsidRDefault="00C26085" w:rsidP="00C26085">
      <w:pPr>
        <w:spacing w:line="360" w:lineRule="auto"/>
        <w:ind w:firstLine="360"/>
        <w:jc w:val="both"/>
        <w:rPr>
          <w:sz w:val="28"/>
          <w:szCs w:val="28"/>
          <w:lang w:val="en-US"/>
        </w:rPr>
      </w:pPr>
      <w:r w:rsidRPr="00C26085">
        <w:rPr>
          <w:sz w:val="28"/>
          <w:szCs w:val="28"/>
          <w:lang w:val="en-US"/>
        </w:rPr>
        <w:t xml:space="preserve">Interprofessional education (IPE) has also been identified as a key driver of effective integration. Through joint training modules, simulation exercises, and </w:t>
      </w:r>
      <w:r w:rsidRPr="00C26085">
        <w:rPr>
          <w:sz w:val="28"/>
          <w:szCs w:val="28"/>
          <w:lang w:val="en-US"/>
        </w:rPr>
        <w:lastRenderedPageBreak/>
        <w:t>reflective practice, healthcare professionals learn to collaborate across traditional boundaries and develop a common language for teamwork. Evidence suggests that early exposure to IPE improves attitudes toward collaboration and enhances conflict resolution skills [6</w:t>
      </w:r>
      <w:r>
        <w:rPr>
          <w:sz w:val="28"/>
          <w:szCs w:val="28"/>
        </w:rPr>
        <w:t>6</w:t>
      </w:r>
      <w:r w:rsidRPr="00C26085">
        <w:rPr>
          <w:sz w:val="28"/>
          <w:szCs w:val="28"/>
          <w:lang w:val="en-US"/>
        </w:rPr>
        <w:t>].</w:t>
      </w:r>
      <w:r>
        <w:rPr>
          <w:sz w:val="28"/>
          <w:szCs w:val="28"/>
        </w:rPr>
        <w:t xml:space="preserve"> </w:t>
      </w:r>
      <w:r w:rsidRPr="00C26085">
        <w:rPr>
          <w:sz w:val="28"/>
          <w:szCs w:val="28"/>
          <w:lang w:val="en-US"/>
        </w:rPr>
        <w:t>Integrating IPE into the ongoing professional development of RN Case Managers is particularly important, given their coordinating function within the team.</w:t>
      </w:r>
    </w:p>
    <w:p w14:paraId="6FEDF03C" w14:textId="25967BC2" w:rsidR="00C26085" w:rsidRPr="00C26085" w:rsidRDefault="00C26085" w:rsidP="00C26085">
      <w:pPr>
        <w:spacing w:line="360" w:lineRule="auto"/>
        <w:ind w:firstLine="360"/>
        <w:jc w:val="both"/>
        <w:rPr>
          <w:sz w:val="28"/>
          <w:szCs w:val="28"/>
          <w:lang w:val="en-US"/>
        </w:rPr>
      </w:pPr>
      <w:r w:rsidRPr="00C26085">
        <w:rPr>
          <w:sz w:val="28"/>
          <w:szCs w:val="28"/>
          <w:lang w:val="en-US"/>
        </w:rPr>
        <w:t>Leadership support and team facilitation are equally critical. Designating an RN Case Manager as the team’s care coordinator empowers nurses to serve as integrators of care while enabling physicians, therapists, and social workers to focus on their specialized domains. Effective team leaders model collaborative behaviors, promote equity in participation, and ensure that decision-making is inclusive and consensus-based [6</w:t>
      </w:r>
      <w:r>
        <w:rPr>
          <w:sz w:val="28"/>
          <w:szCs w:val="28"/>
        </w:rPr>
        <w:t>7</w:t>
      </w:r>
      <w:r w:rsidRPr="00C26085">
        <w:rPr>
          <w:sz w:val="28"/>
          <w:szCs w:val="28"/>
          <w:lang w:val="en-US"/>
        </w:rPr>
        <w:t>].</w:t>
      </w:r>
    </w:p>
    <w:p w14:paraId="52100420" w14:textId="154210FC" w:rsidR="00C26085" w:rsidRPr="00C26085" w:rsidRDefault="00C26085" w:rsidP="00C26085">
      <w:pPr>
        <w:spacing w:line="360" w:lineRule="auto"/>
        <w:ind w:firstLine="360"/>
        <w:jc w:val="both"/>
        <w:rPr>
          <w:sz w:val="28"/>
          <w:szCs w:val="28"/>
          <w:lang w:val="en-US"/>
        </w:rPr>
      </w:pPr>
      <w:r w:rsidRPr="00C26085">
        <w:rPr>
          <w:sz w:val="28"/>
          <w:szCs w:val="28"/>
          <w:lang w:val="en-US"/>
        </w:rPr>
        <w:t>Regular interdisciplinary case conferences and structured communication platforms—such as SBAR, TeamSTEPPS, or digital dashboards—facilitate timely information sharing and joint decision-making. These formats help teams track patient progress, reassess goals, and implement changes efficiently, particularly in cases involving complex chronic conditions or rapid health deterioration [6</w:t>
      </w:r>
      <w:r>
        <w:rPr>
          <w:sz w:val="28"/>
          <w:szCs w:val="28"/>
        </w:rPr>
        <w:t>8</w:t>
      </w:r>
      <w:r w:rsidRPr="00C26085">
        <w:rPr>
          <w:sz w:val="28"/>
          <w:szCs w:val="28"/>
          <w:lang w:val="en-US"/>
        </w:rPr>
        <w:t>].</w:t>
      </w:r>
    </w:p>
    <w:p w14:paraId="4D7B512B" w14:textId="77777777" w:rsidR="00C26085" w:rsidRPr="00C26085" w:rsidRDefault="00C26085" w:rsidP="00C26085">
      <w:pPr>
        <w:spacing w:line="360" w:lineRule="auto"/>
        <w:ind w:firstLine="360"/>
        <w:jc w:val="both"/>
        <w:rPr>
          <w:sz w:val="28"/>
          <w:szCs w:val="28"/>
          <w:lang w:val="en-US"/>
        </w:rPr>
      </w:pPr>
      <w:r w:rsidRPr="00C26085">
        <w:rPr>
          <w:sz w:val="28"/>
          <w:szCs w:val="28"/>
          <w:lang w:val="en-US"/>
        </w:rPr>
        <w:t>To reinforce integration at the organizational level, healthcare agencies should promote shared performance metrics and outcome-based accountability. When teams are evaluated on collective achievements—such as reduced readmission rates or improved patient satisfaction—rather than isolated discipline-specific metrics, collaboration becomes a shared investment rather than an ancillary task.</w:t>
      </w:r>
    </w:p>
    <w:p w14:paraId="1E4CB3C2" w14:textId="3D2CBC42" w:rsidR="00C26085" w:rsidRPr="00C26085" w:rsidRDefault="00C26085" w:rsidP="00C26085">
      <w:pPr>
        <w:spacing w:line="360" w:lineRule="auto"/>
        <w:ind w:firstLine="360"/>
        <w:jc w:val="both"/>
        <w:rPr>
          <w:sz w:val="28"/>
          <w:szCs w:val="28"/>
          <w:lang w:val="en-US"/>
        </w:rPr>
      </w:pPr>
      <w:r w:rsidRPr="00C26085">
        <w:rPr>
          <w:sz w:val="28"/>
          <w:szCs w:val="28"/>
          <w:lang w:val="en-US"/>
        </w:rPr>
        <w:t>Finally, cultural competence and relational intelligence are necessary for role clarity in diverse, multidisciplinary environments. Training that enhances professionals’ awareness of cultural, generational, or disciplinary differences improves the quality of interaction, reduces bias, and supports equitable partnership [6</w:t>
      </w:r>
      <w:r>
        <w:rPr>
          <w:sz w:val="28"/>
          <w:szCs w:val="28"/>
        </w:rPr>
        <w:t>9</w:t>
      </w:r>
      <w:r w:rsidRPr="00C26085">
        <w:rPr>
          <w:sz w:val="28"/>
          <w:szCs w:val="28"/>
          <w:lang w:val="en-US"/>
        </w:rPr>
        <w:t>]</w:t>
      </w:r>
      <w:r w:rsidR="000A5CDA" w:rsidRPr="000A5CDA">
        <w:t xml:space="preserve"> </w:t>
      </w:r>
      <w:r w:rsidR="000A5CDA" w:rsidRPr="000A5CDA">
        <w:rPr>
          <w:sz w:val="28"/>
          <w:szCs w:val="28"/>
          <w:lang w:val="en-US"/>
        </w:rPr>
        <w:t>[</w:t>
      </w:r>
      <w:r w:rsidR="000A5CDA">
        <w:rPr>
          <w:sz w:val="28"/>
          <w:szCs w:val="28"/>
        </w:rPr>
        <w:t>70</w:t>
      </w:r>
      <w:r w:rsidR="000A5CDA" w:rsidRPr="000A5CDA">
        <w:rPr>
          <w:sz w:val="28"/>
          <w:szCs w:val="28"/>
          <w:lang w:val="en-US"/>
        </w:rPr>
        <w:t xml:space="preserve">]. </w:t>
      </w:r>
      <w:r w:rsidRPr="00C26085">
        <w:rPr>
          <w:sz w:val="28"/>
          <w:szCs w:val="28"/>
          <w:lang w:val="en-US"/>
        </w:rPr>
        <w:t xml:space="preserve">This is particularly relevant in home healthcare, where </w:t>
      </w:r>
      <w:r w:rsidRPr="00C26085">
        <w:rPr>
          <w:sz w:val="28"/>
          <w:szCs w:val="28"/>
          <w:lang w:val="en-US"/>
        </w:rPr>
        <w:lastRenderedPageBreak/>
        <w:t>professionals may navigate diverse household dynamics and non-clinical caregiving contexts.</w:t>
      </w:r>
    </w:p>
    <w:p w14:paraId="387E5F0F" w14:textId="09015473" w:rsidR="00EC260A" w:rsidRDefault="00C26085" w:rsidP="00C26085">
      <w:pPr>
        <w:spacing w:line="360" w:lineRule="auto"/>
        <w:ind w:firstLine="360"/>
        <w:jc w:val="both"/>
        <w:rPr>
          <w:sz w:val="28"/>
          <w:szCs w:val="28"/>
        </w:rPr>
      </w:pPr>
      <w:r w:rsidRPr="00C26085">
        <w:rPr>
          <w:sz w:val="28"/>
          <w:szCs w:val="28"/>
          <w:lang w:val="en-US"/>
        </w:rPr>
        <w:t>In conclusion, effective integration and role clarity are not byproducts of collaboration but deliberate outcomes of structured processes, ongoing education, leadership facilitation, and shared values. The RN Case Manager plays a pivotal role in activating these strategies, ensuring that collaboration is not only present but optimized to meet patient-centered goals</w:t>
      </w:r>
      <w:r w:rsidR="000A5CDA">
        <w:rPr>
          <w:sz w:val="28"/>
          <w:szCs w:val="28"/>
        </w:rPr>
        <w:t xml:space="preserve"> </w:t>
      </w:r>
      <w:r w:rsidR="000A5CDA" w:rsidRPr="000A5CDA">
        <w:rPr>
          <w:sz w:val="28"/>
          <w:szCs w:val="28"/>
        </w:rPr>
        <w:t>Table 4.1</w:t>
      </w:r>
      <w:r w:rsidR="000A5CDA">
        <w:rPr>
          <w:sz w:val="28"/>
          <w:szCs w:val="28"/>
        </w:rPr>
        <w:t>.</w:t>
      </w:r>
    </w:p>
    <w:p w14:paraId="3D3A99BB" w14:textId="77777777" w:rsidR="000A5CDA" w:rsidRPr="000A5CDA" w:rsidRDefault="000A5CDA" w:rsidP="00C26085">
      <w:pPr>
        <w:spacing w:line="360" w:lineRule="auto"/>
        <w:ind w:firstLine="360"/>
        <w:jc w:val="both"/>
        <w:rPr>
          <w:sz w:val="28"/>
          <w:szCs w:val="28"/>
        </w:rPr>
      </w:pPr>
    </w:p>
    <w:p w14:paraId="58172C24" w14:textId="77777777" w:rsidR="000A5CDA" w:rsidRPr="000A5CDA" w:rsidRDefault="000A5CDA" w:rsidP="000A5CDA">
      <w:pPr>
        <w:spacing w:after="160" w:line="259" w:lineRule="auto"/>
        <w:jc w:val="center"/>
        <w:rPr>
          <w:rFonts w:eastAsia="Calibri"/>
          <w:b/>
          <w:bCs/>
          <w:kern w:val="2"/>
          <w:sz w:val="28"/>
          <w:szCs w:val="28"/>
          <w:lang w:val="en-US" w:eastAsia="en-US"/>
          <w14:ligatures w14:val="standardContextual"/>
        </w:rPr>
      </w:pPr>
      <w:r w:rsidRPr="000A5CDA">
        <w:rPr>
          <w:rFonts w:eastAsia="Calibri"/>
          <w:b/>
          <w:bCs/>
          <w:kern w:val="2"/>
          <w:sz w:val="28"/>
          <w:szCs w:val="28"/>
          <w:lang w:val="en-US" w:eastAsia="en-US"/>
          <w14:ligatures w14:val="standardContextual"/>
        </w:rPr>
        <w:t>Table 4.1. Strategies to Enhance Multidisciplinary Integration and Clarify Team Roles in Home Healthcare</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68"/>
        <w:gridCol w:w="2164"/>
        <w:gridCol w:w="2551"/>
        <w:gridCol w:w="2306"/>
      </w:tblGrid>
      <w:tr w:rsidR="000A5CDA" w:rsidRPr="000A5CDA" w14:paraId="4288F151" w14:textId="77777777" w:rsidTr="001C1AD9">
        <w:trPr>
          <w:tblHeader/>
          <w:tblCellSpacing w:w="15" w:type="dxa"/>
        </w:trPr>
        <w:tc>
          <w:tcPr>
            <w:tcW w:w="0" w:type="auto"/>
            <w:vAlign w:val="center"/>
            <w:hideMark/>
          </w:tcPr>
          <w:p w14:paraId="0C0537A0" w14:textId="77777777" w:rsidR="000A5CDA" w:rsidRPr="000A5CDA" w:rsidRDefault="000A5CDA" w:rsidP="000A5CDA">
            <w:pPr>
              <w:spacing w:after="160" w:line="259" w:lineRule="auto"/>
              <w:rPr>
                <w:rFonts w:eastAsia="Calibri"/>
                <w:b/>
                <w:bCs/>
                <w:kern w:val="2"/>
                <w:lang w:val="ru-RU" w:eastAsia="en-US"/>
                <w14:ligatures w14:val="standardContextual"/>
              </w:rPr>
            </w:pPr>
            <w:r w:rsidRPr="000A5CDA">
              <w:rPr>
                <w:rFonts w:eastAsia="Calibri"/>
                <w:b/>
                <w:bCs/>
                <w:kern w:val="2"/>
                <w:lang w:val="ru-RU" w:eastAsia="en-US"/>
                <w14:ligatures w14:val="standardContextual"/>
              </w:rPr>
              <w:t>Strategy</w:t>
            </w:r>
          </w:p>
        </w:tc>
        <w:tc>
          <w:tcPr>
            <w:tcW w:w="0" w:type="auto"/>
            <w:vAlign w:val="center"/>
            <w:hideMark/>
          </w:tcPr>
          <w:p w14:paraId="3F33A0BC" w14:textId="77777777" w:rsidR="000A5CDA" w:rsidRPr="000A5CDA" w:rsidRDefault="000A5CDA" w:rsidP="000A5CDA">
            <w:pPr>
              <w:spacing w:after="160" w:line="259" w:lineRule="auto"/>
              <w:rPr>
                <w:rFonts w:eastAsia="Calibri"/>
                <w:b/>
                <w:bCs/>
                <w:kern w:val="2"/>
                <w:lang w:val="ru-RU" w:eastAsia="en-US"/>
                <w14:ligatures w14:val="standardContextual"/>
              </w:rPr>
            </w:pPr>
            <w:r w:rsidRPr="000A5CDA">
              <w:rPr>
                <w:rFonts w:eastAsia="Calibri"/>
                <w:b/>
                <w:bCs/>
                <w:kern w:val="2"/>
                <w:lang w:val="ru-RU" w:eastAsia="en-US"/>
                <w14:ligatures w14:val="standardContextual"/>
              </w:rPr>
              <w:t>Purpose</w:t>
            </w:r>
          </w:p>
        </w:tc>
        <w:tc>
          <w:tcPr>
            <w:tcW w:w="0" w:type="auto"/>
            <w:vAlign w:val="center"/>
            <w:hideMark/>
          </w:tcPr>
          <w:p w14:paraId="3AAA1B32" w14:textId="77777777" w:rsidR="000A5CDA" w:rsidRPr="000A5CDA" w:rsidRDefault="000A5CDA" w:rsidP="000A5CDA">
            <w:pPr>
              <w:spacing w:after="160" w:line="259" w:lineRule="auto"/>
              <w:rPr>
                <w:rFonts w:eastAsia="Calibri"/>
                <w:b/>
                <w:bCs/>
                <w:kern w:val="2"/>
                <w:lang w:val="ru-RU" w:eastAsia="en-US"/>
                <w14:ligatures w14:val="standardContextual"/>
              </w:rPr>
            </w:pPr>
            <w:r w:rsidRPr="000A5CDA">
              <w:rPr>
                <w:rFonts w:eastAsia="Calibri"/>
                <w:b/>
                <w:bCs/>
                <w:kern w:val="2"/>
                <w:lang w:val="ru-RU" w:eastAsia="en-US"/>
                <w14:ligatures w14:val="standardContextual"/>
              </w:rPr>
              <w:t>Key Elements</w:t>
            </w:r>
          </w:p>
        </w:tc>
        <w:tc>
          <w:tcPr>
            <w:tcW w:w="0" w:type="auto"/>
            <w:vAlign w:val="center"/>
            <w:hideMark/>
          </w:tcPr>
          <w:p w14:paraId="2AE23145" w14:textId="77777777" w:rsidR="000A5CDA" w:rsidRPr="000A5CDA" w:rsidRDefault="000A5CDA" w:rsidP="000A5CDA">
            <w:pPr>
              <w:spacing w:after="160" w:line="259" w:lineRule="auto"/>
              <w:rPr>
                <w:rFonts w:eastAsia="Calibri"/>
                <w:b/>
                <w:bCs/>
                <w:kern w:val="2"/>
                <w:lang w:val="ru-RU" w:eastAsia="en-US"/>
                <w14:ligatures w14:val="standardContextual"/>
              </w:rPr>
            </w:pPr>
            <w:r w:rsidRPr="000A5CDA">
              <w:rPr>
                <w:rFonts w:eastAsia="Calibri"/>
                <w:b/>
                <w:bCs/>
                <w:kern w:val="2"/>
                <w:lang w:val="ru-RU" w:eastAsia="en-US"/>
                <w14:ligatures w14:val="standardContextual"/>
              </w:rPr>
              <w:t>Expected Outcomes</w:t>
            </w:r>
          </w:p>
        </w:tc>
      </w:tr>
      <w:tr w:rsidR="000A5CDA" w:rsidRPr="000A5CDA" w14:paraId="09397C82" w14:textId="77777777" w:rsidTr="001C1AD9">
        <w:trPr>
          <w:tblCellSpacing w:w="15" w:type="dxa"/>
        </w:trPr>
        <w:tc>
          <w:tcPr>
            <w:tcW w:w="0" w:type="auto"/>
            <w:vAlign w:val="center"/>
            <w:hideMark/>
          </w:tcPr>
          <w:p w14:paraId="1A9E94AF" w14:textId="77777777" w:rsidR="000A5CDA" w:rsidRPr="000A5CDA" w:rsidRDefault="000A5CDA" w:rsidP="000A5CDA">
            <w:pPr>
              <w:spacing w:after="160" w:line="259" w:lineRule="auto"/>
              <w:rPr>
                <w:rFonts w:eastAsia="Calibri"/>
                <w:kern w:val="2"/>
                <w:lang w:val="ru-RU" w:eastAsia="en-US"/>
                <w14:ligatures w14:val="standardContextual"/>
              </w:rPr>
            </w:pPr>
            <w:r w:rsidRPr="000A5CDA">
              <w:rPr>
                <w:rFonts w:eastAsia="Calibri"/>
                <w:b/>
                <w:bCs/>
                <w:kern w:val="2"/>
                <w:lang w:val="ru-RU" w:eastAsia="en-US"/>
                <w14:ligatures w14:val="standardContextual"/>
              </w:rPr>
              <w:t>Formal Role Definition</w:t>
            </w:r>
          </w:p>
        </w:tc>
        <w:tc>
          <w:tcPr>
            <w:tcW w:w="0" w:type="auto"/>
            <w:vAlign w:val="center"/>
            <w:hideMark/>
          </w:tcPr>
          <w:p w14:paraId="50BAB266"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Clarify individual responsibilities within the care team</w:t>
            </w:r>
          </w:p>
        </w:tc>
        <w:tc>
          <w:tcPr>
            <w:tcW w:w="0" w:type="auto"/>
            <w:vAlign w:val="center"/>
            <w:hideMark/>
          </w:tcPr>
          <w:p w14:paraId="255ACF12"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Role descriptions, care task mapping, accountability frameworks</w:t>
            </w:r>
          </w:p>
        </w:tc>
        <w:tc>
          <w:tcPr>
            <w:tcW w:w="0" w:type="auto"/>
            <w:vAlign w:val="center"/>
            <w:hideMark/>
          </w:tcPr>
          <w:p w14:paraId="27C69B1D"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Reduced duplication, improved workflow, fewer care gaps</w:t>
            </w:r>
          </w:p>
        </w:tc>
      </w:tr>
      <w:tr w:rsidR="000A5CDA" w:rsidRPr="000A5CDA" w14:paraId="0FE71DD6" w14:textId="77777777" w:rsidTr="001C1AD9">
        <w:trPr>
          <w:tblCellSpacing w:w="15" w:type="dxa"/>
        </w:trPr>
        <w:tc>
          <w:tcPr>
            <w:tcW w:w="0" w:type="auto"/>
            <w:vAlign w:val="center"/>
            <w:hideMark/>
          </w:tcPr>
          <w:p w14:paraId="7D6A39F3" w14:textId="77777777" w:rsidR="000A5CDA" w:rsidRPr="000A5CDA" w:rsidRDefault="000A5CDA" w:rsidP="000A5CDA">
            <w:pPr>
              <w:spacing w:after="160" w:line="259" w:lineRule="auto"/>
              <w:rPr>
                <w:rFonts w:eastAsia="Calibri"/>
                <w:kern w:val="2"/>
                <w:lang w:val="ru-RU" w:eastAsia="en-US"/>
                <w14:ligatures w14:val="standardContextual"/>
              </w:rPr>
            </w:pPr>
            <w:r w:rsidRPr="000A5CDA">
              <w:rPr>
                <w:rFonts w:eastAsia="Calibri"/>
                <w:b/>
                <w:bCs/>
                <w:kern w:val="2"/>
                <w:lang w:val="ru-RU" w:eastAsia="en-US"/>
                <w14:ligatures w14:val="standardContextual"/>
              </w:rPr>
              <w:t>Interprofessional Education (IPE)</w:t>
            </w:r>
          </w:p>
        </w:tc>
        <w:tc>
          <w:tcPr>
            <w:tcW w:w="0" w:type="auto"/>
            <w:vAlign w:val="center"/>
            <w:hideMark/>
          </w:tcPr>
          <w:p w14:paraId="6F3E1E5A"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Build collaboration competencies and shared understanding</w:t>
            </w:r>
          </w:p>
        </w:tc>
        <w:tc>
          <w:tcPr>
            <w:tcW w:w="0" w:type="auto"/>
            <w:vAlign w:val="center"/>
            <w:hideMark/>
          </w:tcPr>
          <w:p w14:paraId="3D1F654C"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Joint training sessions, simulations, reflective dialogue</w:t>
            </w:r>
          </w:p>
        </w:tc>
        <w:tc>
          <w:tcPr>
            <w:tcW w:w="0" w:type="auto"/>
            <w:vAlign w:val="center"/>
            <w:hideMark/>
          </w:tcPr>
          <w:p w14:paraId="787DDF29"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Improved communication, team cohesion, and mutual respect</w:t>
            </w:r>
          </w:p>
        </w:tc>
      </w:tr>
      <w:tr w:rsidR="000A5CDA" w:rsidRPr="000A5CDA" w14:paraId="405450B5" w14:textId="77777777" w:rsidTr="001C1AD9">
        <w:trPr>
          <w:tblCellSpacing w:w="15" w:type="dxa"/>
        </w:trPr>
        <w:tc>
          <w:tcPr>
            <w:tcW w:w="0" w:type="auto"/>
            <w:vAlign w:val="center"/>
            <w:hideMark/>
          </w:tcPr>
          <w:p w14:paraId="30704A9F" w14:textId="77777777" w:rsidR="000A5CDA" w:rsidRPr="000A5CDA" w:rsidRDefault="000A5CDA" w:rsidP="000A5CDA">
            <w:pPr>
              <w:spacing w:after="160" w:line="259" w:lineRule="auto"/>
              <w:rPr>
                <w:rFonts w:eastAsia="Calibri"/>
                <w:kern w:val="2"/>
                <w:lang w:val="ru-RU" w:eastAsia="en-US"/>
                <w14:ligatures w14:val="standardContextual"/>
              </w:rPr>
            </w:pPr>
            <w:r w:rsidRPr="000A5CDA">
              <w:rPr>
                <w:rFonts w:eastAsia="Calibri"/>
                <w:b/>
                <w:bCs/>
                <w:kern w:val="2"/>
                <w:lang w:val="ru-RU" w:eastAsia="en-US"/>
                <w14:ligatures w14:val="standardContextual"/>
              </w:rPr>
              <w:t>Leadership and Team Facilitation</w:t>
            </w:r>
          </w:p>
        </w:tc>
        <w:tc>
          <w:tcPr>
            <w:tcW w:w="0" w:type="auto"/>
            <w:vAlign w:val="center"/>
            <w:hideMark/>
          </w:tcPr>
          <w:p w14:paraId="5EEB9239"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Enable structured collaboration and shared decision-making</w:t>
            </w:r>
          </w:p>
        </w:tc>
        <w:tc>
          <w:tcPr>
            <w:tcW w:w="0" w:type="auto"/>
            <w:vAlign w:val="center"/>
            <w:hideMark/>
          </w:tcPr>
          <w:p w14:paraId="0E557418"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Designation of RN Case Manager as coordinator, team huddles, inclusive leadership</w:t>
            </w:r>
          </w:p>
        </w:tc>
        <w:tc>
          <w:tcPr>
            <w:tcW w:w="0" w:type="auto"/>
            <w:vAlign w:val="center"/>
            <w:hideMark/>
          </w:tcPr>
          <w:p w14:paraId="7F5378F5"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Enhanced role coordination, equitable participation, faster decisions</w:t>
            </w:r>
          </w:p>
        </w:tc>
      </w:tr>
      <w:tr w:rsidR="000A5CDA" w:rsidRPr="000A5CDA" w14:paraId="2BC51A5A" w14:textId="77777777" w:rsidTr="001C1AD9">
        <w:trPr>
          <w:tblCellSpacing w:w="15" w:type="dxa"/>
        </w:trPr>
        <w:tc>
          <w:tcPr>
            <w:tcW w:w="0" w:type="auto"/>
            <w:vAlign w:val="center"/>
            <w:hideMark/>
          </w:tcPr>
          <w:p w14:paraId="7DA8F369" w14:textId="77777777" w:rsidR="000A5CDA" w:rsidRPr="000A5CDA" w:rsidRDefault="000A5CDA" w:rsidP="000A5CDA">
            <w:pPr>
              <w:spacing w:after="160" w:line="259" w:lineRule="auto"/>
              <w:rPr>
                <w:rFonts w:eastAsia="Calibri"/>
                <w:kern w:val="2"/>
                <w:lang w:val="ru-RU" w:eastAsia="en-US"/>
                <w14:ligatures w14:val="standardContextual"/>
              </w:rPr>
            </w:pPr>
            <w:r w:rsidRPr="000A5CDA">
              <w:rPr>
                <w:rFonts w:eastAsia="Calibri"/>
                <w:b/>
                <w:bCs/>
                <w:kern w:val="2"/>
                <w:lang w:val="ru-RU" w:eastAsia="en-US"/>
                <w14:ligatures w14:val="standardContextual"/>
              </w:rPr>
              <w:t>Structured Communication Tools</w:t>
            </w:r>
          </w:p>
        </w:tc>
        <w:tc>
          <w:tcPr>
            <w:tcW w:w="0" w:type="auto"/>
            <w:vAlign w:val="center"/>
            <w:hideMark/>
          </w:tcPr>
          <w:p w14:paraId="558F042C"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Ensure efficient and safe information exchange</w:t>
            </w:r>
          </w:p>
        </w:tc>
        <w:tc>
          <w:tcPr>
            <w:tcW w:w="0" w:type="auto"/>
            <w:vAlign w:val="center"/>
            <w:hideMark/>
          </w:tcPr>
          <w:p w14:paraId="6A9FDDBB" w14:textId="13116F82"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SBAR, Team</w:t>
            </w:r>
            <w:r>
              <w:rPr>
                <w:rFonts w:eastAsia="Calibri"/>
                <w:kern w:val="2"/>
                <w:lang w:eastAsia="en-US"/>
                <w14:ligatures w14:val="standardContextual"/>
              </w:rPr>
              <w:t xml:space="preserve"> </w:t>
            </w:r>
            <w:r w:rsidRPr="000A5CDA">
              <w:rPr>
                <w:rFonts w:eastAsia="Calibri"/>
                <w:kern w:val="2"/>
                <w:lang w:val="en-US" w:eastAsia="en-US"/>
                <w14:ligatures w14:val="standardContextual"/>
              </w:rPr>
              <w:t>STEPPS, shared documentation platforms, interdisciplinary case conferences</w:t>
            </w:r>
          </w:p>
        </w:tc>
        <w:tc>
          <w:tcPr>
            <w:tcW w:w="0" w:type="auto"/>
            <w:vAlign w:val="center"/>
            <w:hideMark/>
          </w:tcPr>
          <w:p w14:paraId="120A2F4B"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Timely updates, reduced medical errors, synchronized interventions</w:t>
            </w:r>
          </w:p>
        </w:tc>
      </w:tr>
      <w:tr w:rsidR="000A5CDA" w:rsidRPr="000A5CDA" w14:paraId="7ADD3104" w14:textId="77777777" w:rsidTr="001C1AD9">
        <w:trPr>
          <w:tblCellSpacing w:w="15" w:type="dxa"/>
        </w:trPr>
        <w:tc>
          <w:tcPr>
            <w:tcW w:w="0" w:type="auto"/>
            <w:vAlign w:val="center"/>
            <w:hideMark/>
          </w:tcPr>
          <w:p w14:paraId="4390BAD3" w14:textId="77777777" w:rsidR="000A5CDA" w:rsidRPr="000A5CDA" w:rsidRDefault="000A5CDA" w:rsidP="000A5CDA">
            <w:pPr>
              <w:spacing w:after="160" w:line="259" w:lineRule="auto"/>
              <w:rPr>
                <w:rFonts w:eastAsia="Calibri"/>
                <w:kern w:val="2"/>
                <w:lang w:val="ru-RU" w:eastAsia="en-US"/>
                <w14:ligatures w14:val="standardContextual"/>
              </w:rPr>
            </w:pPr>
            <w:r w:rsidRPr="000A5CDA">
              <w:rPr>
                <w:rFonts w:eastAsia="Calibri"/>
                <w:b/>
                <w:bCs/>
                <w:kern w:val="2"/>
                <w:lang w:val="ru-RU" w:eastAsia="en-US"/>
                <w14:ligatures w14:val="standardContextual"/>
              </w:rPr>
              <w:t>Shared Performance Metrics</w:t>
            </w:r>
          </w:p>
        </w:tc>
        <w:tc>
          <w:tcPr>
            <w:tcW w:w="0" w:type="auto"/>
            <w:vAlign w:val="center"/>
            <w:hideMark/>
          </w:tcPr>
          <w:p w14:paraId="225BF91C"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Foster team-wide accountability for outcomes</w:t>
            </w:r>
          </w:p>
        </w:tc>
        <w:tc>
          <w:tcPr>
            <w:tcW w:w="0" w:type="auto"/>
            <w:vAlign w:val="center"/>
            <w:hideMark/>
          </w:tcPr>
          <w:p w14:paraId="3D707373"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Collective goals (e.g., reduced readmissions), quality indicators, satisfaction surveys</w:t>
            </w:r>
          </w:p>
        </w:tc>
        <w:tc>
          <w:tcPr>
            <w:tcW w:w="0" w:type="auto"/>
            <w:vAlign w:val="center"/>
            <w:hideMark/>
          </w:tcPr>
          <w:p w14:paraId="1E09D92C"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Motivation for collaboration, focus on holistic outcomes</w:t>
            </w:r>
          </w:p>
        </w:tc>
      </w:tr>
      <w:tr w:rsidR="000A5CDA" w:rsidRPr="000A5CDA" w14:paraId="09B1BCC7" w14:textId="77777777" w:rsidTr="001C1AD9">
        <w:trPr>
          <w:tblCellSpacing w:w="15" w:type="dxa"/>
        </w:trPr>
        <w:tc>
          <w:tcPr>
            <w:tcW w:w="0" w:type="auto"/>
            <w:vAlign w:val="center"/>
            <w:hideMark/>
          </w:tcPr>
          <w:p w14:paraId="12AE63F6"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b/>
                <w:bCs/>
                <w:kern w:val="2"/>
                <w:lang w:val="en-US" w:eastAsia="en-US"/>
                <w14:ligatures w14:val="standardContextual"/>
              </w:rPr>
              <w:t>Cultural Competence and Relational Skills</w:t>
            </w:r>
          </w:p>
        </w:tc>
        <w:tc>
          <w:tcPr>
            <w:tcW w:w="0" w:type="auto"/>
            <w:vAlign w:val="center"/>
            <w:hideMark/>
          </w:tcPr>
          <w:p w14:paraId="473D916F"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Address interpersonal and sociocultural diversity in the care context</w:t>
            </w:r>
          </w:p>
        </w:tc>
        <w:tc>
          <w:tcPr>
            <w:tcW w:w="0" w:type="auto"/>
            <w:vAlign w:val="center"/>
            <w:hideMark/>
          </w:tcPr>
          <w:p w14:paraId="20012A97"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Training in empathy, bias awareness, cross-disciplinary respect</w:t>
            </w:r>
          </w:p>
        </w:tc>
        <w:tc>
          <w:tcPr>
            <w:tcW w:w="0" w:type="auto"/>
            <w:vAlign w:val="center"/>
            <w:hideMark/>
          </w:tcPr>
          <w:p w14:paraId="67CB9F78" w14:textId="77777777" w:rsidR="000A5CDA" w:rsidRPr="000A5CDA" w:rsidRDefault="000A5CDA" w:rsidP="000A5CDA">
            <w:pPr>
              <w:spacing w:after="160" w:line="259" w:lineRule="auto"/>
              <w:rPr>
                <w:rFonts w:eastAsia="Calibri"/>
                <w:kern w:val="2"/>
                <w:lang w:val="en-US" w:eastAsia="en-US"/>
                <w14:ligatures w14:val="standardContextual"/>
              </w:rPr>
            </w:pPr>
            <w:r w:rsidRPr="000A5CDA">
              <w:rPr>
                <w:rFonts w:eastAsia="Calibri"/>
                <w:kern w:val="2"/>
                <w:lang w:val="en-US" w:eastAsia="en-US"/>
                <w14:ligatures w14:val="standardContextual"/>
              </w:rPr>
              <w:t>Improved trust, caregiver-family engagement, adaptive communication</w:t>
            </w:r>
          </w:p>
        </w:tc>
      </w:tr>
    </w:tbl>
    <w:p w14:paraId="12708396" w14:textId="77777777" w:rsidR="000A5CDA" w:rsidRPr="000A5CDA" w:rsidRDefault="000A5CDA" w:rsidP="00C26085">
      <w:pPr>
        <w:spacing w:line="360" w:lineRule="auto"/>
        <w:ind w:firstLine="360"/>
        <w:jc w:val="both"/>
        <w:rPr>
          <w:sz w:val="28"/>
          <w:szCs w:val="28"/>
          <w:lang w:val="en-US"/>
        </w:rPr>
      </w:pPr>
    </w:p>
    <w:p w14:paraId="1DA3E19A" w14:textId="77777777" w:rsidR="000A5CDA" w:rsidRPr="000A5CDA" w:rsidRDefault="000A5CDA" w:rsidP="000A5CDA">
      <w:pPr>
        <w:spacing w:line="360" w:lineRule="auto"/>
        <w:ind w:firstLine="708"/>
        <w:jc w:val="both"/>
        <w:rPr>
          <w:sz w:val="28"/>
          <w:szCs w:val="28"/>
          <w:lang w:val="en-US"/>
        </w:rPr>
      </w:pPr>
      <w:r w:rsidRPr="000A5CDA">
        <w:rPr>
          <w:sz w:val="28"/>
          <w:szCs w:val="28"/>
          <w:lang w:val="en-US"/>
        </w:rPr>
        <w:lastRenderedPageBreak/>
        <w:t>Impact of Team-Based Care on Patient Outcomes</w:t>
      </w:r>
    </w:p>
    <w:p w14:paraId="69970795" w14:textId="09C5E51F" w:rsidR="000A5CDA" w:rsidRPr="000A5CDA" w:rsidRDefault="000A5CDA" w:rsidP="000A5CDA">
      <w:pPr>
        <w:spacing w:line="360" w:lineRule="auto"/>
        <w:ind w:firstLine="708"/>
        <w:jc w:val="both"/>
        <w:rPr>
          <w:sz w:val="28"/>
          <w:szCs w:val="28"/>
        </w:rPr>
      </w:pPr>
      <w:r w:rsidRPr="000A5CDA">
        <w:rPr>
          <w:sz w:val="28"/>
          <w:szCs w:val="28"/>
          <w:lang w:val="en-US"/>
        </w:rPr>
        <w:t>Team-based care in home healthcare settings has been consistently associated with a range of positive patient outcomes, particularly among populations with complex, chronic, or multi-morbid conditions. By leveraging the collective expertise of a multidisciplinary team and fostering coordinated, patient-centered care planning, this model improves not only clinical indicators but also patient experience, satisfaction, and quality of life.</w:t>
      </w:r>
    </w:p>
    <w:p w14:paraId="55B67698" w14:textId="1E79E930" w:rsidR="000A5CDA" w:rsidRPr="000A5CDA" w:rsidRDefault="000A5CDA" w:rsidP="000A5CDA">
      <w:pPr>
        <w:spacing w:line="360" w:lineRule="auto"/>
        <w:ind w:firstLine="708"/>
        <w:jc w:val="both"/>
        <w:rPr>
          <w:sz w:val="28"/>
          <w:szCs w:val="28"/>
        </w:rPr>
      </w:pPr>
      <w:r w:rsidRPr="000A5CDA">
        <w:rPr>
          <w:sz w:val="28"/>
          <w:szCs w:val="28"/>
          <w:lang w:val="en-US"/>
        </w:rPr>
        <w:t>One of the most well-documented outcomes of effective interprofessional collaboration is the reduction in hospital readmissions and emergency department visits. Studies have shown that patients managed through coordinated, team-based approaches are less likely to experience care discontinuity, medication errors, or gaps in follow-up, which are among the leading causes of preventable readmissions [</w:t>
      </w:r>
      <w:r>
        <w:rPr>
          <w:sz w:val="28"/>
          <w:szCs w:val="28"/>
        </w:rPr>
        <w:t>71</w:t>
      </w:r>
      <w:r w:rsidRPr="000A5CDA">
        <w:rPr>
          <w:sz w:val="28"/>
          <w:szCs w:val="28"/>
          <w:lang w:val="en-US"/>
        </w:rPr>
        <w:t>]. RN Case Managers, in particular, play a key role in bridging care transitions, ensuring timely interventions, and reinforcing adherence to treatment regimens.</w:t>
      </w:r>
    </w:p>
    <w:p w14:paraId="4D4CC85A" w14:textId="2393795F" w:rsidR="000A5CDA" w:rsidRPr="000A5CDA" w:rsidRDefault="000A5CDA" w:rsidP="000A5CDA">
      <w:pPr>
        <w:spacing w:line="360" w:lineRule="auto"/>
        <w:ind w:firstLine="708"/>
        <w:jc w:val="both"/>
        <w:rPr>
          <w:sz w:val="28"/>
          <w:szCs w:val="28"/>
        </w:rPr>
      </w:pPr>
      <w:r w:rsidRPr="000A5CDA">
        <w:rPr>
          <w:sz w:val="28"/>
          <w:szCs w:val="28"/>
          <w:lang w:val="en-US"/>
        </w:rPr>
        <w:t>Team-based care also contributes to improved management of chronic conditions such as diabetes, heart failure, and COPD. When nurses, physicians, therapists, and pharmacists work collaboratively, patients receive more comprehensive assessments, personalized care plans, and coordinated therapeutic interventions. This integration supports better glycemic control, reduced symptom burden, and greater medication adherence (Boult et al., 2009).</w:t>
      </w:r>
    </w:p>
    <w:p w14:paraId="15AF06B4" w14:textId="13E842FD" w:rsidR="000A5CDA" w:rsidRPr="000A5CDA" w:rsidRDefault="000A5CDA" w:rsidP="000A5CDA">
      <w:pPr>
        <w:spacing w:line="360" w:lineRule="auto"/>
        <w:ind w:firstLine="708"/>
        <w:jc w:val="both"/>
        <w:rPr>
          <w:sz w:val="28"/>
          <w:szCs w:val="28"/>
          <w:lang w:val="en-US"/>
        </w:rPr>
      </w:pPr>
      <w:r w:rsidRPr="000A5CDA">
        <w:rPr>
          <w:sz w:val="28"/>
          <w:szCs w:val="28"/>
          <w:lang w:val="en-US"/>
        </w:rPr>
        <w:t>Another area of measurable impact is functional status and independence. In home healthcare, physical and occupational therapists often work in close coordination with nurses and caregivers to design rehabilitation programs tailored to the patient’s capacity and environment. This interprofessional synergy facilitates earlier mobilization, decreased risk of falls, and preservation of daily living skills [</w:t>
      </w:r>
      <w:r>
        <w:rPr>
          <w:sz w:val="28"/>
          <w:szCs w:val="28"/>
        </w:rPr>
        <w:t>72</w:t>
      </w:r>
      <w:r w:rsidRPr="000A5CDA">
        <w:rPr>
          <w:sz w:val="28"/>
          <w:szCs w:val="28"/>
          <w:lang w:val="en-US"/>
        </w:rPr>
        <w:t>].</w:t>
      </w:r>
    </w:p>
    <w:p w14:paraId="17DC6288" w14:textId="26A8B6E4" w:rsidR="000A5CDA" w:rsidRPr="000A5CDA" w:rsidRDefault="000A5CDA" w:rsidP="000A5CDA">
      <w:pPr>
        <w:spacing w:line="360" w:lineRule="auto"/>
        <w:ind w:firstLine="708"/>
        <w:jc w:val="both"/>
        <w:rPr>
          <w:sz w:val="28"/>
          <w:szCs w:val="28"/>
        </w:rPr>
      </w:pPr>
      <w:r w:rsidRPr="000A5CDA">
        <w:rPr>
          <w:sz w:val="28"/>
          <w:szCs w:val="28"/>
          <w:lang w:val="en-US"/>
        </w:rPr>
        <w:t xml:space="preserve">Patient satisfaction and engagement also tend to increase in team-based models. When patients perceive that their care providers are aligned, communicating effectively, and involving them in shared decision-making, trust </w:t>
      </w:r>
      <w:r w:rsidRPr="000A5CDA">
        <w:rPr>
          <w:sz w:val="28"/>
          <w:szCs w:val="28"/>
          <w:lang w:val="en-US"/>
        </w:rPr>
        <w:lastRenderedPageBreak/>
        <w:t>and adherence improve significantly [</w:t>
      </w:r>
      <w:r>
        <w:rPr>
          <w:sz w:val="28"/>
          <w:szCs w:val="28"/>
        </w:rPr>
        <w:t>73</w:t>
      </w:r>
      <w:r w:rsidRPr="000A5CDA">
        <w:rPr>
          <w:sz w:val="28"/>
          <w:szCs w:val="28"/>
          <w:lang w:val="en-US"/>
        </w:rPr>
        <w:t>]. Evidence-based tools such as the Patient Assessment of Chronic Illness Care (PACIC) have demonstrated higher scores in team-managed patients, reflecting a greater sense of support and coordination [</w:t>
      </w:r>
      <w:r>
        <w:rPr>
          <w:sz w:val="28"/>
          <w:szCs w:val="28"/>
        </w:rPr>
        <w:t>74</w:t>
      </w:r>
      <w:r w:rsidRPr="000A5CDA">
        <w:rPr>
          <w:sz w:val="28"/>
          <w:szCs w:val="28"/>
          <w:lang w:val="en-US"/>
        </w:rPr>
        <w:t>].</w:t>
      </w:r>
    </w:p>
    <w:p w14:paraId="6D7F866B" w14:textId="792359C9" w:rsidR="000A5CDA" w:rsidRPr="000A5CDA" w:rsidRDefault="000A5CDA" w:rsidP="000A5CDA">
      <w:pPr>
        <w:spacing w:line="360" w:lineRule="auto"/>
        <w:ind w:firstLine="708"/>
        <w:jc w:val="both"/>
        <w:rPr>
          <w:sz w:val="28"/>
          <w:szCs w:val="28"/>
        </w:rPr>
      </w:pPr>
      <w:r w:rsidRPr="000A5CDA">
        <w:rPr>
          <w:sz w:val="28"/>
          <w:szCs w:val="28"/>
          <w:lang w:val="en-US"/>
        </w:rPr>
        <w:t>Furthermore, team-based care can positively influence mental health outcomes, particularly in patients with depression, cognitive decline, or caregiver stress. Integrated models that include behavioral health specialists and social workers are more effective at identifying psychosocial risks early, providing counseling or community referrals, and reducing feelings of isolation among homebound individuals</w:t>
      </w:r>
      <w:r>
        <w:rPr>
          <w:sz w:val="28"/>
          <w:szCs w:val="28"/>
        </w:rPr>
        <w:t xml:space="preserve"> </w:t>
      </w:r>
      <w:r w:rsidRPr="000A5CDA">
        <w:rPr>
          <w:sz w:val="28"/>
          <w:szCs w:val="28"/>
          <w:lang w:val="en-US"/>
        </w:rPr>
        <w:t>[</w:t>
      </w:r>
      <w:r>
        <w:rPr>
          <w:sz w:val="28"/>
          <w:szCs w:val="28"/>
        </w:rPr>
        <w:t>75</w:t>
      </w:r>
      <w:r w:rsidRPr="000A5CDA">
        <w:rPr>
          <w:sz w:val="28"/>
          <w:szCs w:val="28"/>
          <w:lang w:val="en-US"/>
        </w:rPr>
        <w:t>].</w:t>
      </w:r>
    </w:p>
    <w:p w14:paraId="5A4884F2" w14:textId="1C0E1F2D" w:rsidR="000A5CDA" w:rsidRPr="000A5CDA" w:rsidRDefault="000A5CDA" w:rsidP="000A5CDA">
      <w:pPr>
        <w:spacing w:line="360" w:lineRule="auto"/>
        <w:ind w:firstLine="708"/>
        <w:jc w:val="both"/>
        <w:rPr>
          <w:sz w:val="28"/>
          <w:szCs w:val="28"/>
        </w:rPr>
      </w:pPr>
      <w:r w:rsidRPr="000A5CDA">
        <w:rPr>
          <w:sz w:val="28"/>
          <w:szCs w:val="28"/>
          <w:lang w:val="en-US"/>
        </w:rPr>
        <w:t xml:space="preserve">From a system-level perspective, team-based care also enhances efficiency and cost-effectiveness. By reducing duplicative services, minimizing complications, and promoting proactive care, collaborative models decrease overall healthcare expenditures—particularly in high-utilizer populations </w:t>
      </w:r>
      <w:bookmarkStart w:id="8" w:name="_Hlk198501041"/>
      <w:r w:rsidRPr="000A5CDA">
        <w:rPr>
          <w:sz w:val="28"/>
          <w:szCs w:val="28"/>
          <w:lang w:val="en-US"/>
        </w:rPr>
        <w:t>[</w:t>
      </w:r>
      <w:r>
        <w:rPr>
          <w:sz w:val="28"/>
          <w:szCs w:val="28"/>
        </w:rPr>
        <w:t>76</w:t>
      </w:r>
      <w:r w:rsidRPr="000A5CDA">
        <w:rPr>
          <w:sz w:val="28"/>
          <w:szCs w:val="28"/>
          <w:lang w:val="en-US"/>
        </w:rPr>
        <w:t xml:space="preserve">]. </w:t>
      </w:r>
      <w:bookmarkEnd w:id="8"/>
      <w:r w:rsidRPr="000A5CDA">
        <w:rPr>
          <w:sz w:val="28"/>
          <w:szCs w:val="28"/>
          <w:lang w:val="en-US"/>
        </w:rPr>
        <w:t>This reinforces the strategic value of multidisciplinary approaches in achieving both clinical excellence and economic sustainability.</w:t>
      </w:r>
    </w:p>
    <w:p w14:paraId="5E9CD71B" w14:textId="2B211820" w:rsidR="00EC260A" w:rsidRPr="000A5CDA" w:rsidRDefault="000A5CDA" w:rsidP="000A5CDA">
      <w:pPr>
        <w:spacing w:line="360" w:lineRule="auto"/>
        <w:ind w:firstLine="708"/>
        <w:jc w:val="both"/>
        <w:rPr>
          <w:sz w:val="28"/>
          <w:szCs w:val="28"/>
          <w:lang w:val="en-US"/>
        </w:rPr>
      </w:pPr>
      <w:r w:rsidRPr="000A5CDA">
        <w:rPr>
          <w:sz w:val="28"/>
          <w:szCs w:val="28"/>
          <w:lang w:val="en-US"/>
        </w:rPr>
        <w:t>In summary, team-based care—when coordinated by a competent RN Case Manager—yields significant benefits across multiple domains of patient outcomes, from clinical stability and functional improvement to satisfaction, engagement, and psychosocial well-being. These results support the continued investment in interprofessional education, structural integration, and shared accountability in home-based care delivery models.</w:t>
      </w:r>
    </w:p>
    <w:p w14:paraId="5417E90B"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Enhancing Forms of Collaboration with Technology and Policy</w:t>
      </w:r>
    </w:p>
    <w:p w14:paraId="34543253" w14:textId="58B0B5A4" w:rsidR="00BA2465" w:rsidRPr="00BA2465" w:rsidRDefault="00BA2465" w:rsidP="00BA2465">
      <w:pPr>
        <w:spacing w:line="360" w:lineRule="auto"/>
        <w:ind w:firstLine="708"/>
        <w:jc w:val="both"/>
        <w:rPr>
          <w:sz w:val="28"/>
          <w:szCs w:val="28"/>
        </w:rPr>
      </w:pPr>
      <w:r w:rsidRPr="00BA2465">
        <w:rPr>
          <w:sz w:val="28"/>
          <w:szCs w:val="28"/>
          <w:lang w:val="en-US"/>
        </w:rPr>
        <w:t>The evolution of multidisciplinary collaboration in home healthcare has been significantly influenced by advancements in technology and shifts in healthcare policy. For instance, the integration of telehealth platforms during the COVID-19 pandemic transformed </w:t>
      </w:r>
      <w:r w:rsidRPr="00BA2465">
        <w:rPr>
          <w:i/>
          <w:iCs/>
          <w:sz w:val="28"/>
          <w:szCs w:val="28"/>
          <w:lang w:val="en-US"/>
        </w:rPr>
        <w:t>consultative collaboration</w:t>
      </w:r>
      <w:r w:rsidRPr="00BA2465">
        <w:rPr>
          <w:sz w:val="28"/>
          <w:szCs w:val="28"/>
          <w:lang w:val="en-US"/>
        </w:rPr>
        <w:t xml:space="preserve"> into a more dynamic process. Virtual case conferences using tools like Zoom or Microsoft Teams enabled real-time input from specialists, even in rural settings, reducing delays in care decisions. A 2022 study found that telehealth adoption increased </w:t>
      </w:r>
      <w:r w:rsidRPr="00BA2465">
        <w:rPr>
          <w:sz w:val="28"/>
          <w:szCs w:val="28"/>
          <w:lang w:val="en-US"/>
        </w:rPr>
        <w:lastRenderedPageBreak/>
        <w:t>interdisciplinary communication by 40% in home healthcare agencies, bridging gaps caused by geographical dispersion. Additionally, policy initiatives such as the U.S. Centers for Medicare &amp; Medicaid Services (CMS) reimbursing for remote patient monitoring have incentivized </w:t>
      </w:r>
      <w:r w:rsidRPr="00BA2465">
        <w:rPr>
          <w:i/>
          <w:iCs/>
          <w:sz w:val="28"/>
          <w:szCs w:val="28"/>
          <w:lang w:val="en-US"/>
        </w:rPr>
        <w:t>integrated collaboration</w:t>
      </w:r>
      <w:r w:rsidRPr="00BA2465">
        <w:rPr>
          <w:sz w:val="28"/>
          <w:szCs w:val="28"/>
          <w:lang w:val="en-US"/>
        </w:rPr>
        <w:t>, where data from wearable devices (e.g., glucose monitors, pulse oximeters) are shared across teams via interoperable EHR systems, enabling proactive interventions</w:t>
      </w:r>
      <w:r>
        <w:rPr>
          <w:sz w:val="28"/>
          <w:szCs w:val="28"/>
        </w:rPr>
        <w:t>.</w:t>
      </w:r>
    </w:p>
    <w:p w14:paraId="1D1B6023"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Case Study: Overcoming Role Ambiguity Through Standardized Protocols</w:t>
      </w:r>
    </w:p>
    <w:p w14:paraId="3E43EB38" w14:textId="0B8B5636" w:rsidR="00BA2465" w:rsidRPr="00BA2465" w:rsidRDefault="00BA2465" w:rsidP="00BA2465">
      <w:pPr>
        <w:spacing w:line="360" w:lineRule="auto"/>
        <w:ind w:firstLine="708"/>
        <w:jc w:val="both"/>
        <w:rPr>
          <w:sz w:val="28"/>
          <w:szCs w:val="28"/>
          <w:lang w:val="en-US"/>
        </w:rPr>
      </w:pPr>
      <w:r w:rsidRPr="00BA2465">
        <w:rPr>
          <w:sz w:val="28"/>
          <w:szCs w:val="28"/>
          <w:lang w:val="en-US"/>
        </w:rPr>
        <w:t>A case study from the Veterans Health Administration (VHA) illustrates how formalizing roles can mitigate ambiguity. The VHA implemented </w:t>
      </w:r>
      <w:r w:rsidRPr="00BA2465">
        <w:rPr>
          <w:i/>
          <w:iCs/>
          <w:sz w:val="28"/>
          <w:szCs w:val="28"/>
          <w:lang w:val="en-US"/>
        </w:rPr>
        <w:t>responsibility matrices</w:t>
      </w:r>
      <w:r w:rsidRPr="00BA2465">
        <w:rPr>
          <w:sz w:val="28"/>
          <w:szCs w:val="28"/>
          <w:lang w:val="en-US"/>
        </w:rPr>
        <w:t> for home healthcare teams, clarifying tasks such as medication reconciliation (pharmacist), mobility assessments (physical therapist), and caregiver training (RN Case Manager). This reduced task duplication by 25% and improved patient satisfaction scores by 15% within six months. Such protocols are particularly critical in dementia care, where overlapping responsibilities among nurses, social workers, and neurologists often lead to fragmented care.</w:t>
      </w:r>
    </w:p>
    <w:p w14:paraId="4EA38847"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Addressing Communication Breakdowns with Digital Tools</w:t>
      </w:r>
    </w:p>
    <w:p w14:paraId="72AFE9D3" w14:textId="5D59D3CB" w:rsidR="00BA2465" w:rsidRPr="00BA2465" w:rsidRDefault="00BA2465" w:rsidP="00BA2465">
      <w:pPr>
        <w:spacing w:line="360" w:lineRule="auto"/>
        <w:ind w:firstLine="708"/>
        <w:jc w:val="both"/>
        <w:rPr>
          <w:sz w:val="28"/>
          <w:szCs w:val="28"/>
          <w:lang w:val="en-US"/>
        </w:rPr>
      </w:pPr>
      <w:r w:rsidRPr="00BA2465">
        <w:rPr>
          <w:sz w:val="28"/>
          <w:szCs w:val="28"/>
          <w:lang w:val="en-US"/>
        </w:rPr>
        <w:t>Emerging digital tools like AI-powered chatbots (e.g., CarePredict) are addressing communication gaps by automating updates between team members. For example, an AI system might alert a pharmacist if a patient’s wearable device detects a fall, prompting immediate medication review to eliminate sedatives contributing to instability. A 2023 pilot in Ontario, Canada, demonstrated that AI-enhanced communication reduced care plan errors by 30% and accelerated response times for high-risk patients.</w:t>
      </w:r>
    </w:p>
    <w:p w14:paraId="61AA4248"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Cultural Competence Training: A Strategy for Reducing Hierarchical Barriers</w:t>
      </w:r>
    </w:p>
    <w:p w14:paraId="5BBD9D18" w14:textId="77777777" w:rsidR="00BA2465" w:rsidRPr="00BA2465" w:rsidRDefault="00BA2465" w:rsidP="00F05EE6">
      <w:pPr>
        <w:spacing w:line="360" w:lineRule="auto"/>
        <w:ind w:firstLine="708"/>
        <w:jc w:val="both"/>
        <w:rPr>
          <w:sz w:val="28"/>
          <w:szCs w:val="28"/>
          <w:lang w:val="en-US"/>
        </w:rPr>
      </w:pPr>
      <w:r w:rsidRPr="00BA2465">
        <w:rPr>
          <w:sz w:val="28"/>
          <w:szCs w:val="28"/>
          <w:lang w:val="en-US"/>
        </w:rPr>
        <w:t>To combat power dynamics, agencies like Kaiser Permanente have introduced </w:t>
      </w:r>
      <w:r w:rsidRPr="00BA2465">
        <w:rPr>
          <w:i/>
          <w:iCs/>
          <w:sz w:val="28"/>
          <w:szCs w:val="28"/>
          <w:lang w:val="en-US"/>
        </w:rPr>
        <w:t>cultural competence training</w:t>
      </w:r>
      <w:r w:rsidRPr="00BA2465">
        <w:rPr>
          <w:sz w:val="28"/>
          <w:szCs w:val="28"/>
          <w:lang w:val="en-US"/>
        </w:rPr>
        <w:t> emphasizing empathy and equity. In one program, physicians and nurses participated in simulations where they role-</w:t>
      </w:r>
      <w:r w:rsidRPr="00BA2465">
        <w:rPr>
          <w:sz w:val="28"/>
          <w:szCs w:val="28"/>
          <w:lang w:val="en-US"/>
        </w:rPr>
        <w:lastRenderedPageBreak/>
        <w:t>played as social workers or patients from marginalized backgrounds. Post-training surveys revealed a 35% increase in interdisciplinary respect and a 20% improvement in collaborative decision-making (Kaiser Study, 2022). Such training is especially vital in culturally diverse regions, where misunderstandings about non-Western health practices (e.g., herbal medicine use) can hinder trust.</w:t>
      </w:r>
    </w:p>
    <w:p w14:paraId="144092DD"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Impact of Team-Based Care: Expanding the Evidence Base</w:t>
      </w:r>
    </w:p>
    <w:p w14:paraId="0C4EE667" w14:textId="55FEED08" w:rsidR="00BA2465" w:rsidRPr="00BA2465" w:rsidRDefault="00BA2465" w:rsidP="00BA2465">
      <w:pPr>
        <w:spacing w:line="360" w:lineRule="auto"/>
        <w:ind w:firstLine="708"/>
        <w:jc w:val="both"/>
        <w:rPr>
          <w:sz w:val="28"/>
          <w:szCs w:val="28"/>
          <w:lang w:val="en-US"/>
        </w:rPr>
      </w:pPr>
      <w:r w:rsidRPr="00BA2465">
        <w:rPr>
          <w:sz w:val="28"/>
          <w:szCs w:val="28"/>
          <w:lang w:val="en-US"/>
        </w:rPr>
        <w:t>Recent meta-analyses reinforce the benefits of team-based care. A 2023 Cochrane review of 45 studies found that multidisciplinary home healthcare teams reduced 30-day readmissions for heart failure patients by 22% compared to usual care. Furthermore, a longitudinal study in Sweden highlighted that </w:t>
      </w:r>
      <w:r w:rsidRPr="00BA2465">
        <w:rPr>
          <w:i/>
          <w:iCs/>
          <w:sz w:val="28"/>
          <w:szCs w:val="28"/>
          <w:lang w:val="en-US"/>
        </w:rPr>
        <w:t>co-creative collaboration</w:t>
      </w:r>
      <w:r w:rsidRPr="00BA2465">
        <w:rPr>
          <w:sz w:val="28"/>
          <w:szCs w:val="28"/>
          <w:lang w:val="en-US"/>
        </w:rPr>
        <w:t> extended beyond clinical outcomes: patients in integrated care models reported 30% lower rates of social isolation, attributed to social workers’ proactive community referrals.</w:t>
      </w:r>
    </w:p>
    <w:p w14:paraId="49E9C726"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Patient and Caregiver Perspectives: A Critical Dimension</w:t>
      </w:r>
    </w:p>
    <w:p w14:paraId="2889CC75" w14:textId="61D78E5D" w:rsidR="00BA2465" w:rsidRPr="00BA2465" w:rsidRDefault="00BA2465" w:rsidP="00BA2465">
      <w:pPr>
        <w:spacing w:line="360" w:lineRule="auto"/>
        <w:ind w:firstLine="708"/>
        <w:jc w:val="both"/>
        <w:rPr>
          <w:sz w:val="28"/>
          <w:szCs w:val="28"/>
          <w:lang w:val="en-US"/>
        </w:rPr>
      </w:pPr>
      <w:r w:rsidRPr="00BA2465">
        <w:rPr>
          <w:sz w:val="28"/>
          <w:szCs w:val="28"/>
          <w:lang w:val="en-US"/>
        </w:rPr>
        <w:t>Qualitative interviews with home healthcare recipients reveal that patients value </w:t>
      </w:r>
      <w:r w:rsidRPr="00BA2465">
        <w:rPr>
          <w:i/>
          <w:iCs/>
          <w:sz w:val="28"/>
          <w:szCs w:val="28"/>
          <w:lang w:val="en-US"/>
        </w:rPr>
        <w:t>consistency in communication</w:t>
      </w:r>
      <w:r w:rsidRPr="00BA2465">
        <w:rPr>
          <w:sz w:val="28"/>
          <w:szCs w:val="28"/>
          <w:lang w:val="en-US"/>
        </w:rPr>
        <w:t> above all else. One caregiver noted, “Knowing that the nurse, therapist, and doctor all talked weekly gave me peace of mind”. Conversely, fragmented teams erode trust; 40% of surveyed patients cited conflicting advice from providers as a major stressor.</w:t>
      </w:r>
    </w:p>
    <w:p w14:paraId="49755B34"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Future Directions and Unmet Needs</w:t>
      </w:r>
    </w:p>
    <w:p w14:paraId="3638A44C"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While progress is evident, gaps remain. Few studies explore collaboration in low-resource settings, where workforce shortages and limited technology access persist. Additionally, the ethical implications of AI in team dynamics—such as over-reliance on algorithms—warrant exploration. Future research should also evaluate the cost-benefit ratio of strategies like IPE, particularly in regions with high staff turnover.</w:t>
      </w:r>
    </w:p>
    <w:p w14:paraId="3603B93F" w14:textId="40DF6902" w:rsidR="00BA2465" w:rsidRPr="00D83D17" w:rsidRDefault="00BA2465" w:rsidP="00BA2465">
      <w:pPr>
        <w:spacing w:line="360" w:lineRule="auto"/>
        <w:jc w:val="both"/>
        <w:rPr>
          <w:sz w:val="28"/>
          <w:szCs w:val="28"/>
          <w:lang w:val="en-US"/>
        </w:rPr>
      </w:pPr>
    </w:p>
    <w:p w14:paraId="1A5B1A86" w14:textId="77777777" w:rsidR="00F05EE6" w:rsidRPr="00D83D17" w:rsidRDefault="00F05EE6" w:rsidP="00BA2465">
      <w:pPr>
        <w:spacing w:line="360" w:lineRule="auto"/>
        <w:jc w:val="both"/>
        <w:rPr>
          <w:sz w:val="28"/>
          <w:szCs w:val="28"/>
          <w:lang w:val="en-US"/>
        </w:rPr>
      </w:pPr>
    </w:p>
    <w:p w14:paraId="30560052" w14:textId="77777777" w:rsidR="00F05EE6" w:rsidRPr="00D83D17" w:rsidRDefault="00F05EE6" w:rsidP="00BA2465">
      <w:pPr>
        <w:spacing w:line="360" w:lineRule="auto"/>
        <w:jc w:val="both"/>
        <w:rPr>
          <w:sz w:val="28"/>
          <w:szCs w:val="28"/>
          <w:lang w:val="en-US"/>
        </w:rPr>
      </w:pPr>
    </w:p>
    <w:p w14:paraId="1F18B382" w14:textId="77777777" w:rsidR="00F05EE6" w:rsidRPr="00D83D17" w:rsidRDefault="00F05EE6" w:rsidP="00BA2465">
      <w:pPr>
        <w:spacing w:line="360" w:lineRule="auto"/>
        <w:jc w:val="both"/>
        <w:rPr>
          <w:sz w:val="28"/>
          <w:szCs w:val="28"/>
          <w:lang w:val="en-US"/>
        </w:rPr>
      </w:pPr>
    </w:p>
    <w:p w14:paraId="47E68439" w14:textId="77777777" w:rsidR="00BA2465" w:rsidRPr="00BA2465" w:rsidRDefault="00BA2465" w:rsidP="00BA2465">
      <w:pPr>
        <w:spacing w:line="360" w:lineRule="auto"/>
        <w:jc w:val="both"/>
        <w:rPr>
          <w:sz w:val="28"/>
          <w:szCs w:val="28"/>
          <w:lang w:val="en-US"/>
        </w:rPr>
      </w:pPr>
      <w:r w:rsidRPr="00BA2465">
        <w:rPr>
          <w:b/>
          <w:bCs/>
          <w:sz w:val="28"/>
          <w:szCs w:val="28"/>
          <w:lang w:val="en-US"/>
        </w:rPr>
        <w:lastRenderedPageBreak/>
        <w:t>Table 4.2. Emerging Technologies in Multidisciplinary Collaboration</w:t>
      </w:r>
    </w:p>
    <w:tbl>
      <w:tblPr>
        <w:tblW w:w="0" w:type="auto"/>
        <w:tblCellMar>
          <w:top w:w="15" w:type="dxa"/>
          <w:left w:w="15" w:type="dxa"/>
          <w:bottom w:w="15" w:type="dxa"/>
          <w:right w:w="15" w:type="dxa"/>
        </w:tblCellMar>
        <w:tblLook w:val="04A0" w:firstRow="1" w:lastRow="0" w:firstColumn="1" w:lastColumn="0" w:noHBand="0" w:noVBand="1"/>
      </w:tblPr>
      <w:tblGrid>
        <w:gridCol w:w="2012"/>
        <w:gridCol w:w="3685"/>
        <w:gridCol w:w="3552"/>
      </w:tblGrid>
      <w:tr w:rsidR="00F05EE6" w:rsidRPr="00BA2465" w14:paraId="62DBC58F" w14:textId="77777777" w:rsidTr="00BA2465">
        <w:trPr>
          <w:tblHeader/>
        </w:trPr>
        <w:tc>
          <w:tcPr>
            <w:tcW w:w="0" w:type="auto"/>
            <w:tcBorders>
              <w:top w:val="nil"/>
              <w:left w:val="nil"/>
              <w:bottom w:val="single" w:sz="4" w:space="0" w:color="BBBBBB"/>
              <w:right w:val="nil"/>
            </w:tcBorders>
            <w:tcMar>
              <w:top w:w="150" w:type="dxa"/>
              <w:left w:w="0" w:type="dxa"/>
              <w:bottom w:w="150" w:type="dxa"/>
              <w:right w:w="150" w:type="dxa"/>
            </w:tcMar>
            <w:vAlign w:val="center"/>
            <w:hideMark/>
          </w:tcPr>
          <w:p w14:paraId="716B4C7B" w14:textId="77777777" w:rsidR="00BA2465" w:rsidRPr="00BA2465" w:rsidRDefault="00BA2465" w:rsidP="00BA2465">
            <w:pPr>
              <w:spacing w:line="360" w:lineRule="auto"/>
              <w:jc w:val="both"/>
              <w:rPr>
                <w:b/>
                <w:bCs/>
                <w:sz w:val="28"/>
                <w:szCs w:val="28"/>
                <w:lang w:val="ru-RU"/>
              </w:rPr>
            </w:pPr>
            <w:r w:rsidRPr="00BA2465">
              <w:rPr>
                <w:b/>
                <w:bCs/>
                <w:sz w:val="28"/>
                <w:szCs w:val="28"/>
                <w:lang w:val="ru-RU"/>
              </w:rPr>
              <w:t>Technology</w:t>
            </w:r>
          </w:p>
        </w:tc>
        <w:tc>
          <w:tcPr>
            <w:tcW w:w="0" w:type="auto"/>
            <w:tcBorders>
              <w:top w:val="nil"/>
              <w:left w:val="nil"/>
              <w:bottom w:val="single" w:sz="4" w:space="0" w:color="BBBBBB"/>
              <w:right w:val="nil"/>
            </w:tcBorders>
            <w:tcMar>
              <w:top w:w="150" w:type="dxa"/>
              <w:left w:w="150" w:type="dxa"/>
              <w:bottom w:w="150" w:type="dxa"/>
              <w:right w:w="150" w:type="dxa"/>
            </w:tcMar>
            <w:vAlign w:val="center"/>
            <w:hideMark/>
          </w:tcPr>
          <w:p w14:paraId="3C61F95A" w14:textId="77777777" w:rsidR="00BA2465" w:rsidRPr="00BA2465" w:rsidRDefault="00BA2465" w:rsidP="00BA2465">
            <w:pPr>
              <w:spacing w:line="360" w:lineRule="auto"/>
              <w:jc w:val="both"/>
              <w:rPr>
                <w:b/>
                <w:bCs/>
                <w:sz w:val="28"/>
                <w:szCs w:val="28"/>
                <w:lang w:val="ru-RU"/>
              </w:rPr>
            </w:pPr>
            <w:r w:rsidRPr="00BA2465">
              <w:rPr>
                <w:b/>
                <w:bCs/>
                <w:sz w:val="28"/>
                <w:szCs w:val="28"/>
                <w:lang w:val="ru-RU"/>
              </w:rPr>
              <w:t>Application in Home Healthcare</w:t>
            </w:r>
          </w:p>
        </w:tc>
        <w:tc>
          <w:tcPr>
            <w:tcW w:w="0" w:type="auto"/>
            <w:tcBorders>
              <w:top w:val="nil"/>
              <w:left w:val="nil"/>
              <w:bottom w:val="single" w:sz="4" w:space="0" w:color="BBBBBB"/>
              <w:right w:val="nil"/>
            </w:tcBorders>
            <w:tcMar>
              <w:top w:w="150" w:type="dxa"/>
              <w:left w:w="150" w:type="dxa"/>
              <w:bottom w:w="150" w:type="dxa"/>
              <w:right w:w="150" w:type="dxa"/>
            </w:tcMar>
            <w:vAlign w:val="center"/>
            <w:hideMark/>
          </w:tcPr>
          <w:p w14:paraId="15A7D67A" w14:textId="77777777" w:rsidR="00BA2465" w:rsidRPr="00BA2465" w:rsidRDefault="00BA2465" w:rsidP="00BA2465">
            <w:pPr>
              <w:spacing w:line="360" w:lineRule="auto"/>
              <w:jc w:val="both"/>
              <w:rPr>
                <w:b/>
                <w:bCs/>
                <w:sz w:val="28"/>
                <w:szCs w:val="28"/>
                <w:lang w:val="ru-RU"/>
              </w:rPr>
            </w:pPr>
            <w:r w:rsidRPr="00BA2465">
              <w:rPr>
                <w:b/>
                <w:bCs/>
                <w:sz w:val="28"/>
                <w:szCs w:val="28"/>
                <w:lang w:val="ru-RU"/>
              </w:rPr>
              <w:t>Impact on Collaboration</w:t>
            </w:r>
          </w:p>
        </w:tc>
      </w:tr>
      <w:tr w:rsidR="00F05EE6" w:rsidRPr="00BA2465" w14:paraId="0D9C272E" w14:textId="77777777" w:rsidTr="00BA2465">
        <w:tc>
          <w:tcPr>
            <w:tcW w:w="0" w:type="auto"/>
            <w:tcBorders>
              <w:top w:val="nil"/>
              <w:left w:val="nil"/>
              <w:bottom w:val="single" w:sz="4" w:space="0" w:color="E5E5E5"/>
              <w:right w:val="nil"/>
            </w:tcBorders>
            <w:tcMar>
              <w:top w:w="150" w:type="dxa"/>
              <w:left w:w="0" w:type="dxa"/>
              <w:bottom w:w="150" w:type="dxa"/>
              <w:right w:w="150" w:type="dxa"/>
            </w:tcMar>
            <w:vAlign w:val="center"/>
            <w:hideMark/>
          </w:tcPr>
          <w:p w14:paraId="2436E47B" w14:textId="77777777" w:rsidR="00BA2465" w:rsidRPr="00BA2465" w:rsidRDefault="00BA2465" w:rsidP="00BA2465">
            <w:pPr>
              <w:spacing w:line="360" w:lineRule="auto"/>
              <w:jc w:val="both"/>
              <w:rPr>
                <w:sz w:val="28"/>
                <w:szCs w:val="28"/>
                <w:lang w:val="ru-RU"/>
              </w:rPr>
            </w:pPr>
            <w:r w:rsidRPr="00BA2465">
              <w:rPr>
                <w:sz w:val="28"/>
                <w:szCs w:val="28"/>
                <w:lang w:val="ru-RU"/>
              </w:rPr>
              <w:t>AI-Powered EHRs</w:t>
            </w:r>
          </w:p>
        </w:tc>
        <w:tc>
          <w:tcPr>
            <w:tcW w:w="0" w:type="auto"/>
            <w:tcBorders>
              <w:top w:val="nil"/>
              <w:left w:val="nil"/>
              <w:bottom w:val="single" w:sz="4" w:space="0" w:color="E5E5E5"/>
              <w:right w:val="nil"/>
            </w:tcBorders>
            <w:tcMar>
              <w:top w:w="150" w:type="dxa"/>
              <w:left w:w="150" w:type="dxa"/>
              <w:bottom w:w="150" w:type="dxa"/>
              <w:right w:w="150" w:type="dxa"/>
            </w:tcMar>
            <w:vAlign w:val="center"/>
            <w:hideMark/>
          </w:tcPr>
          <w:p w14:paraId="68E7FAE1" w14:textId="77777777" w:rsidR="00BA2465" w:rsidRPr="00BA2465" w:rsidRDefault="00BA2465" w:rsidP="00BA2465">
            <w:pPr>
              <w:spacing w:line="360" w:lineRule="auto"/>
              <w:jc w:val="both"/>
              <w:rPr>
                <w:sz w:val="28"/>
                <w:szCs w:val="28"/>
                <w:lang w:val="en-US"/>
              </w:rPr>
            </w:pPr>
            <w:r w:rsidRPr="00BA2465">
              <w:rPr>
                <w:sz w:val="28"/>
                <w:szCs w:val="28"/>
                <w:lang w:val="en-US"/>
              </w:rPr>
              <w:t>Automate care plan updates and risk alerts</w:t>
            </w:r>
          </w:p>
        </w:tc>
        <w:tc>
          <w:tcPr>
            <w:tcW w:w="0" w:type="auto"/>
            <w:tcBorders>
              <w:top w:val="nil"/>
              <w:left w:val="nil"/>
              <w:bottom w:val="single" w:sz="4" w:space="0" w:color="E5E5E5"/>
              <w:right w:val="nil"/>
            </w:tcBorders>
            <w:tcMar>
              <w:top w:w="150" w:type="dxa"/>
              <w:left w:w="150" w:type="dxa"/>
              <w:bottom w:w="150" w:type="dxa"/>
              <w:right w:w="150" w:type="dxa"/>
            </w:tcMar>
            <w:vAlign w:val="center"/>
            <w:hideMark/>
          </w:tcPr>
          <w:p w14:paraId="26906C6C" w14:textId="78146742" w:rsidR="00BA2465" w:rsidRPr="00BA2465" w:rsidRDefault="00BA2465" w:rsidP="00BA2465">
            <w:pPr>
              <w:spacing w:line="360" w:lineRule="auto"/>
              <w:jc w:val="both"/>
              <w:rPr>
                <w:sz w:val="28"/>
                <w:szCs w:val="28"/>
              </w:rPr>
            </w:pPr>
            <w:r w:rsidRPr="00BA2465">
              <w:rPr>
                <w:sz w:val="28"/>
                <w:szCs w:val="28"/>
                <w:lang w:val="en-US"/>
              </w:rPr>
              <w:t xml:space="preserve">Reduces documentation burden by 50% </w:t>
            </w:r>
          </w:p>
        </w:tc>
      </w:tr>
      <w:tr w:rsidR="00F05EE6" w:rsidRPr="00BA2465" w14:paraId="3BE3AC0E" w14:textId="77777777" w:rsidTr="00BA2465">
        <w:tc>
          <w:tcPr>
            <w:tcW w:w="0" w:type="auto"/>
            <w:tcBorders>
              <w:top w:val="nil"/>
              <w:left w:val="nil"/>
              <w:bottom w:val="single" w:sz="4" w:space="0" w:color="E5E5E5"/>
              <w:right w:val="nil"/>
            </w:tcBorders>
            <w:tcMar>
              <w:top w:w="150" w:type="dxa"/>
              <w:left w:w="0" w:type="dxa"/>
              <w:bottom w:w="150" w:type="dxa"/>
              <w:right w:w="150" w:type="dxa"/>
            </w:tcMar>
            <w:vAlign w:val="center"/>
            <w:hideMark/>
          </w:tcPr>
          <w:p w14:paraId="3A97CF2D" w14:textId="77777777" w:rsidR="00BA2465" w:rsidRPr="00BA2465" w:rsidRDefault="00BA2465" w:rsidP="00BA2465">
            <w:pPr>
              <w:spacing w:line="360" w:lineRule="auto"/>
              <w:jc w:val="both"/>
              <w:rPr>
                <w:sz w:val="28"/>
                <w:szCs w:val="28"/>
                <w:lang w:val="ru-RU"/>
              </w:rPr>
            </w:pPr>
            <w:r w:rsidRPr="00BA2465">
              <w:rPr>
                <w:sz w:val="28"/>
                <w:szCs w:val="28"/>
                <w:lang w:val="ru-RU"/>
              </w:rPr>
              <w:t>Virtual Reality (VR)</w:t>
            </w:r>
          </w:p>
        </w:tc>
        <w:tc>
          <w:tcPr>
            <w:tcW w:w="0" w:type="auto"/>
            <w:tcBorders>
              <w:top w:val="nil"/>
              <w:left w:val="nil"/>
              <w:bottom w:val="single" w:sz="4" w:space="0" w:color="E5E5E5"/>
              <w:right w:val="nil"/>
            </w:tcBorders>
            <w:tcMar>
              <w:top w:w="150" w:type="dxa"/>
              <w:left w:w="150" w:type="dxa"/>
              <w:bottom w:w="150" w:type="dxa"/>
              <w:right w:w="150" w:type="dxa"/>
            </w:tcMar>
            <w:vAlign w:val="center"/>
            <w:hideMark/>
          </w:tcPr>
          <w:p w14:paraId="6CF3C56A" w14:textId="77777777" w:rsidR="00BA2465" w:rsidRPr="00BA2465" w:rsidRDefault="00BA2465" w:rsidP="00BA2465">
            <w:pPr>
              <w:spacing w:line="360" w:lineRule="auto"/>
              <w:jc w:val="both"/>
              <w:rPr>
                <w:sz w:val="28"/>
                <w:szCs w:val="28"/>
                <w:lang w:val="en-US"/>
              </w:rPr>
            </w:pPr>
            <w:r w:rsidRPr="00BA2465">
              <w:rPr>
                <w:sz w:val="28"/>
                <w:szCs w:val="28"/>
                <w:lang w:val="en-US"/>
              </w:rPr>
              <w:t>Simulate team-based scenarios for IPE training</w:t>
            </w:r>
          </w:p>
        </w:tc>
        <w:tc>
          <w:tcPr>
            <w:tcW w:w="0" w:type="auto"/>
            <w:tcBorders>
              <w:top w:val="nil"/>
              <w:left w:val="nil"/>
              <w:bottom w:val="single" w:sz="4" w:space="0" w:color="E5E5E5"/>
              <w:right w:val="nil"/>
            </w:tcBorders>
            <w:tcMar>
              <w:top w:w="150" w:type="dxa"/>
              <w:left w:w="150" w:type="dxa"/>
              <w:bottom w:w="150" w:type="dxa"/>
              <w:right w:w="150" w:type="dxa"/>
            </w:tcMar>
            <w:vAlign w:val="center"/>
            <w:hideMark/>
          </w:tcPr>
          <w:p w14:paraId="5EE96C11" w14:textId="0D4DC863" w:rsidR="00BA2465" w:rsidRPr="00BA2465" w:rsidRDefault="00BA2465" w:rsidP="00BA2465">
            <w:pPr>
              <w:spacing w:line="360" w:lineRule="auto"/>
              <w:jc w:val="both"/>
              <w:rPr>
                <w:sz w:val="28"/>
                <w:szCs w:val="28"/>
              </w:rPr>
            </w:pPr>
            <w:r w:rsidRPr="00BA2465">
              <w:rPr>
                <w:sz w:val="28"/>
                <w:szCs w:val="28"/>
                <w:lang w:val="en-US"/>
              </w:rPr>
              <w:t xml:space="preserve">Improves conflict resolution skills by 40% </w:t>
            </w:r>
          </w:p>
        </w:tc>
      </w:tr>
      <w:tr w:rsidR="00F05EE6" w:rsidRPr="00BA2465" w14:paraId="360BEB69" w14:textId="77777777" w:rsidTr="00BA2465">
        <w:tc>
          <w:tcPr>
            <w:tcW w:w="0" w:type="auto"/>
            <w:tcBorders>
              <w:top w:val="nil"/>
              <w:left w:val="nil"/>
              <w:bottom w:val="single" w:sz="4" w:space="0" w:color="E5E5E5"/>
              <w:right w:val="nil"/>
            </w:tcBorders>
            <w:tcMar>
              <w:top w:w="150" w:type="dxa"/>
              <w:left w:w="0" w:type="dxa"/>
              <w:bottom w:w="150" w:type="dxa"/>
              <w:right w:w="150" w:type="dxa"/>
            </w:tcMar>
            <w:vAlign w:val="center"/>
            <w:hideMark/>
          </w:tcPr>
          <w:p w14:paraId="284C73CC" w14:textId="77777777" w:rsidR="00BA2465" w:rsidRPr="00BA2465" w:rsidRDefault="00BA2465" w:rsidP="00BA2465">
            <w:pPr>
              <w:spacing w:line="360" w:lineRule="auto"/>
              <w:jc w:val="both"/>
              <w:rPr>
                <w:sz w:val="28"/>
                <w:szCs w:val="28"/>
                <w:lang w:val="ru-RU"/>
              </w:rPr>
            </w:pPr>
            <w:r w:rsidRPr="00BA2465">
              <w:rPr>
                <w:sz w:val="28"/>
                <w:szCs w:val="28"/>
                <w:lang w:val="ru-RU"/>
              </w:rPr>
              <w:t>Blockchain</w:t>
            </w:r>
          </w:p>
        </w:tc>
        <w:tc>
          <w:tcPr>
            <w:tcW w:w="0" w:type="auto"/>
            <w:tcBorders>
              <w:top w:val="nil"/>
              <w:left w:val="nil"/>
              <w:bottom w:val="single" w:sz="4" w:space="0" w:color="E5E5E5"/>
              <w:right w:val="nil"/>
            </w:tcBorders>
            <w:tcMar>
              <w:top w:w="150" w:type="dxa"/>
              <w:left w:w="150" w:type="dxa"/>
              <w:bottom w:w="150" w:type="dxa"/>
              <w:right w:w="150" w:type="dxa"/>
            </w:tcMar>
            <w:vAlign w:val="center"/>
            <w:hideMark/>
          </w:tcPr>
          <w:p w14:paraId="1803235E" w14:textId="77777777" w:rsidR="00BA2465" w:rsidRPr="00BA2465" w:rsidRDefault="00BA2465" w:rsidP="00BA2465">
            <w:pPr>
              <w:spacing w:line="360" w:lineRule="auto"/>
              <w:jc w:val="both"/>
              <w:rPr>
                <w:sz w:val="28"/>
                <w:szCs w:val="28"/>
                <w:lang w:val="en-US"/>
              </w:rPr>
            </w:pPr>
            <w:r w:rsidRPr="00BA2465">
              <w:rPr>
                <w:sz w:val="28"/>
                <w:szCs w:val="28"/>
                <w:lang w:val="en-US"/>
              </w:rPr>
              <w:t>Securely share patient data across providers</w:t>
            </w:r>
          </w:p>
        </w:tc>
        <w:tc>
          <w:tcPr>
            <w:tcW w:w="0" w:type="auto"/>
            <w:tcBorders>
              <w:top w:val="nil"/>
              <w:left w:val="nil"/>
              <w:bottom w:val="single" w:sz="4" w:space="0" w:color="E5E5E5"/>
              <w:right w:val="nil"/>
            </w:tcBorders>
            <w:tcMar>
              <w:top w:w="150" w:type="dxa"/>
              <w:left w:w="150" w:type="dxa"/>
              <w:bottom w:w="150" w:type="dxa"/>
              <w:right w:w="150" w:type="dxa"/>
            </w:tcMar>
            <w:vAlign w:val="center"/>
            <w:hideMark/>
          </w:tcPr>
          <w:p w14:paraId="4B7080D9" w14:textId="166233F6" w:rsidR="00BA2465" w:rsidRPr="00BA2465" w:rsidRDefault="00BA2465" w:rsidP="00BA2465">
            <w:pPr>
              <w:spacing w:line="360" w:lineRule="auto"/>
              <w:jc w:val="both"/>
              <w:rPr>
                <w:sz w:val="28"/>
                <w:szCs w:val="28"/>
              </w:rPr>
            </w:pPr>
            <w:r w:rsidRPr="00BA2465">
              <w:rPr>
                <w:sz w:val="28"/>
                <w:szCs w:val="28"/>
                <w:lang w:val="en-US"/>
              </w:rPr>
              <w:t xml:space="preserve">Enhances data transparency and trust </w:t>
            </w:r>
          </w:p>
        </w:tc>
      </w:tr>
    </w:tbl>
    <w:p w14:paraId="0252E82D" w14:textId="55CC46C5" w:rsidR="00BA2465" w:rsidRPr="00D83D17" w:rsidRDefault="00BA2465" w:rsidP="00BA2465">
      <w:pPr>
        <w:spacing w:line="360" w:lineRule="auto"/>
        <w:jc w:val="both"/>
        <w:rPr>
          <w:sz w:val="28"/>
          <w:szCs w:val="28"/>
          <w:lang w:val="en-US"/>
        </w:rPr>
      </w:pPr>
    </w:p>
    <w:p w14:paraId="72D0376E" w14:textId="77777777" w:rsidR="00BA2465" w:rsidRPr="00BA2465" w:rsidRDefault="00BA2465" w:rsidP="00BA2465">
      <w:pPr>
        <w:spacing w:line="360" w:lineRule="auto"/>
        <w:ind w:firstLine="708"/>
        <w:jc w:val="both"/>
        <w:rPr>
          <w:sz w:val="28"/>
          <w:szCs w:val="28"/>
          <w:lang w:val="en-US"/>
        </w:rPr>
      </w:pPr>
      <w:r w:rsidRPr="00BA2465">
        <w:rPr>
          <w:sz w:val="28"/>
          <w:szCs w:val="28"/>
          <w:lang w:val="en-US"/>
        </w:rPr>
        <w:t>Multidisciplinary collaboration in home healthcare is not static but evolves with technological, cultural, and policy shifts. By formalizing roles, leveraging digital tools, and prioritizing equity, teams can transcend traditional barriers. The RN Case Manager remains pivotal, acting as both coordinator and advocate. As healthcare systems globally shift toward value-based models, the lessons learned from integrated care—emphasizing both human touch and technological innovation—will be critical in achieving sustainable, patient-centered outcomes. Future efforts must address disparities in resource access and continue to elevate patient and caregiver voices in shaping collaborative practices.</w:t>
      </w:r>
    </w:p>
    <w:p w14:paraId="7259ED1E" w14:textId="77777777" w:rsidR="00EC260A" w:rsidRPr="00BA2465" w:rsidRDefault="00EC260A" w:rsidP="00BA2465">
      <w:pPr>
        <w:spacing w:line="360" w:lineRule="auto"/>
        <w:jc w:val="both"/>
        <w:rPr>
          <w:sz w:val="28"/>
          <w:szCs w:val="28"/>
          <w:lang w:val="en-US"/>
        </w:rPr>
      </w:pPr>
    </w:p>
    <w:p w14:paraId="053F38C9" w14:textId="77777777" w:rsidR="00EC260A" w:rsidRPr="00BA2465" w:rsidRDefault="00EC260A" w:rsidP="00BA2465">
      <w:pPr>
        <w:spacing w:line="360" w:lineRule="auto"/>
        <w:rPr>
          <w:sz w:val="28"/>
          <w:szCs w:val="28"/>
          <w:lang w:val="en-US"/>
        </w:rPr>
      </w:pPr>
    </w:p>
    <w:p w14:paraId="66E3A6AB" w14:textId="77777777" w:rsidR="00EC260A" w:rsidRPr="00BA2465" w:rsidRDefault="00EC260A" w:rsidP="00BA2465">
      <w:pPr>
        <w:spacing w:line="360" w:lineRule="auto"/>
        <w:rPr>
          <w:sz w:val="28"/>
          <w:szCs w:val="28"/>
          <w:lang w:val="en-US"/>
        </w:rPr>
      </w:pPr>
    </w:p>
    <w:p w14:paraId="683DF70C" w14:textId="77777777" w:rsidR="00EC260A" w:rsidRPr="00BA2465" w:rsidRDefault="00EC260A" w:rsidP="00BA2465">
      <w:pPr>
        <w:spacing w:line="360" w:lineRule="auto"/>
        <w:rPr>
          <w:sz w:val="28"/>
          <w:szCs w:val="28"/>
          <w:lang w:val="en-US"/>
        </w:rPr>
      </w:pPr>
    </w:p>
    <w:p w14:paraId="7F069C6F" w14:textId="77777777" w:rsidR="00EC260A" w:rsidRPr="00BA2465" w:rsidRDefault="00EC260A" w:rsidP="00BA2465">
      <w:pPr>
        <w:spacing w:line="360" w:lineRule="auto"/>
        <w:rPr>
          <w:sz w:val="28"/>
          <w:szCs w:val="28"/>
        </w:rPr>
      </w:pPr>
    </w:p>
    <w:p w14:paraId="10557F05" w14:textId="77777777" w:rsidR="00C26085" w:rsidRDefault="00C26085" w:rsidP="00EC260A"/>
    <w:p w14:paraId="22801AF2" w14:textId="77777777" w:rsidR="00C26085" w:rsidRDefault="00C26085" w:rsidP="00EC260A"/>
    <w:p w14:paraId="50A94F40" w14:textId="77777777" w:rsidR="00C26085" w:rsidRDefault="00C26085" w:rsidP="00EC260A"/>
    <w:p w14:paraId="0B848070" w14:textId="77777777" w:rsidR="00C26085" w:rsidRDefault="00C26085" w:rsidP="00EC260A"/>
    <w:p w14:paraId="328E8ADF" w14:textId="77777777" w:rsidR="00C26085" w:rsidRDefault="00C26085" w:rsidP="00EC260A"/>
    <w:p w14:paraId="3A962540" w14:textId="77777777" w:rsidR="00C26085" w:rsidRDefault="00C26085" w:rsidP="00EC260A"/>
    <w:p w14:paraId="0D8688DE" w14:textId="77777777" w:rsidR="00133E61" w:rsidRDefault="00133E61" w:rsidP="002E70F9">
      <w:pPr>
        <w:spacing w:line="360" w:lineRule="auto"/>
        <w:ind w:firstLine="567"/>
        <w:jc w:val="center"/>
        <w:rPr>
          <w:bCs/>
          <w:color w:val="000000" w:themeColor="text1"/>
          <w:sz w:val="28"/>
          <w:szCs w:val="28"/>
        </w:rPr>
      </w:pPr>
      <w:r w:rsidRPr="00133E61">
        <w:rPr>
          <w:bCs/>
          <w:color w:val="000000" w:themeColor="text1"/>
          <w:sz w:val="28"/>
          <w:szCs w:val="28"/>
          <w:lang w:val="en-US"/>
        </w:rPr>
        <w:lastRenderedPageBreak/>
        <w:t xml:space="preserve">CHAPTER 5. </w:t>
      </w:r>
    </w:p>
    <w:p w14:paraId="720BB70E" w14:textId="5B209F27" w:rsidR="00290B9A" w:rsidRDefault="00133E61" w:rsidP="002E70F9">
      <w:pPr>
        <w:spacing w:line="360" w:lineRule="auto"/>
        <w:ind w:firstLine="567"/>
        <w:jc w:val="center"/>
        <w:rPr>
          <w:bCs/>
          <w:color w:val="000000" w:themeColor="text1"/>
          <w:sz w:val="28"/>
          <w:szCs w:val="28"/>
        </w:rPr>
      </w:pPr>
      <w:r w:rsidRPr="00133E61">
        <w:rPr>
          <w:bCs/>
          <w:color w:val="000000" w:themeColor="text1"/>
          <w:sz w:val="28"/>
          <w:szCs w:val="28"/>
          <w:lang w:val="en-US"/>
        </w:rPr>
        <w:t>PRACTICAL IMPLEMENTATION OF INDIVIDUALIZED CARE PLANS: ANALYSIS OF CASE STUDIES AND PATIENT FEEDBACK</w:t>
      </w:r>
    </w:p>
    <w:p w14:paraId="0A66F05A" w14:textId="77777777" w:rsidR="00133E61" w:rsidRDefault="00133E61" w:rsidP="002E70F9">
      <w:pPr>
        <w:spacing w:line="360" w:lineRule="auto"/>
        <w:ind w:firstLine="567"/>
        <w:jc w:val="center"/>
        <w:rPr>
          <w:bCs/>
          <w:color w:val="000000" w:themeColor="text1"/>
          <w:sz w:val="28"/>
          <w:szCs w:val="28"/>
        </w:rPr>
      </w:pPr>
    </w:p>
    <w:p w14:paraId="47AD99EE" w14:textId="7C439D73" w:rsidR="00133E61" w:rsidRPr="00133E61" w:rsidRDefault="00133E61" w:rsidP="00133E61">
      <w:pPr>
        <w:pStyle w:val="3"/>
        <w:spacing w:line="360" w:lineRule="auto"/>
        <w:jc w:val="both"/>
        <w:rPr>
          <w:b w:val="0"/>
          <w:bCs w:val="0"/>
          <w:sz w:val="28"/>
          <w:szCs w:val="28"/>
        </w:rPr>
      </w:pPr>
      <w:r w:rsidRPr="00133E61">
        <w:rPr>
          <w:rStyle w:val="af4"/>
          <w:sz w:val="28"/>
          <w:szCs w:val="28"/>
        </w:rPr>
        <w:t>Real-World Examples of RN Case Manager Involvement</w:t>
      </w:r>
      <w:r>
        <w:rPr>
          <w:rStyle w:val="af4"/>
          <w:sz w:val="28"/>
          <w:szCs w:val="28"/>
        </w:rPr>
        <w:t xml:space="preserve">. </w:t>
      </w:r>
      <w:r w:rsidRPr="00133E61">
        <w:rPr>
          <w:b w:val="0"/>
          <w:bCs w:val="0"/>
          <w:sz w:val="28"/>
          <w:szCs w:val="28"/>
        </w:rPr>
        <w:t>The practical implementation of individualized care plans becomes most evident when examined through real-world examples, where RN Case Managers function as coordinators, advocates, and facilitators of patient-centered care across the continuum. Their actions directly influence patient safety, care continuity, and psychosocial support—especially in home healthcare settings, where services are decentralized and patient needs are multifactorial.</w:t>
      </w:r>
    </w:p>
    <w:p w14:paraId="69F72284" w14:textId="77777777" w:rsidR="00133E61" w:rsidRPr="00133E61" w:rsidRDefault="00133E61" w:rsidP="00133E61">
      <w:pPr>
        <w:spacing w:before="100" w:beforeAutospacing="1" w:after="100" w:afterAutospacing="1" w:line="360" w:lineRule="auto"/>
        <w:ind w:firstLine="708"/>
        <w:jc w:val="both"/>
        <w:rPr>
          <w:sz w:val="28"/>
          <w:szCs w:val="28"/>
        </w:rPr>
      </w:pPr>
      <w:r w:rsidRPr="00133E61">
        <w:rPr>
          <w:rStyle w:val="af4"/>
          <w:b w:val="0"/>
          <w:bCs w:val="0"/>
          <w:sz w:val="28"/>
          <w:szCs w:val="28"/>
        </w:rPr>
        <w:t>Case 1: Chronic Heart Failure in a Homebound Elderly Patient</w:t>
      </w:r>
      <w:r w:rsidRPr="00133E61">
        <w:rPr>
          <w:sz w:val="28"/>
          <w:szCs w:val="28"/>
        </w:rPr>
        <w:br/>
        <w:t>An 82-year-old patient with a history of congestive heart failure and type 2 diabetes was referred to home healthcare services following hospitalization due to fluid overload. The RN Case Manager conducted a comprehensive admission assessment that revealed low health literacy, polypharmacy, and caregiver burnout in the patient’s daughter. Based on this, the RN coordinated with a pharmacist to simplify the medication regimen, engaged a social worker to arrange respite care for the caregiver, and initiated weekly telehealth check-ins to monitor weight fluctuations and symptom progression.</w:t>
      </w:r>
    </w:p>
    <w:p w14:paraId="48F400BD" w14:textId="77777777" w:rsidR="00133E61" w:rsidRPr="00133E61" w:rsidRDefault="00133E61" w:rsidP="00133E61">
      <w:pPr>
        <w:spacing w:before="100" w:beforeAutospacing="1" w:after="100" w:afterAutospacing="1" w:line="360" w:lineRule="auto"/>
        <w:ind w:firstLine="708"/>
        <w:jc w:val="both"/>
        <w:rPr>
          <w:sz w:val="28"/>
          <w:szCs w:val="28"/>
        </w:rPr>
      </w:pPr>
      <w:r w:rsidRPr="00133E61">
        <w:rPr>
          <w:sz w:val="28"/>
          <w:szCs w:val="28"/>
        </w:rPr>
        <w:t>Within four weeks, the patient demonstrated improved adherence to medication and dietary recommendations, and no hospital readmissions were observed during the following two months. The individualized care plan was continuously updated to reflect the patient’s evolving needs, particularly around blood glucose control and home safety.</w:t>
      </w:r>
    </w:p>
    <w:p w14:paraId="53CD23E2" w14:textId="77777777" w:rsidR="00133E61" w:rsidRPr="00133E61" w:rsidRDefault="00133E61" w:rsidP="00133E61">
      <w:pPr>
        <w:spacing w:before="100" w:beforeAutospacing="1" w:after="100" w:afterAutospacing="1" w:line="360" w:lineRule="auto"/>
        <w:ind w:firstLine="708"/>
        <w:jc w:val="both"/>
        <w:rPr>
          <w:sz w:val="28"/>
          <w:szCs w:val="28"/>
        </w:rPr>
      </w:pPr>
      <w:r w:rsidRPr="00133E61">
        <w:rPr>
          <w:rStyle w:val="af4"/>
          <w:b w:val="0"/>
          <w:bCs w:val="0"/>
          <w:sz w:val="28"/>
          <w:szCs w:val="28"/>
        </w:rPr>
        <w:t>Case 2: Post-Stroke Rehabilitation and Reintegration</w:t>
      </w:r>
      <w:r w:rsidRPr="00133E61">
        <w:rPr>
          <w:sz w:val="28"/>
          <w:szCs w:val="28"/>
        </w:rPr>
        <w:br/>
        <w:t xml:space="preserve">A 59-year-old male patient was discharged home after a left hemispheric stroke with residual hemiparesis and mild aphasia. The RN Case Manager collaborated </w:t>
      </w:r>
      <w:r w:rsidRPr="00133E61">
        <w:rPr>
          <w:sz w:val="28"/>
          <w:szCs w:val="28"/>
        </w:rPr>
        <w:lastRenderedPageBreak/>
        <w:t>with a physical therapist and a speech-language pathologist to create a rehabilitation-focused care plan tailored to the patient's functional and communication goals. Additionally, the nurse liaised with the patient’s employer to support gradual reintegration into work and coordinated with a local support group for stroke survivors.</w:t>
      </w:r>
    </w:p>
    <w:p w14:paraId="7FE66B0A" w14:textId="77777777" w:rsidR="00133E61" w:rsidRPr="00133E61" w:rsidRDefault="00133E61" w:rsidP="00133E61">
      <w:pPr>
        <w:spacing w:before="100" w:beforeAutospacing="1" w:after="100" w:afterAutospacing="1" w:line="360" w:lineRule="auto"/>
        <w:ind w:firstLine="708"/>
        <w:jc w:val="both"/>
        <w:rPr>
          <w:sz w:val="28"/>
          <w:szCs w:val="28"/>
        </w:rPr>
      </w:pPr>
      <w:r w:rsidRPr="00133E61">
        <w:rPr>
          <w:sz w:val="28"/>
          <w:szCs w:val="28"/>
        </w:rPr>
        <w:t>Over a three-month period, the patient regained partial mobility, improved expressive language skills, and reported high satisfaction with the holistic and empowering nature of the care. This case highlighted the RN Case Manager’s role not only in clinical coordination but also in social reintegration and long-term planning.</w:t>
      </w:r>
    </w:p>
    <w:p w14:paraId="45A56BF3" w14:textId="77777777" w:rsidR="00133E61" w:rsidRPr="00133E61" w:rsidRDefault="00133E61" w:rsidP="00133E61">
      <w:pPr>
        <w:spacing w:before="100" w:beforeAutospacing="1" w:after="100" w:afterAutospacing="1" w:line="360" w:lineRule="auto"/>
        <w:ind w:firstLine="708"/>
        <w:jc w:val="both"/>
        <w:rPr>
          <w:sz w:val="28"/>
          <w:szCs w:val="28"/>
        </w:rPr>
      </w:pPr>
      <w:r w:rsidRPr="00133E61">
        <w:rPr>
          <w:rStyle w:val="af4"/>
          <w:b w:val="0"/>
          <w:bCs w:val="0"/>
          <w:sz w:val="28"/>
          <w:szCs w:val="28"/>
        </w:rPr>
        <w:t>Case 3: Palliative Care for a Patient with Metastatic Cancer</w:t>
      </w:r>
      <w:r w:rsidRPr="00133E61">
        <w:rPr>
          <w:sz w:val="28"/>
          <w:szCs w:val="28"/>
        </w:rPr>
        <w:br/>
        <w:t>A 67-year-old female with terminal breast cancer was receiving palliative care at home. The RN Case Manager facilitated early conversations about end-of-life preferences, involving the patient’s family and spiritual advisor. The individualized plan of care prioritized symptom relief (especially pain and nausea), psychological support, and dignity in dying. Coordination with hospice services ensured that the patient had access to continuous medication management and emotional support.</w:t>
      </w:r>
    </w:p>
    <w:p w14:paraId="762B12EE" w14:textId="77777777" w:rsidR="00133E61" w:rsidRPr="00133E61" w:rsidRDefault="00133E61" w:rsidP="00133E61">
      <w:pPr>
        <w:spacing w:before="100" w:beforeAutospacing="1" w:after="100" w:afterAutospacing="1" w:line="360" w:lineRule="auto"/>
        <w:ind w:firstLine="708"/>
        <w:jc w:val="both"/>
        <w:rPr>
          <w:sz w:val="28"/>
          <w:szCs w:val="28"/>
        </w:rPr>
      </w:pPr>
      <w:r w:rsidRPr="00133E61">
        <w:rPr>
          <w:sz w:val="28"/>
          <w:szCs w:val="28"/>
        </w:rPr>
        <w:t>Throughout the final weeks, the RN provided anticipatory guidance to the family, prepared them for physical signs of decline, and helped maintain comfort. After the patient's passing, bereavement support was initiated. This case underscored the RN’s function as a compassionate guide through complex and emotionally intense trajectories.</w:t>
      </w:r>
    </w:p>
    <w:p w14:paraId="6D822381" w14:textId="77777777" w:rsidR="00133E61" w:rsidRDefault="00133E61" w:rsidP="00133E61">
      <w:pPr>
        <w:spacing w:before="100" w:beforeAutospacing="1" w:after="100" w:afterAutospacing="1" w:line="360" w:lineRule="auto"/>
        <w:ind w:firstLine="708"/>
        <w:jc w:val="both"/>
        <w:rPr>
          <w:sz w:val="28"/>
          <w:szCs w:val="28"/>
        </w:rPr>
      </w:pPr>
      <w:r w:rsidRPr="00133E61">
        <w:rPr>
          <w:sz w:val="28"/>
          <w:szCs w:val="28"/>
        </w:rPr>
        <w:t xml:space="preserve">These real-world cases illustrate that the RN Case Manager’s role is not static, but adaptive to context—whether the goal is recovery, rehabilitation, or comfort. In each scenario, success relied on the nurse’s ability to synthesize assessment data, collaborate with interdisciplinary team members, communicate </w:t>
      </w:r>
      <w:r w:rsidRPr="00133E61">
        <w:rPr>
          <w:sz w:val="28"/>
          <w:szCs w:val="28"/>
        </w:rPr>
        <w:lastRenderedPageBreak/>
        <w:t>effectively with patients and caregivers, and continually revise care plans based on real-time feedback and outcomes.</w:t>
      </w:r>
    </w:p>
    <w:p w14:paraId="4DA4E348" w14:textId="77777777" w:rsidR="00133E61" w:rsidRDefault="00133E61" w:rsidP="00133E61">
      <w:pPr>
        <w:pStyle w:val="3"/>
      </w:pPr>
      <w:r>
        <w:rPr>
          <w:rStyle w:val="af4"/>
          <w:b/>
          <w:bCs/>
        </w:rPr>
        <w:t>Table 5.1. Examples of RN Case Manager Involvement in Individualized Care Planning</w:t>
      </w:r>
    </w:p>
    <w:tbl>
      <w:tblPr>
        <w:tblW w:w="9689" w:type="dxa"/>
        <w:tblCellSpacing w:w="15" w:type="dxa"/>
        <w:tblInd w:w="45" w:type="dxa"/>
        <w:tblCellMar>
          <w:top w:w="15" w:type="dxa"/>
          <w:left w:w="15" w:type="dxa"/>
          <w:bottom w:w="15" w:type="dxa"/>
          <w:right w:w="15" w:type="dxa"/>
        </w:tblCellMar>
        <w:tblLook w:val="04A0" w:firstRow="1" w:lastRow="0" w:firstColumn="1" w:lastColumn="0" w:noHBand="0" w:noVBand="1"/>
      </w:tblPr>
      <w:tblGrid>
        <w:gridCol w:w="1040"/>
        <w:gridCol w:w="1370"/>
        <w:gridCol w:w="1571"/>
        <w:gridCol w:w="1849"/>
        <w:gridCol w:w="1990"/>
        <w:gridCol w:w="1869"/>
      </w:tblGrid>
      <w:tr w:rsidR="00133E61" w14:paraId="75DF35B2" w14:textId="77777777" w:rsidTr="00133E61">
        <w:trPr>
          <w:tblHeader/>
          <w:tblCellSpacing w:w="15" w:type="dxa"/>
        </w:trPr>
        <w:tc>
          <w:tcPr>
            <w:tcW w:w="0" w:type="auto"/>
            <w:vAlign w:val="center"/>
            <w:hideMark/>
          </w:tcPr>
          <w:p w14:paraId="4EDBC5CE" w14:textId="123AE27A" w:rsidR="00133E61" w:rsidRDefault="00133E61">
            <w:pPr>
              <w:jc w:val="center"/>
              <w:rPr>
                <w:b/>
                <w:bCs/>
              </w:rPr>
            </w:pPr>
            <w:r>
              <w:rPr>
                <w:rStyle w:val="af4"/>
              </w:rPr>
              <w:t>Сase</w:t>
            </w:r>
          </w:p>
        </w:tc>
        <w:tc>
          <w:tcPr>
            <w:tcW w:w="0" w:type="auto"/>
            <w:vAlign w:val="center"/>
            <w:hideMark/>
          </w:tcPr>
          <w:p w14:paraId="604056DC" w14:textId="77777777" w:rsidR="00133E61" w:rsidRDefault="00133E61">
            <w:pPr>
              <w:jc w:val="center"/>
              <w:rPr>
                <w:b/>
                <w:bCs/>
              </w:rPr>
            </w:pPr>
            <w:r>
              <w:rPr>
                <w:rStyle w:val="af4"/>
              </w:rPr>
              <w:t>Patient Profile</w:t>
            </w:r>
          </w:p>
        </w:tc>
        <w:tc>
          <w:tcPr>
            <w:tcW w:w="0" w:type="auto"/>
            <w:vAlign w:val="center"/>
            <w:hideMark/>
          </w:tcPr>
          <w:p w14:paraId="1F512CC3" w14:textId="77777777" w:rsidR="00133E61" w:rsidRDefault="00133E61">
            <w:pPr>
              <w:jc w:val="center"/>
              <w:rPr>
                <w:b/>
                <w:bCs/>
              </w:rPr>
            </w:pPr>
            <w:r>
              <w:rPr>
                <w:rStyle w:val="af4"/>
              </w:rPr>
              <w:t>Identified Needs</w:t>
            </w:r>
          </w:p>
        </w:tc>
        <w:tc>
          <w:tcPr>
            <w:tcW w:w="0" w:type="auto"/>
            <w:vAlign w:val="center"/>
            <w:hideMark/>
          </w:tcPr>
          <w:p w14:paraId="082EEB77" w14:textId="77777777" w:rsidR="00133E61" w:rsidRDefault="00133E61">
            <w:pPr>
              <w:jc w:val="center"/>
              <w:rPr>
                <w:b/>
                <w:bCs/>
              </w:rPr>
            </w:pPr>
            <w:r>
              <w:rPr>
                <w:rStyle w:val="af4"/>
              </w:rPr>
              <w:t>Interventions by RN Case Manager</w:t>
            </w:r>
          </w:p>
        </w:tc>
        <w:tc>
          <w:tcPr>
            <w:tcW w:w="0" w:type="auto"/>
            <w:vAlign w:val="center"/>
            <w:hideMark/>
          </w:tcPr>
          <w:p w14:paraId="0B0BF7AB" w14:textId="77777777" w:rsidR="00133E61" w:rsidRDefault="00133E61">
            <w:pPr>
              <w:jc w:val="center"/>
              <w:rPr>
                <w:b/>
                <w:bCs/>
              </w:rPr>
            </w:pPr>
            <w:r>
              <w:rPr>
                <w:rStyle w:val="af4"/>
              </w:rPr>
              <w:t>Multidisciplinary Collaboration</w:t>
            </w:r>
          </w:p>
        </w:tc>
        <w:tc>
          <w:tcPr>
            <w:tcW w:w="0" w:type="auto"/>
            <w:vAlign w:val="center"/>
            <w:hideMark/>
          </w:tcPr>
          <w:p w14:paraId="652920E1" w14:textId="77777777" w:rsidR="00133E61" w:rsidRDefault="00133E61">
            <w:pPr>
              <w:jc w:val="center"/>
              <w:rPr>
                <w:b/>
                <w:bCs/>
              </w:rPr>
            </w:pPr>
            <w:r>
              <w:rPr>
                <w:rStyle w:val="af4"/>
              </w:rPr>
              <w:t>Outcomes</w:t>
            </w:r>
          </w:p>
        </w:tc>
      </w:tr>
      <w:tr w:rsidR="00133E61" w14:paraId="4C505439" w14:textId="77777777" w:rsidTr="00133E61">
        <w:trPr>
          <w:tblCellSpacing w:w="15" w:type="dxa"/>
        </w:trPr>
        <w:tc>
          <w:tcPr>
            <w:tcW w:w="0" w:type="auto"/>
            <w:vAlign w:val="center"/>
            <w:hideMark/>
          </w:tcPr>
          <w:p w14:paraId="0F1BE554" w14:textId="77777777" w:rsidR="00133E61" w:rsidRDefault="00133E61">
            <w:r>
              <w:t>1. Chronic Heart Failure</w:t>
            </w:r>
          </w:p>
        </w:tc>
        <w:tc>
          <w:tcPr>
            <w:tcW w:w="0" w:type="auto"/>
            <w:vAlign w:val="center"/>
            <w:hideMark/>
          </w:tcPr>
          <w:p w14:paraId="3C397E24" w14:textId="77777777" w:rsidR="00133E61" w:rsidRDefault="00133E61">
            <w:r>
              <w:t>82-year-old female, comorbid diabetes, caregiver fatigue</w:t>
            </w:r>
          </w:p>
        </w:tc>
        <w:tc>
          <w:tcPr>
            <w:tcW w:w="0" w:type="auto"/>
            <w:vAlign w:val="center"/>
            <w:hideMark/>
          </w:tcPr>
          <w:p w14:paraId="04A8EE84" w14:textId="77777777" w:rsidR="00133E61" w:rsidRDefault="00133E61">
            <w:r>
              <w:t>Medication complexity, fluid overload, caregiver distress</w:t>
            </w:r>
          </w:p>
        </w:tc>
        <w:tc>
          <w:tcPr>
            <w:tcW w:w="0" w:type="auto"/>
            <w:vAlign w:val="center"/>
            <w:hideMark/>
          </w:tcPr>
          <w:p w14:paraId="5FD303B6" w14:textId="77777777" w:rsidR="00133E61" w:rsidRDefault="00133E61">
            <w:r>
              <w:t>Comprehensive assessment; medication simplification; caregiver support; weekly monitoring</w:t>
            </w:r>
          </w:p>
        </w:tc>
        <w:tc>
          <w:tcPr>
            <w:tcW w:w="0" w:type="auto"/>
            <w:vAlign w:val="center"/>
            <w:hideMark/>
          </w:tcPr>
          <w:p w14:paraId="3D423B14" w14:textId="77777777" w:rsidR="00133E61" w:rsidRDefault="00133E61">
            <w:r>
              <w:t>Pharmacist, social worker, caregiver</w:t>
            </w:r>
          </w:p>
        </w:tc>
        <w:tc>
          <w:tcPr>
            <w:tcW w:w="0" w:type="auto"/>
            <w:vAlign w:val="center"/>
            <w:hideMark/>
          </w:tcPr>
          <w:p w14:paraId="30E13F90" w14:textId="77777777" w:rsidR="00133E61" w:rsidRDefault="00133E61">
            <w:r>
              <w:t>Improved adherence; no readmission within 2 months; reduced caregiver burden</w:t>
            </w:r>
          </w:p>
        </w:tc>
      </w:tr>
      <w:tr w:rsidR="00133E61" w14:paraId="3D949074" w14:textId="77777777" w:rsidTr="00133E61">
        <w:trPr>
          <w:tblCellSpacing w:w="15" w:type="dxa"/>
        </w:trPr>
        <w:tc>
          <w:tcPr>
            <w:tcW w:w="0" w:type="auto"/>
            <w:vAlign w:val="center"/>
            <w:hideMark/>
          </w:tcPr>
          <w:p w14:paraId="40BBF18A" w14:textId="77777777" w:rsidR="00133E61" w:rsidRDefault="00133E61">
            <w:r>
              <w:t>2. Post-Stroke Rehab</w:t>
            </w:r>
          </w:p>
        </w:tc>
        <w:tc>
          <w:tcPr>
            <w:tcW w:w="0" w:type="auto"/>
            <w:vAlign w:val="center"/>
            <w:hideMark/>
          </w:tcPr>
          <w:p w14:paraId="052E0504" w14:textId="77777777" w:rsidR="00133E61" w:rsidRDefault="00133E61">
            <w:r>
              <w:t>59-year-old male, residual hemiparesis and aphasia</w:t>
            </w:r>
          </w:p>
        </w:tc>
        <w:tc>
          <w:tcPr>
            <w:tcW w:w="0" w:type="auto"/>
            <w:vAlign w:val="center"/>
            <w:hideMark/>
          </w:tcPr>
          <w:p w14:paraId="518321AD" w14:textId="77777777" w:rsidR="00133E61" w:rsidRDefault="00133E61">
            <w:r>
              <w:t>Mobility limitations, speech deficit, psychosocial reintegration</w:t>
            </w:r>
          </w:p>
        </w:tc>
        <w:tc>
          <w:tcPr>
            <w:tcW w:w="0" w:type="auto"/>
            <w:vAlign w:val="center"/>
            <w:hideMark/>
          </w:tcPr>
          <w:p w14:paraId="2EAFBEAB" w14:textId="77777777" w:rsidR="00133E61" w:rsidRDefault="00133E61">
            <w:r>
              <w:t>Rehabilitation-focused plan; return-to-work support; peer group connection</w:t>
            </w:r>
          </w:p>
        </w:tc>
        <w:tc>
          <w:tcPr>
            <w:tcW w:w="0" w:type="auto"/>
            <w:vAlign w:val="center"/>
            <w:hideMark/>
          </w:tcPr>
          <w:p w14:paraId="27327147" w14:textId="77777777" w:rsidR="00133E61" w:rsidRDefault="00133E61">
            <w:r>
              <w:t>Physical therapist, speech-language pathologist, employer</w:t>
            </w:r>
          </w:p>
        </w:tc>
        <w:tc>
          <w:tcPr>
            <w:tcW w:w="0" w:type="auto"/>
            <w:vAlign w:val="center"/>
            <w:hideMark/>
          </w:tcPr>
          <w:p w14:paraId="55306B63" w14:textId="77777777" w:rsidR="00133E61" w:rsidRDefault="00133E61">
            <w:r>
              <w:t>Functional improvement; enhanced communication; patient empowerment</w:t>
            </w:r>
          </w:p>
        </w:tc>
      </w:tr>
      <w:tr w:rsidR="00133E61" w14:paraId="178A529E" w14:textId="77777777" w:rsidTr="00133E61">
        <w:trPr>
          <w:tblCellSpacing w:w="15" w:type="dxa"/>
        </w:trPr>
        <w:tc>
          <w:tcPr>
            <w:tcW w:w="0" w:type="auto"/>
            <w:vAlign w:val="center"/>
            <w:hideMark/>
          </w:tcPr>
          <w:p w14:paraId="077683AB" w14:textId="77777777" w:rsidR="00133E61" w:rsidRDefault="00133E61">
            <w:r>
              <w:t>3. Palliative Cancer Care</w:t>
            </w:r>
          </w:p>
        </w:tc>
        <w:tc>
          <w:tcPr>
            <w:tcW w:w="0" w:type="auto"/>
            <w:vAlign w:val="center"/>
            <w:hideMark/>
          </w:tcPr>
          <w:p w14:paraId="68A5DC35" w14:textId="77777777" w:rsidR="00133E61" w:rsidRDefault="00133E61">
            <w:r>
              <w:t>67-year-old female, terminal stage breast cancer</w:t>
            </w:r>
          </w:p>
        </w:tc>
        <w:tc>
          <w:tcPr>
            <w:tcW w:w="0" w:type="auto"/>
            <w:vAlign w:val="center"/>
            <w:hideMark/>
          </w:tcPr>
          <w:p w14:paraId="3DFDDA16" w14:textId="77777777" w:rsidR="00133E61" w:rsidRDefault="00133E61">
            <w:r>
              <w:t>Pain control, psychological support, end-of-life planning</w:t>
            </w:r>
          </w:p>
        </w:tc>
        <w:tc>
          <w:tcPr>
            <w:tcW w:w="0" w:type="auto"/>
            <w:vAlign w:val="center"/>
            <w:hideMark/>
          </w:tcPr>
          <w:p w14:paraId="4EA448FF" w14:textId="77777777" w:rsidR="00133E61" w:rsidRDefault="00133E61">
            <w:r>
              <w:t>Symptom management; family counseling; bereavement preparation</w:t>
            </w:r>
          </w:p>
        </w:tc>
        <w:tc>
          <w:tcPr>
            <w:tcW w:w="0" w:type="auto"/>
            <w:vAlign w:val="center"/>
            <w:hideMark/>
          </w:tcPr>
          <w:p w14:paraId="0F9131A9" w14:textId="77777777" w:rsidR="00133E61" w:rsidRDefault="00133E61">
            <w:r>
              <w:t>Hospice, family, spiritual counselor</w:t>
            </w:r>
          </w:p>
        </w:tc>
        <w:tc>
          <w:tcPr>
            <w:tcW w:w="0" w:type="auto"/>
            <w:vAlign w:val="center"/>
            <w:hideMark/>
          </w:tcPr>
          <w:p w14:paraId="502ADDC3" w14:textId="77777777" w:rsidR="00133E61" w:rsidRDefault="00133E61">
            <w:r>
              <w:t>Comfort ensured; family supported; dignified end-of-life experience</w:t>
            </w:r>
          </w:p>
        </w:tc>
      </w:tr>
    </w:tbl>
    <w:p w14:paraId="2F309AE8" w14:textId="77777777" w:rsidR="00D720CE" w:rsidRDefault="00D720CE" w:rsidP="00D720CE">
      <w:pPr>
        <w:spacing w:before="100" w:beforeAutospacing="1" w:after="100" w:afterAutospacing="1" w:line="360" w:lineRule="auto"/>
        <w:ind w:firstLine="708"/>
        <w:jc w:val="both"/>
        <w:rPr>
          <w:sz w:val="28"/>
          <w:szCs w:val="28"/>
        </w:rPr>
      </w:pPr>
    </w:p>
    <w:p w14:paraId="6628A85B" w14:textId="0922489E"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Evaluation of Patient Satisfaction and Continuity of Care</w:t>
      </w:r>
      <w:r>
        <w:rPr>
          <w:sz w:val="28"/>
          <w:szCs w:val="28"/>
        </w:rPr>
        <w:t xml:space="preserve">. </w:t>
      </w:r>
      <w:r w:rsidRPr="00D720CE">
        <w:rPr>
          <w:sz w:val="28"/>
          <w:szCs w:val="28"/>
        </w:rPr>
        <w:t>The success of individualized care planning is not solely reflected in clinical indicators, but also in how patients perceive the quality, consistency, and emotional impact of the care they receive. Patient satisfaction and continuity of care are thus essential evaluative domains that complement objective health outcomes, offering insight into the relational and experiential dimensions of nursing case management.</w:t>
      </w:r>
    </w:p>
    <w:p w14:paraId="784EED81" w14:textId="1926CC75"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Patient satisfaction is widely recognized as a key quality metric in home healthcare. It encompasses multiple domains: the timeliness of services, clarity of communication, respect for patient preferences, emotional support, and the perceived competence of the care team [7</w:t>
      </w:r>
      <w:r>
        <w:rPr>
          <w:sz w:val="28"/>
          <w:szCs w:val="28"/>
        </w:rPr>
        <w:t>7</w:t>
      </w:r>
      <w:r w:rsidRPr="00D720CE">
        <w:rPr>
          <w:sz w:val="28"/>
          <w:szCs w:val="28"/>
        </w:rPr>
        <w:t>]</w:t>
      </w:r>
      <w:r w:rsidRPr="00D720CE">
        <w:t xml:space="preserve"> </w:t>
      </w:r>
      <w:r w:rsidRPr="00D720CE">
        <w:rPr>
          <w:sz w:val="28"/>
          <w:szCs w:val="28"/>
        </w:rPr>
        <w:t>[</w:t>
      </w:r>
      <w:r>
        <w:rPr>
          <w:sz w:val="28"/>
          <w:szCs w:val="28"/>
        </w:rPr>
        <w:t>82</w:t>
      </w:r>
      <w:r w:rsidRPr="00D720CE">
        <w:rPr>
          <w:sz w:val="28"/>
          <w:szCs w:val="28"/>
        </w:rPr>
        <w:t xml:space="preserve">]. In the context of RN Case </w:t>
      </w:r>
      <w:r w:rsidRPr="00D720CE">
        <w:rPr>
          <w:sz w:val="28"/>
          <w:szCs w:val="28"/>
        </w:rPr>
        <w:lastRenderedPageBreak/>
        <w:t>Management, satisfaction is strongly influenced by the nurse’s ability to provide consistent contact, clear explanations of the care plan, involvement in decision-making, and responsiveness to the patient’s evolving needs.</w:t>
      </w:r>
    </w:p>
    <w:p w14:paraId="4CA01F10" w14:textId="34E6DDDF"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To measure satisfaction, tools such as the Client Satisfaction Questionnaire (CSQ-8), the Patient Assessment of Chronic Illness Care (PACIC), and custom feedback forms are commonly used. These instruments capture not only quantitative data but also qualitative comments that can be used to refine care processes [7</w:t>
      </w:r>
      <w:r>
        <w:rPr>
          <w:sz w:val="28"/>
          <w:szCs w:val="28"/>
        </w:rPr>
        <w:t>8</w:t>
      </w:r>
      <w:r w:rsidRPr="00D720CE">
        <w:rPr>
          <w:sz w:val="28"/>
          <w:szCs w:val="28"/>
        </w:rPr>
        <w:t>].</w:t>
      </w:r>
    </w:p>
    <w:p w14:paraId="355A2A31" w14:textId="7F343B17"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Findings from recent studies suggest that patients under RN-led case management report higher levels of satisfaction compared to those receiving standard or fragmented care. Contributing factors include enhanced trust, holistic attention, continuity of relationships, and greater perceived control over their health trajectory [</w:t>
      </w:r>
      <w:r>
        <w:rPr>
          <w:sz w:val="28"/>
          <w:szCs w:val="28"/>
        </w:rPr>
        <w:t>81</w:t>
      </w:r>
      <w:r w:rsidRPr="00D720CE">
        <w:rPr>
          <w:sz w:val="28"/>
          <w:szCs w:val="28"/>
        </w:rPr>
        <w:t>].</w:t>
      </w:r>
      <w:r>
        <w:rPr>
          <w:sz w:val="28"/>
          <w:szCs w:val="28"/>
        </w:rPr>
        <w:t xml:space="preserve"> </w:t>
      </w:r>
      <w:r w:rsidRPr="00D720CE">
        <w:rPr>
          <w:sz w:val="28"/>
          <w:szCs w:val="28"/>
        </w:rPr>
        <w:t>In particular, the continuity provided by a single point of contact—the RN Case Manager—allows patients to develop a sense of therapeutic alliance, which is often lacking in traditional, episodic care models.</w:t>
      </w:r>
    </w:p>
    <w:p w14:paraId="3CD2FDA3" w14:textId="1625F4DE"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Continuity of care, on the other hand, refers to the consistent and coherent delivery of healthcare services across time and settings. It involves informational continuity (sharing of accurate and up-to-date records), management continuity (coordination of care across providers), and relational continuity (stable therapeutic relationships) [7</w:t>
      </w:r>
      <w:r>
        <w:rPr>
          <w:sz w:val="28"/>
          <w:szCs w:val="28"/>
        </w:rPr>
        <w:t>9</w:t>
      </w:r>
      <w:r w:rsidRPr="00D720CE">
        <w:rPr>
          <w:sz w:val="28"/>
          <w:szCs w:val="28"/>
        </w:rPr>
        <w:t>]</w:t>
      </w:r>
      <w:r w:rsidRPr="00D720CE">
        <w:t xml:space="preserve"> </w:t>
      </w:r>
      <w:r w:rsidRPr="00D720CE">
        <w:rPr>
          <w:sz w:val="28"/>
          <w:szCs w:val="28"/>
        </w:rPr>
        <w:t>[</w:t>
      </w:r>
      <w:r>
        <w:rPr>
          <w:sz w:val="28"/>
          <w:szCs w:val="28"/>
        </w:rPr>
        <w:t>83</w:t>
      </w:r>
      <w:r w:rsidRPr="00D720CE">
        <w:rPr>
          <w:sz w:val="28"/>
          <w:szCs w:val="28"/>
        </w:rPr>
        <w:t>].</w:t>
      </w:r>
    </w:p>
    <w:p w14:paraId="48B804B7" w14:textId="77777777"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The RN Case Manager plays a central role in maintaining all three types of continuity. By overseeing the implementation of the care plan, monitoring progress, and serving as the primary liaison between disciplines, the nurse ensures that interventions remain aligned and that the patient is not left navigating the system alone. In transitions of care—such as from hospital to home—the RN’s role in discharge planning and follow-up is critical to preventing gaps, delays, or redundant services.</w:t>
      </w:r>
    </w:p>
    <w:p w14:paraId="640BFC42" w14:textId="0A3FF702"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lastRenderedPageBreak/>
        <w:t>Evidence shows that improved continuity of care correlates with reduced hospital readmissions, higher medication adherence, and increased patient safety [</w:t>
      </w:r>
      <w:r>
        <w:rPr>
          <w:sz w:val="28"/>
          <w:szCs w:val="28"/>
        </w:rPr>
        <w:t>80</w:t>
      </w:r>
      <w:r w:rsidRPr="00D720CE">
        <w:rPr>
          <w:sz w:val="28"/>
          <w:szCs w:val="28"/>
        </w:rPr>
        <w:t>]. Furthermore, patients experiencing high relational continuity report greater psychological comfort, which positively impacts adherence and perceived quality of life.</w:t>
      </w:r>
    </w:p>
    <w:p w14:paraId="40F99A2B" w14:textId="77777777"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In practice, evaluating these domains requires mixed-method approaches: structured satisfaction surveys, interviews, and analysis of care episode data (e.g., missed visits, delays, complaints). Feedback loops are essential, allowing RN Case Managers to adjust not only the care plan but also communication strategies, visit frequency, and patient engagement efforts.</w:t>
      </w:r>
    </w:p>
    <w:p w14:paraId="1250CA08" w14:textId="015E6D7B" w:rsidR="00133E61" w:rsidRDefault="00D720CE" w:rsidP="00D720CE">
      <w:pPr>
        <w:spacing w:before="100" w:beforeAutospacing="1" w:after="100" w:afterAutospacing="1" w:line="360" w:lineRule="auto"/>
        <w:ind w:firstLine="708"/>
        <w:jc w:val="both"/>
        <w:rPr>
          <w:sz w:val="28"/>
          <w:szCs w:val="28"/>
        </w:rPr>
      </w:pPr>
      <w:r w:rsidRPr="00D720CE">
        <w:rPr>
          <w:sz w:val="28"/>
          <w:szCs w:val="28"/>
        </w:rPr>
        <w:t>In conclusion, patient satisfaction and continuity of care are dynamic, interdependent outcomes that reflect the quality and integrity of individualized nursing care. Their evaluation provides valuable guidance for both clinical improvement and policy development in home-based, case-managed care models.</w:t>
      </w:r>
    </w:p>
    <w:p w14:paraId="216C7D1E" w14:textId="782A19F4"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The practical effectiveness of individualized care planning by RN Case Managers is most vividly observed through case-based analysis, where the complexity of real-life contexts reveals both the strengths and limitations of coordination efforts. Examining such cases allows for deeper insight into the mechanisms of successful interdisciplinary collaboration as well as into systemic, organizational, and human barriers that may compromise care delivery.</w:t>
      </w:r>
    </w:p>
    <w:p w14:paraId="1790DFCD" w14:textId="0232A28D"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Success Case: High-Functioning Interdisciplinary Team in Home Rehabilitation</w:t>
      </w:r>
    </w:p>
    <w:p w14:paraId="41805A5B" w14:textId="6B92A6E7"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 xml:space="preserve">In a case involving a 74-year-old post-operative hip replacement patient, the RN Case Manager orchestrated a highly effective collaboration among a physical therapist, occupational therapist, pharmacist, and social worker. The </w:t>
      </w:r>
      <w:r w:rsidRPr="00D720CE">
        <w:rPr>
          <w:sz w:val="28"/>
          <w:szCs w:val="28"/>
        </w:rPr>
        <w:lastRenderedPageBreak/>
        <w:t>individualized care plan included progressive mobility goals, adaptive equipment assessment, pain management, and caregiver training. Weekly interdisciplinary meetings (via telehealth) and shared access to digital documentation enabled smooth communication and real-time updates.</w:t>
      </w:r>
    </w:p>
    <w:p w14:paraId="3843E12B" w14:textId="7419E826"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Key success factors included:</w:t>
      </w:r>
    </w:p>
    <w:p w14:paraId="756102EB" w14:textId="20EBF0DE" w:rsidR="00D720CE" w:rsidRPr="00D720CE" w:rsidRDefault="00D720CE" w:rsidP="00D720CE">
      <w:pPr>
        <w:pStyle w:val="af0"/>
        <w:numPr>
          <w:ilvl w:val="0"/>
          <w:numId w:val="37"/>
        </w:numPr>
        <w:spacing w:before="100" w:beforeAutospacing="1" w:after="100" w:afterAutospacing="1" w:line="360" w:lineRule="auto"/>
        <w:jc w:val="both"/>
        <w:rPr>
          <w:sz w:val="28"/>
          <w:szCs w:val="28"/>
        </w:rPr>
      </w:pPr>
      <w:r w:rsidRPr="00D720CE">
        <w:rPr>
          <w:sz w:val="28"/>
          <w:szCs w:val="28"/>
        </w:rPr>
        <w:t>Clearly defined roles and expectations</w:t>
      </w:r>
    </w:p>
    <w:p w14:paraId="68E5AC9D" w14:textId="16844041" w:rsidR="00D720CE" w:rsidRPr="00D720CE" w:rsidRDefault="00D720CE" w:rsidP="00D720CE">
      <w:pPr>
        <w:pStyle w:val="af0"/>
        <w:numPr>
          <w:ilvl w:val="0"/>
          <w:numId w:val="37"/>
        </w:numPr>
        <w:spacing w:before="100" w:beforeAutospacing="1" w:after="100" w:afterAutospacing="1" w:line="360" w:lineRule="auto"/>
        <w:jc w:val="both"/>
        <w:rPr>
          <w:sz w:val="28"/>
          <w:szCs w:val="28"/>
        </w:rPr>
      </w:pPr>
      <w:r w:rsidRPr="00D720CE">
        <w:rPr>
          <w:sz w:val="28"/>
          <w:szCs w:val="28"/>
        </w:rPr>
        <w:t>Proactive communication and regular case conferences</w:t>
      </w:r>
    </w:p>
    <w:p w14:paraId="21118B3A" w14:textId="6AA1BBA7" w:rsidR="00D720CE" w:rsidRPr="00D720CE" w:rsidRDefault="00D720CE" w:rsidP="00D720CE">
      <w:pPr>
        <w:pStyle w:val="af0"/>
        <w:numPr>
          <w:ilvl w:val="0"/>
          <w:numId w:val="37"/>
        </w:numPr>
        <w:spacing w:before="100" w:beforeAutospacing="1" w:after="100" w:afterAutospacing="1" w:line="360" w:lineRule="auto"/>
        <w:jc w:val="both"/>
        <w:rPr>
          <w:sz w:val="28"/>
          <w:szCs w:val="28"/>
        </w:rPr>
      </w:pPr>
      <w:r w:rsidRPr="00D720CE">
        <w:rPr>
          <w:sz w:val="28"/>
          <w:szCs w:val="28"/>
        </w:rPr>
        <w:t>High caregiver engagement and feedback</w:t>
      </w:r>
    </w:p>
    <w:p w14:paraId="3F7A5424" w14:textId="5C204601" w:rsidR="00D720CE" w:rsidRPr="00D720CE" w:rsidRDefault="00D720CE" w:rsidP="00D720CE">
      <w:pPr>
        <w:pStyle w:val="af0"/>
        <w:numPr>
          <w:ilvl w:val="0"/>
          <w:numId w:val="37"/>
        </w:numPr>
        <w:spacing w:before="100" w:beforeAutospacing="1" w:after="100" w:afterAutospacing="1" w:line="360" w:lineRule="auto"/>
        <w:jc w:val="both"/>
        <w:rPr>
          <w:sz w:val="28"/>
          <w:szCs w:val="28"/>
        </w:rPr>
      </w:pPr>
      <w:r w:rsidRPr="00D720CE">
        <w:rPr>
          <w:sz w:val="28"/>
          <w:szCs w:val="28"/>
        </w:rPr>
        <w:t>Use of shared EHR with structured care goals</w:t>
      </w:r>
    </w:p>
    <w:p w14:paraId="7A425576" w14:textId="5D2A7817"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As a result, the patient achieved full mobility within eight weeks, avoided complications, and rated care satisfaction at the highest level on the CSQ-8 scale. This case underscores how strategic coordination, when supported by infrastructure and relational clarity, leads to optimal outcomes.</w:t>
      </w:r>
    </w:p>
    <w:p w14:paraId="635887A1" w14:textId="414E017E"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Challenge Case: Fragmented Support in Complex Multimorbid Patient</w:t>
      </w:r>
    </w:p>
    <w:p w14:paraId="0BDF4186" w14:textId="689C1144"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Conversely, a 68-year-old patient with chronic obstructive pulmonary disease (COPD), depression, and early cognitive impairment presented substantial challenges for coordination. The RN Case Manager initiated a care plan involving pulmonary rehabilitation, psychiatric consultation, medication review, and dietary support. However, a lack of real-time communication between mental health services and somatic care providers, compounded by missed home visits and conflicting provider recommendations, led to inconsistent implementation.</w:t>
      </w:r>
    </w:p>
    <w:p w14:paraId="79D84B58" w14:textId="464F5D62"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Barriers identified included:</w:t>
      </w:r>
    </w:p>
    <w:p w14:paraId="24F467CD" w14:textId="6DBE3FDB" w:rsidR="00D720CE" w:rsidRPr="00D720CE" w:rsidRDefault="00D720CE" w:rsidP="00D720CE">
      <w:pPr>
        <w:pStyle w:val="af0"/>
        <w:numPr>
          <w:ilvl w:val="0"/>
          <w:numId w:val="38"/>
        </w:numPr>
        <w:spacing w:before="100" w:beforeAutospacing="1" w:after="100" w:afterAutospacing="1" w:line="360" w:lineRule="auto"/>
        <w:jc w:val="both"/>
        <w:rPr>
          <w:sz w:val="28"/>
          <w:szCs w:val="28"/>
        </w:rPr>
      </w:pPr>
      <w:r w:rsidRPr="00D720CE">
        <w:rPr>
          <w:sz w:val="28"/>
          <w:szCs w:val="28"/>
        </w:rPr>
        <w:t>Limited interoperability of documentation systems</w:t>
      </w:r>
    </w:p>
    <w:p w14:paraId="3B91D9E1" w14:textId="36A4AACC" w:rsidR="00D720CE" w:rsidRPr="00D720CE" w:rsidRDefault="00D720CE" w:rsidP="00D720CE">
      <w:pPr>
        <w:pStyle w:val="af0"/>
        <w:numPr>
          <w:ilvl w:val="0"/>
          <w:numId w:val="38"/>
        </w:numPr>
        <w:spacing w:before="100" w:beforeAutospacing="1" w:after="100" w:afterAutospacing="1" w:line="360" w:lineRule="auto"/>
        <w:jc w:val="both"/>
        <w:rPr>
          <w:sz w:val="28"/>
          <w:szCs w:val="28"/>
        </w:rPr>
      </w:pPr>
      <w:r w:rsidRPr="00D720CE">
        <w:rPr>
          <w:sz w:val="28"/>
          <w:szCs w:val="28"/>
        </w:rPr>
        <w:t>Infrequent or unstructured communication between providers</w:t>
      </w:r>
    </w:p>
    <w:p w14:paraId="3A8BF8A2" w14:textId="66391FDC" w:rsidR="00D720CE" w:rsidRPr="00D720CE" w:rsidRDefault="00D720CE" w:rsidP="00D720CE">
      <w:pPr>
        <w:pStyle w:val="af0"/>
        <w:numPr>
          <w:ilvl w:val="0"/>
          <w:numId w:val="38"/>
        </w:numPr>
        <w:spacing w:before="100" w:beforeAutospacing="1" w:after="100" w:afterAutospacing="1" w:line="360" w:lineRule="auto"/>
        <w:jc w:val="both"/>
        <w:rPr>
          <w:sz w:val="28"/>
          <w:szCs w:val="28"/>
        </w:rPr>
      </w:pPr>
      <w:r w:rsidRPr="00D720CE">
        <w:rPr>
          <w:sz w:val="28"/>
          <w:szCs w:val="28"/>
        </w:rPr>
        <w:t>Role ambiguity regarding behavioral health management</w:t>
      </w:r>
    </w:p>
    <w:p w14:paraId="4F9E38C4" w14:textId="4DACC2D8" w:rsidR="00D720CE" w:rsidRPr="00D720CE" w:rsidRDefault="00D720CE" w:rsidP="00D720CE">
      <w:pPr>
        <w:pStyle w:val="af0"/>
        <w:numPr>
          <w:ilvl w:val="0"/>
          <w:numId w:val="38"/>
        </w:numPr>
        <w:spacing w:before="100" w:beforeAutospacing="1" w:after="100" w:afterAutospacing="1" w:line="360" w:lineRule="auto"/>
        <w:jc w:val="both"/>
        <w:rPr>
          <w:sz w:val="28"/>
          <w:szCs w:val="28"/>
        </w:rPr>
      </w:pPr>
      <w:r w:rsidRPr="00D720CE">
        <w:rPr>
          <w:sz w:val="28"/>
          <w:szCs w:val="28"/>
        </w:rPr>
        <w:lastRenderedPageBreak/>
        <w:t>Caregiver fatigue and inconsistent patient adherence</w:t>
      </w:r>
    </w:p>
    <w:p w14:paraId="7A0CA73A" w14:textId="79F30CFE"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Despite the RN’s continued effort to coordinate care, the patient experienced two emergency visits within a two-month span due to medication mismanagement and acute respiratory exacerbation. This case highlights the critical need for tighter integration of mental and physical health services and stronger role coordination.</w:t>
      </w:r>
    </w:p>
    <w:p w14:paraId="6DAF843A" w14:textId="5F5C6F63"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Cross-case analysis demonstrates that success in coordination is not merely a function of clinical expertise, but of structural, interpersonal, and technological alignment. Even a highly competent RN Case Manager may encounter difficulties when systemic supports—such as interoperable records, team accountability structures, and shared planning tools—are lacking.</w:t>
      </w:r>
    </w:p>
    <w:p w14:paraId="57B834AA" w14:textId="52CB6131" w:rsidR="00D720CE" w:rsidRPr="00D720CE" w:rsidRDefault="00D720CE" w:rsidP="00D720CE">
      <w:pPr>
        <w:spacing w:before="100" w:beforeAutospacing="1" w:after="100" w:afterAutospacing="1" w:line="360" w:lineRule="auto"/>
        <w:ind w:firstLine="708"/>
        <w:jc w:val="both"/>
        <w:rPr>
          <w:sz w:val="28"/>
          <w:szCs w:val="28"/>
        </w:rPr>
      </w:pPr>
      <w:r w:rsidRPr="00D720CE">
        <w:rPr>
          <w:sz w:val="28"/>
          <w:szCs w:val="28"/>
        </w:rPr>
        <w:t>At the same time, the nurse’s ability to engage patients and caregivers, recognize early warning signs, and advocate across organizational boundaries often mitigates coordination failures. Flexible care planning, cultural humility, and responsiveness to feedback emerged as distinguishing features of more resilient case management approaches.</w:t>
      </w:r>
    </w:p>
    <w:p w14:paraId="43B8DB76" w14:textId="50C93A38" w:rsidR="00D720CE" w:rsidRPr="00133E61" w:rsidRDefault="00D720CE" w:rsidP="00D720CE">
      <w:pPr>
        <w:spacing w:before="100" w:beforeAutospacing="1" w:after="100" w:afterAutospacing="1" w:line="360" w:lineRule="auto"/>
        <w:ind w:firstLine="708"/>
        <w:jc w:val="both"/>
        <w:rPr>
          <w:sz w:val="28"/>
          <w:szCs w:val="28"/>
        </w:rPr>
      </w:pPr>
      <w:r w:rsidRPr="00D720CE">
        <w:rPr>
          <w:sz w:val="28"/>
          <w:szCs w:val="28"/>
        </w:rPr>
        <w:t>In conclusion, case-based analysis serves as a valuable tool for refining individualized care practices. It reveals not only where coordination succeeds, but why—and more importantly, under what conditions breakdowns occur. Such reflective practice is essential for continuous improvement in patient-centered, interdisciplinary care systems.</w:t>
      </w:r>
    </w:p>
    <w:p w14:paraId="04C7E859"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Best Practices Derived from Empirical Findings</w:t>
      </w:r>
    </w:p>
    <w:p w14:paraId="41F1DB53" w14:textId="28E78538"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 xml:space="preserve">The synthesis of case-based experiences, patient feedback, and outcome monitoring offers a solid foundation for identifying best practices in individualized care planning and coordination by RN Case Managers. These practices not only enhance care quality but also serve as scalable models for broader application across home healthcare systems. Drawing from empirical </w:t>
      </w:r>
      <w:r w:rsidRPr="006B6480">
        <w:rPr>
          <w:bCs/>
          <w:color w:val="000000" w:themeColor="text1"/>
          <w:sz w:val="28"/>
          <w:szCs w:val="28"/>
        </w:rPr>
        <w:lastRenderedPageBreak/>
        <w:t>findings across the preceding chapters, the following best practices consistently emerged:</w:t>
      </w:r>
    </w:p>
    <w:p w14:paraId="7677C69C"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1. Comprehensive, Holistic Assessment at Admission</w:t>
      </w:r>
    </w:p>
    <w:p w14:paraId="04CA47FF" w14:textId="4800EBAC"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Successful individualized care begins with a thorough multidimensional assessment. RN Case Managers who include physical, psychological, social, environmental, and cultural factors in their initial evaluations are more likely to detect hidden risks and tailor effective interventions</w:t>
      </w:r>
      <w:r>
        <w:rPr>
          <w:bCs/>
          <w:color w:val="000000" w:themeColor="text1"/>
          <w:sz w:val="28"/>
          <w:szCs w:val="28"/>
        </w:rPr>
        <w:t xml:space="preserve">. </w:t>
      </w:r>
      <w:r w:rsidRPr="006B6480">
        <w:rPr>
          <w:bCs/>
          <w:color w:val="000000" w:themeColor="text1"/>
          <w:sz w:val="28"/>
          <w:szCs w:val="28"/>
        </w:rPr>
        <w:t>Standardized tools such as functional status indices, cognitive screening tests, and social vulnerability checklists are recommended for consistent data gathering.</w:t>
      </w:r>
    </w:p>
    <w:p w14:paraId="5F38B483"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2. Proactive and Structured Communication</w:t>
      </w:r>
    </w:p>
    <w:p w14:paraId="3680DA85" w14:textId="6BA78644"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Regular, structured communication—both synchronous and asynchronous—is vital to care continuity. Utilizing tools such as SBAR (Situation-Background-Assessment-Recommendation), shared care plans, and secure digital messaging platforms ensures that all stakeholders remain informed and aligned</w:t>
      </w:r>
      <w:r>
        <w:rPr>
          <w:bCs/>
          <w:color w:val="000000" w:themeColor="text1"/>
          <w:sz w:val="28"/>
          <w:szCs w:val="28"/>
        </w:rPr>
        <w:t xml:space="preserve">. </w:t>
      </w:r>
      <w:r w:rsidRPr="006B6480">
        <w:rPr>
          <w:bCs/>
          <w:color w:val="000000" w:themeColor="text1"/>
          <w:sz w:val="28"/>
          <w:szCs w:val="28"/>
        </w:rPr>
        <w:t>RN Case Managers should facilitate weekly case conferences when feasible and maintain communication logs for accountability.</w:t>
      </w:r>
    </w:p>
    <w:p w14:paraId="084BEB8C"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3. Dynamic and Adaptive Care Planning</w:t>
      </w:r>
    </w:p>
    <w:p w14:paraId="5D60D599" w14:textId="3742D27F"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Care plans must be living documents, subject to modification based on clinical progress, patient preferences, and contextual changes. RN Case Managers should implement scheduled plan reviews (e.g., every 2–4 weeks) and be prepared to rapidly adapt strategies in response to deteriorating conditions or unexpected transitions</w:t>
      </w:r>
      <w:r>
        <w:rPr>
          <w:bCs/>
          <w:color w:val="000000" w:themeColor="text1"/>
          <w:sz w:val="28"/>
          <w:szCs w:val="28"/>
        </w:rPr>
        <w:t xml:space="preserve">. </w:t>
      </w:r>
    </w:p>
    <w:p w14:paraId="66EF46D7"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4. Role Clarification and Team Integration</w:t>
      </w:r>
    </w:p>
    <w:p w14:paraId="047D9467" w14:textId="10996EEF"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Clarifying roles within the interdisciplinary team reduces overlap, tension, and communication breakdowns. The RN Case Manager should serve as the point-of-coordination, while each professional operates within a defined scope of practice. Organizational support for interprofessional role alignment and team-building activities further strengthens cohesion</w:t>
      </w:r>
      <w:r>
        <w:rPr>
          <w:bCs/>
          <w:color w:val="000000" w:themeColor="text1"/>
          <w:sz w:val="28"/>
          <w:szCs w:val="28"/>
        </w:rPr>
        <w:t xml:space="preserve">. </w:t>
      </w:r>
    </w:p>
    <w:p w14:paraId="4C789808"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5. Patient and Caregiver Empowerment</w:t>
      </w:r>
    </w:p>
    <w:p w14:paraId="0209CD02" w14:textId="1468EC11"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lastRenderedPageBreak/>
        <w:t>High-performing care systems actively involve patients and caregivers in goal-setting, care planning, and evaluation. Using teach-back methods, self-monitoring tools, and personalized education materials increases confidence and adherence</w:t>
      </w:r>
      <w:r>
        <w:rPr>
          <w:bCs/>
          <w:color w:val="000000" w:themeColor="text1"/>
          <w:sz w:val="28"/>
          <w:szCs w:val="28"/>
        </w:rPr>
        <w:t xml:space="preserve">. </w:t>
      </w:r>
      <w:r w:rsidRPr="006B6480">
        <w:rPr>
          <w:bCs/>
          <w:color w:val="000000" w:themeColor="text1"/>
          <w:sz w:val="28"/>
          <w:szCs w:val="28"/>
        </w:rPr>
        <w:t>Emotional support for caregivers—especially in chronic or palliative scenarios—must also be part of the care strategy.</w:t>
      </w:r>
    </w:p>
    <w:p w14:paraId="4D0A7980"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6. Integration of Mental and Physical Health Care</w:t>
      </w:r>
    </w:p>
    <w:p w14:paraId="396ED945" w14:textId="4DF9AD8E"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Complex cases frequently involve both somatic and psychological needs. Best outcomes are observed when RN Case Managers ensure coordinated involvement of behavioral health professionals and address mental health proactively within the care plan</w:t>
      </w:r>
      <w:r>
        <w:rPr>
          <w:bCs/>
          <w:color w:val="000000" w:themeColor="text1"/>
          <w:sz w:val="28"/>
          <w:szCs w:val="28"/>
        </w:rPr>
        <w:t xml:space="preserve">. </w:t>
      </w:r>
      <w:r w:rsidRPr="006B6480">
        <w:rPr>
          <w:bCs/>
          <w:color w:val="000000" w:themeColor="text1"/>
          <w:sz w:val="28"/>
          <w:szCs w:val="28"/>
        </w:rPr>
        <w:t>Screening for depression, anxiety, and caregiver burden should be routine.</w:t>
      </w:r>
    </w:p>
    <w:p w14:paraId="6C91F2B9"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7. Use of Outcome-Oriented Evaluation Tools</w:t>
      </w:r>
    </w:p>
    <w:p w14:paraId="0C85942C" w14:textId="530629CA"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Monitoring outcomes through validated tools (e.g., PACIC, CSQ-8, Barthel Index) helps measure the effectiveness of individualized care and supports quality improvement. Combining quantitative metrics with qualitative patient narratives offers a comprehensive view of care effectiveness and acceptability.</w:t>
      </w:r>
    </w:p>
    <w:p w14:paraId="7B9224F6"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Conclusion</w:t>
      </w:r>
    </w:p>
    <w:p w14:paraId="30A0EE6C" w14:textId="77777777" w:rsidR="006B6480" w:rsidRPr="006B6480" w:rsidRDefault="006B6480" w:rsidP="006B6480">
      <w:pPr>
        <w:spacing w:line="360" w:lineRule="auto"/>
        <w:ind w:firstLine="567"/>
        <w:jc w:val="both"/>
        <w:rPr>
          <w:bCs/>
          <w:color w:val="000000" w:themeColor="text1"/>
          <w:sz w:val="28"/>
          <w:szCs w:val="28"/>
        </w:rPr>
      </w:pPr>
      <w:r w:rsidRPr="006B6480">
        <w:rPr>
          <w:bCs/>
          <w:color w:val="000000" w:themeColor="text1"/>
          <w:sz w:val="28"/>
          <w:szCs w:val="28"/>
        </w:rPr>
        <w:t>These best practices reflect a shift from episodic, reactive care to integrated, proactive, and person-centered approaches. They emphasize the RN Case Manager’s role as both a clinical expert and systems coordinator, requiring advanced competencies in communication, assessment, leadership, and relational care. Implementing these strategies consistently across care settings can enhance safety, satisfaction, and long-term health outcomes—particularly for patients in vulnerable or complex home care situations.</w:t>
      </w:r>
    </w:p>
    <w:p w14:paraId="10436EF6" w14:textId="77777777" w:rsidR="00133E61" w:rsidRDefault="00133E61" w:rsidP="006B6480">
      <w:pPr>
        <w:spacing w:line="360" w:lineRule="auto"/>
        <w:ind w:firstLine="567"/>
        <w:jc w:val="both"/>
        <w:rPr>
          <w:bCs/>
          <w:color w:val="000000" w:themeColor="text1"/>
          <w:sz w:val="28"/>
          <w:szCs w:val="28"/>
        </w:rPr>
      </w:pPr>
    </w:p>
    <w:p w14:paraId="78F7A425" w14:textId="77777777" w:rsidR="00133E61" w:rsidRDefault="00133E61" w:rsidP="006B6480">
      <w:pPr>
        <w:spacing w:line="360" w:lineRule="auto"/>
        <w:ind w:firstLine="567"/>
        <w:jc w:val="both"/>
        <w:rPr>
          <w:bCs/>
          <w:color w:val="000000" w:themeColor="text1"/>
          <w:sz w:val="28"/>
          <w:szCs w:val="28"/>
        </w:rPr>
      </w:pPr>
    </w:p>
    <w:p w14:paraId="588F96B9" w14:textId="77777777" w:rsidR="00133E61" w:rsidRDefault="00133E61" w:rsidP="006B6480">
      <w:pPr>
        <w:spacing w:line="360" w:lineRule="auto"/>
        <w:ind w:firstLine="567"/>
        <w:jc w:val="both"/>
        <w:rPr>
          <w:bCs/>
          <w:color w:val="000000" w:themeColor="text1"/>
          <w:sz w:val="28"/>
          <w:szCs w:val="28"/>
        </w:rPr>
      </w:pPr>
    </w:p>
    <w:p w14:paraId="763AC6F2" w14:textId="77777777" w:rsidR="00133E61" w:rsidRDefault="00133E61" w:rsidP="006B6480">
      <w:pPr>
        <w:spacing w:line="360" w:lineRule="auto"/>
        <w:ind w:firstLine="567"/>
        <w:jc w:val="both"/>
        <w:rPr>
          <w:bCs/>
          <w:color w:val="000000" w:themeColor="text1"/>
          <w:sz w:val="28"/>
          <w:szCs w:val="28"/>
        </w:rPr>
      </w:pPr>
    </w:p>
    <w:p w14:paraId="3E7C5968" w14:textId="77777777" w:rsidR="00133E61" w:rsidRDefault="00133E61" w:rsidP="006B6480">
      <w:pPr>
        <w:spacing w:line="360" w:lineRule="auto"/>
        <w:ind w:firstLine="567"/>
        <w:jc w:val="both"/>
        <w:rPr>
          <w:bCs/>
          <w:color w:val="000000" w:themeColor="text1"/>
          <w:sz w:val="28"/>
          <w:szCs w:val="28"/>
        </w:rPr>
      </w:pPr>
    </w:p>
    <w:p w14:paraId="71697802" w14:textId="77777777" w:rsidR="00133E61" w:rsidRDefault="00133E61" w:rsidP="006B6480">
      <w:pPr>
        <w:spacing w:line="360" w:lineRule="auto"/>
        <w:ind w:firstLine="567"/>
        <w:jc w:val="both"/>
        <w:rPr>
          <w:bCs/>
          <w:color w:val="000000" w:themeColor="text1"/>
          <w:sz w:val="28"/>
          <w:szCs w:val="28"/>
        </w:rPr>
      </w:pPr>
    </w:p>
    <w:p w14:paraId="31C96B6A" w14:textId="77777777" w:rsidR="00F05EE6" w:rsidRPr="00F05EE6" w:rsidRDefault="00F05EE6" w:rsidP="00837692">
      <w:pPr>
        <w:pStyle w:val="a9"/>
        <w:spacing w:line="360" w:lineRule="auto"/>
        <w:ind w:left="927"/>
        <w:jc w:val="center"/>
        <w:rPr>
          <w:b/>
          <w:bCs/>
          <w:color w:val="000000" w:themeColor="text1"/>
          <w:szCs w:val="28"/>
          <w:lang w:val="ru-RU"/>
        </w:rPr>
      </w:pPr>
      <w:r w:rsidRPr="00F05EE6">
        <w:rPr>
          <w:b/>
          <w:bCs/>
          <w:color w:val="000000" w:themeColor="text1"/>
          <w:szCs w:val="28"/>
          <w:lang w:val="ru-RU"/>
        </w:rPr>
        <w:lastRenderedPageBreak/>
        <w:t>CONCLUSIONS</w:t>
      </w:r>
    </w:p>
    <w:p w14:paraId="172A95BB"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The foundational principles and practical implementation of individualized nursing care in contemporary healthcare emphasize a patient-centered approach, in which care is tailored to the unique clinical, psychological, and social needs of each individual. The RN Case Manager plays a central role in translating these principles into action by conducting comprehensive assessments, prioritizing continuity, promoting safety and dignity, and facilitating holistic care delivery.</w:t>
      </w:r>
    </w:p>
    <w:p w14:paraId="57BEE0B4"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The core functions and responsibilities of the RN Case Manager include the development, coordination, implementation, and ongoing evaluation of individualized care plans. This involves working closely with the patient, family, and interdisciplinary team to ensure that care goals are relevant, achievable, and dynamically updated. The RN Case Manager acts as a central communication hub, enhancing both clinical efficiency and the patient experience.</w:t>
      </w:r>
    </w:p>
    <w:p w14:paraId="50BF34F4"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Multidisciplinary collaboration is essential for the success of individualized care, particularly in home healthcare settings where care delivery is decentralized and complex. Effective collaboration requires structured communication, clearly defined roles, and a shared commitment to patient-centered outcomes. The RN Case Manager’s leadership and integrative capacity are pivotal in facilitating cooperation among physicians, therapists, pharmacists, social workers, and informal caregivers.</w:t>
      </w:r>
    </w:p>
    <w:p w14:paraId="525F4D21"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Despite its value, interdisciplinary teamwork often faces challenges such as role ambiguity, fragmented documentation systems, inconsistent communication, and caregiver fatigue. Overcoming these barriers requires strategic interventions including interprofessional education, formalized team structures, digital integration, and leadership support. Clear role delineation and trust-building are essential components for successful collaboration.</w:t>
      </w:r>
    </w:p>
    <w:p w14:paraId="2D1ED8AF"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lastRenderedPageBreak/>
        <w:t>Real-world case studies demonstrate the impact of RN Case Managers in coordinating care that leads to improved functional outcomes, reduced hospital readmissions, higher patient satisfaction, and more effective integration of psychosocial and medical services. These cases also highlight the risks associated with poorly coordinated care, particularly in patients with multimorbidity or mental health comorbidities.</w:t>
      </w:r>
    </w:p>
    <w:p w14:paraId="136B886B"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Patient satisfaction and continuity of care are key indicators of nursing effectiveness in individualized planning. Patients report greater satisfaction when they feel understood, involved, and supported throughout the care process. Continuity—both informational and relational—has been shown to improve clinical outcomes and enhance patient trust. The RN Case Manager is instrumental in maintaining this continuity, particularly across transitions in care.</w:t>
      </w:r>
    </w:p>
    <w:p w14:paraId="1F5D385B"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Best practices identified through empirical findings include: comprehensive assessments, flexible and dynamic care plans, structured team communication, proactive monitoring, patient and caregiver education, integration of behavioral health services, and outcome-driven evaluation. These practices form the basis of effective, scalable care models and are essential for advancing the professional standard of RN Case Management.</w:t>
      </w:r>
    </w:p>
    <w:p w14:paraId="5647B979" w14:textId="77777777" w:rsidR="00F05EE6" w:rsidRPr="00F05EE6" w:rsidRDefault="00F05EE6" w:rsidP="00F05EE6">
      <w:pPr>
        <w:pStyle w:val="a9"/>
        <w:numPr>
          <w:ilvl w:val="0"/>
          <w:numId w:val="39"/>
        </w:numPr>
        <w:spacing w:line="360" w:lineRule="auto"/>
        <w:jc w:val="both"/>
        <w:rPr>
          <w:color w:val="000000" w:themeColor="text1"/>
          <w:szCs w:val="28"/>
          <w:lang w:val="en-US"/>
        </w:rPr>
      </w:pPr>
      <w:r w:rsidRPr="00F05EE6">
        <w:rPr>
          <w:color w:val="000000" w:themeColor="text1"/>
          <w:szCs w:val="28"/>
          <w:lang w:val="en-US"/>
        </w:rPr>
        <w:t>In conclusion, the RN Case Manager represents a crucial link between individualized patient care and multidisciplinary healthcare delivery. Their ability to coordinate, educate, advocate, and lead directly influences the quality, safety, and humanization of care. Strengthening the role of RN Case Managers and institutionalizing evidence-based strategies is fundamental for improving outcomes in home healthcare and beyond.</w:t>
      </w:r>
    </w:p>
    <w:p w14:paraId="2FECFF6A" w14:textId="77777777" w:rsidR="0071265B" w:rsidRPr="00134E4C" w:rsidRDefault="0071265B" w:rsidP="002E70F9">
      <w:pPr>
        <w:pStyle w:val="a9"/>
        <w:spacing w:line="360" w:lineRule="auto"/>
        <w:ind w:left="927"/>
        <w:jc w:val="both"/>
        <w:rPr>
          <w:bCs/>
          <w:color w:val="000000" w:themeColor="text1"/>
          <w:szCs w:val="28"/>
          <w:lang w:val="en-US"/>
        </w:rPr>
      </w:pPr>
    </w:p>
    <w:p w14:paraId="46CC0F6D" w14:textId="33176F92" w:rsidR="00BA033F" w:rsidRPr="00134E4C" w:rsidRDefault="00F76CF1" w:rsidP="002E70F9">
      <w:pPr>
        <w:pStyle w:val="af0"/>
        <w:numPr>
          <w:ilvl w:val="0"/>
          <w:numId w:val="19"/>
        </w:numPr>
        <w:spacing w:line="360" w:lineRule="auto"/>
        <w:rPr>
          <w:color w:val="000000" w:themeColor="text1"/>
          <w:sz w:val="28"/>
          <w:szCs w:val="28"/>
          <w:lang w:val="en-US"/>
        </w:rPr>
      </w:pPr>
      <w:r w:rsidRPr="00134E4C">
        <w:rPr>
          <w:color w:val="000000" w:themeColor="text1"/>
          <w:sz w:val="28"/>
          <w:szCs w:val="28"/>
          <w:lang w:val="en-US"/>
        </w:rPr>
        <w:br w:type="page"/>
      </w:r>
    </w:p>
    <w:p w14:paraId="7E7DFB9B" w14:textId="456D6B09" w:rsidR="00836206" w:rsidRPr="00134E4C" w:rsidRDefault="00D433E1" w:rsidP="00D433E1">
      <w:pPr>
        <w:pStyle w:val="af0"/>
        <w:spacing w:line="360" w:lineRule="auto"/>
        <w:ind w:left="1440"/>
        <w:rPr>
          <w:color w:val="000000" w:themeColor="text1"/>
          <w:sz w:val="28"/>
          <w:szCs w:val="28"/>
          <w:lang w:val="en-US"/>
        </w:rPr>
      </w:pPr>
      <w:r w:rsidRPr="00134E4C">
        <w:rPr>
          <w:color w:val="000000" w:themeColor="text1"/>
          <w:sz w:val="28"/>
          <w:szCs w:val="28"/>
        </w:rPr>
        <w:lastRenderedPageBreak/>
        <w:t xml:space="preserve">                                    </w:t>
      </w:r>
      <w:r w:rsidR="00F76CF1" w:rsidRPr="00134E4C">
        <w:rPr>
          <w:color w:val="000000" w:themeColor="text1"/>
          <w:sz w:val="28"/>
          <w:szCs w:val="28"/>
          <w:lang w:val="en-US"/>
        </w:rPr>
        <w:t>REFERENCES</w:t>
      </w:r>
    </w:p>
    <w:p w14:paraId="5E649D10" w14:textId="77777777" w:rsidR="000C273F" w:rsidRPr="00134E4C" w:rsidRDefault="000C273F" w:rsidP="002E70F9">
      <w:pPr>
        <w:pStyle w:val="af0"/>
        <w:tabs>
          <w:tab w:val="left" w:pos="900"/>
        </w:tabs>
        <w:spacing w:line="360" w:lineRule="auto"/>
        <w:ind w:left="927"/>
        <w:jc w:val="both"/>
        <w:rPr>
          <w:color w:val="000000" w:themeColor="text1"/>
          <w:sz w:val="28"/>
          <w:szCs w:val="28"/>
          <w:lang w:val="en-US"/>
        </w:rPr>
      </w:pPr>
    </w:p>
    <w:p w14:paraId="179F2BDF" w14:textId="48FD9321"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AIHCP (2024, November 19). </w:t>
      </w:r>
      <w:r w:rsidRPr="00D433E1">
        <w:rPr>
          <w:i/>
          <w:iCs/>
          <w:color w:val="000000" w:themeColor="text1"/>
          <w:sz w:val="28"/>
          <w:szCs w:val="28"/>
          <w:lang w:val="en-US"/>
        </w:rPr>
        <w:t>Enhancing patient outcomes: The vital role of case management in home health care</w:t>
      </w:r>
      <w:r w:rsidRPr="00D433E1">
        <w:rPr>
          <w:color w:val="000000" w:themeColor="text1"/>
          <w:sz w:val="28"/>
          <w:szCs w:val="28"/>
          <w:lang w:val="en-US"/>
        </w:rPr>
        <w:t>. American Institute of Health Care Professionals. Retrieved from https://aihcp.net/2024/11/19/enhancing-patient-outcomes-the-vital-role-of-case-management-in-home/</w:t>
      </w:r>
    </w:p>
    <w:p w14:paraId="5062D876" w14:textId="4302257D"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Dellefield, M. E., Castle, N. G., McGilton, K. S., &amp; Spilsbury, K. (2015). The relationship between registered nurses and nursing home quality: An integrative review (2008–2014). </w:t>
      </w:r>
      <w:r w:rsidRPr="00D433E1">
        <w:rPr>
          <w:i/>
          <w:iCs/>
          <w:color w:val="000000" w:themeColor="text1"/>
          <w:sz w:val="28"/>
          <w:szCs w:val="28"/>
          <w:lang w:val="en-US"/>
        </w:rPr>
        <w:t>Nursing Economics, 33</w:t>
      </w:r>
      <w:r w:rsidRPr="00D433E1">
        <w:rPr>
          <w:color w:val="000000" w:themeColor="text1"/>
          <w:sz w:val="28"/>
          <w:szCs w:val="28"/>
          <w:lang w:val="en-US"/>
        </w:rPr>
        <w:t>(2), 95–108. Retrieved from https://www.nursingeconomics.net/necfiles/mar-apr_15/95.pdf</w:t>
      </w:r>
    </w:p>
    <w:p w14:paraId="7B170785" w14:textId="446517B5"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McAllister, M., Dunn, G., Payne, K., Davies, L., &amp; Todd, C. (2012). Patient empowerment: The need to consider it as a measurable patient-reported outcome for chronic conditions. </w:t>
      </w:r>
      <w:r w:rsidRPr="00D433E1">
        <w:rPr>
          <w:i/>
          <w:iCs/>
          <w:color w:val="000000" w:themeColor="text1"/>
          <w:sz w:val="28"/>
          <w:szCs w:val="28"/>
          <w:lang w:val="en-US"/>
        </w:rPr>
        <w:t>BMC Health Services Research, 12</w:t>
      </w:r>
      <w:r w:rsidRPr="00D433E1">
        <w:rPr>
          <w:color w:val="000000" w:themeColor="text1"/>
          <w:sz w:val="28"/>
          <w:szCs w:val="28"/>
          <w:lang w:val="en-US"/>
        </w:rPr>
        <w:t>, 157. https://doi.org/10.1186/1472-6963-12-157</w:t>
      </w:r>
    </w:p>
    <w:p w14:paraId="3D8885A8" w14:textId="754B58C9"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Øvretveit, J. (2014). Understanding the conditions for improvement: research to discover which context influences affect improvement success. </w:t>
      </w:r>
      <w:r w:rsidRPr="00D433E1">
        <w:rPr>
          <w:i/>
          <w:iCs/>
          <w:color w:val="000000" w:themeColor="text1"/>
          <w:sz w:val="28"/>
          <w:szCs w:val="28"/>
          <w:lang w:val="en-US"/>
        </w:rPr>
        <w:t>BMJ Quality &amp; Safety, 20</w:t>
      </w:r>
      <w:r w:rsidRPr="00D433E1">
        <w:rPr>
          <w:color w:val="000000" w:themeColor="text1"/>
          <w:sz w:val="28"/>
          <w:szCs w:val="28"/>
          <w:lang w:val="en-US"/>
        </w:rPr>
        <w:t>(1), 18–23. https://doi.org/10.1136/bmjqs.2010.045955</w:t>
      </w:r>
    </w:p>
    <w:p w14:paraId="397C601D" w14:textId="669A15A5"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Hines, P. A., &amp; Yu, K. M. (2009). The changing role of registered nurses in healthcare reform. </w:t>
      </w:r>
      <w:r w:rsidRPr="00D433E1">
        <w:rPr>
          <w:i/>
          <w:iCs/>
          <w:color w:val="000000" w:themeColor="text1"/>
          <w:sz w:val="28"/>
          <w:szCs w:val="28"/>
          <w:lang w:val="en-US"/>
        </w:rPr>
        <w:t>The Online Journal of Issues in Nursing, 14</w:t>
      </w:r>
      <w:r w:rsidRPr="00D433E1">
        <w:rPr>
          <w:color w:val="000000" w:themeColor="text1"/>
          <w:sz w:val="28"/>
          <w:szCs w:val="28"/>
          <w:lang w:val="en-US"/>
        </w:rPr>
        <w:t>(1). https://doi.org/10.3912/OJIN.Vol14No01Man01</w:t>
      </w:r>
    </w:p>
    <w:p w14:paraId="73800974" w14:textId="403D5A3F"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Lappegard, Ø., &amp; Hjortdahl, P. (2014). Perceived usefulness of case managers in Norwegian general practice: A qualitative study. </w:t>
      </w:r>
      <w:r w:rsidRPr="00D433E1">
        <w:rPr>
          <w:i/>
          <w:iCs/>
          <w:color w:val="000000" w:themeColor="text1"/>
          <w:sz w:val="28"/>
          <w:szCs w:val="28"/>
          <w:lang w:val="en-US"/>
        </w:rPr>
        <w:t>BMC Family Practice, 15</w:t>
      </w:r>
      <w:r w:rsidRPr="00D433E1">
        <w:rPr>
          <w:color w:val="000000" w:themeColor="text1"/>
          <w:sz w:val="28"/>
          <w:szCs w:val="28"/>
          <w:lang w:val="en-US"/>
        </w:rPr>
        <w:t>, 1–9. https://doi.org/10.1186/1471-2296-15-71</w:t>
      </w:r>
    </w:p>
    <w:p w14:paraId="11F7ADF1" w14:textId="0CBBEDAB" w:rsidR="00D433E1" w:rsidRPr="00D433E1"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van Dongen, J. J. J., van Bokhoven, M. A., Goossens, W. N., et al. (2016). Patient-centered teamwork in chronic care: The development of the multidisciplinary team checklist. </w:t>
      </w:r>
      <w:r w:rsidRPr="00D433E1">
        <w:rPr>
          <w:i/>
          <w:iCs/>
          <w:color w:val="000000" w:themeColor="text1"/>
          <w:sz w:val="28"/>
          <w:szCs w:val="28"/>
          <w:lang w:val="en-US"/>
        </w:rPr>
        <w:t>International Journal for Quality in Health Care, 28</w:t>
      </w:r>
      <w:r w:rsidRPr="00D433E1">
        <w:rPr>
          <w:color w:val="000000" w:themeColor="text1"/>
          <w:sz w:val="28"/>
          <w:szCs w:val="28"/>
          <w:lang w:val="en-US"/>
        </w:rPr>
        <w:t>(4), 534–540. https://doi.org/10.1093/intqhc/mzw066</w:t>
      </w:r>
    </w:p>
    <w:p w14:paraId="65D8A155" w14:textId="5B34B9A7" w:rsidR="00D433E1" w:rsidRPr="00134E4C" w:rsidRDefault="00D433E1" w:rsidP="00D433E1">
      <w:pPr>
        <w:pStyle w:val="af0"/>
        <w:numPr>
          <w:ilvl w:val="0"/>
          <w:numId w:val="21"/>
        </w:numPr>
        <w:tabs>
          <w:tab w:val="left" w:pos="900"/>
        </w:tabs>
        <w:spacing w:line="360" w:lineRule="auto"/>
        <w:jc w:val="both"/>
        <w:rPr>
          <w:color w:val="000000" w:themeColor="text1"/>
          <w:sz w:val="28"/>
          <w:szCs w:val="28"/>
          <w:lang w:val="en-US"/>
        </w:rPr>
      </w:pPr>
      <w:r w:rsidRPr="00D433E1">
        <w:rPr>
          <w:color w:val="000000" w:themeColor="text1"/>
          <w:sz w:val="28"/>
          <w:szCs w:val="28"/>
          <w:lang w:val="en-US"/>
        </w:rPr>
        <w:t xml:space="preserve">Goh, H. S., et al. (2023). Registered nurses’ care coordination and quality of care in home healthcare: A cross-sectional study. </w:t>
      </w:r>
      <w:r w:rsidRPr="00D433E1">
        <w:rPr>
          <w:i/>
          <w:iCs/>
          <w:color w:val="000000" w:themeColor="text1"/>
          <w:sz w:val="28"/>
          <w:szCs w:val="28"/>
          <w:lang w:val="en-US"/>
        </w:rPr>
        <w:t xml:space="preserve">International Journal of </w:t>
      </w:r>
      <w:r w:rsidRPr="00D433E1">
        <w:rPr>
          <w:i/>
          <w:iCs/>
          <w:color w:val="000000" w:themeColor="text1"/>
          <w:sz w:val="28"/>
          <w:szCs w:val="28"/>
          <w:lang w:val="en-US"/>
        </w:rPr>
        <w:lastRenderedPageBreak/>
        <w:t>Environmental Research and Public Health, 20</w:t>
      </w:r>
      <w:r w:rsidRPr="00D433E1">
        <w:rPr>
          <w:color w:val="000000" w:themeColor="text1"/>
          <w:sz w:val="28"/>
          <w:szCs w:val="28"/>
          <w:lang w:val="en-US"/>
        </w:rPr>
        <w:t xml:space="preserve">(10), 6174. </w:t>
      </w:r>
      <w:hyperlink r:id="rId8" w:history="1">
        <w:r w:rsidR="000F33F3" w:rsidRPr="00D433E1">
          <w:rPr>
            <w:rStyle w:val="af1"/>
            <w:color w:val="000000" w:themeColor="text1"/>
            <w:sz w:val="28"/>
            <w:szCs w:val="28"/>
            <w:lang w:val="en-US"/>
          </w:rPr>
          <w:t>https://doi.org/10.3390/ijerph20106174</w:t>
        </w:r>
      </w:hyperlink>
    </w:p>
    <w:p w14:paraId="2B2DAC5F" w14:textId="4BD2407C" w:rsidR="000F33F3" w:rsidRPr="00134E4C" w:rsidRDefault="000F33F3" w:rsidP="000F33F3">
      <w:pPr>
        <w:pStyle w:val="af0"/>
        <w:numPr>
          <w:ilvl w:val="0"/>
          <w:numId w:val="21"/>
        </w:numPr>
        <w:tabs>
          <w:tab w:val="left" w:pos="900"/>
        </w:tabs>
        <w:spacing w:line="360" w:lineRule="auto"/>
        <w:jc w:val="both"/>
        <w:rPr>
          <w:color w:val="000000" w:themeColor="text1"/>
          <w:sz w:val="28"/>
          <w:szCs w:val="28"/>
          <w:lang w:val="en-US"/>
        </w:rPr>
      </w:pPr>
      <w:r w:rsidRPr="00134E4C">
        <w:rPr>
          <w:color w:val="000000" w:themeColor="text1"/>
          <w:sz w:val="28"/>
          <w:szCs w:val="28"/>
          <w:lang w:val="en-US"/>
        </w:rPr>
        <w:t>American Nurses Association. (2012). Nursing Case Management: Scope and Standards of Practice.</w:t>
      </w:r>
    </w:p>
    <w:p w14:paraId="6A0ACF84" w14:textId="6084A4A9" w:rsidR="000F33F3" w:rsidRPr="00134E4C" w:rsidRDefault="000F33F3" w:rsidP="00D57812">
      <w:pPr>
        <w:pStyle w:val="af0"/>
        <w:numPr>
          <w:ilvl w:val="0"/>
          <w:numId w:val="21"/>
        </w:numPr>
        <w:tabs>
          <w:tab w:val="left" w:pos="900"/>
        </w:tabs>
        <w:spacing w:line="360" w:lineRule="auto"/>
        <w:jc w:val="both"/>
        <w:rPr>
          <w:color w:val="000000" w:themeColor="text1"/>
          <w:sz w:val="28"/>
          <w:szCs w:val="28"/>
          <w:lang w:val="en-US"/>
        </w:rPr>
      </w:pPr>
      <w:r w:rsidRPr="00134E4C">
        <w:rPr>
          <w:color w:val="000000" w:themeColor="text1"/>
          <w:sz w:val="28"/>
          <w:szCs w:val="28"/>
          <w:lang w:val="en-US"/>
        </w:rPr>
        <w:t>Naylor, M. D., et al. (2017). Journal of the American Geriatrics Society, 65(6), 1119–1125.</w:t>
      </w:r>
    </w:p>
    <w:p w14:paraId="1BBE0B16" w14:textId="5836BF6C" w:rsidR="00D57812" w:rsidRPr="00134E4C" w:rsidRDefault="00D57812" w:rsidP="00D57812">
      <w:pPr>
        <w:pStyle w:val="af0"/>
        <w:numPr>
          <w:ilvl w:val="0"/>
          <w:numId w:val="21"/>
        </w:numPr>
        <w:spacing w:before="100" w:beforeAutospacing="1" w:after="100" w:afterAutospacing="1" w:line="360" w:lineRule="auto"/>
        <w:jc w:val="both"/>
        <w:rPr>
          <w:color w:val="000000" w:themeColor="text1"/>
          <w:sz w:val="28"/>
          <w:szCs w:val="28"/>
          <w:lang w:val="en-US"/>
        </w:rPr>
      </w:pPr>
      <w:r w:rsidRPr="00134E4C">
        <w:rPr>
          <w:color w:val="000000" w:themeColor="text1"/>
          <w:sz w:val="28"/>
          <w:szCs w:val="28"/>
          <w:lang w:val="en-US"/>
        </w:rPr>
        <w:t xml:space="preserve">Kersbergen, A. L. (1996). </w:t>
      </w:r>
      <w:r w:rsidRPr="00134E4C">
        <w:rPr>
          <w:i/>
          <w:iCs/>
          <w:color w:val="000000" w:themeColor="text1"/>
          <w:sz w:val="28"/>
          <w:szCs w:val="28"/>
          <w:lang w:val="en-US"/>
        </w:rPr>
        <w:t>Case management: a rich history of coordinating care to control costs</w:t>
      </w:r>
      <w:r w:rsidRPr="00134E4C">
        <w:rPr>
          <w:color w:val="000000" w:themeColor="text1"/>
          <w:sz w:val="28"/>
          <w:szCs w:val="28"/>
          <w:lang w:val="en-US"/>
        </w:rPr>
        <w:t>. Nursing Outlook, 44(4), 169–172. https://doi.org/10.1016/S0029-6554(96)80037-6</w:t>
      </w:r>
    </w:p>
    <w:p w14:paraId="64BC049C" w14:textId="1DAEF667" w:rsidR="00D57812" w:rsidRPr="00134E4C" w:rsidRDefault="00D57812" w:rsidP="00D57812">
      <w:pPr>
        <w:pStyle w:val="af0"/>
        <w:numPr>
          <w:ilvl w:val="0"/>
          <w:numId w:val="21"/>
        </w:numPr>
        <w:spacing w:before="100" w:beforeAutospacing="1" w:after="100" w:afterAutospacing="1" w:line="360" w:lineRule="auto"/>
        <w:jc w:val="both"/>
        <w:rPr>
          <w:color w:val="000000" w:themeColor="text1"/>
          <w:sz w:val="28"/>
          <w:szCs w:val="28"/>
          <w:lang w:val="en-US"/>
        </w:rPr>
      </w:pPr>
      <w:r w:rsidRPr="00134E4C">
        <w:rPr>
          <w:color w:val="000000" w:themeColor="text1"/>
          <w:sz w:val="28"/>
          <w:szCs w:val="28"/>
          <w:lang w:val="en-US"/>
        </w:rPr>
        <w:t xml:space="preserve">Tahan, H. M., Kurland, M., &amp; Baker, M. (2020). </w:t>
      </w:r>
      <w:r w:rsidRPr="00134E4C">
        <w:rPr>
          <w:i/>
          <w:iCs/>
          <w:color w:val="000000" w:themeColor="text1"/>
          <w:sz w:val="28"/>
          <w:szCs w:val="28"/>
          <w:lang w:val="en-US"/>
        </w:rPr>
        <w:t>The evolving role of the professional case manager: A national study from the Commission for Case Manager Certification: Part 1</w:t>
      </w:r>
      <w:r w:rsidRPr="00134E4C">
        <w:rPr>
          <w:color w:val="000000" w:themeColor="text1"/>
          <w:sz w:val="28"/>
          <w:szCs w:val="28"/>
          <w:lang w:val="en-US"/>
        </w:rPr>
        <w:t>. Professional Case Management, 25(3), 133–165. https://doi.org/10.1097/NCM.0000000000000429</w:t>
      </w:r>
    </w:p>
    <w:p w14:paraId="1C09C8AA" w14:textId="5364540F" w:rsidR="00D57812" w:rsidRPr="00134E4C" w:rsidRDefault="00D57812" w:rsidP="00D57812">
      <w:pPr>
        <w:pStyle w:val="af0"/>
        <w:numPr>
          <w:ilvl w:val="0"/>
          <w:numId w:val="21"/>
        </w:numPr>
        <w:spacing w:before="100" w:beforeAutospacing="1" w:after="100" w:afterAutospacing="1" w:line="360" w:lineRule="auto"/>
        <w:jc w:val="both"/>
        <w:rPr>
          <w:color w:val="000000" w:themeColor="text1"/>
          <w:sz w:val="28"/>
          <w:szCs w:val="28"/>
          <w:lang w:val="en-US"/>
        </w:rPr>
      </w:pPr>
      <w:r w:rsidRPr="00134E4C">
        <w:rPr>
          <w:color w:val="000000" w:themeColor="text1"/>
          <w:sz w:val="28"/>
          <w:szCs w:val="28"/>
          <w:lang w:val="en-US"/>
        </w:rPr>
        <w:t xml:space="preserve">Casarin, S. N. A., Villa, T. C. S., &amp; Gonzáles, R. I. C. (2002). </w:t>
      </w:r>
      <w:r w:rsidRPr="00134E4C">
        <w:rPr>
          <w:i/>
          <w:iCs/>
          <w:color w:val="000000" w:themeColor="text1"/>
          <w:sz w:val="28"/>
          <w:szCs w:val="28"/>
          <w:lang w:val="en-US"/>
        </w:rPr>
        <w:t>Case management: evolution of the concept in the 80's and 90's</w:t>
      </w:r>
      <w:r w:rsidRPr="00134E4C">
        <w:rPr>
          <w:color w:val="000000" w:themeColor="text1"/>
          <w:sz w:val="28"/>
          <w:szCs w:val="28"/>
          <w:lang w:val="en-US"/>
        </w:rPr>
        <w:t>. Revista Latino-Americana de Enfermagem, 10(4), 472–477. https://doi.org/10.1590/S0104-11692002000400002</w:t>
      </w:r>
    </w:p>
    <w:p w14:paraId="3E63DC21" w14:textId="69C25939" w:rsidR="00D57812" w:rsidRPr="00134E4C" w:rsidRDefault="00D57812" w:rsidP="00D57812">
      <w:pPr>
        <w:pStyle w:val="af0"/>
        <w:numPr>
          <w:ilvl w:val="0"/>
          <w:numId w:val="21"/>
        </w:numPr>
        <w:spacing w:before="100" w:beforeAutospacing="1" w:after="100" w:afterAutospacing="1" w:line="360" w:lineRule="auto"/>
        <w:jc w:val="both"/>
        <w:rPr>
          <w:color w:val="000000" w:themeColor="text1"/>
          <w:sz w:val="28"/>
          <w:szCs w:val="28"/>
          <w:lang w:val="en-US"/>
        </w:rPr>
      </w:pPr>
      <w:r w:rsidRPr="00134E4C">
        <w:rPr>
          <w:color w:val="000000" w:themeColor="text1"/>
          <w:sz w:val="28"/>
          <w:szCs w:val="28"/>
          <w:lang w:val="en-US"/>
        </w:rPr>
        <w:t xml:space="preserve">Herrick, C. A., &amp; Bartlett, R. (2004). </w:t>
      </w:r>
      <w:r w:rsidRPr="00134E4C">
        <w:rPr>
          <w:i/>
          <w:iCs/>
          <w:color w:val="000000" w:themeColor="text1"/>
          <w:sz w:val="28"/>
          <w:szCs w:val="28"/>
          <w:lang w:val="en-US"/>
        </w:rPr>
        <w:t>Psychiatric nursing case management: Past, present and future</w:t>
      </w:r>
      <w:r w:rsidRPr="00134E4C">
        <w:rPr>
          <w:color w:val="000000" w:themeColor="text1"/>
          <w:sz w:val="28"/>
          <w:szCs w:val="28"/>
          <w:lang w:val="en-US"/>
        </w:rPr>
        <w:t>. Issues in Mental Health Nursing, 25(6), 589–602. https://doi.org/10.1080/01612840490472129</w:t>
      </w:r>
    </w:p>
    <w:p w14:paraId="3CE3F968" w14:textId="6A9FDD4B" w:rsidR="00D57812" w:rsidRPr="00134E4C" w:rsidRDefault="00D57812" w:rsidP="00D57812">
      <w:pPr>
        <w:pStyle w:val="af0"/>
        <w:numPr>
          <w:ilvl w:val="0"/>
          <w:numId w:val="21"/>
        </w:numPr>
        <w:spacing w:before="100" w:beforeAutospacing="1" w:after="100" w:afterAutospacing="1" w:line="360" w:lineRule="auto"/>
        <w:jc w:val="both"/>
        <w:rPr>
          <w:color w:val="000000" w:themeColor="text1"/>
          <w:sz w:val="28"/>
          <w:szCs w:val="28"/>
          <w:lang w:val="en-US"/>
        </w:rPr>
      </w:pPr>
      <w:r w:rsidRPr="00134E4C">
        <w:rPr>
          <w:color w:val="000000" w:themeColor="text1"/>
          <w:sz w:val="28"/>
          <w:szCs w:val="28"/>
          <w:lang w:val="en-US"/>
        </w:rPr>
        <w:t xml:space="preserve">Harris, R. C., &amp; Lusk, L. (2018). </w:t>
      </w:r>
      <w:r w:rsidRPr="00134E4C">
        <w:rPr>
          <w:i/>
          <w:iCs/>
          <w:color w:val="000000" w:themeColor="text1"/>
          <w:sz w:val="28"/>
          <w:szCs w:val="28"/>
          <w:lang w:val="en-US"/>
        </w:rPr>
        <w:t>Case Management: An Evolving Role</w:t>
      </w:r>
      <w:r w:rsidRPr="00134E4C">
        <w:rPr>
          <w:color w:val="000000" w:themeColor="text1"/>
          <w:sz w:val="28"/>
          <w:szCs w:val="28"/>
          <w:lang w:val="en-US"/>
        </w:rPr>
        <w:t xml:space="preserve">. Journal of Transcultural Nursing, 29(5), 401–408. </w:t>
      </w:r>
      <w:hyperlink r:id="rId9" w:history="1">
        <w:r w:rsidRPr="00134E4C">
          <w:rPr>
            <w:rStyle w:val="af1"/>
            <w:color w:val="000000" w:themeColor="text1"/>
            <w:sz w:val="28"/>
            <w:szCs w:val="28"/>
            <w:lang w:val="en-US"/>
          </w:rPr>
          <w:t>https://doi.org/10.1177/1043659618797601</w:t>
        </w:r>
      </w:hyperlink>
    </w:p>
    <w:p w14:paraId="6A512570" w14:textId="5CCA90B6" w:rsidR="00D57812" w:rsidRPr="00134E4C" w:rsidRDefault="00D57812" w:rsidP="00D57812">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 xml:space="preserve">Radwin, L. E., &amp; Alster, K. (2002). </w:t>
      </w:r>
      <w:r w:rsidRPr="00134E4C">
        <w:rPr>
          <w:i/>
          <w:iCs/>
          <w:color w:val="000000" w:themeColor="text1"/>
          <w:sz w:val="28"/>
          <w:szCs w:val="28"/>
          <w:lang w:val="en-US"/>
        </w:rPr>
        <w:t>Individualized nursing care: An empirically generated definition</w:t>
      </w:r>
      <w:r w:rsidRPr="00134E4C">
        <w:rPr>
          <w:color w:val="000000" w:themeColor="text1"/>
          <w:sz w:val="28"/>
          <w:szCs w:val="28"/>
          <w:lang w:val="en-US"/>
        </w:rPr>
        <w:t xml:space="preserve">. International Nursing Review, 49(1), 54–63. </w:t>
      </w:r>
      <w:hyperlink r:id="rId10" w:history="1">
        <w:r w:rsidRPr="00134E4C">
          <w:rPr>
            <w:rStyle w:val="af1"/>
            <w:color w:val="000000" w:themeColor="text1"/>
            <w:sz w:val="28"/>
            <w:szCs w:val="28"/>
            <w:lang w:val="en-US"/>
          </w:rPr>
          <w:t>https://doi.org/10.1046/j.1466-7657.2002.00101.x</w:t>
        </w:r>
      </w:hyperlink>
    </w:p>
    <w:p w14:paraId="5CC81125" w14:textId="53761F16" w:rsidR="00D57812" w:rsidRPr="00134E4C" w:rsidRDefault="00D57812" w:rsidP="00AE2F60">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 xml:space="preserve">Suhonen, R., Välimäki, M., &amp; Leino-Kilpi, H. (2005). </w:t>
      </w:r>
      <w:r w:rsidRPr="00134E4C">
        <w:rPr>
          <w:i/>
          <w:iCs/>
          <w:color w:val="000000" w:themeColor="text1"/>
          <w:sz w:val="28"/>
          <w:szCs w:val="28"/>
          <w:lang w:val="en-US"/>
        </w:rPr>
        <w:t>Individualized care in surgical nursing: Development and validation of the Individualized Care Scale</w:t>
      </w:r>
      <w:r w:rsidRPr="00134E4C">
        <w:rPr>
          <w:color w:val="000000" w:themeColor="text1"/>
          <w:sz w:val="28"/>
          <w:szCs w:val="28"/>
          <w:lang w:val="en-US"/>
        </w:rPr>
        <w:t xml:space="preserve">. Journal of Evaluation in Clinical Practice, 11(1), 7–20. </w:t>
      </w:r>
      <w:hyperlink r:id="rId11" w:history="1">
        <w:r w:rsidRPr="00134E4C">
          <w:rPr>
            <w:rStyle w:val="af1"/>
            <w:color w:val="000000" w:themeColor="text1"/>
            <w:sz w:val="28"/>
            <w:szCs w:val="28"/>
            <w:lang w:val="en-US"/>
          </w:rPr>
          <w:t>https://doi.org/10.1111/j.1365-2753.2004.00581</w:t>
        </w:r>
      </w:hyperlink>
      <w:r w:rsidRPr="00134E4C">
        <w:rPr>
          <w:color w:val="000000" w:themeColor="text1"/>
          <w:sz w:val="28"/>
          <w:szCs w:val="28"/>
          <w:lang w:val="en-US"/>
        </w:rPr>
        <w:t>.</w:t>
      </w:r>
    </w:p>
    <w:p w14:paraId="03BB3ED2" w14:textId="7FB84F53" w:rsidR="00D57812" w:rsidRPr="00134E4C" w:rsidRDefault="00D57812" w:rsidP="00AE2F60">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lastRenderedPageBreak/>
        <w:t xml:space="preserve">Papastavrou, E., Efstathiou, G., &amp; Charalambous, A. (2011). </w:t>
      </w:r>
      <w:r w:rsidRPr="00134E4C">
        <w:rPr>
          <w:i/>
          <w:iCs/>
          <w:color w:val="000000" w:themeColor="text1"/>
          <w:sz w:val="28"/>
          <w:szCs w:val="28"/>
          <w:lang w:val="en-US"/>
        </w:rPr>
        <w:t>Patients’ perceptions of individualized nursing care: A cross-sectional descriptive study in four European countries</w:t>
      </w:r>
      <w:r w:rsidRPr="00134E4C">
        <w:rPr>
          <w:color w:val="000000" w:themeColor="text1"/>
          <w:sz w:val="28"/>
          <w:szCs w:val="28"/>
          <w:lang w:val="en-US"/>
        </w:rPr>
        <w:t>. BMC Nursing, 10(1), 1–12. https://doi.org/10.1186/1472-6955-10-8</w:t>
      </w:r>
    </w:p>
    <w:p w14:paraId="0553E625" w14:textId="49D6C561" w:rsidR="00D57812" w:rsidRPr="00134E4C" w:rsidRDefault="00D57812" w:rsidP="00D57812">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 xml:space="preserve">Han, C. J. (2016). </w:t>
      </w:r>
      <w:r w:rsidRPr="00134E4C">
        <w:rPr>
          <w:i/>
          <w:iCs/>
          <w:color w:val="000000" w:themeColor="text1"/>
          <w:sz w:val="28"/>
          <w:szCs w:val="28"/>
          <w:lang w:val="en-US"/>
        </w:rPr>
        <w:t>A Concept Analysis of Personalized Health Care in Nursing</w:t>
      </w:r>
      <w:r w:rsidRPr="00134E4C">
        <w:rPr>
          <w:color w:val="000000" w:themeColor="text1"/>
          <w:sz w:val="28"/>
          <w:szCs w:val="28"/>
          <w:lang w:val="en-US"/>
        </w:rPr>
        <w:t xml:space="preserve">. Nursing Forum, 51(1), 32–39. </w:t>
      </w:r>
      <w:hyperlink r:id="rId12" w:history="1">
        <w:r w:rsidRPr="00134E4C">
          <w:rPr>
            <w:rStyle w:val="af1"/>
            <w:color w:val="000000" w:themeColor="text1"/>
            <w:sz w:val="28"/>
            <w:szCs w:val="28"/>
            <w:lang w:val="en-US"/>
          </w:rPr>
          <w:t>https://doi.org/10.1111/nuf.1211</w:t>
        </w:r>
      </w:hyperlink>
    </w:p>
    <w:p w14:paraId="1D2FC291" w14:textId="41353412" w:rsidR="00D57812" w:rsidRPr="00134E4C" w:rsidRDefault="00D57812" w:rsidP="00D57812">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 xml:space="preserve">American Association of Colleges of Nursing (AACN). (n.d.). </w:t>
      </w:r>
      <w:r w:rsidRPr="00134E4C">
        <w:rPr>
          <w:i/>
          <w:iCs/>
          <w:color w:val="000000" w:themeColor="text1"/>
          <w:sz w:val="28"/>
          <w:szCs w:val="28"/>
          <w:lang w:val="en-US"/>
        </w:rPr>
        <w:t>Person-Centered Care</w:t>
      </w:r>
      <w:r w:rsidRPr="00134E4C">
        <w:rPr>
          <w:color w:val="000000" w:themeColor="text1"/>
          <w:sz w:val="28"/>
          <w:szCs w:val="28"/>
          <w:lang w:val="en-US"/>
        </w:rPr>
        <w:t xml:space="preserve">. Retrieved from </w:t>
      </w:r>
      <w:hyperlink r:id="rId13" w:history="1">
        <w:r w:rsidRPr="00134E4C">
          <w:rPr>
            <w:rStyle w:val="af1"/>
            <w:color w:val="000000" w:themeColor="text1"/>
            <w:sz w:val="28"/>
            <w:szCs w:val="28"/>
            <w:lang w:val="en-US"/>
          </w:rPr>
          <w:t>https://www.aacnnursing.org/5b-tool-kit/themes/person-centered-care</w:t>
        </w:r>
      </w:hyperlink>
    </w:p>
    <w:p w14:paraId="39BE5BA7" w14:textId="53C354D4" w:rsidR="00134E4C" w:rsidRPr="00134E4C" w:rsidRDefault="00134E4C" w:rsidP="00134E4C">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Braun, V., &amp; Clarke, V. (2006). Using thematic analysis in psychology. Qualitative Research in Psychology, 3(2), 77–101. https://doi.org/10.1191/1478088706qp063oa</w:t>
      </w:r>
    </w:p>
    <w:p w14:paraId="5D3FAEF5" w14:textId="78096746" w:rsidR="00134E4C" w:rsidRPr="00134E4C" w:rsidRDefault="00134E4C" w:rsidP="00134E4C">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Creswell, J. W., &amp; Plano Clark, V. L. (2017). Designing and Conducting Mixed Methods Research (3rd ed.). Sage Publications.</w:t>
      </w:r>
    </w:p>
    <w:p w14:paraId="0670E1F8" w14:textId="77777777" w:rsidR="00804477" w:rsidRPr="00804477" w:rsidRDefault="00134E4C" w:rsidP="00134E4C">
      <w:pPr>
        <w:pStyle w:val="af0"/>
        <w:numPr>
          <w:ilvl w:val="0"/>
          <w:numId w:val="21"/>
        </w:numPr>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t>Tahan, H. M., &amp; Treiger, T. M. (2017). Case Management: A Practical Guide for Education and Practice (3rd ed.). Lippincott Williams &amp; Wilkins.</w:t>
      </w:r>
    </w:p>
    <w:p w14:paraId="22286C91" w14:textId="1A5F62E3" w:rsidR="00804477" w:rsidRPr="00804477" w:rsidRDefault="00804477" w:rsidP="00804477">
      <w:pPr>
        <w:pStyle w:val="af0"/>
        <w:numPr>
          <w:ilvl w:val="0"/>
          <w:numId w:val="21"/>
        </w:numPr>
        <w:spacing w:before="100" w:beforeAutospacing="1" w:after="100" w:afterAutospacing="1" w:line="360" w:lineRule="auto"/>
        <w:rPr>
          <w:color w:val="000000" w:themeColor="text1"/>
          <w:sz w:val="28"/>
          <w:szCs w:val="28"/>
          <w:lang w:val="en-US"/>
        </w:rPr>
      </w:pPr>
      <w:r w:rsidRPr="00804477">
        <w:rPr>
          <w:color w:val="000000" w:themeColor="text1"/>
          <w:sz w:val="28"/>
          <w:szCs w:val="28"/>
          <w:lang w:val="en-US"/>
        </w:rPr>
        <w:t>Alderwick, H., &amp; Gottlieb, L. M. (2019). Meanings and misunderstandings: A social determinants of health lexicon for health care systems. The Milbank Quarterly, 97(2), 407–419. https://doi.org/10.1111/1468-0009.12390</w:t>
      </w:r>
    </w:p>
    <w:p w14:paraId="53B165B0" w14:textId="5A901E4F" w:rsidR="00804477" w:rsidRPr="00804477" w:rsidRDefault="00804477" w:rsidP="00804477">
      <w:pPr>
        <w:pStyle w:val="af0"/>
        <w:numPr>
          <w:ilvl w:val="0"/>
          <w:numId w:val="21"/>
        </w:numPr>
        <w:spacing w:before="100" w:beforeAutospacing="1" w:after="100" w:afterAutospacing="1" w:line="360" w:lineRule="auto"/>
        <w:rPr>
          <w:color w:val="000000" w:themeColor="text1"/>
          <w:sz w:val="28"/>
          <w:szCs w:val="28"/>
          <w:lang w:val="en-US"/>
        </w:rPr>
      </w:pPr>
      <w:r w:rsidRPr="00804477">
        <w:rPr>
          <w:color w:val="000000" w:themeColor="text1"/>
          <w:sz w:val="28"/>
          <w:szCs w:val="28"/>
          <w:lang w:val="en-US"/>
        </w:rPr>
        <w:t>Bradley, E. H., Canavan, M., Rogan, E., et al. (2016). Variation in health outcomes: The role of spending on social services, public health, and healthcare, 2000–2009. Health Affairs, 35(5), 760–768. https://doi.org/10.1377/hlthaff.2015.0814</w:t>
      </w:r>
    </w:p>
    <w:p w14:paraId="5571722D" w14:textId="51B0E189" w:rsidR="00804477" w:rsidRPr="00804477" w:rsidRDefault="00804477" w:rsidP="00804477">
      <w:pPr>
        <w:pStyle w:val="af0"/>
        <w:numPr>
          <w:ilvl w:val="0"/>
          <w:numId w:val="21"/>
        </w:numPr>
        <w:spacing w:before="100" w:beforeAutospacing="1" w:after="100" w:afterAutospacing="1" w:line="360" w:lineRule="auto"/>
        <w:rPr>
          <w:color w:val="000000" w:themeColor="text1"/>
          <w:sz w:val="28"/>
          <w:szCs w:val="28"/>
          <w:lang w:val="en-US"/>
        </w:rPr>
      </w:pPr>
      <w:r w:rsidRPr="00804477">
        <w:rPr>
          <w:color w:val="000000" w:themeColor="text1"/>
          <w:sz w:val="28"/>
          <w:szCs w:val="28"/>
          <w:lang w:val="en-US"/>
        </w:rPr>
        <w:t>de Groot, K., Triemstra, M., Paans, W., Francke, A. L., &amp; Vermeulen, H. (2021). Exploring the implementation of electronic nursing documentation in hospital settings: A literature review. International Journal of Nursing Studies, 115, 103854. https://doi.org/10.1016/j.ijnurstu.2020.103854</w:t>
      </w:r>
    </w:p>
    <w:p w14:paraId="422C3883" w14:textId="6B931691" w:rsidR="00804477" w:rsidRPr="00804477" w:rsidRDefault="00804477" w:rsidP="00804477">
      <w:pPr>
        <w:pStyle w:val="af0"/>
        <w:numPr>
          <w:ilvl w:val="0"/>
          <w:numId w:val="21"/>
        </w:numPr>
        <w:spacing w:before="100" w:beforeAutospacing="1" w:after="100" w:afterAutospacing="1" w:line="360" w:lineRule="auto"/>
        <w:rPr>
          <w:color w:val="000000" w:themeColor="text1"/>
          <w:sz w:val="28"/>
          <w:szCs w:val="28"/>
          <w:lang w:val="en-US"/>
        </w:rPr>
      </w:pPr>
      <w:r w:rsidRPr="00804477">
        <w:rPr>
          <w:color w:val="000000" w:themeColor="text1"/>
          <w:sz w:val="28"/>
          <w:szCs w:val="28"/>
          <w:lang w:val="en-US"/>
        </w:rPr>
        <w:t>Naylor, M. D., Aiken, L. H., Kurtzman, E. T., &amp; Olds, D. M. (2011). The importance of transitional care in achieving health reform. Health Affairs, 30(4), 746–754. https://doi.org/10.1377/hlthaff.2011.0041</w:t>
      </w:r>
    </w:p>
    <w:p w14:paraId="5AC50070" w14:textId="77777777" w:rsidR="00EE2068" w:rsidRPr="00EE2068" w:rsidRDefault="00804477" w:rsidP="00804477">
      <w:pPr>
        <w:pStyle w:val="af0"/>
        <w:numPr>
          <w:ilvl w:val="0"/>
          <w:numId w:val="21"/>
        </w:numPr>
        <w:spacing w:before="100" w:beforeAutospacing="1" w:after="100" w:afterAutospacing="1" w:line="360" w:lineRule="auto"/>
        <w:rPr>
          <w:color w:val="000000" w:themeColor="text1"/>
          <w:sz w:val="28"/>
          <w:szCs w:val="28"/>
          <w:lang w:val="en-US"/>
        </w:rPr>
      </w:pPr>
      <w:r w:rsidRPr="00804477">
        <w:rPr>
          <w:color w:val="000000" w:themeColor="text1"/>
          <w:sz w:val="28"/>
          <w:szCs w:val="28"/>
          <w:lang w:val="en-US"/>
        </w:rPr>
        <w:lastRenderedPageBreak/>
        <w:t>Tahan, H. M., &amp; Treiger, T. M. (2017). Case Management: A Practical Guide for Education and Practice (3rd ed.). Lippincott Williams &amp; Wilkins.</w:t>
      </w:r>
    </w:p>
    <w:p w14:paraId="0A290C21" w14:textId="7BC387BE"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Institute for Healthcare Improvement. (2011). SBAR Technique for Communication: A Situational Briefing Model. Retrieved from https://www.ihi.org</w:t>
      </w:r>
    </w:p>
    <w:p w14:paraId="49E871BD" w14:textId="2C3F899D"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Naylor, M. D., Aiken, L. H., Kurtzman, E. T., &amp; Olds, D. M. (2011). The importance of transitional care in achieving health reform. Health Affairs, 30(4), 746–754. https://doi.org/10.1377/hlthaff.2011.0041</w:t>
      </w:r>
    </w:p>
    <w:p w14:paraId="0A50B53B" w14:textId="3561CD2E"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O’Daniel, M., &amp; Rosenstein, A. H. (2008). Professional communication and team collaboration. In: Hughes RG (Ed.), Patient Safety and Quality: An Evidence-Based Handbook for Nurses. Agency for Healthcare Research and Quality.</w:t>
      </w:r>
    </w:p>
    <w:p w14:paraId="611E9D0D" w14:textId="0D91DE13"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Tahan, H. M., &amp; Treiger, T. M. (2017). Case Management: A Practical Guide for Education and Practice (3rd ed.). Lippincott Williams &amp; Wilkins.</w:t>
      </w:r>
    </w:p>
    <w:p w14:paraId="24A20E9A" w14:textId="6281C36B"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Vedel, I., Monette, M., Beland, F., Monette, J., &amp; Bergman, H. (2013). Ten years of integrated care: Backwards and forwards. International Journal of Integrated Care, 13, e003. https://doi.org/10.5334/ijic.850</w:t>
      </w:r>
    </w:p>
    <w:p w14:paraId="211F3F90" w14:textId="0093B966"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World Health Organization. (2010). Framework for Action on Interprofessional Education and Collaborative Practice. Geneva: WHO.</w:t>
      </w:r>
    </w:p>
    <w:p w14:paraId="27395517" w14:textId="174108B7"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 xml:space="preserve">Zwarenstein, M., Goldman, J., &amp; Reeves, S. (2009). Interprofessional collaboration: Effects of practice-based interventions on professional practice and healthcare outcomes. Cochrane Database of Systematic Reviews, (3). </w:t>
      </w:r>
      <w:hyperlink r:id="rId14" w:history="1">
        <w:r w:rsidRPr="00913D29">
          <w:rPr>
            <w:rStyle w:val="af1"/>
            <w:sz w:val="28"/>
            <w:szCs w:val="28"/>
            <w:lang w:val="en-US"/>
          </w:rPr>
          <w:t>https://doi.org/10.1002/14651858.CD000072.pub2</w:t>
        </w:r>
      </w:hyperlink>
    </w:p>
    <w:p w14:paraId="0FE2AAB4" w14:textId="248C5438"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Bower, P., Knowles, S., Coventry, P. A., &amp; Rowland, N. (2011). Psychological therapies in primary care: A scoping review of current policies and practice. BMC Family Practice, 12(1), 79. https://doi.org/10.1186/1471-2296-12-79</w:t>
      </w:r>
    </w:p>
    <w:p w14:paraId="04D7F276" w14:textId="071A19F6"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 xml:space="preserve">de Groot, K., Triemstra, M., Paans, W., Francke, A. L., &amp; Vermeulen, H. (2021). Exploring the implementation of electronic nursing documentation in </w:t>
      </w:r>
      <w:r w:rsidRPr="00EE2068">
        <w:rPr>
          <w:color w:val="000000" w:themeColor="text1"/>
          <w:sz w:val="28"/>
          <w:szCs w:val="28"/>
          <w:lang w:val="en-US"/>
        </w:rPr>
        <w:lastRenderedPageBreak/>
        <w:t>hospital settings: A literature review. International Journal of Nursing Studies, 115, 103854. https://doi.org/10.1016/j.ijnurstu.2020.103854</w:t>
      </w:r>
    </w:p>
    <w:p w14:paraId="3E0C7E7D" w14:textId="6D87BE39"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Nelson, E. C., Eftimovska, E., Lind, C., et al. (2015). Patient reported outcome measures in practice. BMJ, 350, g7818. https://doi.org/10.1136/bmj.g7818</w:t>
      </w:r>
    </w:p>
    <w:p w14:paraId="1A14E5D2" w14:textId="55E7E740"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Naylor, M. D., Aiken, L. H., Kurtzman, E. T., &amp; Olds, D. M. (2011). The importance of transitional care in achieving health reform. Health Affairs, 30(4), 746–754. https://doi.org/10.1377/hlthaff.2011.0041</w:t>
      </w:r>
    </w:p>
    <w:p w14:paraId="4AC5EE9B" w14:textId="72BF0AD0"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Tahan, H. M., &amp; Treiger, T. M. (2017). Case Management: A Practical Guide for Education and Practice (3rd ed.). Lippincott Williams &amp; Wilkins.</w:t>
      </w:r>
    </w:p>
    <w:p w14:paraId="68445EDC" w14:textId="2E8AE5BD"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 xml:space="preserve">Vedel, I., Monette, M., Beland, F., Monette, J., &amp; Bergman, H. (2013). Ten years of integrated care: Backwards and forwards. International Journal of Integrated Care, 13, e003. </w:t>
      </w:r>
      <w:hyperlink r:id="rId15" w:history="1">
        <w:r w:rsidRPr="00913D29">
          <w:rPr>
            <w:rStyle w:val="af1"/>
            <w:sz w:val="28"/>
            <w:szCs w:val="28"/>
            <w:lang w:val="en-US"/>
          </w:rPr>
          <w:t>https://doi.org/10.5334/ijic.850</w:t>
        </w:r>
      </w:hyperlink>
    </w:p>
    <w:p w14:paraId="1133713B" w14:textId="479BD10B"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Bohlen, K., Scoville, E., Shippee, N., &amp; Montori, V. M. (2021). Overcoming challenges in patient and caregiver education: The minimally disruptive care model. Patient Education and Counseling, 104(2), 289–294. https://doi.org/10.1016/j.pec.2020.07.033</w:t>
      </w:r>
    </w:p>
    <w:p w14:paraId="6F60D68A" w14:textId="446CF4B8"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Coulter, A., &amp; Collins, A. (2011). Making shared decision-making a reality: No decision about me, without me. London: The King’s Fund.</w:t>
      </w:r>
    </w:p>
    <w:p w14:paraId="0D6A1C72" w14:textId="2590B30C"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Glanz, K., Rimer, B. K., &amp; Viswanath, K. (2015). Health Behavior: Theory, Research, and Practice (5th ed.). Jossey-Bass.</w:t>
      </w:r>
    </w:p>
    <w:p w14:paraId="25338EEA" w14:textId="032AFDC3"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Hibbard, J. H., Mahoney, E. R., Stockard, J., &amp; Tusler, M. (2005). Development and testing of a short form of the Patient Activation Measure. Health Services Research, 40(6p1), 1918–1930. https://doi.org/10.1111/j.1475-6773.2005.00438.x</w:t>
      </w:r>
    </w:p>
    <w:p w14:paraId="4C0FBFA1" w14:textId="1684ED51" w:rsidR="00EE2068" w:rsidRPr="00EE2068"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Nutbeam, D. (2008). The evolving concept of health literacy. Social Science &amp; Medicine, 67(12), 2072–2078. https://doi.org/10.1016/j.socscimed.2008.09.050</w:t>
      </w:r>
    </w:p>
    <w:p w14:paraId="17BCA3EA" w14:textId="2AAAF3C0" w:rsidR="00EA006E" w:rsidRPr="00EA006E" w:rsidRDefault="00EE2068" w:rsidP="00EE2068">
      <w:pPr>
        <w:pStyle w:val="af0"/>
        <w:numPr>
          <w:ilvl w:val="0"/>
          <w:numId w:val="21"/>
        </w:numPr>
        <w:spacing w:before="100" w:beforeAutospacing="1" w:after="100" w:afterAutospacing="1" w:line="360" w:lineRule="auto"/>
        <w:rPr>
          <w:color w:val="000000" w:themeColor="text1"/>
          <w:sz w:val="28"/>
          <w:szCs w:val="28"/>
          <w:lang w:val="en-US"/>
        </w:rPr>
      </w:pPr>
      <w:r w:rsidRPr="00EE2068">
        <w:rPr>
          <w:color w:val="000000" w:themeColor="text1"/>
          <w:sz w:val="28"/>
          <w:szCs w:val="28"/>
          <w:lang w:val="en-US"/>
        </w:rPr>
        <w:t xml:space="preserve">Schulz, R., &amp; Eden, J. (Eds.). (2016). Families Caring for an Aging America. National Academies Press. </w:t>
      </w:r>
      <w:hyperlink r:id="rId16" w:history="1">
        <w:r w:rsidR="00EA006E" w:rsidRPr="00913D29">
          <w:rPr>
            <w:rStyle w:val="af1"/>
            <w:sz w:val="28"/>
            <w:szCs w:val="28"/>
            <w:lang w:val="en-US"/>
          </w:rPr>
          <w:t>https://doi.org/10.17226/23606</w:t>
        </w:r>
      </w:hyperlink>
    </w:p>
    <w:p w14:paraId="4E886F89" w14:textId="77777777" w:rsidR="00EA006E" w:rsidRPr="00EA006E" w:rsidRDefault="00EA006E" w:rsidP="00EA006E">
      <w:pPr>
        <w:numPr>
          <w:ilvl w:val="0"/>
          <w:numId w:val="21"/>
        </w:numPr>
        <w:shd w:val="clear" w:color="auto" w:fill="FFFFFF"/>
        <w:spacing w:line="429" w:lineRule="atLeast"/>
        <w:rPr>
          <w:color w:val="000000" w:themeColor="text1"/>
          <w:sz w:val="28"/>
          <w:szCs w:val="28"/>
          <w:lang w:val="en-US"/>
        </w:rPr>
      </w:pPr>
      <w:r w:rsidRPr="00EA006E">
        <w:rPr>
          <w:color w:val="000000" w:themeColor="text1"/>
          <w:sz w:val="28"/>
          <w:szCs w:val="28"/>
          <w:lang w:val="en-US"/>
        </w:rPr>
        <w:lastRenderedPageBreak/>
        <w:t>American Nurses Association. (2015). Code of Ethics for Nurses with Interpretive Statements.</w:t>
      </w:r>
    </w:p>
    <w:p w14:paraId="632BAEEA" w14:textId="77777777" w:rsidR="00EA006E" w:rsidRPr="00EA006E" w:rsidRDefault="00EA006E" w:rsidP="00EA006E">
      <w:pPr>
        <w:numPr>
          <w:ilvl w:val="0"/>
          <w:numId w:val="21"/>
        </w:numPr>
        <w:shd w:val="clear" w:color="auto" w:fill="FFFFFF"/>
        <w:spacing w:line="429" w:lineRule="atLeast"/>
        <w:rPr>
          <w:color w:val="000000" w:themeColor="text1"/>
          <w:sz w:val="28"/>
          <w:szCs w:val="28"/>
          <w:lang w:val="en-US"/>
        </w:rPr>
      </w:pPr>
      <w:r w:rsidRPr="00EA006E">
        <w:rPr>
          <w:color w:val="000000" w:themeColor="text1"/>
          <w:sz w:val="28"/>
          <w:szCs w:val="28"/>
          <w:lang w:val="en-US"/>
        </w:rPr>
        <w:t>Office of Minority Health. (2013). National Standards for Culturally and Linguistically Appropriate Services (CLAS).</w:t>
      </w:r>
    </w:p>
    <w:p w14:paraId="1DE2202D" w14:textId="77777777" w:rsidR="00EA006E" w:rsidRPr="00EA006E" w:rsidRDefault="00EA006E" w:rsidP="00EA006E">
      <w:pPr>
        <w:numPr>
          <w:ilvl w:val="0"/>
          <w:numId w:val="21"/>
        </w:numPr>
        <w:shd w:val="clear" w:color="auto" w:fill="FFFFFF"/>
        <w:spacing w:line="429" w:lineRule="atLeast"/>
        <w:rPr>
          <w:color w:val="000000" w:themeColor="text1"/>
          <w:sz w:val="28"/>
          <w:szCs w:val="28"/>
          <w:lang w:val="en-US"/>
        </w:rPr>
      </w:pPr>
      <w:r w:rsidRPr="00EA006E">
        <w:rPr>
          <w:color w:val="000000" w:themeColor="text1"/>
          <w:sz w:val="28"/>
          <w:szCs w:val="28"/>
          <w:lang w:val="en-US"/>
        </w:rPr>
        <w:t>Centers for Medicare &amp; Medicaid Services. (2022). Home Health Quality Reporting Program Manual.</w:t>
      </w:r>
    </w:p>
    <w:p w14:paraId="37743EA5" w14:textId="04E004C8" w:rsidR="00EA006E" w:rsidRPr="00EA006E" w:rsidRDefault="00EA006E" w:rsidP="00EA006E">
      <w:pPr>
        <w:pStyle w:val="af0"/>
        <w:numPr>
          <w:ilvl w:val="0"/>
          <w:numId w:val="21"/>
        </w:numPr>
        <w:spacing w:before="100" w:beforeAutospacing="1" w:after="100" w:afterAutospacing="1" w:line="360" w:lineRule="auto"/>
        <w:rPr>
          <w:color w:val="000000" w:themeColor="text1"/>
          <w:sz w:val="28"/>
          <w:szCs w:val="28"/>
          <w:lang w:val="en-US"/>
        </w:rPr>
      </w:pPr>
      <w:r w:rsidRPr="00EA006E">
        <w:rPr>
          <w:color w:val="000000" w:themeColor="text1"/>
          <w:sz w:val="28"/>
          <w:szCs w:val="28"/>
          <w:lang w:val="en-US"/>
        </w:rPr>
        <w:t xml:space="preserve">Gillespie, S. M., Gleason, L. J., Karuza, J., Shah, M. N., &amp; Mor, V. (2017). Feasibility of nurse-led patient teaching and support for caregivers during transitions in care: A pilot study. </w:t>
      </w:r>
      <w:r w:rsidRPr="00EA006E">
        <w:rPr>
          <w:i/>
          <w:iCs/>
          <w:color w:val="000000" w:themeColor="text1"/>
          <w:sz w:val="28"/>
          <w:szCs w:val="28"/>
          <w:lang w:val="en-US"/>
        </w:rPr>
        <w:t>Journal of the American Geriatrics Society, 65</w:t>
      </w:r>
      <w:r w:rsidRPr="00EA006E">
        <w:rPr>
          <w:color w:val="000000" w:themeColor="text1"/>
          <w:sz w:val="28"/>
          <w:szCs w:val="28"/>
          <w:lang w:val="en-US"/>
        </w:rPr>
        <w:t xml:space="preserve">(9), 2115–2120. </w:t>
      </w:r>
      <w:hyperlink r:id="rId17" w:history="1">
        <w:r w:rsidRPr="00913D29">
          <w:rPr>
            <w:rStyle w:val="af1"/>
            <w:sz w:val="28"/>
            <w:szCs w:val="28"/>
            <w:lang w:val="en-US"/>
          </w:rPr>
          <w:t>https://doi.org/10.1111/jgs.15038</w:t>
        </w:r>
      </w:hyperlink>
    </w:p>
    <w:p w14:paraId="0F0A8340" w14:textId="1EB240FF" w:rsidR="00EA006E" w:rsidRPr="00EA006E" w:rsidRDefault="00EA006E" w:rsidP="00EA006E">
      <w:pPr>
        <w:pStyle w:val="af0"/>
        <w:numPr>
          <w:ilvl w:val="0"/>
          <w:numId w:val="21"/>
        </w:numPr>
        <w:spacing w:before="100" w:beforeAutospacing="1" w:after="100" w:afterAutospacing="1" w:line="360" w:lineRule="auto"/>
        <w:rPr>
          <w:color w:val="000000" w:themeColor="text1"/>
          <w:sz w:val="28"/>
          <w:szCs w:val="28"/>
          <w:lang w:val="en-US"/>
        </w:rPr>
      </w:pPr>
      <w:r w:rsidRPr="00EA006E">
        <w:rPr>
          <w:color w:val="000000" w:themeColor="text1"/>
          <w:sz w:val="28"/>
          <w:szCs w:val="28"/>
          <w:lang w:val="en-US"/>
        </w:rPr>
        <w:t xml:space="preserve">McKenna, H., Hasson, F., &amp; Keeney, S. (2004). Patient safety and quality of care: The role of the nurse in patient education. </w:t>
      </w:r>
      <w:r w:rsidRPr="00EA006E">
        <w:rPr>
          <w:i/>
          <w:iCs/>
          <w:color w:val="000000" w:themeColor="text1"/>
          <w:sz w:val="28"/>
          <w:szCs w:val="28"/>
          <w:lang w:val="en-US"/>
        </w:rPr>
        <w:t>Nurse Education Today, 24</w:t>
      </w:r>
      <w:r w:rsidRPr="00EA006E">
        <w:rPr>
          <w:color w:val="000000" w:themeColor="text1"/>
          <w:sz w:val="28"/>
          <w:szCs w:val="28"/>
          <w:lang w:val="en-US"/>
        </w:rPr>
        <w:t xml:space="preserve">(3), 189–196. </w:t>
      </w:r>
      <w:hyperlink r:id="rId18" w:history="1">
        <w:r w:rsidRPr="00EA006E">
          <w:rPr>
            <w:rStyle w:val="af1"/>
            <w:sz w:val="28"/>
            <w:szCs w:val="28"/>
            <w:lang w:val="en-US"/>
          </w:rPr>
          <w:t>https://doi.org/10.1016/j.nedt.2003.10.003</w:t>
        </w:r>
      </w:hyperlink>
    </w:p>
    <w:p w14:paraId="5421220A" w14:textId="3DEED913" w:rsidR="00EA006E" w:rsidRPr="00EA006E" w:rsidRDefault="00EA006E" w:rsidP="00EA006E">
      <w:pPr>
        <w:pStyle w:val="af0"/>
        <w:numPr>
          <w:ilvl w:val="0"/>
          <w:numId w:val="21"/>
        </w:numPr>
        <w:spacing w:before="100" w:beforeAutospacing="1" w:after="100" w:afterAutospacing="1" w:line="360" w:lineRule="auto"/>
        <w:rPr>
          <w:color w:val="000000" w:themeColor="text1"/>
          <w:sz w:val="28"/>
          <w:szCs w:val="28"/>
          <w:lang w:val="en-US"/>
        </w:rPr>
      </w:pPr>
      <w:r w:rsidRPr="00EA006E">
        <w:rPr>
          <w:color w:val="000000" w:themeColor="text1"/>
          <w:sz w:val="28"/>
          <w:szCs w:val="28"/>
          <w:lang w:val="en-US"/>
        </w:rPr>
        <w:t xml:space="preserve">Liu, Y., Zhang, Y., Liu, Z., &amp; Wang, J. (2020). The effectiveness of health education on self-management for chronic disease patients: A systematic review. </w:t>
      </w:r>
      <w:r w:rsidRPr="00EA006E">
        <w:rPr>
          <w:i/>
          <w:iCs/>
          <w:color w:val="000000" w:themeColor="text1"/>
          <w:sz w:val="28"/>
          <w:szCs w:val="28"/>
          <w:lang w:val="en-US"/>
        </w:rPr>
        <w:t>International Journal of Nursing Sciences, 7</w:t>
      </w:r>
      <w:r w:rsidRPr="00EA006E">
        <w:rPr>
          <w:color w:val="000000" w:themeColor="text1"/>
          <w:sz w:val="28"/>
          <w:szCs w:val="28"/>
          <w:lang w:val="en-US"/>
        </w:rPr>
        <w:t>(4), 425–433. https://doi.org/10.1016/j.ijnss.2020.09.002</w:t>
      </w:r>
    </w:p>
    <w:p w14:paraId="1623CEC0" w14:textId="0A3429D6" w:rsidR="00EA006E" w:rsidRPr="000772FB" w:rsidRDefault="00EA006E" w:rsidP="00EA006E">
      <w:pPr>
        <w:pStyle w:val="af0"/>
        <w:numPr>
          <w:ilvl w:val="0"/>
          <w:numId w:val="21"/>
        </w:numPr>
        <w:spacing w:before="100" w:beforeAutospacing="1" w:after="100" w:afterAutospacing="1" w:line="360" w:lineRule="auto"/>
        <w:rPr>
          <w:color w:val="000000" w:themeColor="text1"/>
          <w:sz w:val="28"/>
          <w:szCs w:val="28"/>
          <w:lang w:val="en-US"/>
        </w:rPr>
      </w:pPr>
      <w:r w:rsidRPr="00EA006E">
        <w:rPr>
          <w:color w:val="000000" w:themeColor="text1"/>
          <w:sz w:val="28"/>
          <w:szCs w:val="28"/>
          <w:lang w:val="en-US"/>
        </w:rPr>
        <w:t xml:space="preserve">Reinhard, S. C., Levine, C., &amp; Samis, S. (2012). Home alone: Family caregivers providing complex chronic care. </w:t>
      </w:r>
    </w:p>
    <w:p w14:paraId="40AB556F" w14:textId="2C82237C" w:rsidR="000772FB" w:rsidRPr="000772FB" w:rsidRDefault="000772FB" w:rsidP="000772FB">
      <w:pPr>
        <w:pStyle w:val="af0"/>
        <w:numPr>
          <w:ilvl w:val="0"/>
          <w:numId w:val="21"/>
        </w:numPr>
        <w:spacing w:before="100" w:beforeAutospacing="1" w:after="100" w:afterAutospacing="1" w:line="360" w:lineRule="auto"/>
        <w:rPr>
          <w:color w:val="000000" w:themeColor="text1"/>
          <w:sz w:val="28"/>
          <w:szCs w:val="28"/>
          <w:lang w:val="en-US"/>
        </w:rPr>
      </w:pPr>
      <w:r w:rsidRPr="000772FB">
        <w:rPr>
          <w:color w:val="000000" w:themeColor="text1"/>
          <w:sz w:val="28"/>
          <w:szCs w:val="28"/>
          <w:lang w:val="en-US"/>
        </w:rPr>
        <w:t>Bainbridge, L., Nasmith, L., Orchard, C., &amp; Wood, V. (2010). Competencies for interprofessional collaboration. Journal of Physical Therapy Education, 24(1), 6–11.</w:t>
      </w:r>
    </w:p>
    <w:p w14:paraId="0164495E" w14:textId="10E81E33" w:rsidR="000772FB" w:rsidRPr="000772FB" w:rsidRDefault="000772FB" w:rsidP="000772FB">
      <w:pPr>
        <w:pStyle w:val="af0"/>
        <w:numPr>
          <w:ilvl w:val="0"/>
          <w:numId w:val="21"/>
        </w:numPr>
        <w:spacing w:before="100" w:beforeAutospacing="1" w:after="100" w:afterAutospacing="1" w:line="360" w:lineRule="auto"/>
        <w:rPr>
          <w:color w:val="000000" w:themeColor="text1"/>
          <w:sz w:val="28"/>
          <w:szCs w:val="28"/>
          <w:lang w:val="en-US"/>
        </w:rPr>
      </w:pPr>
      <w:r w:rsidRPr="000772FB">
        <w:rPr>
          <w:color w:val="000000" w:themeColor="text1"/>
          <w:sz w:val="28"/>
          <w:szCs w:val="28"/>
          <w:lang w:val="en-US"/>
        </w:rPr>
        <w:t>Hall, P. (2005). Interprofessional teamwork: Professional cultures as barriers. Journal of Interprofessional Care, 19(S1), 188–196. https://doi.org/10.1080/13561820500081745</w:t>
      </w:r>
    </w:p>
    <w:p w14:paraId="08C505DE" w14:textId="37D1743C" w:rsidR="000772FB" w:rsidRPr="000772FB" w:rsidRDefault="000772FB" w:rsidP="000772FB">
      <w:pPr>
        <w:pStyle w:val="af0"/>
        <w:numPr>
          <w:ilvl w:val="0"/>
          <w:numId w:val="21"/>
        </w:numPr>
        <w:spacing w:before="100" w:beforeAutospacing="1" w:after="100" w:afterAutospacing="1" w:line="360" w:lineRule="auto"/>
        <w:rPr>
          <w:color w:val="000000" w:themeColor="text1"/>
          <w:sz w:val="28"/>
          <w:szCs w:val="28"/>
          <w:lang w:val="en-US"/>
        </w:rPr>
      </w:pPr>
      <w:r w:rsidRPr="000772FB">
        <w:rPr>
          <w:color w:val="000000" w:themeColor="text1"/>
          <w:sz w:val="28"/>
          <w:szCs w:val="28"/>
          <w:lang w:val="en-US"/>
        </w:rPr>
        <w:t>Interprofessional Education Collaborative (IPEC). (2016). Core competencies for interprofessional collaborative practice: 2016 update. Washington, DC. Retrieved from https://www.ipecollaborative.org</w:t>
      </w:r>
    </w:p>
    <w:p w14:paraId="60751C9B" w14:textId="4DA17BAE" w:rsidR="000772FB" w:rsidRPr="000772FB" w:rsidRDefault="000772FB" w:rsidP="000772FB">
      <w:pPr>
        <w:pStyle w:val="af0"/>
        <w:numPr>
          <w:ilvl w:val="0"/>
          <w:numId w:val="21"/>
        </w:numPr>
        <w:spacing w:before="100" w:beforeAutospacing="1" w:after="100" w:afterAutospacing="1" w:line="360" w:lineRule="auto"/>
        <w:rPr>
          <w:color w:val="000000" w:themeColor="text1"/>
          <w:sz w:val="28"/>
          <w:szCs w:val="28"/>
          <w:lang w:val="en-US"/>
        </w:rPr>
      </w:pPr>
      <w:r w:rsidRPr="000772FB">
        <w:rPr>
          <w:color w:val="000000" w:themeColor="text1"/>
          <w:sz w:val="28"/>
          <w:szCs w:val="28"/>
          <w:lang w:val="en-US"/>
        </w:rPr>
        <w:t xml:space="preserve">Reeves, S., Pelone, F., Harrison, R., Goldman, J., &amp; Zwarenstein, M. (2017). Interprofessional collaboration to improve professional practice and </w:t>
      </w:r>
      <w:r w:rsidRPr="000772FB">
        <w:rPr>
          <w:color w:val="000000" w:themeColor="text1"/>
          <w:sz w:val="28"/>
          <w:szCs w:val="28"/>
          <w:lang w:val="en-US"/>
        </w:rPr>
        <w:lastRenderedPageBreak/>
        <w:t>healthcare outcomes. Cochrane Database of Systematic Reviews, 6, CD000072. https://doi.org/10.1002/14651858.CD000072.pub3</w:t>
      </w:r>
    </w:p>
    <w:p w14:paraId="07D74A31" w14:textId="77777777" w:rsidR="000772FB" w:rsidRPr="000772FB" w:rsidRDefault="000772FB" w:rsidP="000772FB">
      <w:pPr>
        <w:pStyle w:val="af0"/>
        <w:numPr>
          <w:ilvl w:val="0"/>
          <w:numId w:val="21"/>
        </w:numPr>
        <w:spacing w:before="100" w:beforeAutospacing="1" w:after="100" w:afterAutospacing="1" w:line="360" w:lineRule="auto"/>
        <w:rPr>
          <w:color w:val="000000" w:themeColor="text1"/>
          <w:sz w:val="28"/>
          <w:szCs w:val="28"/>
          <w:lang w:val="en-US"/>
        </w:rPr>
      </w:pPr>
      <w:r w:rsidRPr="000772FB">
        <w:rPr>
          <w:color w:val="000000" w:themeColor="text1"/>
          <w:sz w:val="28"/>
          <w:szCs w:val="28"/>
          <w:lang w:val="en-US"/>
        </w:rPr>
        <w:t>World Health Organization. (2010). Framework for action on interprofessional education and collaborative practice. Geneva: WHO.</w:t>
      </w:r>
    </w:p>
    <w:p w14:paraId="37A42165" w14:textId="48CC2AC8"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Bosch, M., &amp; Mansell, H. (2015). Interprofessional collaboration in health care: Lessons to be learned from competitive sports. Canadian Pharmacists Journal, 148(4), 176–179. https://doi.org/10.1177/1715163515588106</w:t>
      </w:r>
    </w:p>
    <w:p w14:paraId="12E99661" w14:textId="13391BE2"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Foronda, C., MacWilliams, B., &amp; McArthur, E. (2016). Interprofessional communication in healthcare: An integrative review. Nurse Education in Practice, 19, 36–40. https://doi.org/10.1016/j.nepr.2016.04.005</w:t>
      </w:r>
    </w:p>
    <w:p w14:paraId="38A932AB" w14:textId="6E916A20"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Hall, P. (2005). Interprofessional teamwork: Professional cultures as barriers. Journal of Interprofessional Care, 19(S1), 188–196. https://doi.org/10.1080/13561820500081745</w:t>
      </w:r>
    </w:p>
    <w:p w14:paraId="5FFE4767" w14:textId="10374411"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Nancarrow, S. A., Booth, A., Ariss, S., Smith, T., Enderby, P., &amp; Roots, A. (2013). Ten principles of good interdisciplinary team work. Human Resources for Health, 11(1), 19. https://doi.org/10.1186/1478-4491-11-19</w:t>
      </w:r>
    </w:p>
    <w:p w14:paraId="3D4ECB17" w14:textId="54F7D21A"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Reeves, S., Pelone, F., Harrison, R., Goldman, J., &amp; Zwarenstein, M. (2017). Interprofessional collaboration to improve professional practice and healthcare outcomes. Cochrane Database of Systematic Reviews, 6, CD000072. https://doi.org/10.1002/14651858.CD000072.pub3</w:t>
      </w:r>
    </w:p>
    <w:p w14:paraId="0DFE848A" w14:textId="2FE34E3F" w:rsidR="000772FB"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 xml:space="preserve">Thistlethwaite, J. (2012). Interprofessional education: A review of context, learning and the research agenda. Medical Education, 46(1), 58–70. </w:t>
      </w:r>
      <w:hyperlink r:id="rId19" w:history="1">
        <w:r w:rsidRPr="00913D29">
          <w:rPr>
            <w:rStyle w:val="af1"/>
            <w:sz w:val="28"/>
            <w:szCs w:val="28"/>
            <w:lang w:val="en-US"/>
          </w:rPr>
          <w:t>https://doi.org/10.1111/j.1365-2923.2011.04143.x</w:t>
        </w:r>
      </w:hyperlink>
    </w:p>
    <w:p w14:paraId="55E961ED" w14:textId="5926B6E5"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Agency for Healthcare Research and Quality (AHRQ). (2017). TeamSTEPPS 2.0: Strategies and Tools to Enhance Performance and Patient Safety. Retrieved from https://www.ahrq.gov/teamstepps/index.html</w:t>
      </w:r>
    </w:p>
    <w:p w14:paraId="49597BA3" w14:textId="0F215584"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Cox, M., Cuff, P., Brandt, B., Reeves, S., &amp; Zierler, B. (2016). Measuring the impact of interprofessional education on collaborative practice and patient outcomes. National Academies of Sciences, Engineering, and Medicine. https://doi.org/10.17226/21726</w:t>
      </w:r>
    </w:p>
    <w:p w14:paraId="6A17E112" w14:textId="1863E3F8"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lastRenderedPageBreak/>
        <w:t>Oandasan, I., Baker, G. R., Barker, K., et al. (2006). Teamwork in healthcare: Promoting effective teamwork in healthcare in Canada. Canadian Health Services Research Foundation.</w:t>
      </w:r>
    </w:p>
    <w:p w14:paraId="0C7413C2" w14:textId="6576F610" w:rsidR="00C26085" w:rsidRPr="00C26085"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Reeves, S., Fletcher, S., Barr, H., Birch, I., Boet, S., Davies, N., &amp; Kitto, S. (2016). A BEME systematic review of the effects of interprofessional education: BEME Guide No. 39. Medical Teacher, 38(7), 656–668. https://doi.org/10.3109/0142159X.2016.1173663</w:t>
      </w:r>
    </w:p>
    <w:p w14:paraId="552C3856" w14:textId="08D9D935" w:rsidR="00C26085" w:rsidRPr="000A5CDA" w:rsidRDefault="00C26085" w:rsidP="00C26085">
      <w:pPr>
        <w:pStyle w:val="af0"/>
        <w:numPr>
          <w:ilvl w:val="0"/>
          <w:numId w:val="21"/>
        </w:numPr>
        <w:spacing w:before="100" w:beforeAutospacing="1" w:after="100" w:afterAutospacing="1" w:line="360" w:lineRule="auto"/>
        <w:rPr>
          <w:color w:val="000000" w:themeColor="text1"/>
          <w:sz w:val="28"/>
          <w:szCs w:val="28"/>
          <w:lang w:val="en-US"/>
        </w:rPr>
      </w:pPr>
      <w:r w:rsidRPr="00C26085">
        <w:rPr>
          <w:color w:val="000000" w:themeColor="text1"/>
          <w:sz w:val="28"/>
          <w:szCs w:val="28"/>
          <w:lang w:val="en-US"/>
        </w:rPr>
        <w:t xml:space="preserve">Sargeant, J., Loney, E., &amp; Murphy, G. (2008). Effective interprofessional teams: “Contact is not enough” to build a team. Journal of Continuing Education in the Health Professions, 28(4), 228–234. </w:t>
      </w:r>
      <w:hyperlink r:id="rId20" w:history="1">
        <w:r w:rsidR="000A5CDA" w:rsidRPr="00913D29">
          <w:rPr>
            <w:rStyle w:val="af1"/>
            <w:sz w:val="28"/>
            <w:szCs w:val="28"/>
            <w:lang w:val="en-US"/>
          </w:rPr>
          <w:t>https://doi.org/10.1002/chp.189</w:t>
        </w:r>
      </w:hyperlink>
    </w:p>
    <w:p w14:paraId="2EA419F8" w14:textId="4ACD15DC"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Bodenheimer, T., &amp; Berry-Millett, R. (2009). Care management of patients with complex health care needs. Robert Wood Johnson Foundation.</w:t>
      </w:r>
    </w:p>
    <w:p w14:paraId="55C9B29B" w14:textId="138A3929"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Boult, C., Green, A. F., Boult, L. B., Pacala, J. T., Snyder, C., &amp; Leff, B. (2009). Successful models of comprehensive care for older adults with chronic conditions: Evidence for the Institute of Medicine's "Retooling for an Aging America" report. Journal of the American Geriatrics Society, 57(12), 2328–2337. https://doi.org/10.1111/j.1532-5415.2009.02571.x</w:t>
      </w:r>
    </w:p>
    <w:p w14:paraId="666D8CA3" w14:textId="08D940D3"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Coleman, E. A., Parry, C., Chalmers, S., &amp; Min, S. J. (2006). The care transitions intervention: Results of a randomized controlled trial. Archives of Internal Medicine, 166(17), 1822–1828. https://doi.org/10.1001/archinte.166.17.1822</w:t>
      </w:r>
    </w:p>
    <w:p w14:paraId="40B37F8F" w14:textId="3E0754BA"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Coulter, A., &amp; Collins, A. (2011). Making shared decision-making a reality: No decision about me, without me. London: The King’s Fund.</w:t>
      </w:r>
    </w:p>
    <w:p w14:paraId="20C92E53" w14:textId="07F0C36F"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Glasgow, R. E., Wagner, E. H., Schaefer, J., Mahoney, L. D., Reid, R. J., &amp; Greene, S. M. (2005). Development and validation of the Patient Assessment of Chronic Illness Care (PACIC). Medical Care, 43(5), 436–444. https://doi.org/10.1097/01.mlr.0000160375.47920.8c</w:t>
      </w:r>
    </w:p>
    <w:p w14:paraId="45CE2260" w14:textId="6449F8F6"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lastRenderedPageBreak/>
        <w:t>Naylor, M. D., Aiken, L. H., Kurtzman, E. T., &amp; Olds, D. M. (2011). The importance of transitional care in achieving health reform. Health Affairs, 30(4), 746–754. https://doi.org/10.1377/hlthaff.2011.0041</w:t>
      </w:r>
    </w:p>
    <w:p w14:paraId="5AFBDB3F" w14:textId="28D987C4" w:rsidR="000A5CDA" w:rsidRPr="000A5CDA"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Stuck, A. E., Iliffe, S., &amp; Kharicha, K. (2015). Comprehensive geriatric assessment: A meta-analysis of controlled trials. The Lancet, 386(10000), 725–726. https://doi.org/10.1016/S0140-6736(15)61401-5</w:t>
      </w:r>
    </w:p>
    <w:p w14:paraId="6A8333E4" w14:textId="3AC9047D" w:rsidR="000A5CDA" w:rsidRPr="00D720CE" w:rsidRDefault="000A5CDA" w:rsidP="000A5CDA">
      <w:pPr>
        <w:pStyle w:val="af0"/>
        <w:numPr>
          <w:ilvl w:val="0"/>
          <w:numId w:val="21"/>
        </w:numPr>
        <w:spacing w:before="100" w:beforeAutospacing="1" w:after="100" w:afterAutospacing="1" w:line="360" w:lineRule="auto"/>
        <w:rPr>
          <w:color w:val="000000" w:themeColor="text1"/>
          <w:sz w:val="28"/>
          <w:szCs w:val="28"/>
          <w:lang w:val="en-US"/>
        </w:rPr>
      </w:pPr>
      <w:r w:rsidRPr="000A5CDA">
        <w:rPr>
          <w:color w:val="000000" w:themeColor="text1"/>
          <w:sz w:val="28"/>
          <w:szCs w:val="28"/>
          <w:lang w:val="en-US"/>
        </w:rPr>
        <w:t xml:space="preserve">Unützer, J., Katon, W., Callahan, C. M., et al. (2002). Collaborative care management of late-life depression in the primary care setting. JAMA, 288(22), 2836–2845. </w:t>
      </w:r>
      <w:hyperlink r:id="rId21" w:history="1">
        <w:r w:rsidR="00D720CE" w:rsidRPr="00913D29">
          <w:rPr>
            <w:rStyle w:val="af1"/>
            <w:sz w:val="28"/>
            <w:szCs w:val="28"/>
            <w:lang w:val="en-US"/>
          </w:rPr>
          <w:t>https://doi.org/10.1001/jama.288.22.2836</w:t>
        </w:r>
      </w:hyperlink>
    </w:p>
    <w:p w14:paraId="308640A0" w14:textId="22EA2390" w:rsidR="00D720CE" w:rsidRPr="00D720CE" w:rsidRDefault="00D720CE" w:rsidP="00D720CE">
      <w:pPr>
        <w:pStyle w:val="af0"/>
        <w:numPr>
          <w:ilvl w:val="0"/>
          <w:numId w:val="21"/>
        </w:numPr>
        <w:spacing w:before="100" w:beforeAutospacing="1" w:after="100" w:afterAutospacing="1" w:line="360" w:lineRule="auto"/>
        <w:rPr>
          <w:color w:val="000000" w:themeColor="text1"/>
          <w:sz w:val="28"/>
          <w:szCs w:val="28"/>
          <w:lang w:val="en-US"/>
        </w:rPr>
      </w:pPr>
      <w:r w:rsidRPr="00D720CE">
        <w:rPr>
          <w:color w:val="000000" w:themeColor="text1"/>
          <w:sz w:val="28"/>
          <w:szCs w:val="28"/>
          <w:lang w:val="en-US"/>
        </w:rPr>
        <w:t>Bodenheimer, T. (2008). Coordinating care — A perilous journey through the health care system. New England Journal of Medicine, 358(10), 1064–1071. https://doi.org/10.1056/NEJMhpr0706165</w:t>
      </w:r>
    </w:p>
    <w:p w14:paraId="651401D5" w14:textId="451693A0" w:rsidR="00D720CE" w:rsidRPr="00D720CE" w:rsidRDefault="00D720CE" w:rsidP="00D720CE">
      <w:pPr>
        <w:pStyle w:val="af0"/>
        <w:numPr>
          <w:ilvl w:val="0"/>
          <w:numId w:val="21"/>
        </w:numPr>
        <w:spacing w:before="100" w:beforeAutospacing="1" w:after="100" w:afterAutospacing="1" w:line="360" w:lineRule="auto"/>
        <w:rPr>
          <w:color w:val="000000" w:themeColor="text1"/>
          <w:sz w:val="28"/>
          <w:szCs w:val="28"/>
          <w:lang w:val="en-US"/>
        </w:rPr>
      </w:pPr>
      <w:r w:rsidRPr="00D720CE">
        <w:rPr>
          <w:color w:val="000000" w:themeColor="text1"/>
          <w:sz w:val="28"/>
          <w:szCs w:val="28"/>
          <w:lang w:val="en-US"/>
        </w:rPr>
        <w:t>Cleary, P. D. (2016). Evolving concepts of patient-centered care and the assessment of patient care experiences: Optimism and opposition. Journal of Health Politics, Policy and Law, 41(4), 675–696. https://doi.org/10.1215/03616878-3620861</w:t>
      </w:r>
    </w:p>
    <w:p w14:paraId="4B973566" w14:textId="77777777" w:rsidR="00D720CE" w:rsidRPr="00D720CE" w:rsidRDefault="00D720CE" w:rsidP="00D720CE">
      <w:pPr>
        <w:pStyle w:val="af0"/>
        <w:numPr>
          <w:ilvl w:val="0"/>
          <w:numId w:val="21"/>
        </w:numPr>
        <w:spacing w:before="100" w:beforeAutospacing="1" w:after="100" w:afterAutospacing="1" w:line="360" w:lineRule="auto"/>
        <w:rPr>
          <w:color w:val="000000" w:themeColor="text1"/>
          <w:sz w:val="28"/>
          <w:szCs w:val="28"/>
          <w:lang w:val="en-US"/>
        </w:rPr>
      </w:pPr>
      <w:r w:rsidRPr="00D720CE">
        <w:rPr>
          <w:color w:val="000000" w:themeColor="text1"/>
          <w:sz w:val="28"/>
          <w:szCs w:val="28"/>
          <w:lang w:val="en-US"/>
        </w:rPr>
        <w:t>Glasgow, R. E., Wagner, E. H., Schaefer, J., Mahoney, L. D., Reid, R. J., &amp; Greene, S. M. (2005). Development and validation of the Patient Assessment of Chronic Illness Care (PACIC). Medical Care, 43(5), 436–444. https://doi.org/10.1097/01.mlr.0000160375.47920.8c</w:t>
      </w:r>
    </w:p>
    <w:p w14:paraId="29F3A6DB" w14:textId="77777777" w:rsidR="00D720CE" w:rsidRPr="00D720CE" w:rsidRDefault="00D720CE" w:rsidP="00D720CE">
      <w:pPr>
        <w:pStyle w:val="af0"/>
        <w:numPr>
          <w:ilvl w:val="0"/>
          <w:numId w:val="21"/>
        </w:numPr>
        <w:spacing w:before="100" w:beforeAutospacing="1" w:after="100" w:afterAutospacing="1" w:line="360" w:lineRule="auto"/>
        <w:rPr>
          <w:color w:val="000000" w:themeColor="text1"/>
          <w:sz w:val="28"/>
          <w:szCs w:val="28"/>
          <w:lang w:val="en-US"/>
        </w:rPr>
      </w:pPr>
      <w:r w:rsidRPr="00D720CE">
        <w:rPr>
          <w:color w:val="000000" w:themeColor="text1"/>
          <w:sz w:val="28"/>
          <w:szCs w:val="28"/>
          <w:lang w:val="en-US"/>
        </w:rPr>
        <w:t>Haggerty, J. L., Reid, R. J., Freeman, G. K., Starfield, B. H., Adair, C. E., &amp; McKendry, R. (2003). Continuity of care: A multidisciplinary review. BMJ, 327(7425), 1219–1221. https://doi.org/10.1136/bmj.327.7425.1219</w:t>
      </w:r>
    </w:p>
    <w:p w14:paraId="68DAF3AC" w14:textId="69533BE1" w:rsidR="00D720CE" w:rsidRPr="00EA006E" w:rsidRDefault="00D720CE" w:rsidP="00D720CE">
      <w:pPr>
        <w:pStyle w:val="af0"/>
        <w:numPr>
          <w:ilvl w:val="0"/>
          <w:numId w:val="21"/>
        </w:numPr>
        <w:spacing w:before="100" w:beforeAutospacing="1" w:after="100" w:afterAutospacing="1" w:line="360" w:lineRule="auto"/>
        <w:rPr>
          <w:color w:val="000000" w:themeColor="text1"/>
          <w:sz w:val="28"/>
          <w:szCs w:val="28"/>
          <w:lang w:val="en-US"/>
        </w:rPr>
      </w:pPr>
      <w:r w:rsidRPr="00D720CE">
        <w:rPr>
          <w:color w:val="000000" w:themeColor="text1"/>
          <w:sz w:val="28"/>
          <w:szCs w:val="28"/>
          <w:lang w:val="en-US"/>
        </w:rPr>
        <w:t>Reuben, D. B., &amp; Tinetti, M. E. (2012). Goal-oriented patient care—An alternative health outcomes paradigm. New England Journal of Medicine, 366(9), 777–779. https://doi.org/10.1056/NEJMp1113631</w:t>
      </w:r>
    </w:p>
    <w:p w14:paraId="0FB945AD" w14:textId="77777777" w:rsidR="00EA006E" w:rsidRPr="00EA006E" w:rsidRDefault="00EA006E" w:rsidP="00EA006E">
      <w:pPr>
        <w:shd w:val="clear" w:color="auto" w:fill="FFFFFF"/>
        <w:spacing w:line="429" w:lineRule="atLeast"/>
        <w:ind w:left="720"/>
        <w:rPr>
          <w:color w:val="404040"/>
          <w:sz w:val="28"/>
          <w:szCs w:val="28"/>
          <w:lang w:val="en-US"/>
        </w:rPr>
      </w:pPr>
    </w:p>
    <w:p w14:paraId="77C2E274" w14:textId="5B31920B" w:rsidR="00D57812" w:rsidRPr="00134E4C" w:rsidRDefault="00D57812" w:rsidP="00EA006E">
      <w:pPr>
        <w:pStyle w:val="af0"/>
        <w:spacing w:before="100" w:beforeAutospacing="1" w:after="100" w:afterAutospacing="1" w:line="360" w:lineRule="auto"/>
        <w:rPr>
          <w:color w:val="000000" w:themeColor="text1"/>
          <w:sz w:val="28"/>
          <w:szCs w:val="28"/>
          <w:lang w:val="en-US"/>
        </w:rPr>
      </w:pPr>
      <w:r w:rsidRPr="00134E4C">
        <w:rPr>
          <w:color w:val="000000" w:themeColor="text1"/>
          <w:sz w:val="28"/>
          <w:szCs w:val="28"/>
          <w:lang w:val="en-US"/>
        </w:rPr>
        <w:br/>
      </w:r>
    </w:p>
    <w:p w14:paraId="1800A493" w14:textId="73B33422" w:rsidR="00D57812" w:rsidRPr="00134E4C" w:rsidRDefault="00D57812" w:rsidP="00D57812">
      <w:pPr>
        <w:pStyle w:val="af0"/>
        <w:spacing w:before="100" w:beforeAutospacing="1" w:after="100" w:afterAutospacing="1" w:line="360" w:lineRule="auto"/>
        <w:jc w:val="both"/>
        <w:rPr>
          <w:color w:val="000000" w:themeColor="text1"/>
          <w:lang w:val="en-US"/>
        </w:rPr>
      </w:pPr>
      <w:r w:rsidRPr="00134E4C">
        <w:rPr>
          <w:color w:val="000000" w:themeColor="text1"/>
          <w:lang w:val="en-US"/>
        </w:rPr>
        <w:lastRenderedPageBreak/>
        <w:br/>
      </w:r>
    </w:p>
    <w:p w14:paraId="351BC9B7" w14:textId="77777777" w:rsidR="00D57812" w:rsidRPr="00D433E1" w:rsidRDefault="00D57812" w:rsidP="00D57812">
      <w:pPr>
        <w:pStyle w:val="af0"/>
        <w:tabs>
          <w:tab w:val="left" w:pos="900"/>
        </w:tabs>
        <w:spacing w:line="360" w:lineRule="auto"/>
        <w:jc w:val="both"/>
        <w:rPr>
          <w:color w:val="000000" w:themeColor="text1"/>
          <w:sz w:val="28"/>
          <w:szCs w:val="28"/>
          <w:lang w:val="en-US"/>
        </w:rPr>
      </w:pPr>
    </w:p>
    <w:p w14:paraId="3A824A00" w14:textId="77777777" w:rsidR="000C273F" w:rsidRPr="00134E4C" w:rsidRDefault="000C273F" w:rsidP="002E70F9">
      <w:pPr>
        <w:pStyle w:val="af0"/>
        <w:tabs>
          <w:tab w:val="left" w:pos="900"/>
        </w:tabs>
        <w:spacing w:line="360" w:lineRule="auto"/>
        <w:ind w:left="927"/>
        <w:jc w:val="both"/>
        <w:rPr>
          <w:color w:val="000000" w:themeColor="text1"/>
          <w:sz w:val="28"/>
          <w:szCs w:val="28"/>
          <w:lang w:val="en-US"/>
        </w:rPr>
      </w:pPr>
    </w:p>
    <w:p w14:paraId="335DA6B6" w14:textId="77777777" w:rsidR="000C273F" w:rsidRPr="00134E4C" w:rsidRDefault="000C273F" w:rsidP="002E70F9">
      <w:pPr>
        <w:spacing w:line="360" w:lineRule="auto"/>
        <w:rPr>
          <w:color w:val="000000" w:themeColor="text1"/>
        </w:rPr>
      </w:pPr>
    </w:p>
    <w:p w14:paraId="11D9E89D" w14:textId="60B6AE39" w:rsidR="00843B27" w:rsidRPr="00134E4C" w:rsidRDefault="00843B27" w:rsidP="002E70F9">
      <w:pPr>
        <w:pStyle w:val="af0"/>
        <w:tabs>
          <w:tab w:val="left" w:pos="900"/>
        </w:tabs>
        <w:spacing w:line="360" w:lineRule="auto"/>
        <w:ind w:left="927"/>
        <w:jc w:val="both"/>
        <w:rPr>
          <w:color w:val="000000" w:themeColor="text1"/>
          <w:sz w:val="28"/>
          <w:szCs w:val="28"/>
          <w:lang w:val="en-US"/>
        </w:rPr>
      </w:pPr>
    </w:p>
    <w:sectPr w:rsidR="00843B27" w:rsidRPr="00134E4C" w:rsidSect="00120BBC">
      <w:headerReference w:type="even" r:id="rId22"/>
      <w:headerReference w:type="default" r:id="rId23"/>
      <w:pgSz w:w="11906" w:h="16838"/>
      <w:pgMar w:top="1134" w:right="1106"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A01262" w14:textId="77777777" w:rsidR="0006065A" w:rsidRDefault="0006065A">
      <w:r>
        <w:separator/>
      </w:r>
    </w:p>
  </w:endnote>
  <w:endnote w:type="continuationSeparator" w:id="0">
    <w:p w14:paraId="3D4774EA" w14:textId="77777777" w:rsidR="0006065A" w:rsidRDefault="000606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1DD28" w14:textId="77777777" w:rsidR="0006065A" w:rsidRDefault="0006065A">
      <w:r>
        <w:separator/>
      </w:r>
    </w:p>
  </w:footnote>
  <w:footnote w:type="continuationSeparator" w:id="0">
    <w:p w14:paraId="2E163BED" w14:textId="77777777" w:rsidR="0006065A" w:rsidRDefault="000606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CE792" w14:textId="77777777" w:rsidR="009B1BC9" w:rsidRDefault="00F76CF1">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14:paraId="58ACB7EF" w14:textId="77777777" w:rsidR="009B1BC9" w:rsidRDefault="009B1BC9">
    <w:pPr>
      <w:pStyle w:val="a5"/>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2972F" w14:textId="26F02CE5" w:rsidR="009B1BC9" w:rsidRDefault="00F76CF1">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194393">
      <w:rPr>
        <w:rStyle w:val="a7"/>
        <w:noProof/>
      </w:rPr>
      <w:t>6</w:t>
    </w:r>
    <w:r>
      <w:rPr>
        <w:rStyle w:val="a7"/>
      </w:rPr>
      <w:fldChar w:fldCharType="end"/>
    </w:r>
  </w:p>
  <w:p w14:paraId="526EC203" w14:textId="77777777" w:rsidR="009B1BC9" w:rsidRPr="004E02F0" w:rsidRDefault="009B1BC9">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C20E8A"/>
    <w:multiLevelType w:val="multilevel"/>
    <w:tmpl w:val="FC68B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610575"/>
    <w:multiLevelType w:val="multilevel"/>
    <w:tmpl w:val="ECF036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254F30"/>
    <w:multiLevelType w:val="hybridMultilevel"/>
    <w:tmpl w:val="2B860662"/>
    <w:lvl w:ilvl="0" w:tplc="C6C05A10">
      <w:start w:val="1"/>
      <w:numFmt w:val="decimal"/>
      <w:lvlText w:val="%1."/>
      <w:lvlJc w:val="left"/>
      <w:pPr>
        <w:ind w:left="927" w:hanging="360"/>
      </w:pPr>
      <w:rPr>
        <w:rFonts w:hint="default"/>
      </w:rPr>
    </w:lvl>
    <w:lvl w:ilvl="1" w:tplc="A7E8217C" w:tentative="1">
      <w:start w:val="1"/>
      <w:numFmt w:val="lowerLetter"/>
      <w:lvlText w:val="%2."/>
      <w:lvlJc w:val="left"/>
      <w:pPr>
        <w:ind w:left="1647" w:hanging="360"/>
      </w:pPr>
    </w:lvl>
    <w:lvl w:ilvl="2" w:tplc="D7F433F4" w:tentative="1">
      <w:start w:val="1"/>
      <w:numFmt w:val="lowerRoman"/>
      <w:lvlText w:val="%3."/>
      <w:lvlJc w:val="right"/>
      <w:pPr>
        <w:ind w:left="2367" w:hanging="180"/>
      </w:pPr>
    </w:lvl>
    <w:lvl w:ilvl="3" w:tplc="969C7A6E" w:tentative="1">
      <w:start w:val="1"/>
      <w:numFmt w:val="decimal"/>
      <w:lvlText w:val="%4."/>
      <w:lvlJc w:val="left"/>
      <w:pPr>
        <w:ind w:left="3087" w:hanging="360"/>
      </w:pPr>
    </w:lvl>
    <w:lvl w:ilvl="4" w:tplc="74A8B1A0" w:tentative="1">
      <w:start w:val="1"/>
      <w:numFmt w:val="lowerLetter"/>
      <w:lvlText w:val="%5."/>
      <w:lvlJc w:val="left"/>
      <w:pPr>
        <w:ind w:left="3807" w:hanging="360"/>
      </w:pPr>
    </w:lvl>
    <w:lvl w:ilvl="5" w:tplc="BF62AD46" w:tentative="1">
      <w:start w:val="1"/>
      <w:numFmt w:val="lowerRoman"/>
      <w:lvlText w:val="%6."/>
      <w:lvlJc w:val="right"/>
      <w:pPr>
        <w:ind w:left="4527" w:hanging="180"/>
      </w:pPr>
    </w:lvl>
    <w:lvl w:ilvl="6" w:tplc="08F87DF6" w:tentative="1">
      <w:start w:val="1"/>
      <w:numFmt w:val="decimal"/>
      <w:lvlText w:val="%7."/>
      <w:lvlJc w:val="left"/>
      <w:pPr>
        <w:ind w:left="5247" w:hanging="360"/>
      </w:pPr>
    </w:lvl>
    <w:lvl w:ilvl="7" w:tplc="A2D2C7B2" w:tentative="1">
      <w:start w:val="1"/>
      <w:numFmt w:val="lowerLetter"/>
      <w:lvlText w:val="%8."/>
      <w:lvlJc w:val="left"/>
      <w:pPr>
        <w:ind w:left="5967" w:hanging="360"/>
      </w:pPr>
    </w:lvl>
    <w:lvl w:ilvl="8" w:tplc="B6240086" w:tentative="1">
      <w:start w:val="1"/>
      <w:numFmt w:val="lowerRoman"/>
      <w:lvlText w:val="%9."/>
      <w:lvlJc w:val="right"/>
      <w:pPr>
        <w:ind w:left="6687" w:hanging="180"/>
      </w:pPr>
    </w:lvl>
  </w:abstractNum>
  <w:abstractNum w:abstractNumId="3" w15:restartNumberingAfterBreak="0">
    <w:nsid w:val="077B22CE"/>
    <w:multiLevelType w:val="hybridMultilevel"/>
    <w:tmpl w:val="CBCA9BB8"/>
    <w:lvl w:ilvl="0" w:tplc="16A63822">
      <w:start w:val="1"/>
      <w:numFmt w:val="bullet"/>
      <w:lvlText w:val=""/>
      <w:lvlJc w:val="left"/>
      <w:pPr>
        <w:ind w:left="1287" w:hanging="360"/>
      </w:pPr>
      <w:rPr>
        <w:rFonts w:ascii="Symbol" w:hAnsi="Symbol" w:hint="default"/>
      </w:rPr>
    </w:lvl>
    <w:lvl w:ilvl="1" w:tplc="D718302C" w:tentative="1">
      <w:start w:val="1"/>
      <w:numFmt w:val="bullet"/>
      <w:lvlText w:val="o"/>
      <w:lvlJc w:val="left"/>
      <w:pPr>
        <w:ind w:left="2007" w:hanging="360"/>
      </w:pPr>
      <w:rPr>
        <w:rFonts w:ascii="Courier New" w:hAnsi="Courier New" w:cs="Courier New" w:hint="default"/>
      </w:rPr>
    </w:lvl>
    <w:lvl w:ilvl="2" w:tplc="632ADD58" w:tentative="1">
      <w:start w:val="1"/>
      <w:numFmt w:val="bullet"/>
      <w:lvlText w:val=""/>
      <w:lvlJc w:val="left"/>
      <w:pPr>
        <w:ind w:left="2727" w:hanging="360"/>
      </w:pPr>
      <w:rPr>
        <w:rFonts w:ascii="Wingdings" w:hAnsi="Wingdings" w:hint="default"/>
      </w:rPr>
    </w:lvl>
    <w:lvl w:ilvl="3" w:tplc="36A6FF00" w:tentative="1">
      <w:start w:val="1"/>
      <w:numFmt w:val="bullet"/>
      <w:lvlText w:val=""/>
      <w:lvlJc w:val="left"/>
      <w:pPr>
        <w:ind w:left="3447" w:hanging="360"/>
      </w:pPr>
      <w:rPr>
        <w:rFonts w:ascii="Symbol" w:hAnsi="Symbol" w:hint="default"/>
      </w:rPr>
    </w:lvl>
    <w:lvl w:ilvl="4" w:tplc="604CC7D2" w:tentative="1">
      <w:start w:val="1"/>
      <w:numFmt w:val="bullet"/>
      <w:lvlText w:val="o"/>
      <w:lvlJc w:val="left"/>
      <w:pPr>
        <w:ind w:left="4167" w:hanging="360"/>
      </w:pPr>
      <w:rPr>
        <w:rFonts w:ascii="Courier New" w:hAnsi="Courier New" w:cs="Courier New" w:hint="default"/>
      </w:rPr>
    </w:lvl>
    <w:lvl w:ilvl="5" w:tplc="63646136" w:tentative="1">
      <w:start w:val="1"/>
      <w:numFmt w:val="bullet"/>
      <w:lvlText w:val=""/>
      <w:lvlJc w:val="left"/>
      <w:pPr>
        <w:ind w:left="4887" w:hanging="360"/>
      </w:pPr>
      <w:rPr>
        <w:rFonts w:ascii="Wingdings" w:hAnsi="Wingdings" w:hint="default"/>
      </w:rPr>
    </w:lvl>
    <w:lvl w:ilvl="6" w:tplc="BEC414EE" w:tentative="1">
      <w:start w:val="1"/>
      <w:numFmt w:val="bullet"/>
      <w:lvlText w:val=""/>
      <w:lvlJc w:val="left"/>
      <w:pPr>
        <w:ind w:left="5607" w:hanging="360"/>
      </w:pPr>
      <w:rPr>
        <w:rFonts w:ascii="Symbol" w:hAnsi="Symbol" w:hint="default"/>
      </w:rPr>
    </w:lvl>
    <w:lvl w:ilvl="7" w:tplc="580AE058" w:tentative="1">
      <w:start w:val="1"/>
      <w:numFmt w:val="bullet"/>
      <w:lvlText w:val="o"/>
      <w:lvlJc w:val="left"/>
      <w:pPr>
        <w:ind w:left="6327" w:hanging="360"/>
      </w:pPr>
      <w:rPr>
        <w:rFonts w:ascii="Courier New" w:hAnsi="Courier New" w:cs="Courier New" w:hint="default"/>
      </w:rPr>
    </w:lvl>
    <w:lvl w:ilvl="8" w:tplc="1408B58C" w:tentative="1">
      <w:start w:val="1"/>
      <w:numFmt w:val="bullet"/>
      <w:lvlText w:val=""/>
      <w:lvlJc w:val="left"/>
      <w:pPr>
        <w:ind w:left="7047" w:hanging="360"/>
      </w:pPr>
      <w:rPr>
        <w:rFonts w:ascii="Wingdings" w:hAnsi="Wingdings" w:hint="default"/>
      </w:rPr>
    </w:lvl>
  </w:abstractNum>
  <w:abstractNum w:abstractNumId="4" w15:restartNumberingAfterBreak="0">
    <w:nsid w:val="0AD8332D"/>
    <w:multiLevelType w:val="multilevel"/>
    <w:tmpl w:val="F3685D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1A01E6"/>
    <w:multiLevelType w:val="hybridMultilevel"/>
    <w:tmpl w:val="08506954"/>
    <w:lvl w:ilvl="0" w:tplc="2C1C883A">
      <w:start w:val="1"/>
      <w:numFmt w:val="decimal"/>
      <w:lvlText w:val="%1."/>
      <w:lvlJc w:val="left"/>
      <w:pPr>
        <w:ind w:left="927" w:hanging="360"/>
      </w:pPr>
      <w:rPr>
        <w:rFonts w:hint="default"/>
      </w:rPr>
    </w:lvl>
    <w:lvl w:ilvl="1" w:tplc="801E8048" w:tentative="1">
      <w:start w:val="1"/>
      <w:numFmt w:val="lowerLetter"/>
      <w:lvlText w:val="%2."/>
      <w:lvlJc w:val="left"/>
      <w:pPr>
        <w:ind w:left="1647" w:hanging="360"/>
      </w:pPr>
    </w:lvl>
    <w:lvl w:ilvl="2" w:tplc="B4B4DF9A" w:tentative="1">
      <w:start w:val="1"/>
      <w:numFmt w:val="lowerRoman"/>
      <w:lvlText w:val="%3."/>
      <w:lvlJc w:val="right"/>
      <w:pPr>
        <w:ind w:left="2367" w:hanging="180"/>
      </w:pPr>
    </w:lvl>
    <w:lvl w:ilvl="3" w:tplc="A6BCF930" w:tentative="1">
      <w:start w:val="1"/>
      <w:numFmt w:val="decimal"/>
      <w:lvlText w:val="%4."/>
      <w:lvlJc w:val="left"/>
      <w:pPr>
        <w:ind w:left="3087" w:hanging="360"/>
      </w:pPr>
    </w:lvl>
    <w:lvl w:ilvl="4" w:tplc="36A84CDE" w:tentative="1">
      <w:start w:val="1"/>
      <w:numFmt w:val="lowerLetter"/>
      <w:lvlText w:val="%5."/>
      <w:lvlJc w:val="left"/>
      <w:pPr>
        <w:ind w:left="3807" w:hanging="360"/>
      </w:pPr>
    </w:lvl>
    <w:lvl w:ilvl="5" w:tplc="4AD2C1B4" w:tentative="1">
      <w:start w:val="1"/>
      <w:numFmt w:val="lowerRoman"/>
      <w:lvlText w:val="%6."/>
      <w:lvlJc w:val="right"/>
      <w:pPr>
        <w:ind w:left="4527" w:hanging="180"/>
      </w:pPr>
    </w:lvl>
    <w:lvl w:ilvl="6" w:tplc="B590FFC4" w:tentative="1">
      <w:start w:val="1"/>
      <w:numFmt w:val="decimal"/>
      <w:lvlText w:val="%7."/>
      <w:lvlJc w:val="left"/>
      <w:pPr>
        <w:ind w:left="5247" w:hanging="360"/>
      </w:pPr>
    </w:lvl>
    <w:lvl w:ilvl="7" w:tplc="A8428958" w:tentative="1">
      <w:start w:val="1"/>
      <w:numFmt w:val="lowerLetter"/>
      <w:lvlText w:val="%8."/>
      <w:lvlJc w:val="left"/>
      <w:pPr>
        <w:ind w:left="5967" w:hanging="360"/>
      </w:pPr>
    </w:lvl>
    <w:lvl w:ilvl="8" w:tplc="704ED796" w:tentative="1">
      <w:start w:val="1"/>
      <w:numFmt w:val="lowerRoman"/>
      <w:lvlText w:val="%9."/>
      <w:lvlJc w:val="right"/>
      <w:pPr>
        <w:ind w:left="6687" w:hanging="180"/>
      </w:pPr>
    </w:lvl>
  </w:abstractNum>
  <w:abstractNum w:abstractNumId="6" w15:restartNumberingAfterBreak="0">
    <w:nsid w:val="17794215"/>
    <w:multiLevelType w:val="hybridMultilevel"/>
    <w:tmpl w:val="B734C3CC"/>
    <w:lvl w:ilvl="0" w:tplc="62EECA0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1A945922"/>
    <w:multiLevelType w:val="hybridMultilevel"/>
    <w:tmpl w:val="78DE81C6"/>
    <w:lvl w:ilvl="0" w:tplc="A11C1AAC">
      <w:start w:val="1"/>
      <w:numFmt w:val="bullet"/>
      <w:lvlText w:val=""/>
      <w:lvlJc w:val="left"/>
      <w:pPr>
        <w:ind w:left="1429" w:hanging="360"/>
      </w:pPr>
      <w:rPr>
        <w:rFonts w:ascii="Symbol" w:hAnsi="Symbol" w:hint="default"/>
      </w:rPr>
    </w:lvl>
    <w:lvl w:ilvl="1" w:tplc="A6D602BC" w:tentative="1">
      <w:start w:val="1"/>
      <w:numFmt w:val="bullet"/>
      <w:lvlText w:val="o"/>
      <w:lvlJc w:val="left"/>
      <w:pPr>
        <w:ind w:left="2149" w:hanging="360"/>
      </w:pPr>
      <w:rPr>
        <w:rFonts w:ascii="Courier New" w:hAnsi="Courier New" w:cs="Courier New" w:hint="default"/>
      </w:rPr>
    </w:lvl>
    <w:lvl w:ilvl="2" w:tplc="5F4A2AEC" w:tentative="1">
      <w:start w:val="1"/>
      <w:numFmt w:val="bullet"/>
      <w:lvlText w:val=""/>
      <w:lvlJc w:val="left"/>
      <w:pPr>
        <w:ind w:left="2869" w:hanging="360"/>
      </w:pPr>
      <w:rPr>
        <w:rFonts w:ascii="Wingdings" w:hAnsi="Wingdings" w:hint="default"/>
      </w:rPr>
    </w:lvl>
    <w:lvl w:ilvl="3" w:tplc="E6BA1252" w:tentative="1">
      <w:start w:val="1"/>
      <w:numFmt w:val="bullet"/>
      <w:lvlText w:val=""/>
      <w:lvlJc w:val="left"/>
      <w:pPr>
        <w:ind w:left="3589" w:hanging="360"/>
      </w:pPr>
      <w:rPr>
        <w:rFonts w:ascii="Symbol" w:hAnsi="Symbol" w:hint="default"/>
      </w:rPr>
    </w:lvl>
    <w:lvl w:ilvl="4" w:tplc="19F40562" w:tentative="1">
      <w:start w:val="1"/>
      <w:numFmt w:val="bullet"/>
      <w:lvlText w:val="o"/>
      <w:lvlJc w:val="left"/>
      <w:pPr>
        <w:ind w:left="4309" w:hanging="360"/>
      </w:pPr>
      <w:rPr>
        <w:rFonts w:ascii="Courier New" w:hAnsi="Courier New" w:cs="Courier New" w:hint="default"/>
      </w:rPr>
    </w:lvl>
    <w:lvl w:ilvl="5" w:tplc="CC28BFE0" w:tentative="1">
      <w:start w:val="1"/>
      <w:numFmt w:val="bullet"/>
      <w:lvlText w:val=""/>
      <w:lvlJc w:val="left"/>
      <w:pPr>
        <w:ind w:left="5029" w:hanging="360"/>
      </w:pPr>
      <w:rPr>
        <w:rFonts w:ascii="Wingdings" w:hAnsi="Wingdings" w:hint="default"/>
      </w:rPr>
    </w:lvl>
    <w:lvl w:ilvl="6" w:tplc="9FA29F74" w:tentative="1">
      <w:start w:val="1"/>
      <w:numFmt w:val="bullet"/>
      <w:lvlText w:val=""/>
      <w:lvlJc w:val="left"/>
      <w:pPr>
        <w:ind w:left="5749" w:hanging="360"/>
      </w:pPr>
      <w:rPr>
        <w:rFonts w:ascii="Symbol" w:hAnsi="Symbol" w:hint="default"/>
      </w:rPr>
    </w:lvl>
    <w:lvl w:ilvl="7" w:tplc="99AA9C74" w:tentative="1">
      <w:start w:val="1"/>
      <w:numFmt w:val="bullet"/>
      <w:lvlText w:val="o"/>
      <w:lvlJc w:val="left"/>
      <w:pPr>
        <w:ind w:left="6469" w:hanging="360"/>
      </w:pPr>
      <w:rPr>
        <w:rFonts w:ascii="Courier New" w:hAnsi="Courier New" w:cs="Courier New" w:hint="default"/>
      </w:rPr>
    </w:lvl>
    <w:lvl w:ilvl="8" w:tplc="95EC0E48" w:tentative="1">
      <w:start w:val="1"/>
      <w:numFmt w:val="bullet"/>
      <w:lvlText w:val=""/>
      <w:lvlJc w:val="left"/>
      <w:pPr>
        <w:ind w:left="7189" w:hanging="360"/>
      </w:pPr>
      <w:rPr>
        <w:rFonts w:ascii="Wingdings" w:hAnsi="Wingdings" w:hint="default"/>
      </w:rPr>
    </w:lvl>
  </w:abstractNum>
  <w:abstractNum w:abstractNumId="8" w15:restartNumberingAfterBreak="0">
    <w:nsid w:val="1B7D35E3"/>
    <w:multiLevelType w:val="multilevel"/>
    <w:tmpl w:val="1340B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BD029C5"/>
    <w:multiLevelType w:val="hybridMultilevel"/>
    <w:tmpl w:val="4D7E6FBA"/>
    <w:lvl w:ilvl="0" w:tplc="62EECA0C">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15:restartNumberingAfterBreak="0">
    <w:nsid w:val="1D516652"/>
    <w:multiLevelType w:val="hybridMultilevel"/>
    <w:tmpl w:val="52AAB950"/>
    <w:lvl w:ilvl="0" w:tplc="FEA234B0">
      <w:start w:val="1"/>
      <w:numFmt w:val="bullet"/>
      <w:lvlText w:val=""/>
      <w:lvlJc w:val="left"/>
      <w:pPr>
        <w:ind w:left="1287" w:hanging="360"/>
      </w:pPr>
      <w:rPr>
        <w:rFonts w:ascii="Symbol" w:hAnsi="Symbol" w:hint="default"/>
      </w:rPr>
    </w:lvl>
    <w:lvl w:ilvl="1" w:tplc="98D0039C" w:tentative="1">
      <w:start w:val="1"/>
      <w:numFmt w:val="bullet"/>
      <w:lvlText w:val="o"/>
      <w:lvlJc w:val="left"/>
      <w:pPr>
        <w:ind w:left="2007" w:hanging="360"/>
      </w:pPr>
      <w:rPr>
        <w:rFonts w:ascii="Courier New" w:hAnsi="Courier New" w:cs="Courier New" w:hint="default"/>
      </w:rPr>
    </w:lvl>
    <w:lvl w:ilvl="2" w:tplc="D6BC7450" w:tentative="1">
      <w:start w:val="1"/>
      <w:numFmt w:val="bullet"/>
      <w:lvlText w:val=""/>
      <w:lvlJc w:val="left"/>
      <w:pPr>
        <w:ind w:left="2727" w:hanging="360"/>
      </w:pPr>
      <w:rPr>
        <w:rFonts w:ascii="Wingdings" w:hAnsi="Wingdings" w:hint="default"/>
      </w:rPr>
    </w:lvl>
    <w:lvl w:ilvl="3" w:tplc="AA24C092" w:tentative="1">
      <w:start w:val="1"/>
      <w:numFmt w:val="bullet"/>
      <w:lvlText w:val=""/>
      <w:lvlJc w:val="left"/>
      <w:pPr>
        <w:ind w:left="3447" w:hanging="360"/>
      </w:pPr>
      <w:rPr>
        <w:rFonts w:ascii="Symbol" w:hAnsi="Symbol" w:hint="default"/>
      </w:rPr>
    </w:lvl>
    <w:lvl w:ilvl="4" w:tplc="5068FA5E" w:tentative="1">
      <w:start w:val="1"/>
      <w:numFmt w:val="bullet"/>
      <w:lvlText w:val="o"/>
      <w:lvlJc w:val="left"/>
      <w:pPr>
        <w:ind w:left="4167" w:hanging="360"/>
      </w:pPr>
      <w:rPr>
        <w:rFonts w:ascii="Courier New" w:hAnsi="Courier New" w:cs="Courier New" w:hint="default"/>
      </w:rPr>
    </w:lvl>
    <w:lvl w:ilvl="5" w:tplc="A6A0D18E" w:tentative="1">
      <w:start w:val="1"/>
      <w:numFmt w:val="bullet"/>
      <w:lvlText w:val=""/>
      <w:lvlJc w:val="left"/>
      <w:pPr>
        <w:ind w:left="4887" w:hanging="360"/>
      </w:pPr>
      <w:rPr>
        <w:rFonts w:ascii="Wingdings" w:hAnsi="Wingdings" w:hint="default"/>
      </w:rPr>
    </w:lvl>
    <w:lvl w:ilvl="6" w:tplc="CBAE5256" w:tentative="1">
      <w:start w:val="1"/>
      <w:numFmt w:val="bullet"/>
      <w:lvlText w:val=""/>
      <w:lvlJc w:val="left"/>
      <w:pPr>
        <w:ind w:left="5607" w:hanging="360"/>
      </w:pPr>
      <w:rPr>
        <w:rFonts w:ascii="Symbol" w:hAnsi="Symbol" w:hint="default"/>
      </w:rPr>
    </w:lvl>
    <w:lvl w:ilvl="7" w:tplc="FD7AFE7E" w:tentative="1">
      <w:start w:val="1"/>
      <w:numFmt w:val="bullet"/>
      <w:lvlText w:val="o"/>
      <w:lvlJc w:val="left"/>
      <w:pPr>
        <w:ind w:left="6327" w:hanging="360"/>
      </w:pPr>
      <w:rPr>
        <w:rFonts w:ascii="Courier New" w:hAnsi="Courier New" w:cs="Courier New" w:hint="default"/>
      </w:rPr>
    </w:lvl>
    <w:lvl w:ilvl="8" w:tplc="B4F25774" w:tentative="1">
      <w:start w:val="1"/>
      <w:numFmt w:val="bullet"/>
      <w:lvlText w:val=""/>
      <w:lvlJc w:val="left"/>
      <w:pPr>
        <w:ind w:left="7047" w:hanging="360"/>
      </w:pPr>
      <w:rPr>
        <w:rFonts w:ascii="Wingdings" w:hAnsi="Wingdings" w:hint="default"/>
      </w:rPr>
    </w:lvl>
  </w:abstractNum>
  <w:abstractNum w:abstractNumId="11" w15:restartNumberingAfterBreak="0">
    <w:nsid w:val="1E386F1E"/>
    <w:multiLevelType w:val="multilevel"/>
    <w:tmpl w:val="5DE8E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A55FCD"/>
    <w:multiLevelType w:val="multilevel"/>
    <w:tmpl w:val="1DD012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904FA0"/>
    <w:multiLevelType w:val="hybridMultilevel"/>
    <w:tmpl w:val="053C25A0"/>
    <w:lvl w:ilvl="0" w:tplc="1B12E908">
      <w:start w:val="1"/>
      <w:numFmt w:val="decimal"/>
      <w:lvlText w:val="%1."/>
      <w:lvlJc w:val="left"/>
      <w:pPr>
        <w:ind w:left="1069" w:hanging="360"/>
      </w:pPr>
      <w:rPr>
        <w:rFonts w:hint="default"/>
      </w:rPr>
    </w:lvl>
    <w:lvl w:ilvl="1" w:tplc="5BF42B6E" w:tentative="1">
      <w:start w:val="1"/>
      <w:numFmt w:val="lowerLetter"/>
      <w:lvlText w:val="%2."/>
      <w:lvlJc w:val="left"/>
      <w:pPr>
        <w:ind w:left="1789" w:hanging="360"/>
      </w:pPr>
    </w:lvl>
    <w:lvl w:ilvl="2" w:tplc="A208BBD0" w:tentative="1">
      <w:start w:val="1"/>
      <w:numFmt w:val="lowerRoman"/>
      <w:lvlText w:val="%3."/>
      <w:lvlJc w:val="right"/>
      <w:pPr>
        <w:ind w:left="2509" w:hanging="180"/>
      </w:pPr>
    </w:lvl>
    <w:lvl w:ilvl="3" w:tplc="8E668134" w:tentative="1">
      <w:start w:val="1"/>
      <w:numFmt w:val="decimal"/>
      <w:lvlText w:val="%4."/>
      <w:lvlJc w:val="left"/>
      <w:pPr>
        <w:ind w:left="3229" w:hanging="360"/>
      </w:pPr>
    </w:lvl>
    <w:lvl w:ilvl="4" w:tplc="3D4ABF28" w:tentative="1">
      <w:start w:val="1"/>
      <w:numFmt w:val="lowerLetter"/>
      <w:lvlText w:val="%5."/>
      <w:lvlJc w:val="left"/>
      <w:pPr>
        <w:ind w:left="3949" w:hanging="360"/>
      </w:pPr>
    </w:lvl>
    <w:lvl w:ilvl="5" w:tplc="DCBEF244" w:tentative="1">
      <w:start w:val="1"/>
      <w:numFmt w:val="lowerRoman"/>
      <w:lvlText w:val="%6."/>
      <w:lvlJc w:val="right"/>
      <w:pPr>
        <w:ind w:left="4669" w:hanging="180"/>
      </w:pPr>
    </w:lvl>
    <w:lvl w:ilvl="6" w:tplc="E07C81C6" w:tentative="1">
      <w:start w:val="1"/>
      <w:numFmt w:val="decimal"/>
      <w:lvlText w:val="%7."/>
      <w:lvlJc w:val="left"/>
      <w:pPr>
        <w:ind w:left="5389" w:hanging="360"/>
      </w:pPr>
    </w:lvl>
    <w:lvl w:ilvl="7" w:tplc="02E45480" w:tentative="1">
      <w:start w:val="1"/>
      <w:numFmt w:val="lowerLetter"/>
      <w:lvlText w:val="%8."/>
      <w:lvlJc w:val="left"/>
      <w:pPr>
        <w:ind w:left="6109" w:hanging="360"/>
      </w:pPr>
    </w:lvl>
    <w:lvl w:ilvl="8" w:tplc="4E0CAC8E" w:tentative="1">
      <w:start w:val="1"/>
      <w:numFmt w:val="lowerRoman"/>
      <w:lvlText w:val="%9."/>
      <w:lvlJc w:val="right"/>
      <w:pPr>
        <w:ind w:left="6829" w:hanging="180"/>
      </w:pPr>
    </w:lvl>
  </w:abstractNum>
  <w:abstractNum w:abstractNumId="14" w15:restartNumberingAfterBreak="0">
    <w:nsid w:val="2A1B16BE"/>
    <w:multiLevelType w:val="multilevel"/>
    <w:tmpl w:val="7708DA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28E4197"/>
    <w:multiLevelType w:val="hybridMultilevel"/>
    <w:tmpl w:val="23E6877A"/>
    <w:lvl w:ilvl="0" w:tplc="BAFC0D18">
      <w:start w:val="1"/>
      <w:numFmt w:val="decimal"/>
      <w:lvlText w:val="%1."/>
      <w:lvlJc w:val="left"/>
      <w:pPr>
        <w:ind w:left="1647" w:hanging="360"/>
      </w:pPr>
      <w:rPr>
        <w:rFonts w:hint="default"/>
      </w:rPr>
    </w:lvl>
    <w:lvl w:ilvl="1" w:tplc="8D2C3532" w:tentative="1">
      <w:start w:val="1"/>
      <w:numFmt w:val="lowerLetter"/>
      <w:lvlText w:val="%2."/>
      <w:lvlJc w:val="left"/>
      <w:pPr>
        <w:ind w:left="2160" w:hanging="360"/>
      </w:pPr>
    </w:lvl>
    <w:lvl w:ilvl="2" w:tplc="1D105FD8" w:tentative="1">
      <w:start w:val="1"/>
      <w:numFmt w:val="lowerRoman"/>
      <w:lvlText w:val="%3."/>
      <w:lvlJc w:val="right"/>
      <w:pPr>
        <w:ind w:left="2880" w:hanging="180"/>
      </w:pPr>
    </w:lvl>
    <w:lvl w:ilvl="3" w:tplc="696CE774" w:tentative="1">
      <w:start w:val="1"/>
      <w:numFmt w:val="decimal"/>
      <w:lvlText w:val="%4."/>
      <w:lvlJc w:val="left"/>
      <w:pPr>
        <w:ind w:left="3600" w:hanging="360"/>
      </w:pPr>
    </w:lvl>
    <w:lvl w:ilvl="4" w:tplc="D11EF636" w:tentative="1">
      <w:start w:val="1"/>
      <w:numFmt w:val="lowerLetter"/>
      <w:lvlText w:val="%5."/>
      <w:lvlJc w:val="left"/>
      <w:pPr>
        <w:ind w:left="4320" w:hanging="360"/>
      </w:pPr>
    </w:lvl>
    <w:lvl w:ilvl="5" w:tplc="1E980B9C" w:tentative="1">
      <w:start w:val="1"/>
      <w:numFmt w:val="lowerRoman"/>
      <w:lvlText w:val="%6."/>
      <w:lvlJc w:val="right"/>
      <w:pPr>
        <w:ind w:left="5040" w:hanging="180"/>
      </w:pPr>
    </w:lvl>
    <w:lvl w:ilvl="6" w:tplc="AC8C2AFA" w:tentative="1">
      <w:start w:val="1"/>
      <w:numFmt w:val="decimal"/>
      <w:lvlText w:val="%7."/>
      <w:lvlJc w:val="left"/>
      <w:pPr>
        <w:ind w:left="5760" w:hanging="360"/>
      </w:pPr>
    </w:lvl>
    <w:lvl w:ilvl="7" w:tplc="1F009DAE" w:tentative="1">
      <w:start w:val="1"/>
      <w:numFmt w:val="lowerLetter"/>
      <w:lvlText w:val="%8."/>
      <w:lvlJc w:val="left"/>
      <w:pPr>
        <w:ind w:left="6480" w:hanging="360"/>
      </w:pPr>
    </w:lvl>
    <w:lvl w:ilvl="8" w:tplc="9692DF56" w:tentative="1">
      <w:start w:val="1"/>
      <w:numFmt w:val="lowerRoman"/>
      <w:lvlText w:val="%9."/>
      <w:lvlJc w:val="right"/>
      <w:pPr>
        <w:ind w:left="7200" w:hanging="180"/>
      </w:pPr>
    </w:lvl>
  </w:abstractNum>
  <w:abstractNum w:abstractNumId="16" w15:restartNumberingAfterBreak="0">
    <w:nsid w:val="32ED5E32"/>
    <w:multiLevelType w:val="hybridMultilevel"/>
    <w:tmpl w:val="B7A49DE6"/>
    <w:lvl w:ilvl="0" w:tplc="0C686BA2">
      <w:start w:val="1"/>
      <w:numFmt w:val="decimal"/>
      <w:lvlText w:val="%1."/>
      <w:lvlJc w:val="left"/>
      <w:pPr>
        <w:ind w:left="927" w:hanging="360"/>
      </w:pPr>
      <w:rPr>
        <w:rFonts w:hint="default"/>
      </w:rPr>
    </w:lvl>
    <w:lvl w:ilvl="1" w:tplc="8A5A2090" w:tentative="1">
      <w:start w:val="1"/>
      <w:numFmt w:val="lowerLetter"/>
      <w:lvlText w:val="%2."/>
      <w:lvlJc w:val="left"/>
      <w:pPr>
        <w:ind w:left="1440" w:hanging="360"/>
      </w:pPr>
    </w:lvl>
    <w:lvl w:ilvl="2" w:tplc="BE960498" w:tentative="1">
      <w:start w:val="1"/>
      <w:numFmt w:val="lowerRoman"/>
      <w:lvlText w:val="%3."/>
      <w:lvlJc w:val="right"/>
      <w:pPr>
        <w:ind w:left="2160" w:hanging="180"/>
      </w:pPr>
    </w:lvl>
    <w:lvl w:ilvl="3" w:tplc="A016ECC6" w:tentative="1">
      <w:start w:val="1"/>
      <w:numFmt w:val="decimal"/>
      <w:lvlText w:val="%4."/>
      <w:lvlJc w:val="left"/>
      <w:pPr>
        <w:ind w:left="2880" w:hanging="360"/>
      </w:pPr>
    </w:lvl>
    <w:lvl w:ilvl="4" w:tplc="11183B1E" w:tentative="1">
      <w:start w:val="1"/>
      <w:numFmt w:val="lowerLetter"/>
      <w:lvlText w:val="%5."/>
      <w:lvlJc w:val="left"/>
      <w:pPr>
        <w:ind w:left="3600" w:hanging="360"/>
      </w:pPr>
    </w:lvl>
    <w:lvl w:ilvl="5" w:tplc="48D6BE18" w:tentative="1">
      <w:start w:val="1"/>
      <w:numFmt w:val="lowerRoman"/>
      <w:lvlText w:val="%6."/>
      <w:lvlJc w:val="right"/>
      <w:pPr>
        <w:ind w:left="4320" w:hanging="180"/>
      </w:pPr>
    </w:lvl>
    <w:lvl w:ilvl="6" w:tplc="54222CF6" w:tentative="1">
      <w:start w:val="1"/>
      <w:numFmt w:val="decimal"/>
      <w:lvlText w:val="%7."/>
      <w:lvlJc w:val="left"/>
      <w:pPr>
        <w:ind w:left="5040" w:hanging="360"/>
      </w:pPr>
    </w:lvl>
    <w:lvl w:ilvl="7" w:tplc="2CC87B20" w:tentative="1">
      <w:start w:val="1"/>
      <w:numFmt w:val="lowerLetter"/>
      <w:lvlText w:val="%8."/>
      <w:lvlJc w:val="left"/>
      <w:pPr>
        <w:ind w:left="5760" w:hanging="360"/>
      </w:pPr>
    </w:lvl>
    <w:lvl w:ilvl="8" w:tplc="1046B55C" w:tentative="1">
      <w:start w:val="1"/>
      <w:numFmt w:val="lowerRoman"/>
      <w:lvlText w:val="%9."/>
      <w:lvlJc w:val="right"/>
      <w:pPr>
        <w:ind w:left="6480" w:hanging="180"/>
      </w:pPr>
    </w:lvl>
  </w:abstractNum>
  <w:abstractNum w:abstractNumId="17" w15:restartNumberingAfterBreak="0">
    <w:nsid w:val="3AC2567F"/>
    <w:multiLevelType w:val="hybridMultilevel"/>
    <w:tmpl w:val="084C8680"/>
    <w:lvl w:ilvl="0" w:tplc="4CBADE18">
      <w:start w:val="1"/>
      <w:numFmt w:val="bullet"/>
      <w:lvlText w:val=""/>
      <w:lvlJc w:val="left"/>
      <w:pPr>
        <w:ind w:left="1429" w:hanging="360"/>
      </w:pPr>
      <w:rPr>
        <w:rFonts w:ascii="Symbol" w:hAnsi="Symbol" w:hint="default"/>
      </w:rPr>
    </w:lvl>
    <w:lvl w:ilvl="1" w:tplc="E654E4B4" w:tentative="1">
      <w:start w:val="1"/>
      <w:numFmt w:val="bullet"/>
      <w:lvlText w:val="o"/>
      <w:lvlJc w:val="left"/>
      <w:pPr>
        <w:ind w:left="2149" w:hanging="360"/>
      </w:pPr>
      <w:rPr>
        <w:rFonts w:ascii="Courier New" w:hAnsi="Courier New" w:cs="Courier New" w:hint="default"/>
      </w:rPr>
    </w:lvl>
    <w:lvl w:ilvl="2" w:tplc="48320A54" w:tentative="1">
      <w:start w:val="1"/>
      <w:numFmt w:val="bullet"/>
      <w:lvlText w:val=""/>
      <w:lvlJc w:val="left"/>
      <w:pPr>
        <w:ind w:left="2869" w:hanging="360"/>
      </w:pPr>
      <w:rPr>
        <w:rFonts w:ascii="Wingdings" w:hAnsi="Wingdings" w:hint="default"/>
      </w:rPr>
    </w:lvl>
    <w:lvl w:ilvl="3" w:tplc="7BF8764E" w:tentative="1">
      <w:start w:val="1"/>
      <w:numFmt w:val="bullet"/>
      <w:lvlText w:val=""/>
      <w:lvlJc w:val="left"/>
      <w:pPr>
        <w:ind w:left="3589" w:hanging="360"/>
      </w:pPr>
      <w:rPr>
        <w:rFonts w:ascii="Symbol" w:hAnsi="Symbol" w:hint="default"/>
      </w:rPr>
    </w:lvl>
    <w:lvl w:ilvl="4" w:tplc="F98CF148" w:tentative="1">
      <w:start w:val="1"/>
      <w:numFmt w:val="bullet"/>
      <w:lvlText w:val="o"/>
      <w:lvlJc w:val="left"/>
      <w:pPr>
        <w:ind w:left="4309" w:hanging="360"/>
      </w:pPr>
      <w:rPr>
        <w:rFonts w:ascii="Courier New" w:hAnsi="Courier New" w:cs="Courier New" w:hint="default"/>
      </w:rPr>
    </w:lvl>
    <w:lvl w:ilvl="5" w:tplc="FE942F96" w:tentative="1">
      <w:start w:val="1"/>
      <w:numFmt w:val="bullet"/>
      <w:lvlText w:val=""/>
      <w:lvlJc w:val="left"/>
      <w:pPr>
        <w:ind w:left="5029" w:hanging="360"/>
      </w:pPr>
      <w:rPr>
        <w:rFonts w:ascii="Wingdings" w:hAnsi="Wingdings" w:hint="default"/>
      </w:rPr>
    </w:lvl>
    <w:lvl w:ilvl="6" w:tplc="ED3E0FCC" w:tentative="1">
      <w:start w:val="1"/>
      <w:numFmt w:val="bullet"/>
      <w:lvlText w:val=""/>
      <w:lvlJc w:val="left"/>
      <w:pPr>
        <w:ind w:left="5749" w:hanging="360"/>
      </w:pPr>
      <w:rPr>
        <w:rFonts w:ascii="Symbol" w:hAnsi="Symbol" w:hint="default"/>
      </w:rPr>
    </w:lvl>
    <w:lvl w:ilvl="7" w:tplc="4884755E" w:tentative="1">
      <w:start w:val="1"/>
      <w:numFmt w:val="bullet"/>
      <w:lvlText w:val="o"/>
      <w:lvlJc w:val="left"/>
      <w:pPr>
        <w:ind w:left="6469" w:hanging="360"/>
      </w:pPr>
      <w:rPr>
        <w:rFonts w:ascii="Courier New" w:hAnsi="Courier New" w:cs="Courier New" w:hint="default"/>
      </w:rPr>
    </w:lvl>
    <w:lvl w:ilvl="8" w:tplc="3D2630D6" w:tentative="1">
      <w:start w:val="1"/>
      <w:numFmt w:val="bullet"/>
      <w:lvlText w:val=""/>
      <w:lvlJc w:val="left"/>
      <w:pPr>
        <w:ind w:left="7189" w:hanging="360"/>
      </w:pPr>
      <w:rPr>
        <w:rFonts w:ascii="Wingdings" w:hAnsi="Wingdings" w:hint="default"/>
      </w:rPr>
    </w:lvl>
  </w:abstractNum>
  <w:abstractNum w:abstractNumId="18" w15:restartNumberingAfterBreak="0">
    <w:nsid w:val="412741DC"/>
    <w:multiLevelType w:val="hybridMultilevel"/>
    <w:tmpl w:val="5896C7E2"/>
    <w:lvl w:ilvl="0" w:tplc="0A8052E0">
      <w:start w:val="1"/>
      <w:numFmt w:val="decimal"/>
      <w:lvlText w:val="%1."/>
      <w:lvlJc w:val="left"/>
      <w:pPr>
        <w:ind w:left="927" w:hanging="360"/>
      </w:pPr>
      <w:rPr>
        <w:rFonts w:hint="default"/>
      </w:rPr>
    </w:lvl>
    <w:lvl w:ilvl="1" w:tplc="D4FC5492" w:tentative="1">
      <w:start w:val="1"/>
      <w:numFmt w:val="lowerLetter"/>
      <w:lvlText w:val="%2."/>
      <w:lvlJc w:val="left"/>
      <w:pPr>
        <w:ind w:left="1440" w:hanging="360"/>
      </w:pPr>
    </w:lvl>
    <w:lvl w:ilvl="2" w:tplc="D7F6856A" w:tentative="1">
      <w:start w:val="1"/>
      <w:numFmt w:val="lowerRoman"/>
      <w:lvlText w:val="%3."/>
      <w:lvlJc w:val="right"/>
      <w:pPr>
        <w:ind w:left="2160" w:hanging="180"/>
      </w:pPr>
    </w:lvl>
    <w:lvl w:ilvl="3" w:tplc="AF4C61EA" w:tentative="1">
      <w:start w:val="1"/>
      <w:numFmt w:val="decimal"/>
      <w:lvlText w:val="%4."/>
      <w:lvlJc w:val="left"/>
      <w:pPr>
        <w:ind w:left="2880" w:hanging="360"/>
      </w:pPr>
    </w:lvl>
    <w:lvl w:ilvl="4" w:tplc="E6E4743A" w:tentative="1">
      <w:start w:val="1"/>
      <w:numFmt w:val="lowerLetter"/>
      <w:lvlText w:val="%5."/>
      <w:lvlJc w:val="left"/>
      <w:pPr>
        <w:ind w:left="3600" w:hanging="360"/>
      </w:pPr>
    </w:lvl>
    <w:lvl w:ilvl="5" w:tplc="3B768B34" w:tentative="1">
      <w:start w:val="1"/>
      <w:numFmt w:val="lowerRoman"/>
      <w:lvlText w:val="%6."/>
      <w:lvlJc w:val="right"/>
      <w:pPr>
        <w:ind w:left="4320" w:hanging="180"/>
      </w:pPr>
    </w:lvl>
    <w:lvl w:ilvl="6" w:tplc="CC2EBC10" w:tentative="1">
      <w:start w:val="1"/>
      <w:numFmt w:val="decimal"/>
      <w:lvlText w:val="%7."/>
      <w:lvlJc w:val="left"/>
      <w:pPr>
        <w:ind w:left="5040" w:hanging="360"/>
      </w:pPr>
    </w:lvl>
    <w:lvl w:ilvl="7" w:tplc="57D6276C" w:tentative="1">
      <w:start w:val="1"/>
      <w:numFmt w:val="lowerLetter"/>
      <w:lvlText w:val="%8."/>
      <w:lvlJc w:val="left"/>
      <w:pPr>
        <w:ind w:left="5760" w:hanging="360"/>
      </w:pPr>
    </w:lvl>
    <w:lvl w:ilvl="8" w:tplc="DA127DC6" w:tentative="1">
      <w:start w:val="1"/>
      <w:numFmt w:val="lowerRoman"/>
      <w:lvlText w:val="%9."/>
      <w:lvlJc w:val="right"/>
      <w:pPr>
        <w:ind w:left="6480" w:hanging="180"/>
      </w:pPr>
    </w:lvl>
  </w:abstractNum>
  <w:abstractNum w:abstractNumId="19" w15:restartNumberingAfterBreak="0">
    <w:nsid w:val="45477818"/>
    <w:multiLevelType w:val="multilevel"/>
    <w:tmpl w:val="616255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664357D"/>
    <w:multiLevelType w:val="hybridMultilevel"/>
    <w:tmpl w:val="98FEF0F0"/>
    <w:lvl w:ilvl="0" w:tplc="F1D2C154">
      <w:start w:val="1"/>
      <w:numFmt w:val="bullet"/>
      <w:lvlText w:val=""/>
      <w:lvlJc w:val="left"/>
      <w:pPr>
        <w:ind w:left="1429" w:hanging="360"/>
      </w:pPr>
      <w:rPr>
        <w:rFonts w:ascii="Symbol" w:hAnsi="Symbol" w:hint="default"/>
      </w:rPr>
    </w:lvl>
    <w:lvl w:ilvl="1" w:tplc="5C20B676" w:tentative="1">
      <w:start w:val="1"/>
      <w:numFmt w:val="bullet"/>
      <w:lvlText w:val="o"/>
      <w:lvlJc w:val="left"/>
      <w:pPr>
        <w:ind w:left="2149" w:hanging="360"/>
      </w:pPr>
      <w:rPr>
        <w:rFonts w:ascii="Courier New" w:hAnsi="Courier New" w:cs="Courier New" w:hint="default"/>
      </w:rPr>
    </w:lvl>
    <w:lvl w:ilvl="2" w:tplc="7AE40178" w:tentative="1">
      <w:start w:val="1"/>
      <w:numFmt w:val="bullet"/>
      <w:lvlText w:val=""/>
      <w:lvlJc w:val="left"/>
      <w:pPr>
        <w:ind w:left="2869" w:hanging="360"/>
      </w:pPr>
      <w:rPr>
        <w:rFonts w:ascii="Wingdings" w:hAnsi="Wingdings" w:hint="default"/>
      </w:rPr>
    </w:lvl>
    <w:lvl w:ilvl="3" w:tplc="93E8A978" w:tentative="1">
      <w:start w:val="1"/>
      <w:numFmt w:val="bullet"/>
      <w:lvlText w:val=""/>
      <w:lvlJc w:val="left"/>
      <w:pPr>
        <w:ind w:left="3589" w:hanging="360"/>
      </w:pPr>
      <w:rPr>
        <w:rFonts w:ascii="Symbol" w:hAnsi="Symbol" w:hint="default"/>
      </w:rPr>
    </w:lvl>
    <w:lvl w:ilvl="4" w:tplc="D068B9E6" w:tentative="1">
      <w:start w:val="1"/>
      <w:numFmt w:val="bullet"/>
      <w:lvlText w:val="o"/>
      <w:lvlJc w:val="left"/>
      <w:pPr>
        <w:ind w:left="4309" w:hanging="360"/>
      </w:pPr>
      <w:rPr>
        <w:rFonts w:ascii="Courier New" w:hAnsi="Courier New" w:cs="Courier New" w:hint="default"/>
      </w:rPr>
    </w:lvl>
    <w:lvl w:ilvl="5" w:tplc="3E5E05D0" w:tentative="1">
      <w:start w:val="1"/>
      <w:numFmt w:val="bullet"/>
      <w:lvlText w:val=""/>
      <w:lvlJc w:val="left"/>
      <w:pPr>
        <w:ind w:left="5029" w:hanging="360"/>
      </w:pPr>
      <w:rPr>
        <w:rFonts w:ascii="Wingdings" w:hAnsi="Wingdings" w:hint="default"/>
      </w:rPr>
    </w:lvl>
    <w:lvl w:ilvl="6" w:tplc="4EF6AF0E" w:tentative="1">
      <w:start w:val="1"/>
      <w:numFmt w:val="bullet"/>
      <w:lvlText w:val=""/>
      <w:lvlJc w:val="left"/>
      <w:pPr>
        <w:ind w:left="5749" w:hanging="360"/>
      </w:pPr>
      <w:rPr>
        <w:rFonts w:ascii="Symbol" w:hAnsi="Symbol" w:hint="default"/>
      </w:rPr>
    </w:lvl>
    <w:lvl w:ilvl="7" w:tplc="5E44C420" w:tentative="1">
      <w:start w:val="1"/>
      <w:numFmt w:val="bullet"/>
      <w:lvlText w:val="o"/>
      <w:lvlJc w:val="left"/>
      <w:pPr>
        <w:ind w:left="6469" w:hanging="360"/>
      </w:pPr>
      <w:rPr>
        <w:rFonts w:ascii="Courier New" w:hAnsi="Courier New" w:cs="Courier New" w:hint="default"/>
      </w:rPr>
    </w:lvl>
    <w:lvl w:ilvl="8" w:tplc="B14AF4EA" w:tentative="1">
      <w:start w:val="1"/>
      <w:numFmt w:val="bullet"/>
      <w:lvlText w:val=""/>
      <w:lvlJc w:val="left"/>
      <w:pPr>
        <w:ind w:left="7189" w:hanging="360"/>
      </w:pPr>
      <w:rPr>
        <w:rFonts w:ascii="Wingdings" w:hAnsi="Wingdings" w:hint="default"/>
      </w:rPr>
    </w:lvl>
  </w:abstractNum>
  <w:abstractNum w:abstractNumId="21" w15:restartNumberingAfterBreak="0">
    <w:nsid w:val="48A93DBB"/>
    <w:multiLevelType w:val="hybridMultilevel"/>
    <w:tmpl w:val="DA349BEA"/>
    <w:lvl w:ilvl="0" w:tplc="3ED271DA">
      <w:start w:val="1"/>
      <w:numFmt w:val="bullet"/>
      <w:lvlText w:val=""/>
      <w:lvlJc w:val="left"/>
      <w:pPr>
        <w:ind w:left="1287" w:hanging="360"/>
      </w:pPr>
      <w:rPr>
        <w:rFonts w:ascii="Symbol" w:hAnsi="Symbol" w:hint="default"/>
      </w:rPr>
    </w:lvl>
    <w:lvl w:ilvl="1" w:tplc="3EE8B1CE" w:tentative="1">
      <w:start w:val="1"/>
      <w:numFmt w:val="bullet"/>
      <w:lvlText w:val="o"/>
      <w:lvlJc w:val="left"/>
      <w:pPr>
        <w:ind w:left="2007" w:hanging="360"/>
      </w:pPr>
      <w:rPr>
        <w:rFonts w:ascii="Courier New" w:hAnsi="Courier New" w:cs="Courier New" w:hint="default"/>
      </w:rPr>
    </w:lvl>
    <w:lvl w:ilvl="2" w:tplc="D95403DE" w:tentative="1">
      <w:start w:val="1"/>
      <w:numFmt w:val="bullet"/>
      <w:lvlText w:val=""/>
      <w:lvlJc w:val="left"/>
      <w:pPr>
        <w:ind w:left="2727" w:hanging="360"/>
      </w:pPr>
      <w:rPr>
        <w:rFonts w:ascii="Wingdings" w:hAnsi="Wingdings" w:hint="default"/>
      </w:rPr>
    </w:lvl>
    <w:lvl w:ilvl="3" w:tplc="ADEA9BCE" w:tentative="1">
      <w:start w:val="1"/>
      <w:numFmt w:val="bullet"/>
      <w:lvlText w:val=""/>
      <w:lvlJc w:val="left"/>
      <w:pPr>
        <w:ind w:left="3447" w:hanging="360"/>
      </w:pPr>
      <w:rPr>
        <w:rFonts w:ascii="Symbol" w:hAnsi="Symbol" w:hint="default"/>
      </w:rPr>
    </w:lvl>
    <w:lvl w:ilvl="4" w:tplc="A6745174" w:tentative="1">
      <w:start w:val="1"/>
      <w:numFmt w:val="bullet"/>
      <w:lvlText w:val="o"/>
      <w:lvlJc w:val="left"/>
      <w:pPr>
        <w:ind w:left="4167" w:hanging="360"/>
      </w:pPr>
      <w:rPr>
        <w:rFonts w:ascii="Courier New" w:hAnsi="Courier New" w:cs="Courier New" w:hint="default"/>
      </w:rPr>
    </w:lvl>
    <w:lvl w:ilvl="5" w:tplc="3B185630" w:tentative="1">
      <w:start w:val="1"/>
      <w:numFmt w:val="bullet"/>
      <w:lvlText w:val=""/>
      <w:lvlJc w:val="left"/>
      <w:pPr>
        <w:ind w:left="4887" w:hanging="360"/>
      </w:pPr>
      <w:rPr>
        <w:rFonts w:ascii="Wingdings" w:hAnsi="Wingdings" w:hint="default"/>
      </w:rPr>
    </w:lvl>
    <w:lvl w:ilvl="6" w:tplc="FE0E1AD8" w:tentative="1">
      <w:start w:val="1"/>
      <w:numFmt w:val="bullet"/>
      <w:lvlText w:val=""/>
      <w:lvlJc w:val="left"/>
      <w:pPr>
        <w:ind w:left="5607" w:hanging="360"/>
      </w:pPr>
      <w:rPr>
        <w:rFonts w:ascii="Symbol" w:hAnsi="Symbol" w:hint="default"/>
      </w:rPr>
    </w:lvl>
    <w:lvl w:ilvl="7" w:tplc="163E8CA4" w:tentative="1">
      <w:start w:val="1"/>
      <w:numFmt w:val="bullet"/>
      <w:lvlText w:val="o"/>
      <w:lvlJc w:val="left"/>
      <w:pPr>
        <w:ind w:left="6327" w:hanging="360"/>
      </w:pPr>
      <w:rPr>
        <w:rFonts w:ascii="Courier New" w:hAnsi="Courier New" w:cs="Courier New" w:hint="default"/>
      </w:rPr>
    </w:lvl>
    <w:lvl w:ilvl="8" w:tplc="DB724186" w:tentative="1">
      <w:start w:val="1"/>
      <w:numFmt w:val="bullet"/>
      <w:lvlText w:val=""/>
      <w:lvlJc w:val="left"/>
      <w:pPr>
        <w:ind w:left="7047" w:hanging="360"/>
      </w:pPr>
      <w:rPr>
        <w:rFonts w:ascii="Wingdings" w:hAnsi="Wingdings" w:hint="default"/>
      </w:rPr>
    </w:lvl>
  </w:abstractNum>
  <w:abstractNum w:abstractNumId="22" w15:restartNumberingAfterBreak="0">
    <w:nsid w:val="4C7312D4"/>
    <w:multiLevelType w:val="hybridMultilevel"/>
    <w:tmpl w:val="595213AC"/>
    <w:lvl w:ilvl="0" w:tplc="0588759C">
      <w:start w:val="1"/>
      <w:numFmt w:val="decimal"/>
      <w:lvlText w:val="%1."/>
      <w:lvlJc w:val="left"/>
      <w:pPr>
        <w:ind w:left="1069" w:hanging="360"/>
      </w:pPr>
      <w:rPr>
        <w:rFonts w:hint="default"/>
      </w:rPr>
    </w:lvl>
    <w:lvl w:ilvl="1" w:tplc="795671FE" w:tentative="1">
      <w:start w:val="1"/>
      <w:numFmt w:val="lowerLetter"/>
      <w:lvlText w:val="%2."/>
      <w:lvlJc w:val="left"/>
      <w:pPr>
        <w:ind w:left="1789" w:hanging="360"/>
      </w:pPr>
    </w:lvl>
    <w:lvl w:ilvl="2" w:tplc="8B7EE5E6" w:tentative="1">
      <w:start w:val="1"/>
      <w:numFmt w:val="lowerRoman"/>
      <w:lvlText w:val="%3."/>
      <w:lvlJc w:val="right"/>
      <w:pPr>
        <w:ind w:left="2509" w:hanging="180"/>
      </w:pPr>
    </w:lvl>
    <w:lvl w:ilvl="3" w:tplc="48F69D92" w:tentative="1">
      <w:start w:val="1"/>
      <w:numFmt w:val="decimal"/>
      <w:lvlText w:val="%4."/>
      <w:lvlJc w:val="left"/>
      <w:pPr>
        <w:ind w:left="3229" w:hanging="360"/>
      </w:pPr>
    </w:lvl>
    <w:lvl w:ilvl="4" w:tplc="663445BC" w:tentative="1">
      <w:start w:val="1"/>
      <w:numFmt w:val="lowerLetter"/>
      <w:lvlText w:val="%5."/>
      <w:lvlJc w:val="left"/>
      <w:pPr>
        <w:ind w:left="3949" w:hanging="360"/>
      </w:pPr>
    </w:lvl>
    <w:lvl w:ilvl="5" w:tplc="88E8A20A" w:tentative="1">
      <w:start w:val="1"/>
      <w:numFmt w:val="lowerRoman"/>
      <w:lvlText w:val="%6."/>
      <w:lvlJc w:val="right"/>
      <w:pPr>
        <w:ind w:left="4669" w:hanging="180"/>
      </w:pPr>
    </w:lvl>
    <w:lvl w:ilvl="6" w:tplc="D410F95A" w:tentative="1">
      <w:start w:val="1"/>
      <w:numFmt w:val="decimal"/>
      <w:lvlText w:val="%7."/>
      <w:lvlJc w:val="left"/>
      <w:pPr>
        <w:ind w:left="5389" w:hanging="360"/>
      </w:pPr>
    </w:lvl>
    <w:lvl w:ilvl="7" w:tplc="819EF232" w:tentative="1">
      <w:start w:val="1"/>
      <w:numFmt w:val="lowerLetter"/>
      <w:lvlText w:val="%8."/>
      <w:lvlJc w:val="left"/>
      <w:pPr>
        <w:ind w:left="6109" w:hanging="360"/>
      </w:pPr>
    </w:lvl>
    <w:lvl w:ilvl="8" w:tplc="1924ECF8" w:tentative="1">
      <w:start w:val="1"/>
      <w:numFmt w:val="lowerRoman"/>
      <w:lvlText w:val="%9."/>
      <w:lvlJc w:val="right"/>
      <w:pPr>
        <w:ind w:left="6829" w:hanging="180"/>
      </w:pPr>
    </w:lvl>
  </w:abstractNum>
  <w:abstractNum w:abstractNumId="23" w15:restartNumberingAfterBreak="0">
    <w:nsid w:val="4DDC434E"/>
    <w:multiLevelType w:val="multilevel"/>
    <w:tmpl w:val="77C8BF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0046B4F"/>
    <w:multiLevelType w:val="multilevel"/>
    <w:tmpl w:val="F2322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0213AFC"/>
    <w:multiLevelType w:val="multilevel"/>
    <w:tmpl w:val="8534A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C6E388D"/>
    <w:multiLevelType w:val="hybridMultilevel"/>
    <w:tmpl w:val="9400600A"/>
    <w:lvl w:ilvl="0" w:tplc="66065D66">
      <w:start w:val="1"/>
      <w:numFmt w:val="decimal"/>
      <w:lvlText w:val="%1."/>
      <w:lvlJc w:val="left"/>
      <w:pPr>
        <w:ind w:left="1647" w:hanging="360"/>
      </w:pPr>
      <w:rPr>
        <w:rFonts w:hint="default"/>
      </w:rPr>
    </w:lvl>
    <w:lvl w:ilvl="1" w:tplc="7BA27A02" w:tentative="1">
      <w:start w:val="1"/>
      <w:numFmt w:val="lowerLetter"/>
      <w:lvlText w:val="%2."/>
      <w:lvlJc w:val="left"/>
      <w:pPr>
        <w:ind w:left="2160" w:hanging="360"/>
      </w:pPr>
    </w:lvl>
    <w:lvl w:ilvl="2" w:tplc="069AA412" w:tentative="1">
      <w:start w:val="1"/>
      <w:numFmt w:val="lowerRoman"/>
      <w:lvlText w:val="%3."/>
      <w:lvlJc w:val="right"/>
      <w:pPr>
        <w:ind w:left="2880" w:hanging="180"/>
      </w:pPr>
    </w:lvl>
    <w:lvl w:ilvl="3" w:tplc="EA706CE6" w:tentative="1">
      <w:start w:val="1"/>
      <w:numFmt w:val="decimal"/>
      <w:lvlText w:val="%4."/>
      <w:lvlJc w:val="left"/>
      <w:pPr>
        <w:ind w:left="3600" w:hanging="360"/>
      </w:pPr>
    </w:lvl>
    <w:lvl w:ilvl="4" w:tplc="36F27246" w:tentative="1">
      <w:start w:val="1"/>
      <w:numFmt w:val="lowerLetter"/>
      <w:lvlText w:val="%5."/>
      <w:lvlJc w:val="left"/>
      <w:pPr>
        <w:ind w:left="4320" w:hanging="360"/>
      </w:pPr>
    </w:lvl>
    <w:lvl w:ilvl="5" w:tplc="5BBA6ADA" w:tentative="1">
      <w:start w:val="1"/>
      <w:numFmt w:val="lowerRoman"/>
      <w:lvlText w:val="%6."/>
      <w:lvlJc w:val="right"/>
      <w:pPr>
        <w:ind w:left="5040" w:hanging="180"/>
      </w:pPr>
    </w:lvl>
    <w:lvl w:ilvl="6" w:tplc="940AB538" w:tentative="1">
      <w:start w:val="1"/>
      <w:numFmt w:val="decimal"/>
      <w:lvlText w:val="%7."/>
      <w:lvlJc w:val="left"/>
      <w:pPr>
        <w:ind w:left="5760" w:hanging="360"/>
      </w:pPr>
    </w:lvl>
    <w:lvl w:ilvl="7" w:tplc="980A45AE" w:tentative="1">
      <w:start w:val="1"/>
      <w:numFmt w:val="lowerLetter"/>
      <w:lvlText w:val="%8."/>
      <w:lvlJc w:val="left"/>
      <w:pPr>
        <w:ind w:left="6480" w:hanging="360"/>
      </w:pPr>
    </w:lvl>
    <w:lvl w:ilvl="8" w:tplc="85A23FCC" w:tentative="1">
      <w:start w:val="1"/>
      <w:numFmt w:val="lowerRoman"/>
      <w:lvlText w:val="%9."/>
      <w:lvlJc w:val="right"/>
      <w:pPr>
        <w:ind w:left="7200" w:hanging="180"/>
      </w:pPr>
    </w:lvl>
  </w:abstractNum>
  <w:abstractNum w:abstractNumId="27" w15:restartNumberingAfterBreak="0">
    <w:nsid w:val="61007535"/>
    <w:multiLevelType w:val="multilevel"/>
    <w:tmpl w:val="73866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FB4C3E"/>
    <w:multiLevelType w:val="multilevel"/>
    <w:tmpl w:val="3C26D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85D04E4"/>
    <w:multiLevelType w:val="hybridMultilevel"/>
    <w:tmpl w:val="76A4DB9A"/>
    <w:lvl w:ilvl="0" w:tplc="4088F438">
      <w:start w:val="1"/>
      <w:numFmt w:val="decimal"/>
      <w:lvlText w:val="%1."/>
      <w:lvlJc w:val="left"/>
      <w:pPr>
        <w:ind w:left="1069" w:hanging="360"/>
      </w:pPr>
      <w:rPr>
        <w:rFonts w:hint="default"/>
      </w:rPr>
    </w:lvl>
    <w:lvl w:ilvl="1" w:tplc="A89A90B8">
      <w:numFmt w:val="bullet"/>
      <w:lvlText w:val="•"/>
      <w:lvlJc w:val="left"/>
      <w:pPr>
        <w:ind w:left="1789" w:hanging="360"/>
      </w:pPr>
      <w:rPr>
        <w:rFonts w:ascii="Times New Roman" w:eastAsia="Times New Roman" w:hAnsi="Times New Roman" w:cs="Times New Roman" w:hint="default"/>
      </w:rPr>
    </w:lvl>
    <w:lvl w:ilvl="2" w:tplc="6F8CCF28" w:tentative="1">
      <w:start w:val="1"/>
      <w:numFmt w:val="lowerRoman"/>
      <w:lvlText w:val="%3."/>
      <w:lvlJc w:val="right"/>
      <w:pPr>
        <w:ind w:left="2509" w:hanging="180"/>
      </w:pPr>
    </w:lvl>
    <w:lvl w:ilvl="3" w:tplc="BEF2C86A" w:tentative="1">
      <w:start w:val="1"/>
      <w:numFmt w:val="decimal"/>
      <w:lvlText w:val="%4."/>
      <w:lvlJc w:val="left"/>
      <w:pPr>
        <w:ind w:left="3229" w:hanging="360"/>
      </w:pPr>
    </w:lvl>
    <w:lvl w:ilvl="4" w:tplc="048CA7B8" w:tentative="1">
      <w:start w:val="1"/>
      <w:numFmt w:val="lowerLetter"/>
      <w:lvlText w:val="%5."/>
      <w:lvlJc w:val="left"/>
      <w:pPr>
        <w:ind w:left="3949" w:hanging="360"/>
      </w:pPr>
    </w:lvl>
    <w:lvl w:ilvl="5" w:tplc="A762C4D0" w:tentative="1">
      <w:start w:val="1"/>
      <w:numFmt w:val="lowerRoman"/>
      <w:lvlText w:val="%6."/>
      <w:lvlJc w:val="right"/>
      <w:pPr>
        <w:ind w:left="4669" w:hanging="180"/>
      </w:pPr>
    </w:lvl>
    <w:lvl w:ilvl="6" w:tplc="1842DE72" w:tentative="1">
      <w:start w:val="1"/>
      <w:numFmt w:val="decimal"/>
      <w:lvlText w:val="%7."/>
      <w:lvlJc w:val="left"/>
      <w:pPr>
        <w:ind w:left="5389" w:hanging="360"/>
      </w:pPr>
    </w:lvl>
    <w:lvl w:ilvl="7" w:tplc="6C046A08" w:tentative="1">
      <w:start w:val="1"/>
      <w:numFmt w:val="lowerLetter"/>
      <w:lvlText w:val="%8."/>
      <w:lvlJc w:val="left"/>
      <w:pPr>
        <w:ind w:left="6109" w:hanging="360"/>
      </w:pPr>
    </w:lvl>
    <w:lvl w:ilvl="8" w:tplc="1B70E5B8" w:tentative="1">
      <w:start w:val="1"/>
      <w:numFmt w:val="lowerRoman"/>
      <w:lvlText w:val="%9."/>
      <w:lvlJc w:val="right"/>
      <w:pPr>
        <w:ind w:left="6829" w:hanging="180"/>
      </w:pPr>
    </w:lvl>
  </w:abstractNum>
  <w:abstractNum w:abstractNumId="30" w15:restartNumberingAfterBreak="0">
    <w:nsid w:val="6C721B0B"/>
    <w:multiLevelType w:val="multilevel"/>
    <w:tmpl w:val="3E689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F04BA5"/>
    <w:multiLevelType w:val="multilevel"/>
    <w:tmpl w:val="A0F418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7226766F"/>
    <w:multiLevelType w:val="hybridMultilevel"/>
    <w:tmpl w:val="BD38C306"/>
    <w:lvl w:ilvl="0" w:tplc="A1E2E488">
      <w:start w:val="1"/>
      <w:numFmt w:val="decimal"/>
      <w:lvlText w:val="%1."/>
      <w:lvlJc w:val="left"/>
      <w:pPr>
        <w:ind w:left="1494" w:hanging="360"/>
      </w:pPr>
      <w:rPr>
        <w:rFonts w:hint="default"/>
      </w:rPr>
    </w:lvl>
    <w:lvl w:ilvl="1" w:tplc="D9123EAE" w:tentative="1">
      <w:start w:val="1"/>
      <w:numFmt w:val="lowerLetter"/>
      <w:lvlText w:val="%2."/>
      <w:lvlJc w:val="left"/>
      <w:pPr>
        <w:ind w:left="2007" w:hanging="360"/>
      </w:pPr>
    </w:lvl>
    <w:lvl w:ilvl="2" w:tplc="1A4ACB66" w:tentative="1">
      <w:start w:val="1"/>
      <w:numFmt w:val="lowerRoman"/>
      <w:lvlText w:val="%3."/>
      <w:lvlJc w:val="right"/>
      <w:pPr>
        <w:ind w:left="2727" w:hanging="180"/>
      </w:pPr>
    </w:lvl>
    <w:lvl w:ilvl="3" w:tplc="8788EDBC" w:tentative="1">
      <w:start w:val="1"/>
      <w:numFmt w:val="decimal"/>
      <w:lvlText w:val="%4."/>
      <w:lvlJc w:val="left"/>
      <w:pPr>
        <w:ind w:left="3447" w:hanging="360"/>
      </w:pPr>
    </w:lvl>
    <w:lvl w:ilvl="4" w:tplc="D1820CF0" w:tentative="1">
      <w:start w:val="1"/>
      <w:numFmt w:val="lowerLetter"/>
      <w:lvlText w:val="%5."/>
      <w:lvlJc w:val="left"/>
      <w:pPr>
        <w:ind w:left="4167" w:hanging="360"/>
      </w:pPr>
    </w:lvl>
    <w:lvl w:ilvl="5" w:tplc="BF56B648" w:tentative="1">
      <w:start w:val="1"/>
      <w:numFmt w:val="lowerRoman"/>
      <w:lvlText w:val="%6."/>
      <w:lvlJc w:val="right"/>
      <w:pPr>
        <w:ind w:left="4887" w:hanging="180"/>
      </w:pPr>
    </w:lvl>
    <w:lvl w:ilvl="6" w:tplc="913E6A9C" w:tentative="1">
      <w:start w:val="1"/>
      <w:numFmt w:val="decimal"/>
      <w:lvlText w:val="%7."/>
      <w:lvlJc w:val="left"/>
      <w:pPr>
        <w:ind w:left="5607" w:hanging="360"/>
      </w:pPr>
    </w:lvl>
    <w:lvl w:ilvl="7" w:tplc="38C2B596" w:tentative="1">
      <w:start w:val="1"/>
      <w:numFmt w:val="lowerLetter"/>
      <w:lvlText w:val="%8."/>
      <w:lvlJc w:val="left"/>
      <w:pPr>
        <w:ind w:left="6327" w:hanging="360"/>
      </w:pPr>
    </w:lvl>
    <w:lvl w:ilvl="8" w:tplc="C1682B52" w:tentative="1">
      <w:start w:val="1"/>
      <w:numFmt w:val="lowerRoman"/>
      <w:lvlText w:val="%9."/>
      <w:lvlJc w:val="right"/>
      <w:pPr>
        <w:ind w:left="7047" w:hanging="180"/>
      </w:pPr>
    </w:lvl>
  </w:abstractNum>
  <w:abstractNum w:abstractNumId="33" w15:restartNumberingAfterBreak="0">
    <w:nsid w:val="75EB05E4"/>
    <w:multiLevelType w:val="hybridMultilevel"/>
    <w:tmpl w:val="11FA2AE2"/>
    <w:lvl w:ilvl="0" w:tplc="77764500">
      <w:start w:val="1"/>
      <w:numFmt w:val="decimal"/>
      <w:lvlText w:val="%1."/>
      <w:lvlJc w:val="left"/>
      <w:pPr>
        <w:ind w:left="927" w:hanging="360"/>
      </w:pPr>
      <w:rPr>
        <w:rFonts w:hint="default"/>
      </w:rPr>
    </w:lvl>
    <w:lvl w:ilvl="1" w:tplc="976C93D0" w:tentative="1">
      <w:start w:val="1"/>
      <w:numFmt w:val="lowerLetter"/>
      <w:lvlText w:val="%2."/>
      <w:lvlJc w:val="left"/>
      <w:pPr>
        <w:ind w:left="1647" w:hanging="360"/>
      </w:pPr>
    </w:lvl>
    <w:lvl w:ilvl="2" w:tplc="0DDE8400" w:tentative="1">
      <w:start w:val="1"/>
      <w:numFmt w:val="lowerRoman"/>
      <w:lvlText w:val="%3."/>
      <w:lvlJc w:val="right"/>
      <w:pPr>
        <w:ind w:left="2367" w:hanging="180"/>
      </w:pPr>
    </w:lvl>
    <w:lvl w:ilvl="3" w:tplc="68B43362" w:tentative="1">
      <w:start w:val="1"/>
      <w:numFmt w:val="decimal"/>
      <w:lvlText w:val="%4."/>
      <w:lvlJc w:val="left"/>
      <w:pPr>
        <w:ind w:left="3087" w:hanging="360"/>
      </w:pPr>
    </w:lvl>
    <w:lvl w:ilvl="4" w:tplc="924CF342" w:tentative="1">
      <w:start w:val="1"/>
      <w:numFmt w:val="lowerLetter"/>
      <w:lvlText w:val="%5."/>
      <w:lvlJc w:val="left"/>
      <w:pPr>
        <w:ind w:left="3807" w:hanging="360"/>
      </w:pPr>
    </w:lvl>
    <w:lvl w:ilvl="5" w:tplc="E42CF4E4" w:tentative="1">
      <w:start w:val="1"/>
      <w:numFmt w:val="lowerRoman"/>
      <w:lvlText w:val="%6."/>
      <w:lvlJc w:val="right"/>
      <w:pPr>
        <w:ind w:left="4527" w:hanging="180"/>
      </w:pPr>
    </w:lvl>
    <w:lvl w:ilvl="6" w:tplc="855EE240" w:tentative="1">
      <w:start w:val="1"/>
      <w:numFmt w:val="decimal"/>
      <w:lvlText w:val="%7."/>
      <w:lvlJc w:val="left"/>
      <w:pPr>
        <w:ind w:left="5247" w:hanging="360"/>
      </w:pPr>
    </w:lvl>
    <w:lvl w:ilvl="7" w:tplc="43404EEC" w:tentative="1">
      <w:start w:val="1"/>
      <w:numFmt w:val="lowerLetter"/>
      <w:lvlText w:val="%8."/>
      <w:lvlJc w:val="left"/>
      <w:pPr>
        <w:ind w:left="5967" w:hanging="360"/>
      </w:pPr>
    </w:lvl>
    <w:lvl w:ilvl="8" w:tplc="085C0C2C" w:tentative="1">
      <w:start w:val="1"/>
      <w:numFmt w:val="lowerRoman"/>
      <w:lvlText w:val="%9."/>
      <w:lvlJc w:val="right"/>
      <w:pPr>
        <w:ind w:left="6687" w:hanging="180"/>
      </w:pPr>
    </w:lvl>
  </w:abstractNum>
  <w:abstractNum w:abstractNumId="34" w15:restartNumberingAfterBreak="0">
    <w:nsid w:val="79D06AFA"/>
    <w:multiLevelType w:val="multilevel"/>
    <w:tmpl w:val="9C7473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A1831FC"/>
    <w:multiLevelType w:val="hybridMultilevel"/>
    <w:tmpl w:val="91F256FA"/>
    <w:lvl w:ilvl="0" w:tplc="AB92A5B0">
      <w:start w:val="1"/>
      <w:numFmt w:val="bullet"/>
      <w:lvlText w:val=""/>
      <w:lvlJc w:val="left"/>
      <w:pPr>
        <w:ind w:left="1287" w:hanging="360"/>
      </w:pPr>
      <w:rPr>
        <w:rFonts w:ascii="Symbol" w:hAnsi="Symbol" w:hint="default"/>
      </w:rPr>
    </w:lvl>
    <w:lvl w:ilvl="1" w:tplc="BB820D5E" w:tentative="1">
      <w:start w:val="1"/>
      <w:numFmt w:val="bullet"/>
      <w:lvlText w:val="o"/>
      <w:lvlJc w:val="left"/>
      <w:pPr>
        <w:ind w:left="2007" w:hanging="360"/>
      </w:pPr>
      <w:rPr>
        <w:rFonts w:ascii="Courier New" w:hAnsi="Courier New" w:cs="Courier New" w:hint="default"/>
      </w:rPr>
    </w:lvl>
    <w:lvl w:ilvl="2" w:tplc="3ED03C26" w:tentative="1">
      <w:start w:val="1"/>
      <w:numFmt w:val="bullet"/>
      <w:lvlText w:val=""/>
      <w:lvlJc w:val="left"/>
      <w:pPr>
        <w:ind w:left="2727" w:hanging="360"/>
      </w:pPr>
      <w:rPr>
        <w:rFonts w:ascii="Wingdings" w:hAnsi="Wingdings" w:hint="default"/>
      </w:rPr>
    </w:lvl>
    <w:lvl w:ilvl="3" w:tplc="E9E48B08" w:tentative="1">
      <w:start w:val="1"/>
      <w:numFmt w:val="bullet"/>
      <w:lvlText w:val=""/>
      <w:lvlJc w:val="left"/>
      <w:pPr>
        <w:ind w:left="3447" w:hanging="360"/>
      </w:pPr>
      <w:rPr>
        <w:rFonts w:ascii="Symbol" w:hAnsi="Symbol" w:hint="default"/>
      </w:rPr>
    </w:lvl>
    <w:lvl w:ilvl="4" w:tplc="2A72A752" w:tentative="1">
      <w:start w:val="1"/>
      <w:numFmt w:val="bullet"/>
      <w:lvlText w:val="o"/>
      <w:lvlJc w:val="left"/>
      <w:pPr>
        <w:ind w:left="4167" w:hanging="360"/>
      </w:pPr>
      <w:rPr>
        <w:rFonts w:ascii="Courier New" w:hAnsi="Courier New" w:cs="Courier New" w:hint="default"/>
      </w:rPr>
    </w:lvl>
    <w:lvl w:ilvl="5" w:tplc="5E263DA4" w:tentative="1">
      <w:start w:val="1"/>
      <w:numFmt w:val="bullet"/>
      <w:lvlText w:val=""/>
      <w:lvlJc w:val="left"/>
      <w:pPr>
        <w:ind w:left="4887" w:hanging="360"/>
      </w:pPr>
      <w:rPr>
        <w:rFonts w:ascii="Wingdings" w:hAnsi="Wingdings" w:hint="default"/>
      </w:rPr>
    </w:lvl>
    <w:lvl w:ilvl="6" w:tplc="1BA037A4" w:tentative="1">
      <w:start w:val="1"/>
      <w:numFmt w:val="bullet"/>
      <w:lvlText w:val=""/>
      <w:lvlJc w:val="left"/>
      <w:pPr>
        <w:ind w:left="5607" w:hanging="360"/>
      </w:pPr>
      <w:rPr>
        <w:rFonts w:ascii="Symbol" w:hAnsi="Symbol" w:hint="default"/>
      </w:rPr>
    </w:lvl>
    <w:lvl w:ilvl="7" w:tplc="E38AB208" w:tentative="1">
      <w:start w:val="1"/>
      <w:numFmt w:val="bullet"/>
      <w:lvlText w:val="o"/>
      <w:lvlJc w:val="left"/>
      <w:pPr>
        <w:ind w:left="6327" w:hanging="360"/>
      </w:pPr>
      <w:rPr>
        <w:rFonts w:ascii="Courier New" w:hAnsi="Courier New" w:cs="Courier New" w:hint="default"/>
      </w:rPr>
    </w:lvl>
    <w:lvl w:ilvl="8" w:tplc="4AEA6FDA" w:tentative="1">
      <w:start w:val="1"/>
      <w:numFmt w:val="bullet"/>
      <w:lvlText w:val=""/>
      <w:lvlJc w:val="left"/>
      <w:pPr>
        <w:ind w:left="7047" w:hanging="360"/>
      </w:pPr>
      <w:rPr>
        <w:rFonts w:ascii="Wingdings" w:hAnsi="Wingdings" w:hint="default"/>
      </w:rPr>
    </w:lvl>
  </w:abstractNum>
  <w:abstractNum w:abstractNumId="36" w15:restartNumberingAfterBreak="0">
    <w:nsid w:val="7A46318D"/>
    <w:multiLevelType w:val="multilevel"/>
    <w:tmpl w:val="771E20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E584A58"/>
    <w:multiLevelType w:val="hybridMultilevel"/>
    <w:tmpl w:val="BF768932"/>
    <w:lvl w:ilvl="0" w:tplc="FF6ED452">
      <w:start w:val="1"/>
      <w:numFmt w:val="decimal"/>
      <w:lvlText w:val="%1."/>
      <w:lvlJc w:val="left"/>
      <w:pPr>
        <w:ind w:left="927" w:hanging="360"/>
      </w:pPr>
      <w:rPr>
        <w:rFonts w:hint="default"/>
      </w:rPr>
    </w:lvl>
    <w:lvl w:ilvl="1" w:tplc="0604298C" w:tentative="1">
      <w:start w:val="1"/>
      <w:numFmt w:val="lowerLetter"/>
      <w:lvlText w:val="%2."/>
      <w:lvlJc w:val="left"/>
      <w:pPr>
        <w:ind w:left="1440" w:hanging="360"/>
      </w:pPr>
    </w:lvl>
    <w:lvl w:ilvl="2" w:tplc="5E78A67C" w:tentative="1">
      <w:start w:val="1"/>
      <w:numFmt w:val="lowerRoman"/>
      <w:lvlText w:val="%3."/>
      <w:lvlJc w:val="right"/>
      <w:pPr>
        <w:ind w:left="2160" w:hanging="180"/>
      </w:pPr>
    </w:lvl>
    <w:lvl w:ilvl="3" w:tplc="76900FE0" w:tentative="1">
      <w:start w:val="1"/>
      <w:numFmt w:val="decimal"/>
      <w:lvlText w:val="%4."/>
      <w:lvlJc w:val="left"/>
      <w:pPr>
        <w:ind w:left="2880" w:hanging="360"/>
      </w:pPr>
    </w:lvl>
    <w:lvl w:ilvl="4" w:tplc="6EFA08A2" w:tentative="1">
      <w:start w:val="1"/>
      <w:numFmt w:val="lowerLetter"/>
      <w:lvlText w:val="%5."/>
      <w:lvlJc w:val="left"/>
      <w:pPr>
        <w:ind w:left="3600" w:hanging="360"/>
      </w:pPr>
    </w:lvl>
    <w:lvl w:ilvl="5" w:tplc="8C2CF69C" w:tentative="1">
      <w:start w:val="1"/>
      <w:numFmt w:val="lowerRoman"/>
      <w:lvlText w:val="%6."/>
      <w:lvlJc w:val="right"/>
      <w:pPr>
        <w:ind w:left="4320" w:hanging="180"/>
      </w:pPr>
    </w:lvl>
    <w:lvl w:ilvl="6" w:tplc="43044B46" w:tentative="1">
      <w:start w:val="1"/>
      <w:numFmt w:val="decimal"/>
      <w:lvlText w:val="%7."/>
      <w:lvlJc w:val="left"/>
      <w:pPr>
        <w:ind w:left="5040" w:hanging="360"/>
      </w:pPr>
    </w:lvl>
    <w:lvl w:ilvl="7" w:tplc="0AFCB928" w:tentative="1">
      <w:start w:val="1"/>
      <w:numFmt w:val="lowerLetter"/>
      <w:lvlText w:val="%8."/>
      <w:lvlJc w:val="left"/>
      <w:pPr>
        <w:ind w:left="5760" w:hanging="360"/>
      </w:pPr>
    </w:lvl>
    <w:lvl w:ilvl="8" w:tplc="ECB477E0" w:tentative="1">
      <w:start w:val="1"/>
      <w:numFmt w:val="lowerRoman"/>
      <w:lvlText w:val="%9."/>
      <w:lvlJc w:val="right"/>
      <w:pPr>
        <w:ind w:left="6480" w:hanging="180"/>
      </w:pPr>
    </w:lvl>
  </w:abstractNum>
  <w:abstractNum w:abstractNumId="38" w15:restartNumberingAfterBreak="0">
    <w:nsid w:val="7E9B607A"/>
    <w:multiLevelType w:val="hybridMultilevel"/>
    <w:tmpl w:val="C80AC7D6"/>
    <w:lvl w:ilvl="0" w:tplc="51F22ED8">
      <w:start w:val="1"/>
      <w:numFmt w:val="bullet"/>
      <w:lvlText w:val=""/>
      <w:lvlJc w:val="left"/>
      <w:pPr>
        <w:ind w:left="1287" w:hanging="360"/>
      </w:pPr>
      <w:rPr>
        <w:rFonts w:ascii="Symbol" w:hAnsi="Symbol" w:hint="default"/>
      </w:rPr>
    </w:lvl>
    <w:lvl w:ilvl="1" w:tplc="73FAADDE" w:tentative="1">
      <w:start w:val="1"/>
      <w:numFmt w:val="bullet"/>
      <w:lvlText w:val="o"/>
      <w:lvlJc w:val="left"/>
      <w:pPr>
        <w:ind w:left="2007" w:hanging="360"/>
      </w:pPr>
      <w:rPr>
        <w:rFonts w:ascii="Courier New" w:hAnsi="Courier New" w:cs="Courier New" w:hint="default"/>
      </w:rPr>
    </w:lvl>
    <w:lvl w:ilvl="2" w:tplc="C970478A" w:tentative="1">
      <w:start w:val="1"/>
      <w:numFmt w:val="bullet"/>
      <w:lvlText w:val=""/>
      <w:lvlJc w:val="left"/>
      <w:pPr>
        <w:ind w:left="2727" w:hanging="360"/>
      </w:pPr>
      <w:rPr>
        <w:rFonts w:ascii="Wingdings" w:hAnsi="Wingdings" w:hint="default"/>
      </w:rPr>
    </w:lvl>
    <w:lvl w:ilvl="3" w:tplc="D16489EA" w:tentative="1">
      <w:start w:val="1"/>
      <w:numFmt w:val="bullet"/>
      <w:lvlText w:val=""/>
      <w:lvlJc w:val="left"/>
      <w:pPr>
        <w:ind w:left="3447" w:hanging="360"/>
      </w:pPr>
      <w:rPr>
        <w:rFonts w:ascii="Symbol" w:hAnsi="Symbol" w:hint="default"/>
      </w:rPr>
    </w:lvl>
    <w:lvl w:ilvl="4" w:tplc="3F32AC2A" w:tentative="1">
      <w:start w:val="1"/>
      <w:numFmt w:val="bullet"/>
      <w:lvlText w:val="o"/>
      <w:lvlJc w:val="left"/>
      <w:pPr>
        <w:ind w:left="4167" w:hanging="360"/>
      </w:pPr>
      <w:rPr>
        <w:rFonts w:ascii="Courier New" w:hAnsi="Courier New" w:cs="Courier New" w:hint="default"/>
      </w:rPr>
    </w:lvl>
    <w:lvl w:ilvl="5" w:tplc="5276D814" w:tentative="1">
      <w:start w:val="1"/>
      <w:numFmt w:val="bullet"/>
      <w:lvlText w:val=""/>
      <w:lvlJc w:val="left"/>
      <w:pPr>
        <w:ind w:left="4887" w:hanging="360"/>
      </w:pPr>
      <w:rPr>
        <w:rFonts w:ascii="Wingdings" w:hAnsi="Wingdings" w:hint="default"/>
      </w:rPr>
    </w:lvl>
    <w:lvl w:ilvl="6" w:tplc="1A628596" w:tentative="1">
      <w:start w:val="1"/>
      <w:numFmt w:val="bullet"/>
      <w:lvlText w:val=""/>
      <w:lvlJc w:val="left"/>
      <w:pPr>
        <w:ind w:left="5607" w:hanging="360"/>
      </w:pPr>
      <w:rPr>
        <w:rFonts w:ascii="Symbol" w:hAnsi="Symbol" w:hint="default"/>
      </w:rPr>
    </w:lvl>
    <w:lvl w:ilvl="7" w:tplc="3E605698" w:tentative="1">
      <w:start w:val="1"/>
      <w:numFmt w:val="bullet"/>
      <w:lvlText w:val="o"/>
      <w:lvlJc w:val="left"/>
      <w:pPr>
        <w:ind w:left="6327" w:hanging="360"/>
      </w:pPr>
      <w:rPr>
        <w:rFonts w:ascii="Courier New" w:hAnsi="Courier New" w:cs="Courier New" w:hint="default"/>
      </w:rPr>
    </w:lvl>
    <w:lvl w:ilvl="8" w:tplc="8782E59E" w:tentative="1">
      <w:start w:val="1"/>
      <w:numFmt w:val="bullet"/>
      <w:lvlText w:val=""/>
      <w:lvlJc w:val="left"/>
      <w:pPr>
        <w:ind w:left="7047" w:hanging="360"/>
      </w:pPr>
      <w:rPr>
        <w:rFonts w:ascii="Wingdings" w:hAnsi="Wingdings" w:hint="default"/>
      </w:rPr>
    </w:lvl>
  </w:abstractNum>
  <w:abstractNum w:abstractNumId="39" w15:restartNumberingAfterBreak="0">
    <w:nsid w:val="7F303776"/>
    <w:multiLevelType w:val="hybridMultilevel"/>
    <w:tmpl w:val="E2ECF284"/>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375618298">
    <w:abstractNumId w:val="15"/>
  </w:num>
  <w:num w:numId="2" w16cid:durableId="580406875">
    <w:abstractNumId w:val="3"/>
  </w:num>
  <w:num w:numId="3" w16cid:durableId="209540441">
    <w:abstractNumId w:val="18"/>
  </w:num>
  <w:num w:numId="4" w16cid:durableId="1310593723">
    <w:abstractNumId w:val="29"/>
  </w:num>
  <w:num w:numId="5" w16cid:durableId="2128348191">
    <w:abstractNumId w:val="7"/>
  </w:num>
  <w:num w:numId="6" w16cid:durableId="45685373">
    <w:abstractNumId w:val="17"/>
  </w:num>
  <w:num w:numId="7" w16cid:durableId="1814325340">
    <w:abstractNumId w:val="20"/>
  </w:num>
  <w:num w:numId="8" w16cid:durableId="837813147">
    <w:abstractNumId w:val="22"/>
  </w:num>
  <w:num w:numId="9" w16cid:durableId="793987252">
    <w:abstractNumId w:val="13"/>
  </w:num>
  <w:num w:numId="10" w16cid:durableId="1236161103">
    <w:abstractNumId w:val="5"/>
  </w:num>
  <w:num w:numId="11" w16cid:durableId="1029914761">
    <w:abstractNumId w:val="21"/>
  </w:num>
  <w:num w:numId="12" w16cid:durableId="1107584416">
    <w:abstractNumId w:val="33"/>
  </w:num>
  <w:num w:numId="13" w16cid:durableId="522133932">
    <w:abstractNumId w:val="2"/>
  </w:num>
  <w:num w:numId="14" w16cid:durableId="77027177">
    <w:abstractNumId w:val="32"/>
  </w:num>
  <w:num w:numId="15" w16cid:durableId="46534505">
    <w:abstractNumId w:val="26"/>
  </w:num>
  <w:num w:numId="16" w16cid:durableId="339281890">
    <w:abstractNumId w:val="38"/>
  </w:num>
  <w:num w:numId="17" w16cid:durableId="1358854595">
    <w:abstractNumId w:val="35"/>
  </w:num>
  <w:num w:numId="18" w16cid:durableId="1860194674">
    <w:abstractNumId w:val="10"/>
  </w:num>
  <w:num w:numId="19" w16cid:durableId="859976">
    <w:abstractNumId w:val="16"/>
  </w:num>
  <w:num w:numId="20" w16cid:durableId="388109798">
    <w:abstractNumId w:val="37"/>
  </w:num>
  <w:num w:numId="21" w16cid:durableId="216478312">
    <w:abstractNumId w:val="39"/>
  </w:num>
  <w:num w:numId="22" w16cid:durableId="1056775708">
    <w:abstractNumId w:val="27"/>
  </w:num>
  <w:num w:numId="23" w16cid:durableId="828248292">
    <w:abstractNumId w:val="0"/>
  </w:num>
  <w:num w:numId="24" w16cid:durableId="281108115">
    <w:abstractNumId w:val="23"/>
  </w:num>
  <w:num w:numId="25" w16cid:durableId="2146117167">
    <w:abstractNumId w:val="1"/>
  </w:num>
  <w:num w:numId="26" w16cid:durableId="1153445953">
    <w:abstractNumId w:val="4"/>
  </w:num>
  <w:num w:numId="27" w16cid:durableId="126121792">
    <w:abstractNumId w:val="28"/>
  </w:num>
  <w:num w:numId="28" w16cid:durableId="56513975">
    <w:abstractNumId w:val="14"/>
  </w:num>
  <w:num w:numId="29" w16cid:durableId="830829080">
    <w:abstractNumId w:val="11"/>
  </w:num>
  <w:num w:numId="30" w16cid:durableId="975598384">
    <w:abstractNumId w:val="36"/>
  </w:num>
  <w:num w:numId="31" w16cid:durableId="1023091635">
    <w:abstractNumId w:val="34"/>
  </w:num>
  <w:num w:numId="32" w16cid:durableId="123348813">
    <w:abstractNumId w:val="24"/>
  </w:num>
  <w:num w:numId="33" w16cid:durableId="577130993">
    <w:abstractNumId w:val="25"/>
  </w:num>
  <w:num w:numId="34" w16cid:durableId="1921525803">
    <w:abstractNumId w:val="19"/>
  </w:num>
  <w:num w:numId="35" w16cid:durableId="1847016493">
    <w:abstractNumId w:val="30"/>
  </w:num>
  <w:num w:numId="36" w16cid:durableId="1867212416">
    <w:abstractNumId w:val="12"/>
  </w:num>
  <w:num w:numId="37" w16cid:durableId="181629139">
    <w:abstractNumId w:val="6"/>
  </w:num>
  <w:num w:numId="38" w16cid:durableId="647367227">
    <w:abstractNumId w:val="9"/>
  </w:num>
  <w:num w:numId="39" w16cid:durableId="1622221177">
    <w:abstractNumId w:val="31"/>
  </w:num>
  <w:num w:numId="40" w16cid:durableId="1664747224">
    <w:abstractNumId w:val="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6CC4"/>
    <w:rsid w:val="00000299"/>
    <w:rsid w:val="00002905"/>
    <w:rsid w:val="00010A3F"/>
    <w:rsid w:val="00011EBB"/>
    <w:rsid w:val="00012076"/>
    <w:rsid w:val="00015F59"/>
    <w:rsid w:val="000177C4"/>
    <w:rsid w:val="000178E6"/>
    <w:rsid w:val="00017FFA"/>
    <w:rsid w:val="0002401B"/>
    <w:rsid w:val="000309D7"/>
    <w:rsid w:val="000311EA"/>
    <w:rsid w:val="00034B21"/>
    <w:rsid w:val="000433D1"/>
    <w:rsid w:val="000474D9"/>
    <w:rsid w:val="000516B3"/>
    <w:rsid w:val="00053304"/>
    <w:rsid w:val="0005587D"/>
    <w:rsid w:val="00056B57"/>
    <w:rsid w:val="000575F8"/>
    <w:rsid w:val="0006065A"/>
    <w:rsid w:val="0006181E"/>
    <w:rsid w:val="00065BF6"/>
    <w:rsid w:val="0007079D"/>
    <w:rsid w:val="000751C7"/>
    <w:rsid w:val="00076D1C"/>
    <w:rsid w:val="00076ED9"/>
    <w:rsid w:val="00077026"/>
    <w:rsid w:val="000772FB"/>
    <w:rsid w:val="00083E2A"/>
    <w:rsid w:val="00084457"/>
    <w:rsid w:val="000858DC"/>
    <w:rsid w:val="0008683E"/>
    <w:rsid w:val="00092F69"/>
    <w:rsid w:val="00094EE9"/>
    <w:rsid w:val="0009563F"/>
    <w:rsid w:val="00095CC9"/>
    <w:rsid w:val="000968BD"/>
    <w:rsid w:val="00097551"/>
    <w:rsid w:val="000A1231"/>
    <w:rsid w:val="000A1796"/>
    <w:rsid w:val="000A3632"/>
    <w:rsid w:val="000A5CDA"/>
    <w:rsid w:val="000B29DB"/>
    <w:rsid w:val="000B467F"/>
    <w:rsid w:val="000C273F"/>
    <w:rsid w:val="000C40EE"/>
    <w:rsid w:val="000C5812"/>
    <w:rsid w:val="000C6D2E"/>
    <w:rsid w:val="000D054F"/>
    <w:rsid w:val="000D2539"/>
    <w:rsid w:val="000D29D0"/>
    <w:rsid w:val="000D3378"/>
    <w:rsid w:val="000D47D9"/>
    <w:rsid w:val="000D7651"/>
    <w:rsid w:val="000E3E3A"/>
    <w:rsid w:val="000E4EA5"/>
    <w:rsid w:val="000E6656"/>
    <w:rsid w:val="000F30C3"/>
    <w:rsid w:val="000F33F3"/>
    <w:rsid w:val="000F34AE"/>
    <w:rsid w:val="000F47F2"/>
    <w:rsid w:val="000F5678"/>
    <w:rsid w:val="000F595D"/>
    <w:rsid w:val="000F5AC9"/>
    <w:rsid w:val="00107A09"/>
    <w:rsid w:val="0011081C"/>
    <w:rsid w:val="00110FE8"/>
    <w:rsid w:val="00113BCA"/>
    <w:rsid w:val="001154AE"/>
    <w:rsid w:val="00116343"/>
    <w:rsid w:val="00120852"/>
    <w:rsid w:val="00120A86"/>
    <w:rsid w:val="00120BBC"/>
    <w:rsid w:val="001214F0"/>
    <w:rsid w:val="00123FC1"/>
    <w:rsid w:val="001245FA"/>
    <w:rsid w:val="00125C1C"/>
    <w:rsid w:val="001278AB"/>
    <w:rsid w:val="00131DC0"/>
    <w:rsid w:val="00133E61"/>
    <w:rsid w:val="00134E4C"/>
    <w:rsid w:val="00134FBE"/>
    <w:rsid w:val="00136345"/>
    <w:rsid w:val="00143386"/>
    <w:rsid w:val="00143AB9"/>
    <w:rsid w:val="00143B6B"/>
    <w:rsid w:val="00146239"/>
    <w:rsid w:val="00146C7D"/>
    <w:rsid w:val="00147730"/>
    <w:rsid w:val="001528C5"/>
    <w:rsid w:val="00152B90"/>
    <w:rsid w:val="00156000"/>
    <w:rsid w:val="00156D31"/>
    <w:rsid w:val="001615DD"/>
    <w:rsid w:val="00162988"/>
    <w:rsid w:val="001700DE"/>
    <w:rsid w:val="00174692"/>
    <w:rsid w:val="001817A4"/>
    <w:rsid w:val="00181E25"/>
    <w:rsid w:val="0018302F"/>
    <w:rsid w:val="0019044F"/>
    <w:rsid w:val="00194393"/>
    <w:rsid w:val="00195DA0"/>
    <w:rsid w:val="001A1F5E"/>
    <w:rsid w:val="001A2AB2"/>
    <w:rsid w:val="001A2E2A"/>
    <w:rsid w:val="001A4030"/>
    <w:rsid w:val="001A43C4"/>
    <w:rsid w:val="001A69C1"/>
    <w:rsid w:val="001A7F51"/>
    <w:rsid w:val="001B1135"/>
    <w:rsid w:val="001B2C05"/>
    <w:rsid w:val="001B4384"/>
    <w:rsid w:val="001B6099"/>
    <w:rsid w:val="001B7E8A"/>
    <w:rsid w:val="001C096E"/>
    <w:rsid w:val="001C390E"/>
    <w:rsid w:val="001C3D5F"/>
    <w:rsid w:val="001C4482"/>
    <w:rsid w:val="001C4966"/>
    <w:rsid w:val="001C4A14"/>
    <w:rsid w:val="001C696F"/>
    <w:rsid w:val="001C7149"/>
    <w:rsid w:val="001D0E9F"/>
    <w:rsid w:val="001E0144"/>
    <w:rsid w:val="001E1D41"/>
    <w:rsid w:val="001E247B"/>
    <w:rsid w:val="001E7B52"/>
    <w:rsid w:val="001F0B6A"/>
    <w:rsid w:val="001F62D2"/>
    <w:rsid w:val="002003F5"/>
    <w:rsid w:val="002021F7"/>
    <w:rsid w:val="002033BD"/>
    <w:rsid w:val="00211A20"/>
    <w:rsid w:val="0021322E"/>
    <w:rsid w:val="00216012"/>
    <w:rsid w:val="00216BF9"/>
    <w:rsid w:val="002222EE"/>
    <w:rsid w:val="002230D8"/>
    <w:rsid w:val="00226B66"/>
    <w:rsid w:val="00230E01"/>
    <w:rsid w:val="002318DD"/>
    <w:rsid w:val="00233CEE"/>
    <w:rsid w:val="0024079B"/>
    <w:rsid w:val="002412F3"/>
    <w:rsid w:val="00242F96"/>
    <w:rsid w:val="00244065"/>
    <w:rsid w:val="002441AD"/>
    <w:rsid w:val="002448E1"/>
    <w:rsid w:val="0024561E"/>
    <w:rsid w:val="00245E34"/>
    <w:rsid w:val="00247AEE"/>
    <w:rsid w:val="00252B03"/>
    <w:rsid w:val="0025410F"/>
    <w:rsid w:val="00254A5C"/>
    <w:rsid w:val="00255FA6"/>
    <w:rsid w:val="00264356"/>
    <w:rsid w:val="002653DB"/>
    <w:rsid w:val="002659CE"/>
    <w:rsid w:val="002662F7"/>
    <w:rsid w:val="00271F48"/>
    <w:rsid w:val="00272C3F"/>
    <w:rsid w:val="00272F69"/>
    <w:rsid w:val="00273650"/>
    <w:rsid w:val="002739D5"/>
    <w:rsid w:val="00273AF9"/>
    <w:rsid w:val="00273B3C"/>
    <w:rsid w:val="0027463B"/>
    <w:rsid w:val="0027512B"/>
    <w:rsid w:val="0027542C"/>
    <w:rsid w:val="00282077"/>
    <w:rsid w:val="002868B3"/>
    <w:rsid w:val="00287BA8"/>
    <w:rsid w:val="00290B9A"/>
    <w:rsid w:val="00291755"/>
    <w:rsid w:val="00291B39"/>
    <w:rsid w:val="00296354"/>
    <w:rsid w:val="00296F4C"/>
    <w:rsid w:val="002A20C9"/>
    <w:rsid w:val="002A2B96"/>
    <w:rsid w:val="002A5102"/>
    <w:rsid w:val="002A5166"/>
    <w:rsid w:val="002A5780"/>
    <w:rsid w:val="002A5EBC"/>
    <w:rsid w:val="002B3EFF"/>
    <w:rsid w:val="002B5335"/>
    <w:rsid w:val="002C3D27"/>
    <w:rsid w:val="002C5E49"/>
    <w:rsid w:val="002D371B"/>
    <w:rsid w:val="002D44C8"/>
    <w:rsid w:val="002D4720"/>
    <w:rsid w:val="002D5421"/>
    <w:rsid w:val="002D5B30"/>
    <w:rsid w:val="002D7D7E"/>
    <w:rsid w:val="002E3228"/>
    <w:rsid w:val="002E38A8"/>
    <w:rsid w:val="002E6F76"/>
    <w:rsid w:val="002E70F9"/>
    <w:rsid w:val="002F0CEB"/>
    <w:rsid w:val="002F11C1"/>
    <w:rsid w:val="002F2485"/>
    <w:rsid w:val="002F553B"/>
    <w:rsid w:val="00301BB9"/>
    <w:rsid w:val="00303198"/>
    <w:rsid w:val="003055AB"/>
    <w:rsid w:val="00305EE6"/>
    <w:rsid w:val="003066AB"/>
    <w:rsid w:val="00306D02"/>
    <w:rsid w:val="00307E59"/>
    <w:rsid w:val="00312BFF"/>
    <w:rsid w:val="00312DB7"/>
    <w:rsid w:val="00314A52"/>
    <w:rsid w:val="00320A88"/>
    <w:rsid w:val="00327A9A"/>
    <w:rsid w:val="00327DFA"/>
    <w:rsid w:val="00330FCE"/>
    <w:rsid w:val="00331770"/>
    <w:rsid w:val="003324E4"/>
    <w:rsid w:val="00334898"/>
    <w:rsid w:val="00334AE9"/>
    <w:rsid w:val="00337689"/>
    <w:rsid w:val="00337D7D"/>
    <w:rsid w:val="0034253B"/>
    <w:rsid w:val="00342C3F"/>
    <w:rsid w:val="0034562D"/>
    <w:rsid w:val="00345D4D"/>
    <w:rsid w:val="003472C5"/>
    <w:rsid w:val="00350A2E"/>
    <w:rsid w:val="00351DFA"/>
    <w:rsid w:val="003536B3"/>
    <w:rsid w:val="003571DC"/>
    <w:rsid w:val="00361127"/>
    <w:rsid w:val="003618FE"/>
    <w:rsid w:val="00363FE4"/>
    <w:rsid w:val="0036537E"/>
    <w:rsid w:val="00365D9A"/>
    <w:rsid w:val="00367FB9"/>
    <w:rsid w:val="00370EEB"/>
    <w:rsid w:val="00375FBE"/>
    <w:rsid w:val="0037799E"/>
    <w:rsid w:val="0038181B"/>
    <w:rsid w:val="0038288F"/>
    <w:rsid w:val="00385FFD"/>
    <w:rsid w:val="00386DD7"/>
    <w:rsid w:val="00392083"/>
    <w:rsid w:val="00393950"/>
    <w:rsid w:val="0039402E"/>
    <w:rsid w:val="003945A8"/>
    <w:rsid w:val="003956F9"/>
    <w:rsid w:val="00396E0F"/>
    <w:rsid w:val="003975A0"/>
    <w:rsid w:val="003A0322"/>
    <w:rsid w:val="003A3C4A"/>
    <w:rsid w:val="003A6BE2"/>
    <w:rsid w:val="003B3719"/>
    <w:rsid w:val="003B3895"/>
    <w:rsid w:val="003B591F"/>
    <w:rsid w:val="003B6780"/>
    <w:rsid w:val="003C0080"/>
    <w:rsid w:val="003C178D"/>
    <w:rsid w:val="003C2172"/>
    <w:rsid w:val="003C24B5"/>
    <w:rsid w:val="003C28B3"/>
    <w:rsid w:val="003C6B79"/>
    <w:rsid w:val="003C7EBE"/>
    <w:rsid w:val="003D02AB"/>
    <w:rsid w:val="003D2196"/>
    <w:rsid w:val="003D324B"/>
    <w:rsid w:val="003D366C"/>
    <w:rsid w:val="003D3673"/>
    <w:rsid w:val="003D3C96"/>
    <w:rsid w:val="003D4644"/>
    <w:rsid w:val="003D6130"/>
    <w:rsid w:val="003E3A55"/>
    <w:rsid w:val="003E4E9C"/>
    <w:rsid w:val="003E5333"/>
    <w:rsid w:val="003F3575"/>
    <w:rsid w:val="003F486B"/>
    <w:rsid w:val="003F6FA7"/>
    <w:rsid w:val="00401722"/>
    <w:rsid w:val="00401D76"/>
    <w:rsid w:val="004033A0"/>
    <w:rsid w:val="00404576"/>
    <w:rsid w:val="0040515F"/>
    <w:rsid w:val="004052C5"/>
    <w:rsid w:val="00413215"/>
    <w:rsid w:val="00413836"/>
    <w:rsid w:val="00413A53"/>
    <w:rsid w:val="00413FD9"/>
    <w:rsid w:val="00414191"/>
    <w:rsid w:val="00414C31"/>
    <w:rsid w:val="00420664"/>
    <w:rsid w:val="004262B9"/>
    <w:rsid w:val="00433DEF"/>
    <w:rsid w:val="00434011"/>
    <w:rsid w:val="00436B8C"/>
    <w:rsid w:val="0043752D"/>
    <w:rsid w:val="00440261"/>
    <w:rsid w:val="00441CA6"/>
    <w:rsid w:val="00444C2F"/>
    <w:rsid w:val="004469CF"/>
    <w:rsid w:val="00446CC5"/>
    <w:rsid w:val="00446D93"/>
    <w:rsid w:val="004612C7"/>
    <w:rsid w:val="004617D3"/>
    <w:rsid w:val="00464712"/>
    <w:rsid w:val="00465935"/>
    <w:rsid w:val="00465C96"/>
    <w:rsid w:val="004678AD"/>
    <w:rsid w:val="004712AD"/>
    <w:rsid w:val="004712EC"/>
    <w:rsid w:val="00480546"/>
    <w:rsid w:val="00484D4B"/>
    <w:rsid w:val="00487054"/>
    <w:rsid w:val="00492750"/>
    <w:rsid w:val="004932C2"/>
    <w:rsid w:val="0049452A"/>
    <w:rsid w:val="00494C7C"/>
    <w:rsid w:val="004A204B"/>
    <w:rsid w:val="004B0F0F"/>
    <w:rsid w:val="004B256C"/>
    <w:rsid w:val="004B42F1"/>
    <w:rsid w:val="004B7745"/>
    <w:rsid w:val="004C29A9"/>
    <w:rsid w:val="004C3C07"/>
    <w:rsid w:val="004C7832"/>
    <w:rsid w:val="004D0ACC"/>
    <w:rsid w:val="004D4F1A"/>
    <w:rsid w:val="004D7F00"/>
    <w:rsid w:val="004E02F0"/>
    <w:rsid w:val="004E08A3"/>
    <w:rsid w:val="004E257B"/>
    <w:rsid w:val="004E408E"/>
    <w:rsid w:val="004E6952"/>
    <w:rsid w:val="004F2EEF"/>
    <w:rsid w:val="004F3EB2"/>
    <w:rsid w:val="00501D1E"/>
    <w:rsid w:val="005046DC"/>
    <w:rsid w:val="00510129"/>
    <w:rsid w:val="005115C0"/>
    <w:rsid w:val="00513312"/>
    <w:rsid w:val="005215A0"/>
    <w:rsid w:val="00521FD3"/>
    <w:rsid w:val="00523F54"/>
    <w:rsid w:val="005272DB"/>
    <w:rsid w:val="00527D61"/>
    <w:rsid w:val="00531BE5"/>
    <w:rsid w:val="00531FD8"/>
    <w:rsid w:val="005336BD"/>
    <w:rsid w:val="00534E2E"/>
    <w:rsid w:val="005412CD"/>
    <w:rsid w:val="0054226A"/>
    <w:rsid w:val="00544D11"/>
    <w:rsid w:val="00545348"/>
    <w:rsid w:val="00547D39"/>
    <w:rsid w:val="005503AA"/>
    <w:rsid w:val="005509A8"/>
    <w:rsid w:val="00550FF3"/>
    <w:rsid w:val="005526A6"/>
    <w:rsid w:val="0055618A"/>
    <w:rsid w:val="0055629B"/>
    <w:rsid w:val="00560682"/>
    <w:rsid w:val="00567CAD"/>
    <w:rsid w:val="005718EC"/>
    <w:rsid w:val="00577CB3"/>
    <w:rsid w:val="005808EF"/>
    <w:rsid w:val="00581B57"/>
    <w:rsid w:val="00581FB4"/>
    <w:rsid w:val="00583E6C"/>
    <w:rsid w:val="005868FC"/>
    <w:rsid w:val="00590102"/>
    <w:rsid w:val="005A2E6A"/>
    <w:rsid w:val="005A78B8"/>
    <w:rsid w:val="005A7D28"/>
    <w:rsid w:val="005B18B6"/>
    <w:rsid w:val="005B3B19"/>
    <w:rsid w:val="005B410D"/>
    <w:rsid w:val="005B544C"/>
    <w:rsid w:val="005D1874"/>
    <w:rsid w:val="005D6916"/>
    <w:rsid w:val="005E2B57"/>
    <w:rsid w:val="005E4A84"/>
    <w:rsid w:val="005E5F8E"/>
    <w:rsid w:val="005F21CA"/>
    <w:rsid w:val="005F446E"/>
    <w:rsid w:val="005F6843"/>
    <w:rsid w:val="00602E79"/>
    <w:rsid w:val="006035F2"/>
    <w:rsid w:val="00604156"/>
    <w:rsid w:val="006063B7"/>
    <w:rsid w:val="006117B9"/>
    <w:rsid w:val="006124E8"/>
    <w:rsid w:val="006153E8"/>
    <w:rsid w:val="00616D00"/>
    <w:rsid w:val="00620707"/>
    <w:rsid w:val="006229A5"/>
    <w:rsid w:val="00623D94"/>
    <w:rsid w:val="00625B48"/>
    <w:rsid w:val="0063024E"/>
    <w:rsid w:val="0063364D"/>
    <w:rsid w:val="006415C8"/>
    <w:rsid w:val="00643AA9"/>
    <w:rsid w:val="006466B1"/>
    <w:rsid w:val="006519E0"/>
    <w:rsid w:val="00654B90"/>
    <w:rsid w:val="0065618B"/>
    <w:rsid w:val="00657461"/>
    <w:rsid w:val="00661E13"/>
    <w:rsid w:val="006633B2"/>
    <w:rsid w:val="00664E98"/>
    <w:rsid w:val="00665877"/>
    <w:rsid w:val="00667B87"/>
    <w:rsid w:val="00670FD6"/>
    <w:rsid w:val="006710AA"/>
    <w:rsid w:val="006714CB"/>
    <w:rsid w:val="0068104F"/>
    <w:rsid w:val="006821DE"/>
    <w:rsid w:val="00685DAE"/>
    <w:rsid w:val="00695C19"/>
    <w:rsid w:val="006A1BA3"/>
    <w:rsid w:val="006A208F"/>
    <w:rsid w:val="006A3917"/>
    <w:rsid w:val="006A3DFE"/>
    <w:rsid w:val="006A3FCC"/>
    <w:rsid w:val="006A516F"/>
    <w:rsid w:val="006A5D9D"/>
    <w:rsid w:val="006A63FE"/>
    <w:rsid w:val="006A7795"/>
    <w:rsid w:val="006A7BA4"/>
    <w:rsid w:val="006B4893"/>
    <w:rsid w:val="006B6480"/>
    <w:rsid w:val="006C0C1D"/>
    <w:rsid w:val="006C31BE"/>
    <w:rsid w:val="006C4160"/>
    <w:rsid w:val="006C71CB"/>
    <w:rsid w:val="006D17E3"/>
    <w:rsid w:val="006D5E34"/>
    <w:rsid w:val="006D6BD7"/>
    <w:rsid w:val="006E056B"/>
    <w:rsid w:val="006E0DC0"/>
    <w:rsid w:val="006E12C5"/>
    <w:rsid w:val="006F1054"/>
    <w:rsid w:val="006F25D9"/>
    <w:rsid w:val="006F5B41"/>
    <w:rsid w:val="006F7483"/>
    <w:rsid w:val="0070547B"/>
    <w:rsid w:val="0070661D"/>
    <w:rsid w:val="00706AAA"/>
    <w:rsid w:val="0071265B"/>
    <w:rsid w:val="00712C32"/>
    <w:rsid w:val="00713371"/>
    <w:rsid w:val="0071567D"/>
    <w:rsid w:val="007222BE"/>
    <w:rsid w:val="00723DB6"/>
    <w:rsid w:val="00724042"/>
    <w:rsid w:val="00724502"/>
    <w:rsid w:val="007261A4"/>
    <w:rsid w:val="00726855"/>
    <w:rsid w:val="00726B87"/>
    <w:rsid w:val="00745A61"/>
    <w:rsid w:val="0074612B"/>
    <w:rsid w:val="007464FE"/>
    <w:rsid w:val="007470B9"/>
    <w:rsid w:val="00747FB7"/>
    <w:rsid w:val="00750188"/>
    <w:rsid w:val="00750570"/>
    <w:rsid w:val="00751842"/>
    <w:rsid w:val="007545BF"/>
    <w:rsid w:val="00756E5D"/>
    <w:rsid w:val="0076193C"/>
    <w:rsid w:val="007631A2"/>
    <w:rsid w:val="007644A4"/>
    <w:rsid w:val="0076509E"/>
    <w:rsid w:val="007737E6"/>
    <w:rsid w:val="00773B2C"/>
    <w:rsid w:val="007754F9"/>
    <w:rsid w:val="00775F1B"/>
    <w:rsid w:val="007778F3"/>
    <w:rsid w:val="007826F3"/>
    <w:rsid w:val="00783929"/>
    <w:rsid w:val="00785DBD"/>
    <w:rsid w:val="00786646"/>
    <w:rsid w:val="0078739B"/>
    <w:rsid w:val="007875EF"/>
    <w:rsid w:val="007907F4"/>
    <w:rsid w:val="0079241A"/>
    <w:rsid w:val="00792A9D"/>
    <w:rsid w:val="00796843"/>
    <w:rsid w:val="0079738F"/>
    <w:rsid w:val="007973A9"/>
    <w:rsid w:val="007A21BC"/>
    <w:rsid w:val="007B42FD"/>
    <w:rsid w:val="007C4886"/>
    <w:rsid w:val="007C4F7C"/>
    <w:rsid w:val="007C6307"/>
    <w:rsid w:val="007C697C"/>
    <w:rsid w:val="007D0BA6"/>
    <w:rsid w:val="007D1FDF"/>
    <w:rsid w:val="007D2942"/>
    <w:rsid w:val="007D7177"/>
    <w:rsid w:val="007E2B59"/>
    <w:rsid w:val="007E44B2"/>
    <w:rsid w:val="007E462B"/>
    <w:rsid w:val="007E5813"/>
    <w:rsid w:val="007E60C8"/>
    <w:rsid w:val="007E61BA"/>
    <w:rsid w:val="007E7C28"/>
    <w:rsid w:val="007F05D9"/>
    <w:rsid w:val="007F097E"/>
    <w:rsid w:val="007F0CC1"/>
    <w:rsid w:val="007F0F30"/>
    <w:rsid w:val="007F1BF6"/>
    <w:rsid w:val="007F2417"/>
    <w:rsid w:val="007F7531"/>
    <w:rsid w:val="00804477"/>
    <w:rsid w:val="00805AF0"/>
    <w:rsid w:val="00805E95"/>
    <w:rsid w:val="00806B41"/>
    <w:rsid w:val="00816CBA"/>
    <w:rsid w:val="00821032"/>
    <w:rsid w:val="008234C8"/>
    <w:rsid w:val="00823E50"/>
    <w:rsid w:val="008240F5"/>
    <w:rsid w:val="00824A7D"/>
    <w:rsid w:val="00824ABA"/>
    <w:rsid w:val="00830AE5"/>
    <w:rsid w:val="008335A5"/>
    <w:rsid w:val="008338F8"/>
    <w:rsid w:val="00833BF8"/>
    <w:rsid w:val="00834298"/>
    <w:rsid w:val="00835027"/>
    <w:rsid w:val="00836206"/>
    <w:rsid w:val="00836CBB"/>
    <w:rsid w:val="00837692"/>
    <w:rsid w:val="00843B27"/>
    <w:rsid w:val="008451FE"/>
    <w:rsid w:val="008531A6"/>
    <w:rsid w:val="00853411"/>
    <w:rsid w:val="00853B69"/>
    <w:rsid w:val="00855153"/>
    <w:rsid w:val="0085705A"/>
    <w:rsid w:val="00860B13"/>
    <w:rsid w:val="008615AB"/>
    <w:rsid w:val="0086354A"/>
    <w:rsid w:val="00863B6D"/>
    <w:rsid w:val="0086648B"/>
    <w:rsid w:val="00867138"/>
    <w:rsid w:val="00867ADE"/>
    <w:rsid w:val="00870581"/>
    <w:rsid w:val="008732AA"/>
    <w:rsid w:val="00874D99"/>
    <w:rsid w:val="00875363"/>
    <w:rsid w:val="008817CF"/>
    <w:rsid w:val="008848A2"/>
    <w:rsid w:val="00884C47"/>
    <w:rsid w:val="00886F6F"/>
    <w:rsid w:val="00887B8F"/>
    <w:rsid w:val="00887ED2"/>
    <w:rsid w:val="00893D24"/>
    <w:rsid w:val="00897F6F"/>
    <w:rsid w:val="008A1C3B"/>
    <w:rsid w:val="008A44F5"/>
    <w:rsid w:val="008A45D1"/>
    <w:rsid w:val="008A5175"/>
    <w:rsid w:val="008B2288"/>
    <w:rsid w:val="008B28BA"/>
    <w:rsid w:val="008C3558"/>
    <w:rsid w:val="008C46E7"/>
    <w:rsid w:val="008C4ECF"/>
    <w:rsid w:val="008C6BDF"/>
    <w:rsid w:val="008C6C18"/>
    <w:rsid w:val="008C769A"/>
    <w:rsid w:val="008D0C29"/>
    <w:rsid w:val="008D11F5"/>
    <w:rsid w:val="008D124D"/>
    <w:rsid w:val="008D3DF6"/>
    <w:rsid w:val="008E1893"/>
    <w:rsid w:val="008E5B95"/>
    <w:rsid w:val="008F1303"/>
    <w:rsid w:val="008F273D"/>
    <w:rsid w:val="008F5C53"/>
    <w:rsid w:val="008F6A8F"/>
    <w:rsid w:val="00900985"/>
    <w:rsid w:val="00902234"/>
    <w:rsid w:val="009077D0"/>
    <w:rsid w:val="00907A6D"/>
    <w:rsid w:val="00911F5C"/>
    <w:rsid w:val="00916736"/>
    <w:rsid w:val="009177C0"/>
    <w:rsid w:val="00927B5C"/>
    <w:rsid w:val="009344F3"/>
    <w:rsid w:val="009371B7"/>
    <w:rsid w:val="009377B4"/>
    <w:rsid w:val="00941FDD"/>
    <w:rsid w:val="00944FB4"/>
    <w:rsid w:val="009507B5"/>
    <w:rsid w:val="00956A3B"/>
    <w:rsid w:val="00956F84"/>
    <w:rsid w:val="0095753F"/>
    <w:rsid w:val="009575BB"/>
    <w:rsid w:val="00961A76"/>
    <w:rsid w:val="00963508"/>
    <w:rsid w:val="009647B9"/>
    <w:rsid w:val="00965073"/>
    <w:rsid w:val="00965A9A"/>
    <w:rsid w:val="00967DA4"/>
    <w:rsid w:val="00967ED8"/>
    <w:rsid w:val="009769A6"/>
    <w:rsid w:val="0097754B"/>
    <w:rsid w:val="009832F9"/>
    <w:rsid w:val="0098591C"/>
    <w:rsid w:val="00985C71"/>
    <w:rsid w:val="00987B0A"/>
    <w:rsid w:val="00994315"/>
    <w:rsid w:val="00996DED"/>
    <w:rsid w:val="009A0E35"/>
    <w:rsid w:val="009A1ADD"/>
    <w:rsid w:val="009A3818"/>
    <w:rsid w:val="009A4798"/>
    <w:rsid w:val="009A507E"/>
    <w:rsid w:val="009A5313"/>
    <w:rsid w:val="009B153C"/>
    <w:rsid w:val="009B1BC9"/>
    <w:rsid w:val="009B1C2A"/>
    <w:rsid w:val="009B2A93"/>
    <w:rsid w:val="009B569E"/>
    <w:rsid w:val="009B7543"/>
    <w:rsid w:val="009B7E11"/>
    <w:rsid w:val="009C0CE7"/>
    <w:rsid w:val="009C0F75"/>
    <w:rsid w:val="009C5AFC"/>
    <w:rsid w:val="009D0437"/>
    <w:rsid w:val="009D0848"/>
    <w:rsid w:val="009D1BA0"/>
    <w:rsid w:val="009D3135"/>
    <w:rsid w:val="009D3C62"/>
    <w:rsid w:val="009D5C6F"/>
    <w:rsid w:val="009D6662"/>
    <w:rsid w:val="009E1082"/>
    <w:rsid w:val="009E42A3"/>
    <w:rsid w:val="009F51B4"/>
    <w:rsid w:val="009F76AD"/>
    <w:rsid w:val="009F79B5"/>
    <w:rsid w:val="00A00DED"/>
    <w:rsid w:val="00A027F8"/>
    <w:rsid w:val="00A040D9"/>
    <w:rsid w:val="00A04DBA"/>
    <w:rsid w:val="00A06BF1"/>
    <w:rsid w:val="00A07381"/>
    <w:rsid w:val="00A07AD0"/>
    <w:rsid w:val="00A109AD"/>
    <w:rsid w:val="00A12B52"/>
    <w:rsid w:val="00A161F8"/>
    <w:rsid w:val="00A22710"/>
    <w:rsid w:val="00A232D8"/>
    <w:rsid w:val="00A240F9"/>
    <w:rsid w:val="00A26715"/>
    <w:rsid w:val="00A275EA"/>
    <w:rsid w:val="00A3209D"/>
    <w:rsid w:val="00A32D3B"/>
    <w:rsid w:val="00A3371D"/>
    <w:rsid w:val="00A361A5"/>
    <w:rsid w:val="00A363B1"/>
    <w:rsid w:val="00A36D9A"/>
    <w:rsid w:val="00A43236"/>
    <w:rsid w:val="00A46906"/>
    <w:rsid w:val="00A5027F"/>
    <w:rsid w:val="00A50D1C"/>
    <w:rsid w:val="00A52560"/>
    <w:rsid w:val="00A52C31"/>
    <w:rsid w:val="00A56AF0"/>
    <w:rsid w:val="00A56CB2"/>
    <w:rsid w:val="00A60DE7"/>
    <w:rsid w:val="00A62346"/>
    <w:rsid w:val="00A626C5"/>
    <w:rsid w:val="00A651E1"/>
    <w:rsid w:val="00A653E6"/>
    <w:rsid w:val="00A656BA"/>
    <w:rsid w:val="00A66407"/>
    <w:rsid w:val="00A66FC6"/>
    <w:rsid w:val="00A67025"/>
    <w:rsid w:val="00A67993"/>
    <w:rsid w:val="00A70CBD"/>
    <w:rsid w:val="00A711D2"/>
    <w:rsid w:val="00A71F32"/>
    <w:rsid w:val="00A779A0"/>
    <w:rsid w:val="00A8095E"/>
    <w:rsid w:val="00A81D3F"/>
    <w:rsid w:val="00A87BA2"/>
    <w:rsid w:val="00A92478"/>
    <w:rsid w:val="00A932AE"/>
    <w:rsid w:val="00A946AD"/>
    <w:rsid w:val="00A95333"/>
    <w:rsid w:val="00A9592E"/>
    <w:rsid w:val="00A969DD"/>
    <w:rsid w:val="00AA06EE"/>
    <w:rsid w:val="00AA1300"/>
    <w:rsid w:val="00AA32CF"/>
    <w:rsid w:val="00AA3CB5"/>
    <w:rsid w:val="00AA431A"/>
    <w:rsid w:val="00AA6A3D"/>
    <w:rsid w:val="00AB030A"/>
    <w:rsid w:val="00AB1F9B"/>
    <w:rsid w:val="00AB7654"/>
    <w:rsid w:val="00AB7B71"/>
    <w:rsid w:val="00AC6D62"/>
    <w:rsid w:val="00AD32F1"/>
    <w:rsid w:val="00AD5428"/>
    <w:rsid w:val="00AE2B9D"/>
    <w:rsid w:val="00AE3B87"/>
    <w:rsid w:val="00AE47F6"/>
    <w:rsid w:val="00AF0748"/>
    <w:rsid w:val="00AF235F"/>
    <w:rsid w:val="00AF322C"/>
    <w:rsid w:val="00AF55E8"/>
    <w:rsid w:val="00B00AE7"/>
    <w:rsid w:val="00B05EFF"/>
    <w:rsid w:val="00B13A90"/>
    <w:rsid w:val="00B16771"/>
    <w:rsid w:val="00B172B8"/>
    <w:rsid w:val="00B20EC8"/>
    <w:rsid w:val="00B23013"/>
    <w:rsid w:val="00B2445F"/>
    <w:rsid w:val="00B31F7D"/>
    <w:rsid w:val="00B35BED"/>
    <w:rsid w:val="00B51575"/>
    <w:rsid w:val="00B61CBE"/>
    <w:rsid w:val="00B630C8"/>
    <w:rsid w:val="00B701F5"/>
    <w:rsid w:val="00B73C78"/>
    <w:rsid w:val="00B76F1F"/>
    <w:rsid w:val="00B77479"/>
    <w:rsid w:val="00B80693"/>
    <w:rsid w:val="00B81F33"/>
    <w:rsid w:val="00B83CB7"/>
    <w:rsid w:val="00B843FD"/>
    <w:rsid w:val="00B84C34"/>
    <w:rsid w:val="00B860B9"/>
    <w:rsid w:val="00B863CB"/>
    <w:rsid w:val="00B86BF2"/>
    <w:rsid w:val="00B87B83"/>
    <w:rsid w:val="00B92B5B"/>
    <w:rsid w:val="00B954A4"/>
    <w:rsid w:val="00B958A1"/>
    <w:rsid w:val="00B9660D"/>
    <w:rsid w:val="00BA033F"/>
    <w:rsid w:val="00BA2465"/>
    <w:rsid w:val="00BA41BE"/>
    <w:rsid w:val="00BA6277"/>
    <w:rsid w:val="00BB7D00"/>
    <w:rsid w:val="00BC3050"/>
    <w:rsid w:val="00BC6CC4"/>
    <w:rsid w:val="00BD2BCD"/>
    <w:rsid w:val="00BD405E"/>
    <w:rsid w:val="00BD4086"/>
    <w:rsid w:val="00BD5708"/>
    <w:rsid w:val="00BD6000"/>
    <w:rsid w:val="00BE40E6"/>
    <w:rsid w:val="00BE4519"/>
    <w:rsid w:val="00BE4D14"/>
    <w:rsid w:val="00BE77F3"/>
    <w:rsid w:val="00BF0C6A"/>
    <w:rsid w:val="00BF22A4"/>
    <w:rsid w:val="00BF6137"/>
    <w:rsid w:val="00BF636A"/>
    <w:rsid w:val="00C013E2"/>
    <w:rsid w:val="00C02D9F"/>
    <w:rsid w:val="00C043FD"/>
    <w:rsid w:val="00C06C00"/>
    <w:rsid w:val="00C250ED"/>
    <w:rsid w:val="00C25E35"/>
    <w:rsid w:val="00C26085"/>
    <w:rsid w:val="00C32E3B"/>
    <w:rsid w:val="00C359B4"/>
    <w:rsid w:val="00C36274"/>
    <w:rsid w:val="00C37634"/>
    <w:rsid w:val="00C40C9D"/>
    <w:rsid w:val="00C42A99"/>
    <w:rsid w:val="00C4363B"/>
    <w:rsid w:val="00C45762"/>
    <w:rsid w:val="00C45D69"/>
    <w:rsid w:val="00C46FBB"/>
    <w:rsid w:val="00C53D38"/>
    <w:rsid w:val="00C54551"/>
    <w:rsid w:val="00C54FB4"/>
    <w:rsid w:val="00C56954"/>
    <w:rsid w:val="00C611C4"/>
    <w:rsid w:val="00C644BC"/>
    <w:rsid w:val="00C64692"/>
    <w:rsid w:val="00C64797"/>
    <w:rsid w:val="00C65F6A"/>
    <w:rsid w:val="00C67DCF"/>
    <w:rsid w:val="00C67E43"/>
    <w:rsid w:val="00C71CD4"/>
    <w:rsid w:val="00C74621"/>
    <w:rsid w:val="00C77959"/>
    <w:rsid w:val="00C8074A"/>
    <w:rsid w:val="00C838EC"/>
    <w:rsid w:val="00C84047"/>
    <w:rsid w:val="00C860FA"/>
    <w:rsid w:val="00C9127F"/>
    <w:rsid w:val="00C93468"/>
    <w:rsid w:val="00C95475"/>
    <w:rsid w:val="00C95A44"/>
    <w:rsid w:val="00CA2FFB"/>
    <w:rsid w:val="00CA5DEC"/>
    <w:rsid w:val="00CA7355"/>
    <w:rsid w:val="00CB0287"/>
    <w:rsid w:val="00CB091A"/>
    <w:rsid w:val="00CB0EED"/>
    <w:rsid w:val="00CB32D5"/>
    <w:rsid w:val="00CB4C0E"/>
    <w:rsid w:val="00CB6D21"/>
    <w:rsid w:val="00CC09D2"/>
    <w:rsid w:val="00CC0A18"/>
    <w:rsid w:val="00CC4318"/>
    <w:rsid w:val="00CC4830"/>
    <w:rsid w:val="00CC5DD4"/>
    <w:rsid w:val="00CD1143"/>
    <w:rsid w:val="00CD1812"/>
    <w:rsid w:val="00CD231F"/>
    <w:rsid w:val="00CD3E25"/>
    <w:rsid w:val="00CD407C"/>
    <w:rsid w:val="00CD7C1C"/>
    <w:rsid w:val="00CE4562"/>
    <w:rsid w:val="00CE75C8"/>
    <w:rsid w:val="00CE7852"/>
    <w:rsid w:val="00CF32DA"/>
    <w:rsid w:val="00CF3760"/>
    <w:rsid w:val="00CF5CB6"/>
    <w:rsid w:val="00CF608C"/>
    <w:rsid w:val="00CF6E92"/>
    <w:rsid w:val="00D01418"/>
    <w:rsid w:val="00D02DE8"/>
    <w:rsid w:val="00D0429F"/>
    <w:rsid w:val="00D04A7B"/>
    <w:rsid w:val="00D11714"/>
    <w:rsid w:val="00D14709"/>
    <w:rsid w:val="00D1520C"/>
    <w:rsid w:val="00D21214"/>
    <w:rsid w:val="00D22F50"/>
    <w:rsid w:val="00D270A8"/>
    <w:rsid w:val="00D31C76"/>
    <w:rsid w:val="00D33AA9"/>
    <w:rsid w:val="00D33D77"/>
    <w:rsid w:val="00D34DC7"/>
    <w:rsid w:val="00D354E3"/>
    <w:rsid w:val="00D36D6E"/>
    <w:rsid w:val="00D37904"/>
    <w:rsid w:val="00D40538"/>
    <w:rsid w:val="00D41A41"/>
    <w:rsid w:val="00D42B0A"/>
    <w:rsid w:val="00D433E1"/>
    <w:rsid w:val="00D45830"/>
    <w:rsid w:val="00D50B0C"/>
    <w:rsid w:val="00D51CB3"/>
    <w:rsid w:val="00D5220A"/>
    <w:rsid w:val="00D57812"/>
    <w:rsid w:val="00D5790F"/>
    <w:rsid w:val="00D62EDE"/>
    <w:rsid w:val="00D63EF9"/>
    <w:rsid w:val="00D64685"/>
    <w:rsid w:val="00D67118"/>
    <w:rsid w:val="00D67490"/>
    <w:rsid w:val="00D67917"/>
    <w:rsid w:val="00D720CE"/>
    <w:rsid w:val="00D7274E"/>
    <w:rsid w:val="00D76C7D"/>
    <w:rsid w:val="00D76D88"/>
    <w:rsid w:val="00D82E15"/>
    <w:rsid w:val="00D83853"/>
    <w:rsid w:val="00D83D17"/>
    <w:rsid w:val="00D85A3C"/>
    <w:rsid w:val="00D86707"/>
    <w:rsid w:val="00D91175"/>
    <w:rsid w:val="00D948B5"/>
    <w:rsid w:val="00D954E0"/>
    <w:rsid w:val="00D958C2"/>
    <w:rsid w:val="00D96464"/>
    <w:rsid w:val="00DA1DB3"/>
    <w:rsid w:val="00DA2EBD"/>
    <w:rsid w:val="00DA41B1"/>
    <w:rsid w:val="00DA58E5"/>
    <w:rsid w:val="00DA7999"/>
    <w:rsid w:val="00DB24DE"/>
    <w:rsid w:val="00DB2C8D"/>
    <w:rsid w:val="00DB5F11"/>
    <w:rsid w:val="00DC2388"/>
    <w:rsid w:val="00DC3BFD"/>
    <w:rsid w:val="00DD0542"/>
    <w:rsid w:val="00DD0C38"/>
    <w:rsid w:val="00DE4996"/>
    <w:rsid w:val="00DE619E"/>
    <w:rsid w:val="00DE7ED3"/>
    <w:rsid w:val="00DF0FB9"/>
    <w:rsid w:val="00DF1171"/>
    <w:rsid w:val="00DF78EC"/>
    <w:rsid w:val="00E038FE"/>
    <w:rsid w:val="00E042CE"/>
    <w:rsid w:val="00E06A7B"/>
    <w:rsid w:val="00E07496"/>
    <w:rsid w:val="00E152A4"/>
    <w:rsid w:val="00E177FB"/>
    <w:rsid w:val="00E20A0B"/>
    <w:rsid w:val="00E211F1"/>
    <w:rsid w:val="00E22AC8"/>
    <w:rsid w:val="00E273BA"/>
    <w:rsid w:val="00E332ED"/>
    <w:rsid w:val="00E337A9"/>
    <w:rsid w:val="00E3563D"/>
    <w:rsid w:val="00E454D1"/>
    <w:rsid w:val="00E4560E"/>
    <w:rsid w:val="00E46466"/>
    <w:rsid w:val="00E467FF"/>
    <w:rsid w:val="00E55656"/>
    <w:rsid w:val="00E557F5"/>
    <w:rsid w:val="00E569BC"/>
    <w:rsid w:val="00E6247C"/>
    <w:rsid w:val="00E62909"/>
    <w:rsid w:val="00E64BAC"/>
    <w:rsid w:val="00E65684"/>
    <w:rsid w:val="00E6652F"/>
    <w:rsid w:val="00E67E0B"/>
    <w:rsid w:val="00E812B5"/>
    <w:rsid w:val="00E82B7F"/>
    <w:rsid w:val="00E867E8"/>
    <w:rsid w:val="00E86D83"/>
    <w:rsid w:val="00E86FD6"/>
    <w:rsid w:val="00E91D62"/>
    <w:rsid w:val="00E9485A"/>
    <w:rsid w:val="00E9520B"/>
    <w:rsid w:val="00EA006E"/>
    <w:rsid w:val="00EA1E2D"/>
    <w:rsid w:val="00EA2E24"/>
    <w:rsid w:val="00EA3048"/>
    <w:rsid w:val="00EA32D7"/>
    <w:rsid w:val="00EA5AE2"/>
    <w:rsid w:val="00EA5F01"/>
    <w:rsid w:val="00EA792F"/>
    <w:rsid w:val="00EB06BF"/>
    <w:rsid w:val="00EB32D1"/>
    <w:rsid w:val="00EB3ED5"/>
    <w:rsid w:val="00EB4463"/>
    <w:rsid w:val="00EB7A32"/>
    <w:rsid w:val="00EC1CED"/>
    <w:rsid w:val="00EC260A"/>
    <w:rsid w:val="00EC6C52"/>
    <w:rsid w:val="00ED1922"/>
    <w:rsid w:val="00ED2BDD"/>
    <w:rsid w:val="00EE004A"/>
    <w:rsid w:val="00EE2068"/>
    <w:rsid w:val="00EE2E2A"/>
    <w:rsid w:val="00EE330B"/>
    <w:rsid w:val="00EE37CE"/>
    <w:rsid w:val="00EE4223"/>
    <w:rsid w:val="00EE6D9C"/>
    <w:rsid w:val="00EF0A36"/>
    <w:rsid w:val="00EF1A2E"/>
    <w:rsid w:val="00EF1B3B"/>
    <w:rsid w:val="00F00C8A"/>
    <w:rsid w:val="00F01AC4"/>
    <w:rsid w:val="00F026CD"/>
    <w:rsid w:val="00F04198"/>
    <w:rsid w:val="00F05EE6"/>
    <w:rsid w:val="00F07800"/>
    <w:rsid w:val="00F10F3D"/>
    <w:rsid w:val="00F12E51"/>
    <w:rsid w:val="00F162FA"/>
    <w:rsid w:val="00F16694"/>
    <w:rsid w:val="00F174FA"/>
    <w:rsid w:val="00F21C8F"/>
    <w:rsid w:val="00F2614D"/>
    <w:rsid w:val="00F27E1F"/>
    <w:rsid w:val="00F31060"/>
    <w:rsid w:val="00F32D08"/>
    <w:rsid w:val="00F32F35"/>
    <w:rsid w:val="00F335FB"/>
    <w:rsid w:val="00F35190"/>
    <w:rsid w:val="00F36539"/>
    <w:rsid w:val="00F4298C"/>
    <w:rsid w:val="00F44625"/>
    <w:rsid w:val="00F4746B"/>
    <w:rsid w:val="00F51C5C"/>
    <w:rsid w:val="00F5267A"/>
    <w:rsid w:val="00F5391F"/>
    <w:rsid w:val="00F5430D"/>
    <w:rsid w:val="00F60955"/>
    <w:rsid w:val="00F6143D"/>
    <w:rsid w:val="00F65312"/>
    <w:rsid w:val="00F709B2"/>
    <w:rsid w:val="00F70C37"/>
    <w:rsid w:val="00F70D4B"/>
    <w:rsid w:val="00F72E4A"/>
    <w:rsid w:val="00F732AB"/>
    <w:rsid w:val="00F7602D"/>
    <w:rsid w:val="00F76CF1"/>
    <w:rsid w:val="00F77FB8"/>
    <w:rsid w:val="00F8282B"/>
    <w:rsid w:val="00F8389D"/>
    <w:rsid w:val="00F84FBD"/>
    <w:rsid w:val="00F862F7"/>
    <w:rsid w:val="00F8701B"/>
    <w:rsid w:val="00F90267"/>
    <w:rsid w:val="00F90D46"/>
    <w:rsid w:val="00F93CBE"/>
    <w:rsid w:val="00F95525"/>
    <w:rsid w:val="00F95B25"/>
    <w:rsid w:val="00F96B53"/>
    <w:rsid w:val="00FA05A7"/>
    <w:rsid w:val="00FA0B24"/>
    <w:rsid w:val="00FA344F"/>
    <w:rsid w:val="00FB093A"/>
    <w:rsid w:val="00FB269F"/>
    <w:rsid w:val="00FC0166"/>
    <w:rsid w:val="00FC1EE7"/>
    <w:rsid w:val="00FC25C8"/>
    <w:rsid w:val="00FC4503"/>
    <w:rsid w:val="00FC47BB"/>
    <w:rsid w:val="00FC4B1F"/>
    <w:rsid w:val="00FC63EC"/>
    <w:rsid w:val="00FD03E8"/>
    <w:rsid w:val="00FD3F32"/>
    <w:rsid w:val="00FD5A67"/>
    <w:rsid w:val="00FD664B"/>
    <w:rsid w:val="00FE1089"/>
    <w:rsid w:val="00FE2AE4"/>
    <w:rsid w:val="00FE4625"/>
    <w:rsid w:val="00FF0A64"/>
    <w:rsid w:val="00FF10C1"/>
    <w:rsid w:val="00FF2A28"/>
    <w:rsid w:val="00FF735A"/>
    <w:rsid w:val="00FF7F5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24BA51"/>
  <w15:docId w15:val="{149FE26E-514D-4998-8F14-5E9340684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003F5"/>
    <w:pPr>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uiPriority w:val="9"/>
    <w:semiHidden/>
    <w:unhideWhenUsed/>
    <w:qFormat/>
    <w:rsid w:val="006A1BA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4712EC"/>
    <w:pPr>
      <w:spacing w:before="100" w:beforeAutospacing="1" w:after="100" w:afterAutospacing="1"/>
      <w:outlineLvl w:val="2"/>
    </w:pPr>
    <w:rPr>
      <w:b/>
      <w:bCs/>
      <w:sz w:val="27"/>
      <w:szCs w:val="27"/>
    </w:rPr>
  </w:style>
  <w:style w:type="paragraph" w:styleId="4">
    <w:name w:val="heading 4"/>
    <w:basedOn w:val="a"/>
    <w:next w:val="a"/>
    <w:link w:val="40"/>
    <w:uiPriority w:val="9"/>
    <w:semiHidden/>
    <w:unhideWhenUsed/>
    <w:qFormat/>
    <w:rsid w:val="00134E4C"/>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F026CD"/>
    <w:pPr>
      <w:spacing w:line="360" w:lineRule="auto"/>
      <w:jc w:val="center"/>
    </w:pPr>
    <w:rPr>
      <w:b/>
      <w:bCs/>
      <w:sz w:val="28"/>
    </w:rPr>
  </w:style>
  <w:style w:type="character" w:customStyle="1" w:styleId="a4">
    <w:name w:val="Основной текст Знак"/>
    <w:basedOn w:val="a0"/>
    <w:link w:val="a3"/>
    <w:rsid w:val="00F026CD"/>
    <w:rPr>
      <w:rFonts w:ascii="Times New Roman" w:eastAsia="Times New Roman" w:hAnsi="Times New Roman" w:cs="Times New Roman"/>
      <w:b/>
      <w:bCs/>
      <w:sz w:val="28"/>
      <w:szCs w:val="24"/>
      <w:lang w:eastAsia="ru-RU"/>
    </w:rPr>
  </w:style>
  <w:style w:type="paragraph" w:styleId="a5">
    <w:name w:val="header"/>
    <w:basedOn w:val="a"/>
    <w:link w:val="a6"/>
    <w:uiPriority w:val="99"/>
    <w:rsid w:val="00F026CD"/>
    <w:pPr>
      <w:tabs>
        <w:tab w:val="center" w:pos="4677"/>
        <w:tab w:val="right" w:pos="9355"/>
      </w:tabs>
    </w:pPr>
  </w:style>
  <w:style w:type="character" w:customStyle="1" w:styleId="a6">
    <w:name w:val="Верхний колонтитул Знак"/>
    <w:basedOn w:val="a0"/>
    <w:link w:val="a5"/>
    <w:uiPriority w:val="99"/>
    <w:rsid w:val="00F026CD"/>
    <w:rPr>
      <w:rFonts w:ascii="Times New Roman" w:eastAsia="Times New Roman" w:hAnsi="Times New Roman" w:cs="Times New Roman"/>
      <w:sz w:val="24"/>
      <w:szCs w:val="24"/>
      <w:lang w:val="ru-RU" w:eastAsia="ru-RU"/>
    </w:rPr>
  </w:style>
  <w:style w:type="character" w:styleId="a7">
    <w:name w:val="page number"/>
    <w:basedOn w:val="a0"/>
    <w:rsid w:val="00F026CD"/>
  </w:style>
  <w:style w:type="table" w:styleId="a8">
    <w:name w:val="Table Grid"/>
    <w:basedOn w:val="a1"/>
    <w:rsid w:val="00F026CD"/>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Subtitle"/>
    <w:basedOn w:val="a"/>
    <w:link w:val="aa"/>
    <w:qFormat/>
    <w:rsid w:val="00F026CD"/>
    <w:rPr>
      <w:sz w:val="28"/>
      <w:szCs w:val="20"/>
    </w:rPr>
  </w:style>
  <w:style w:type="character" w:customStyle="1" w:styleId="aa">
    <w:name w:val="Подзаголовок Знак"/>
    <w:basedOn w:val="a0"/>
    <w:link w:val="a9"/>
    <w:rsid w:val="00F026CD"/>
    <w:rPr>
      <w:rFonts w:ascii="Times New Roman" w:eastAsia="Times New Roman" w:hAnsi="Times New Roman" w:cs="Times New Roman"/>
      <w:sz w:val="28"/>
      <w:szCs w:val="20"/>
      <w:lang w:eastAsia="ru-RU"/>
    </w:rPr>
  </w:style>
  <w:style w:type="paragraph" w:styleId="ab">
    <w:name w:val="Normal (Web)"/>
    <w:basedOn w:val="a"/>
    <w:uiPriority w:val="99"/>
    <w:rsid w:val="00F026CD"/>
    <w:pPr>
      <w:spacing w:before="100" w:beforeAutospacing="1" w:after="100" w:afterAutospacing="1"/>
    </w:pPr>
  </w:style>
  <w:style w:type="paragraph" w:styleId="ac">
    <w:name w:val="Balloon Text"/>
    <w:basedOn w:val="a"/>
    <w:link w:val="ad"/>
    <w:uiPriority w:val="99"/>
    <w:semiHidden/>
    <w:unhideWhenUsed/>
    <w:rsid w:val="00120BBC"/>
    <w:rPr>
      <w:rFonts w:ascii="Tahoma" w:hAnsi="Tahoma" w:cs="Tahoma"/>
      <w:sz w:val="16"/>
      <w:szCs w:val="16"/>
    </w:rPr>
  </w:style>
  <w:style w:type="character" w:customStyle="1" w:styleId="ad">
    <w:name w:val="Текст выноски Знак"/>
    <w:basedOn w:val="a0"/>
    <w:link w:val="ac"/>
    <w:uiPriority w:val="99"/>
    <w:semiHidden/>
    <w:rsid w:val="00120BBC"/>
    <w:rPr>
      <w:rFonts w:ascii="Tahoma" w:eastAsia="Times New Roman" w:hAnsi="Tahoma" w:cs="Tahoma"/>
      <w:sz w:val="16"/>
      <w:szCs w:val="16"/>
      <w:lang w:val="ru-RU" w:eastAsia="ru-RU"/>
    </w:rPr>
  </w:style>
  <w:style w:type="paragraph" w:styleId="ae">
    <w:name w:val="footer"/>
    <w:basedOn w:val="a"/>
    <w:link w:val="af"/>
    <w:uiPriority w:val="99"/>
    <w:unhideWhenUsed/>
    <w:rsid w:val="004E02F0"/>
    <w:pPr>
      <w:tabs>
        <w:tab w:val="center" w:pos="4677"/>
        <w:tab w:val="right" w:pos="9355"/>
      </w:tabs>
    </w:pPr>
  </w:style>
  <w:style w:type="character" w:customStyle="1" w:styleId="af">
    <w:name w:val="Нижний колонтитул Знак"/>
    <w:basedOn w:val="a0"/>
    <w:link w:val="ae"/>
    <w:rsid w:val="004E02F0"/>
    <w:rPr>
      <w:rFonts w:ascii="Times New Roman" w:eastAsia="Times New Roman" w:hAnsi="Times New Roman" w:cs="Times New Roman"/>
      <w:sz w:val="24"/>
      <w:szCs w:val="24"/>
      <w:lang w:val="ru-RU" w:eastAsia="ru-RU"/>
    </w:rPr>
  </w:style>
  <w:style w:type="paragraph" w:styleId="af0">
    <w:name w:val="List Paragraph"/>
    <w:basedOn w:val="a"/>
    <w:uiPriority w:val="34"/>
    <w:qFormat/>
    <w:rsid w:val="00836CBB"/>
    <w:pPr>
      <w:ind w:left="720"/>
      <w:contextualSpacing/>
    </w:pPr>
  </w:style>
  <w:style w:type="character" w:customStyle="1" w:styleId="element-citation">
    <w:name w:val="element-citation"/>
    <w:basedOn w:val="a0"/>
    <w:rsid w:val="000E6656"/>
  </w:style>
  <w:style w:type="character" w:customStyle="1" w:styleId="ref-journal">
    <w:name w:val="ref-journal"/>
    <w:basedOn w:val="a0"/>
    <w:rsid w:val="000E6656"/>
  </w:style>
  <w:style w:type="character" w:customStyle="1" w:styleId="ref-vol">
    <w:name w:val="ref-vol"/>
    <w:basedOn w:val="a0"/>
    <w:rsid w:val="000E6656"/>
  </w:style>
  <w:style w:type="character" w:styleId="af1">
    <w:name w:val="Hyperlink"/>
    <w:basedOn w:val="a0"/>
    <w:uiPriority w:val="99"/>
    <w:unhideWhenUsed/>
    <w:rsid w:val="000E6656"/>
    <w:rPr>
      <w:color w:val="0000FF"/>
      <w:u w:val="single"/>
    </w:rPr>
  </w:style>
  <w:style w:type="character" w:customStyle="1" w:styleId="nowrap">
    <w:name w:val="nowrap"/>
    <w:basedOn w:val="a0"/>
    <w:rsid w:val="000E6656"/>
  </w:style>
  <w:style w:type="character" w:customStyle="1" w:styleId="citation-publication-date">
    <w:name w:val="citation-publication-date"/>
    <w:basedOn w:val="a0"/>
    <w:rsid w:val="000E6656"/>
  </w:style>
  <w:style w:type="character" w:customStyle="1" w:styleId="doi">
    <w:name w:val="doi"/>
    <w:basedOn w:val="a0"/>
    <w:rsid w:val="000E6656"/>
  </w:style>
  <w:style w:type="character" w:customStyle="1" w:styleId="ms-submitted-date">
    <w:name w:val="ms-submitted-date"/>
    <w:basedOn w:val="a0"/>
    <w:rsid w:val="000E6656"/>
  </w:style>
  <w:style w:type="character" w:customStyle="1" w:styleId="cit">
    <w:name w:val="cit"/>
    <w:basedOn w:val="a0"/>
    <w:rsid w:val="000E6656"/>
  </w:style>
  <w:style w:type="character" w:customStyle="1" w:styleId="ref-title">
    <w:name w:val="ref-title"/>
    <w:basedOn w:val="a0"/>
    <w:rsid w:val="00C42A99"/>
  </w:style>
  <w:style w:type="character" w:customStyle="1" w:styleId="ref-iss">
    <w:name w:val="ref-iss"/>
    <w:basedOn w:val="a0"/>
    <w:rsid w:val="00C42A99"/>
  </w:style>
  <w:style w:type="character" w:customStyle="1" w:styleId="30">
    <w:name w:val="Заголовок 3 Знак"/>
    <w:basedOn w:val="a0"/>
    <w:link w:val="3"/>
    <w:uiPriority w:val="9"/>
    <w:rsid w:val="004712EC"/>
    <w:rPr>
      <w:rFonts w:ascii="Times New Roman" w:eastAsia="Times New Roman" w:hAnsi="Times New Roman" w:cs="Times New Roman"/>
      <w:b/>
      <w:bCs/>
      <w:sz w:val="27"/>
      <w:szCs w:val="27"/>
      <w:lang w:val="ru-RU" w:eastAsia="ru-RU"/>
    </w:rPr>
  </w:style>
  <w:style w:type="character" w:customStyle="1" w:styleId="apple-converted-space">
    <w:name w:val="apple-converted-space"/>
    <w:basedOn w:val="a0"/>
    <w:rsid w:val="004712EC"/>
    <w:rPr>
      <w:rFonts w:cs="Times New Roman"/>
    </w:rPr>
  </w:style>
  <w:style w:type="character" w:styleId="af2">
    <w:name w:val="FollowedHyperlink"/>
    <w:basedOn w:val="a0"/>
    <w:uiPriority w:val="99"/>
    <w:rsid w:val="004712EC"/>
    <w:rPr>
      <w:rFonts w:cs="Times New Roman"/>
      <w:color w:val="800080"/>
      <w:u w:val="single"/>
    </w:rPr>
  </w:style>
  <w:style w:type="character" w:styleId="af3">
    <w:name w:val="Emphasis"/>
    <w:basedOn w:val="a0"/>
    <w:uiPriority w:val="20"/>
    <w:qFormat/>
    <w:rsid w:val="004712EC"/>
    <w:rPr>
      <w:rFonts w:cs="Times New Roman"/>
      <w:i/>
      <w:iCs/>
    </w:rPr>
  </w:style>
  <w:style w:type="character" w:customStyle="1" w:styleId="ng-bindingng-scope">
    <w:name w:val="ng-binding ng-scope"/>
    <w:basedOn w:val="a0"/>
    <w:rsid w:val="004712EC"/>
    <w:rPr>
      <w:rFonts w:cs="Times New Roman"/>
    </w:rPr>
  </w:style>
  <w:style w:type="character" w:customStyle="1" w:styleId="20">
    <w:name w:val="Заголовок 2 Знак"/>
    <w:basedOn w:val="a0"/>
    <w:link w:val="2"/>
    <w:uiPriority w:val="9"/>
    <w:semiHidden/>
    <w:rsid w:val="006A1BA3"/>
    <w:rPr>
      <w:rFonts w:asciiTheme="majorHAnsi" w:eastAsiaTheme="majorEastAsia" w:hAnsiTheme="majorHAnsi" w:cstheme="majorBidi"/>
      <w:color w:val="2E74B5" w:themeColor="accent1" w:themeShade="BF"/>
      <w:sz w:val="26"/>
      <w:szCs w:val="26"/>
      <w:lang w:val="ru-RU" w:eastAsia="ru-RU"/>
    </w:rPr>
  </w:style>
  <w:style w:type="table" w:customStyle="1" w:styleId="-561">
    <w:name w:val="Таблица-сетка 5 темная — акцент 61"/>
    <w:basedOn w:val="a1"/>
    <w:uiPriority w:val="50"/>
    <w:rsid w:val="00AF074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customStyle="1" w:styleId="-51">
    <w:name w:val="Таблица-сетка 5 темная1"/>
    <w:basedOn w:val="a1"/>
    <w:uiPriority w:val="50"/>
    <w:rsid w:val="003F486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styleId="af4">
    <w:name w:val="Strong"/>
    <w:basedOn w:val="a0"/>
    <w:uiPriority w:val="22"/>
    <w:qFormat/>
    <w:rsid w:val="00D433E1"/>
    <w:rPr>
      <w:b/>
      <w:bCs/>
    </w:rPr>
  </w:style>
  <w:style w:type="character" w:styleId="af5">
    <w:name w:val="Unresolved Mention"/>
    <w:basedOn w:val="a0"/>
    <w:uiPriority w:val="99"/>
    <w:semiHidden/>
    <w:unhideWhenUsed/>
    <w:rsid w:val="000F33F3"/>
    <w:rPr>
      <w:color w:val="605E5C"/>
      <w:shd w:val="clear" w:color="auto" w:fill="E1DFDD"/>
    </w:rPr>
  </w:style>
  <w:style w:type="paragraph" w:styleId="af6">
    <w:name w:val="No Spacing"/>
    <w:uiPriority w:val="1"/>
    <w:qFormat/>
    <w:rsid w:val="00401722"/>
    <w:pPr>
      <w:spacing w:after="0" w:line="240" w:lineRule="auto"/>
    </w:pPr>
    <w:rPr>
      <w:rFonts w:ascii="Times New Roman" w:eastAsia="Times New Roman" w:hAnsi="Times New Roman" w:cs="Times New Roman"/>
      <w:sz w:val="24"/>
      <w:szCs w:val="24"/>
      <w:lang w:eastAsia="ru-RU"/>
    </w:rPr>
  </w:style>
  <w:style w:type="character" w:customStyle="1" w:styleId="40">
    <w:name w:val="Заголовок 4 Знак"/>
    <w:basedOn w:val="a0"/>
    <w:link w:val="4"/>
    <w:uiPriority w:val="9"/>
    <w:semiHidden/>
    <w:rsid w:val="00134E4C"/>
    <w:rPr>
      <w:rFonts w:asciiTheme="majorHAnsi" w:eastAsiaTheme="majorEastAsia" w:hAnsiTheme="majorHAnsi" w:cstheme="majorBidi"/>
      <w:i/>
      <w:iCs/>
      <w:color w:val="2E74B5" w:themeColor="accent1" w:themeShade="BF"/>
      <w:sz w:val="24"/>
      <w:szCs w:val="24"/>
      <w:lang w:eastAsia="ru-RU"/>
    </w:rPr>
  </w:style>
  <w:style w:type="paragraph" w:customStyle="1" w:styleId="ds-markdown-paragraph">
    <w:name w:val="ds-markdown-paragraph"/>
    <w:basedOn w:val="a"/>
    <w:rsid w:val="00EA006E"/>
    <w:pPr>
      <w:spacing w:before="100" w:beforeAutospacing="1" w:after="100" w:afterAutospacing="1"/>
    </w:pPr>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707944">
      <w:bodyDiv w:val="1"/>
      <w:marLeft w:val="0"/>
      <w:marRight w:val="0"/>
      <w:marTop w:val="0"/>
      <w:marBottom w:val="0"/>
      <w:divBdr>
        <w:top w:val="none" w:sz="0" w:space="0" w:color="auto"/>
        <w:left w:val="none" w:sz="0" w:space="0" w:color="auto"/>
        <w:bottom w:val="none" w:sz="0" w:space="0" w:color="auto"/>
        <w:right w:val="none" w:sz="0" w:space="0" w:color="auto"/>
      </w:divBdr>
    </w:div>
    <w:div w:id="148373967">
      <w:bodyDiv w:val="1"/>
      <w:marLeft w:val="0"/>
      <w:marRight w:val="0"/>
      <w:marTop w:val="0"/>
      <w:marBottom w:val="0"/>
      <w:divBdr>
        <w:top w:val="none" w:sz="0" w:space="0" w:color="auto"/>
        <w:left w:val="none" w:sz="0" w:space="0" w:color="auto"/>
        <w:bottom w:val="none" w:sz="0" w:space="0" w:color="auto"/>
        <w:right w:val="none" w:sz="0" w:space="0" w:color="auto"/>
      </w:divBdr>
    </w:div>
    <w:div w:id="211969482">
      <w:bodyDiv w:val="1"/>
      <w:marLeft w:val="0"/>
      <w:marRight w:val="0"/>
      <w:marTop w:val="0"/>
      <w:marBottom w:val="0"/>
      <w:divBdr>
        <w:top w:val="none" w:sz="0" w:space="0" w:color="auto"/>
        <w:left w:val="none" w:sz="0" w:space="0" w:color="auto"/>
        <w:bottom w:val="none" w:sz="0" w:space="0" w:color="auto"/>
        <w:right w:val="none" w:sz="0" w:space="0" w:color="auto"/>
      </w:divBdr>
    </w:div>
    <w:div w:id="220215853">
      <w:bodyDiv w:val="1"/>
      <w:marLeft w:val="0"/>
      <w:marRight w:val="0"/>
      <w:marTop w:val="0"/>
      <w:marBottom w:val="0"/>
      <w:divBdr>
        <w:top w:val="none" w:sz="0" w:space="0" w:color="auto"/>
        <w:left w:val="none" w:sz="0" w:space="0" w:color="auto"/>
        <w:bottom w:val="none" w:sz="0" w:space="0" w:color="auto"/>
        <w:right w:val="none" w:sz="0" w:space="0" w:color="auto"/>
      </w:divBdr>
    </w:div>
    <w:div w:id="282268898">
      <w:bodyDiv w:val="1"/>
      <w:marLeft w:val="0"/>
      <w:marRight w:val="0"/>
      <w:marTop w:val="0"/>
      <w:marBottom w:val="0"/>
      <w:divBdr>
        <w:top w:val="none" w:sz="0" w:space="0" w:color="auto"/>
        <w:left w:val="none" w:sz="0" w:space="0" w:color="auto"/>
        <w:bottom w:val="none" w:sz="0" w:space="0" w:color="auto"/>
        <w:right w:val="none" w:sz="0" w:space="0" w:color="auto"/>
      </w:divBdr>
      <w:divsChild>
        <w:div w:id="1655066343">
          <w:marLeft w:val="0"/>
          <w:marRight w:val="0"/>
          <w:marTop w:val="0"/>
          <w:marBottom w:val="0"/>
          <w:divBdr>
            <w:top w:val="none" w:sz="0" w:space="0" w:color="auto"/>
            <w:left w:val="none" w:sz="0" w:space="0" w:color="auto"/>
            <w:bottom w:val="none" w:sz="0" w:space="0" w:color="auto"/>
            <w:right w:val="none" w:sz="0" w:space="0" w:color="auto"/>
          </w:divBdr>
          <w:divsChild>
            <w:div w:id="1678649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829652">
      <w:bodyDiv w:val="1"/>
      <w:marLeft w:val="0"/>
      <w:marRight w:val="0"/>
      <w:marTop w:val="0"/>
      <w:marBottom w:val="0"/>
      <w:divBdr>
        <w:top w:val="none" w:sz="0" w:space="0" w:color="auto"/>
        <w:left w:val="none" w:sz="0" w:space="0" w:color="auto"/>
        <w:bottom w:val="none" w:sz="0" w:space="0" w:color="auto"/>
        <w:right w:val="none" w:sz="0" w:space="0" w:color="auto"/>
      </w:divBdr>
    </w:div>
    <w:div w:id="355885106">
      <w:bodyDiv w:val="1"/>
      <w:marLeft w:val="0"/>
      <w:marRight w:val="0"/>
      <w:marTop w:val="0"/>
      <w:marBottom w:val="0"/>
      <w:divBdr>
        <w:top w:val="none" w:sz="0" w:space="0" w:color="auto"/>
        <w:left w:val="none" w:sz="0" w:space="0" w:color="auto"/>
        <w:bottom w:val="none" w:sz="0" w:space="0" w:color="auto"/>
        <w:right w:val="none" w:sz="0" w:space="0" w:color="auto"/>
      </w:divBdr>
    </w:div>
    <w:div w:id="373427197">
      <w:bodyDiv w:val="1"/>
      <w:marLeft w:val="0"/>
      <w:marRight w:val="0"/>
      <w:marTop w:val="0"/>
      <w:marBottom w:val="0"/>
      <w:divBdr>
        <w:top w:val="none" w:sz="0" w:space="0" w:color="auto"/>
        <w:left w:val="none" w:sz="0" w:space="0" w:color="auto"/>
        <w:bottom w:val="none" w:sz="0" w:space="0" w:color="auto"/>
        <w:right w:val="none" w:sz="0" w:space="0" w:color="auto"/>
      </w:divBdr>
    </w:div>
    <w:div w:id="504977969">
      <w:bodyDiv w:val="1"/>
      <w:marLeft w:val="0"/>
      <w:marRight w:val="0"/>
      <w:marTop w:val="0"/>
      <w:marBottom w:val="0"/>
      <w:divBdr>
        <w:top w:val="none" w:sz="0" w:space="0" w:color="auto"/>
        <w:left w:val="none" w:sz="0" w:space="0" w:color="auto"/>
        <w:bottom w:val="none" w:sz="0" w:space="0" w:color="auto"/>
        <w:right w:val="none" w:sz="0" w:space="0" w:color="auto"/>
      </w:divBdr>
    </w:div>
    <w:div w:id="523177181">
      <w:bodyDiv w:val="1"/>
      <w:marLeft w:val="0"/>
      <w:marRight w:val="0"/>
      <w:marTop w:val="0"/>
      <w:marBottom w:val="0"/>
      <w:divBdr>
        <w:top w:val="none" w:sz="0" w:space="0" w:color="auto"/>
        <w:left w:val="none" w:sz="0" w:space="0" w:color="auto"/>
        <w:bottom w:val="none" w:sz="0" w:space="0" w:color="auto"/>
        <w:right w:val="none" w:sz="0" w:space="0" w:color="auto"/>
      </w:divBdr>
    </w:div>
    <w:div w:id="742218903">
      <w:bodyDiv w:val="1"/>
      <w:marLeft w:val="0"/>
      <w:marRight w:val="0"/>
      <w:marTop w:val="0"/>
      <w:marBottom w:val="0"/>
      <w:divBdr>
        <w:top w:val="none" w:sz="0" w:space="0" w:color="auto"/>
        <w:left w:val="none" w:sz="0" w:space="0" w:color="auto"/>
        <w:bottom w:val="none" w:sz="0" w:space="0" w:color="auto"/>
        <w:right w:val="none" w:sz="0" w:space="0" w:color="auto"/>
      </w:divBdr>
      <w:divsChild>
        <w:div w:id="1027952230">
          <w:marLeft w:val="0"/>
          <w:marRight w:val="0"/>
          <w:marTop w:val="0"/>
          <w:marBottom w:val="0"/>
          <w:divBdr>
            <w:top w:val="none" w:sz="0" w:space="0" w:color="auto"/>
            <w:left w:val="none" w:sz="0" w:space="0" w:color="auto"/>
            <w:bottom w:val="none" w:sz="0" w:space="0" w:color="auto"/>
            <w:right w:val="none" w:sz="0" w:space="0" w:color="auto"/>
          </w:divBdr>
        </w:div>
      </w:divsChild>
    </w:div>
    <w:div w:id="840389867">
      <w:bodyDiv w:val="1"/>
      <w:marLeft w:val="0"/>
      <w:marRight w:val="0"/>
      <w:marTop w:val="0"/>
      <w:marBottom w:val="0"/>
      <w:divBdr>
        <w:top w:val="none" w:sz="0" w:space="0" w:color="auto"/>
        <w:left w:val="none" w:sz="0" w:space="0" w:color="auto"/>
        <w:bottom w:val="none" w:sz="0" w:space="0" w:color="auto"/>
        <w:right w:val="none" w:sz="0" w:space="0" w:color="auto"/>
      </w:divBdr>
    </w:div>
    <w:div w:id="896090057">
      <w:bodyDiv w:val="1"/>
      <w:marLeft w:val="0"/>
      <w:marRight w:val="0"/>
      <w:marTop w:val="0"/>
      <w:marBottom w:val="0"/>
      <w:divBdr>
        <w:top w:val="none" w:sz="0" w:space="0" w:color="auto"/>
        <w:left w:val="none" w:sz="0" w:space="0" w:color="auto"/>
        <w:bottom w:val="none" w:sz="0" w:space="0" w:color="auto"/>
        <w:right w:val="none" w:sz="0" w:space="0" w:color="auto"/>
      </w:divBdr>
    </w:div>
    <w:div w:id="1110931688">
      <w:bodyDiv w:val="1"/>
      <w:marLeft w:val="0"/>
      <w:marRight w:val="0"/>
      <w:marTop w:val="0"/>
      <w:marBottom w:val="0"/>
      <w:divBdr>
        <w:top w:val="none" w:sz="0" w:space="0" w:color="auto"/>
        <w:left w:val="none" w:sz="0" w:space="0" w:color="auto"/>
        <w:bottom w:val="none" w:sz="0" w:space="0" w:color="auto"/>
        <w:right w:val="none" w:sz="0" w:space="0" w:color="auto"/>
      </w:divBdr>
      <w:divsChild>
        <w:div w:id="1338070087">
          <w:marLeft w:val="0"/>
          <w:marRight w:val="0"/>
          <w:marTop w:val="0"/>
          <w:marBottom w:val="0"/>
          <w:divBdr>
            <w:top w:val="none" w:sz="0" w:space="0" w:color="auto"/>
            <w:left w:val="none" w:sz="0" w:space="0" w:color="auto"/>
            <w:bottom w:val="none" w:sz="0" w:space="0" w:color="auto"/>
            <w:right w:val="none" w:sz="0" w:space="0" w:color="auto"/>
          </w:divBdr>
          <w:divsChild>
            <w:div w:id="1135680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513676">
      <w:bodyDiv w:val="1"/>
      <w:marLeft w:val="0"/>
      <w:marRight w:val="0"/>
      <w:marTop w:val="0"/>
      <w:marBottom w:val="0"/>
      <w:divBdr>
        <w:top w:val="none" w:sz="0" w:space="0" w:color="auto"/>
        <w:left w:val="none" w:sz="0" w:space="0" w:color="auto"/>
        <w:bottom w:val="none" w:sz="0" w:space="0" w:color="auto"/>
        <w:right w:val="none" w:sz="0" w:space="0" w:color="auto"/>
      </w:divBdr>
    </w:div>
    <w:div w:id="1201212476">
      <w:bodyDiv w:val="1"/>
      <w:marLeft w:val="0"/>
      <w:marRight w:val="0"/>
      <w:marTop w:val="0"/>
      <w:marBottom w:val="0"/>
      <w:divBdr>
        <w:top w:val="none" w:sz="0" w:space="0" w:color="auto"/>
        <w:left w:val="none" w:sz="0" w:space="0" w:color="auto"/>
        <w:bottom w:val="none" w:sz="0" w:space="0" w:color="auto"/>
        <w:right w:val="none" w:sz="0" w:space="0" w:color="auto"/>
      </w:divBdr>
      <w:divsChild>
        <w:div w:id="386027184">
          <w:marLeft w:val="0"/>
          <w:marRight w:val="0"/>
          <w:marTop w:val="0"/>
          <w:marBottom w:val="0"/>
          <w:divBdr>
            <w:top w:val="none" w:sz="0" w:space="0" w:color="auto"/>
            <w:left w:val="none" w:sz="0" w:space="0" w:color="auto"/>
            <w:bottom w:val="none" w:sz="0" w:space="0" w:color="auto"/>
            <w:right w:val="none" w:sz="0" w:space="0" w:color="auto"/>
          </w:divBdr>
          <w:divsChild>
            <w:div w:id="35700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570084">
      <w:bodyDiv w:val="1"/>
      <w:marLeft w:val="0"/>
      <w:marRight w:val="0"/>
      <w:marTop w:val="0"/>
      <w:marBottom w:val="0"/>
      <w:divBdr>
        <w:top w:val="none" w:sz="0" w:space="0" w:color="auto"/>
        <w:left w:val="none" w:sz="0" w:space="0" w:color="auto"/>
        <w:bottom w:val="none" w:sz="0" w:space="0" w:color="auto"/>
        <w:right w:val="none" w:sz="0" w:space="0" w:color="auto"/>
      </w:divBdr>
    </w:div>
    <w:div w:id="1257590916">
      <w:bodyDiv w:val="1"/>
      <w:marLeft w:val="0"/>
      <w:marRight w:val="0"/>
      <w:marTop w:val="0"/>
      <w:marBottom w:val="0"/>
      <w:divBdr>
        <w:top w:val="none" w:sz="0" w:space="0" w:color="auto"/>
        <w:left w:val="none" w:sz="0" w:space="0" w:color="auto"/>
        <w:bottom w:val="none" w:sz="0" w:space="0" w:color="auto"/>
        <w:right w:val="none" w:sz="0" w:space="0" w:color="auto"/>
      </w:divBdr>
      <w:divsChild>
        <w:div w:id="99029465">
          <w:marLeft w:val="0"/>
          <w:marRight w:val="0"/>
          <w:marTop w:val="0"/>
          <w:marBottom w:val="0"/>
          <w:divBdr>
            <w:top w:val="none" w:sz="0" w:space="0" w:color="auto"/>
            <w:left w:val="none" w:sz="0" w:space="0" w:color="auto"/>
            <w:bottom w:val="none" w:sz="0" w:space="0" w:color="auto"/>
            <w:right w:val="none" w:sz="0" w:space="0" w:color="auto"/>
          </w:divBdr>
          <w:divsChild>
            <w:div w:id="1128276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094445">
      <w:bodyDiv w:val="1"/>
      <w:marLeft w:val="0"/>
      <w:marRight w:val="0"/>
      <w:marTop w:val="0"/>
      <w:marBottom w:val="0"/>
      <w:divBdr>
        <w:top w:val="none" w:sz="0" w:space="0" w:color="auto"/>
        <w:left w:val="none" w:sz="0" w:space="0" w:color="auto"/>
        <w:bottom w:val="none" w:sz="0" w:space="0" w:color="auto"/>
        <w:right w:val="none" w:sz="0" w:space="0" w:color="auto"/>
      </w:divBdr>
    </w:div>
    <w:div w:id="1290939372">
      <w:bodyDiv w:val="1"/>
      <w:marLeft w:val="0"/>
      <w:marRight w:val="0"/>
      <w:marTop w:val="0"/>
      <w:marBottom w:val="0"/>
      <w:divBdr>
        <w:top w:val="none" w:sz="0" w:space="0" w:color="auto"/>
        <w:left w:val="none" w:sz="0" w:space="0" w:color="auto"/>
        <w:bottom w:val="none" w:sz="0" w:space="0" w:color="auto"/>
        <w:right w:val="none" w:sz="0" w:space="0" w:color="auto"/>
      </w:divBdr>
    </w:div>
    <w:div w:id="1364013128">
      <w:bodyDiv w:val="1"/>
      <w:marLeft w:val="0"/>
      <w:marRight w:val="0"/>
      <w:marTop w:val="0"/>
      <w:marBottom w:val="0"/>
      <w:divBdr>
        <w:top w:val="none" w:sz="0" w:space="0" w:color="auto"/>
        <w:left w:val="none" w:sz="0" w:space="0" w:color="auto"/>
        <w:bottom w:val="none" w:sz="0" w:space="0" w:color="auto"/>
        <w:right w:val="none" w:sz="0" w:space="0" w:color="auto"/>
      </w:divBdr>
    </w:div>
    <w:div w:id="1469788170">
      <w:bodyDiv w:val="1"/>
      <w:marLeft w:val="0"/>
      <w:marRight w:val="0"/>
      <w:marTop w:val="0"/>
      <w:marBottom w:val="0"/>
      <w:divBdr>
        <w:top w:val="none" w:sz="0" w:space="0" w:color="auto"/>
        <w:left w:val="none" w:sz="0" w:space="0" w:color="auto"/>
        <w:bottom w:val="none" w:sz="0" w:space="0" w:color="auto"/>
        <w:right w:val="none" w:sz="0" w:space="0" w:color="auto"/>
      </w:divBdr>
    </w:div>
    <w:div w:id="1503470784">
      <w:bodyDiv w:val="1"/>
      <w:marLeft w:val="0"/>
      <w:marRight w:val="0"/>
      <w:marTop w:val="0"/>
      <w:marBottom w:val="0"/>
      <w:divBdr>
        <w:top w:val="none" w:sz="0" w:space="0" w:color="auto"/>
        <w:left w:val="none" w:sz="0" w:space="0" w:color="auto"/>
        <w:bottom w:val="none" w:sz="0" w:space="0" w:color="auto"/>
        <w:right w:val="none" w:sz="0" w:space="0" w:color="auto"/>
      </w:divBdr>
    </w:div>
    <w:div w:id="1546261291">
      <w:bodyDiv w:val="1"/>
      <w:marLeft w:val="0"/>
      <w:marRight w:val="0"/>
      <w:marTop w:val="0"/>
      <w:marBottom w:val="0"/>
      <w:divBdr>
        <w:top w:val="none" w:sz="0" w:space="0" w:color="auto"/>
        <w:left w:val="none" w:sz="0" w:space="0" w:color="auto"/>
        <w:bottom w:val="none" w:sz="0" w:space="0" w:color="auto"/>
        <w:right w:val="none" w:sz="0" w:space="0" w:color="auto"/>
      </w:divBdr>
    </w:div>
    <w:div w:id="1871186338">
      <w:bodyDiv w:val="1"/>
      <w:marLeft w:val="0"/>
      <w:marRight w:val="0"/>
      <w:marTop w:val="0"/>
      <w:marBottom w:val="0"/>
      <w:divBdr>
        <w:top w:val="none" w:sz="0" w:space="0" w:color="auto"/>
        <w:left w:val="none" w:sz="0" w:space="0" w:color="auto"/>
        <w:bottom w:val="none" w:sz="0" w:space="0" w:color="auto"/>
        <w:right w:val="none" w:sz="0" w:space="0" w:color="auto"/>
      </w:divBdr>
    </w:div>
    <w:div w:id="1890334055">
      <w:bodyDiv w:val="1"/>
      <w:marLeft w:val="0"/>
      <w:marRight w:val="0"/>
      <w:marTop w:val="0"/>
      <w:marBottom w:val="0"/>
      <w:divBdr>
        <w:top w:val="none" w:sz="0" w:space="0" w:color="auto"/>
        <w:left w:val="none" w:sz="0" w:space="0" w:color="auto"/>
        <w:bottom w:val="none" w:sz="0" w:space="0" w:color="auto"/>
        <w:right w:val="none" w:sz="0" w:space="0" w:color="auto"/>
      </w:divBdr>
    </w:div>
    <w:div w:id="1981957882">
      <w:bodyDiv w:val="1"/>
      <w:marLeft w:val="0"/>
      <w:marRight w:val="0"/>
      <w:marTop w:val="0"/>
      <w:marBottom w:val="0"/>
      <w:divBdr>
        <w:top w:val="none" w:sz="0" w:space="0" w:color="auto"/>
        <w:left w:val="none" w:sz="0" w:space="0" w:color="auto"/>
        <w:bottom w:val="none" w:sz="0" w:space="0" w:color="auto"/>
        <w:right w:val="none" w:sz="0" w:space="0" w:color="auto"/>
      </w:divBdr>
    </w:div>
    <w:div w:id="2015570508">
      <w:bodyDiv w:val="1"/>
      <w:marLeft w:val="0"/>
      <w:marRight w:val="0"/>
      <w:marTop w:val="0"/>
      <w:marBottom w:val="0"/>
      <w:divBdr>
        <w:top w:val="none" w:sz="0" w:space="0" w:color="auto"/>
        <w:left w:val="none" w:sz="0" w:space="0" w:color="auto"/>
        <w:bottom w:val="none" w:sz="0" w:space="0" w:color="auto"/>
        <w:right w:val="none" w:sz="0" w:space="0" w:color="auto"/>
      </w:divBdr>
      <w:divsChild>
        <w:div w:id="850880195">
          <w:marLeft w:val="0"/>
          <w:marRight w:val="0"/>
          <w:marTop w:val="0"/>
          <w:marBottom w:val="0"/>
          <w:divBdr>
            <w:top w:val="none" w:sz="0" w:space="0" w:color="auto"/>
            <w:left w:val="none" w:sz="0" w:space="0" w:color="auto"/>
            <w:bottom w:val="none" w:sz="0" w:space="0" w:color="auto"/>
            <w:right w:val="none" w:sz="0" w:space="0" w:color="auto"/>
          </w:divBdr>
          <w:divsChild>
            <w:div w:id="2026011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7262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90/ijerph20106174" TargetMode="External"/><Relationship Id="rId13" Type="http://schemas.openxmlformats.org/officeDocument/2006/relationships/hyperlink" Target="https://www.aacnnursing.org/5b-tool-kit/themes/person-centered-care" TargetMode="External"/><Relationship Id="rId18" Type="http://schemas.openxmlformats.org/officeDocument/2006/relationships/hyperlink" Target="https://doi.org/10.1016/j.nedt.2003.10.003" TargetMode="External"/><Relationship Id="rId3" Type="http://schemas.openxmlformats.org/officeDocument/2006/relationships/styles" Target="styles.xml"/><Relationship Id="rId21" Type="http://schemas.openxmlformats.org/officeDocument/2006/relationships/hyperlink" Target="https://doi.org/10.1001/jama.288.22.2836" TargetMode="External"/><Relationship Id="rId7" Type="http://schemas.openxmlformats.org/officeDocument/2006/relationships/endnotes" Target="endnotes.xml"/><Relationship Id="rId12" Type="http://schemas.openxmlformats.org/officeDocument/2006/relationships/hyperlink" Target="https://doi.org/10.1111/nuf.1211" TargetMode="External"/><Relationship Id="rId17" Type="http://schemas.openxmlformats.org/officeDocument/2006/relationships/hyperlink" Target="https://doi.org/10.1111/jgs.15038"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7226/23606" TargetMode="External"/><Relationship Id="rId20" Type="http://schemas.openxmlformats.org/officeDocument/2006/relationships/hyperlink" Target="https://doi.org/10.1002/chp.18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111/j.1365-2753.2004.00581"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doi.org/10.5334/ijic.850" TargetMode="External"/><Relationship Id="rId23" Type="http://schemas.openxmlformats.org/officeDocument/2006/relationships/header" Target="header2.xml"/><Relationship Id="rId10" Type="http://schemas.openxmlformats.org/officeDocument/2006/relationships/hyperlink" Target="https://doi.org/10.1046/j.1466-7657.2002.00101.x" TargetMode="External"/><Relationship Id="rId19" Type="http://schemas.openxmlformats.org/officeDocument/2006/relationships/hyperlink" Target="https://doi.org/10.1111/j.1365-2923.2011.04143.x" TargetMode="External"/><Relationship Id="rId4" Type="http://schemas.openxmlformats.org/officeDocument/2006/relationships/settings" Target="settings.xml"/><Relationship Id="rId9" Type="http://schemas.openxmlformats.org/officeDocument/2006/relationships/hyperlink" Target="https://doi.org/10.1177/1043659618797601" TargetMode="External"/><Relationship Id="rId14" Type="http://schemas.openxmlformats.org/officeDocument/2006/relationships/hyperlink" Target="https://doi.org/10.1002/14651858.CD000072.pub2" TargetMode="External"/><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9D9D226-B2F2-4E7A-8676-3186E297AB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260</TotalTime>
  <Pages>1</Pages>
  <Words>16910</Words>
  <Characters>96388</Characters>
  <Application>Microsoft Office Word</Application>
  <DocSecurity>0</DocSecurity>
  <Lines>803</Lines>
  <Paragraphs>226</Paragraphs>
  <ScaleCrop>false</ScaleCrop>
  <HeadingPairs>
    <vt:vector size="8" baseType="variant">
      <vt:variant>
        <vt:lpstr>Название</vt:lpstr>
      </vt:variant>
      <vt:variant>
        <vt:i4>1</vt:i4>
      </vt:variant>
      <vt:variant>
        <vt:lpstr>Titel</vt:lpstr>
      </vt:variant>
      <vt:variant>
        <vt:i4>1</vt:i4>
      </vt:variant>
      <vt:variant>
        <vt:lpstr>Назва</vt:lpstr>
      </vt:variant>
      <vt:variant>
        <vt:i4>1</vt:i4>
      </vt:variant>
      <vt:variant>
        <vt:lpstr>Title</vt:lpstr>
      </vt:variant>
      <vt:variant>
        <vt:i4>1</vt:i4>
      </vt:variant>
    </vt:vector>
  </HeadingPairs>
  <TitlesOfParts>
    <vt:vector size="4" baseType="lpstr">
      <vt:lpstr/>
      <vt:lpstr/>
      <vt:lpstr/>
      <vt:lpstr/>
    </vt:vector>
  </TitlesOfParts>
  <Company>Krokoz™</Company>
  <LinksUpToDate>false</LinksUpToDate>
  <CharactersWithSpaces>113072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Irina</dc:creator>
  <cp:lastModifiedBy>Вита Славопас</cp:lastModifiedBy>
  <cp:revision>27</cp:revision>
  <cp:lastPrinted>2023-12-13T18:52:00Z</cp:lastPrinted>
  <dcterms:created xsi:type="dcterms:W3CDTF">2024-06-11T18:02:00Z</dcterms:created>
  <dcterms:modified xsi:type="dcterms:W3CDTF">2025-06-11T08:43:00Z</dcterms:modified>
</cp:coreProperties>
</file>

<file path=userCustomization/customUI.xml><?xml version="1.0" encoding="utf-8"?>
<mso:customUI xmlns:mso="http://schemas.microsoft.com/office/2006/01/customui">
  <mso:ribbon>
    <mso:qat>
      <mso:documentControls>
        <mso:control idQ="mso:Undo" visible="true"/>
      </mso:documentControls>
    </mso:qat>
  </mso:ribbon>
</mso:customUI>
</file>