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0C32" w:rsidRDefault="005938EA">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r>
        <w:rPr>
          <w:rFonts w:ascii="Times New Roman" w:eastAsia="Times New Roman" w:hAnsi="Times New Roman"/>
          <w:color w:val="000000"/>
          <w:sz w:val="28"/>
          <w:szCs w:val="28"/>
        </w:rPr>
        <w:t>МІНІСТЕРСТВО ОХОРОНИ ЗДОРОВ’Я УКРАЇНИ</w:t>
      </w:r>
    </w:p>
    <w:p w:rsidR="008B0C32" w:rsidRDefault="005938EA">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ТЕРНОПІЛЬСЬКИЙ НАЦІОНАЛЬНИЙ МЕДИЧНИЙ УНІВЕРСИТЕТ </w:t>
      </w:r>
    </w:p>
    <w:p w:rsidR="008B0C32" w:rsidRDefault="005938EA">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ІМЕНІ І.Я.ГОРБАЧЕВСЬКОГО </w:t>
      </w:r>
    </w:p>
    <w:p w:rsidR="008B0C32" w:rsidRDefault="005938EA">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r>
        <w:rPr>
          <w:rFonts w:ascii="Times New Roman" w:eastAsia="Times New Roman" w:hAnsi="Times New Roman"/>
          <w:color w:val="000000"/>
          <w:sz w:val="28"/>
          <w:szCs w:val="28"/>
        </w:rPr>
        <w:t>МІНІСТЕРСТВА ОХОРОНИ ЗДОРОВ’Я УКРАЇНИ</w:t>
      </w: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5938EA">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r>
        <w:rPr>
          <w:rFonts w:ascii="Times New Roman" w:eastAsia="Times New Roman" w:hAnsi="Times New Roman"/>
          <w:b/>
          <w:color w:val="000000"/>
          <w:sz w:val="28"/>
          <w:szCs w:val="28"/>
        </w:rPr>
        <w:t>Буртняк Руслана Ярославівна</w:t>
      </w:r>
    </w:p>
    <w:p w:rsidR="008B0C32" w:rsidRDefault="005938EA">
      <w:pPr>
        <w:pBdr>
          <w:top w:val="nil"/>
          <w:left w:val="nil"/>
          <w:bottom w:val="nil"/>
          <w:right w:val="nil"/>
          <w:between w:val="nil"/>
        </w:pBdr>
        <w:spacing w:after="0" w:line="360" w:lineRule="auto"/>
        <w:ind w:left="1" w:hanging="3"/>
        <w:jc w:val="right"/>
        <w:rPr>
          <w:rFonts w:ascii="Times New Roman" w:eastAsia="Times New Roman" w:hAnsi="Times New Roman"/>
          <w:color w:val="000000"/>
          <w:sz w:val="28"/>
          <w:szCs w:val="28"/>
        </w:rPr>
      </w:pPr>
      <w:r>
        <w:rPr>
          <w:rFonts w:ascii="Times New Roman" w:eastAsia="Times New Roman" w:hAnsi="Times New Roman"/>
          <w:color w:val="000000"/>
          <w:sz w:val="28"/>
          <w:szCs w:val="28"/>
        </w:rPr>
        <w:t>На правах рукопису</w:t>
      </w:r>
    </w:p>
    <w:p w:rsidR="008B0C32" w:rsidRDefault="005938EA">
      <w:pPr>
        <w:pBdr>
          <w:top w:val="nil"/>
          <w:left w:val="nil"/>
          <w:bottom w:val="nil"/>
          <w:right w:val="nil"/>
          <w:between w:val="nil"/>
        </w:pBdr>
        <w:spacing w:after="0" w:line="360" w:lineRule="auto"/>
        <w:ind w:left="1" w:hanging="3"/>
        <w:jc w:val="right"/>
        <w:rPr>
          <w:rFonts w:ascii="Times New Roman" w:eastAsia="Times New Roman" w:hAnsi="Times New Roman"/>
          <w:color w:val="000000"/>
          <w:sz w:val="28"/>
          <w:szCs w:val="28"/>
        </w:rPr>
      </w:pPr>
      <w:r>
        <w:rPr>
          <w:rFonts w:ascii="Times New Roman" w:eastAsia="Times New Roman" w:hAnsi="Times New Roman"/>
          <w:color w:val="000000"/>
          <w:sz w:val="28"/>
          <w:szCs w:val="28"/>
        </w:rPr>
        <w:t>УДК:</w:t>
      </w:r>
      <w:r w:rsidR="00026F2C" w:rsidRPr="00026F2C">
        <w:t xml:space="preserve"> </w:t>
      </w:r>
      <w:r w:rsidR="00026F2C" w:rsidRPr="00026F2C">
        <w:rPr>
          <w:rFonts w:ascii="Times New Roman" w:eastAsia="Times New Roman" w:hAnsi="Times New Roman"/>
          <w:color w:val="000000"/>
          <w:sz w:val="28"/>
          <w:szCs w:val="28"/>
        </w:rPr>
        <w:t>614.253.52:616.5:615.262:615.331:579.852.13</w:t>
      </w:r>
    </w:p>
    <w:p w:rsidR="008B0C32" w:rsidRDefault="008B0C32">
      <w:pPr>
        <w:pBdr>
          <w:top w:val="nil"/>
          <w:left w:val="nil"/>
          <w:bottom w:val="nil"/>
          <w:right w:val="nil"/>
          <w:between w:val="nil"/>
        </w:pBdr>
        <w:spacing w:after="0" w:line="360" w:lineRule="auto"/>
        <w:ind w:left="1" w:hanging="3"/>
        <w:jc w:val="right"/>
        <w:rPr>
          <w:rFonts w:ascii="Times New Roman" w:eastAsia="Times New Roman" w:hAnsi="Times New Roman"/>
          <w:color w:val="000000"/>
          <w:sz w:val="28"/>
          <w:szCs w:val="28"/>
        </w:rPr>
      </w:pPr>
    </w:p>
    <w:p w:rsidR="008B0C32" w:rsidRDefault="005938EA">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r>
        <w:rPr>
          <w:rFonts w:ascii="Times New Roman" w:eastAsia="Times New Roman" w:hAnsi="Times New Roman"/>
          <w:color w:val="000000"/>
          <w:sz w:val="28"/>
          <w:szCs w:val="28"/>
        </w:rPr>
        <w:t>Кваліфікаційна робота</w:t>
      </w: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5938EA">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r>
        <w:rPr>
          <w:rFonts w:ascii="Times New Roman" w:eastAsia="Times New Roman" w:hAnsi="Times New Roman"/>
          <w:b/>
          <w:smallCaps/>
          <w:color w:val="000000"/>
          <w:sz w:val="28"/>
          <w:szCs w:val="28"/>
        </w:rPr>
        <w:t>ОЦІНКА БЕЗПЕЧНОСТІ ТА ЕФЕКТИВНОСТІ ЗАСТОСУВАННЯ БОТУЛОТОКСИНУ І ФІЛЕРІВ НА ОСНОВІ ГІАЛУРОНОВОЇ КИСЛОТИ МЕДИЧНОЮ СЕСТРОЮ У ПРОЦЕДУРАХ ОМОЛОДЖЕННЯ ШКІРИ</w:t>
      </w: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5938EA">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r>
        <w:rPr>
          <w:rFonts w:ascii="Times New Roman" w:eastAsia="Times New Roman" w:hAnsi="Times New Roman"/>
          <w:color w:val="000000"/>
          <w:sz w:val="28"/>
          <w:szCs w:val="28"/>
        </w:rPr>
        <w:t>спеціальність 223 Медсестринство</w:t>
      </w: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5938EA">
      <w:pPr>
        <w:pBdr>
          <w:top w:val="nil"/>
          <w:left w:val="nil"/>
          <w:bottom w:val="nil"/>
          <w:right w:val="nil"/>
          <w:between w:val="nil"/>
        </w:pBdr>
        <w:spacing w:after="0" w:line="360" w:lineRule="auto"/>
        <w:ind w:left="1" w:hanging="3"/>
        <w:jc w:val="right"/>
        <w:rPr>
          <w:rFonts w:ascii="Times New Roman" w:eastAsia="Times New Roman" w:hAnsi="Times New Roman"/>
          <w:color w:val="000000"/>
          <w:sz w:val="28"/>
          <w:szCs w:val="28"/>
        </w:rPr>
      </w:pPr>
      <w:r>
        <w:rPr>
          <w:rFonts w:ascii="Times New Roman" w:eastAsia="Times New Roman" w:hAnsi="Times New Roman"/>
          <w:color w:val="000000"/>
          <w:sz w:val="28"/>
          <w:szCs w:val="28"/>
        </w:rPr>
        <w:t>Науковий керівник:</w:t>
      </w:r>
    </w:p>
    <w:p w:rsidR="00026F2C" w:rsidRDefault="005938EA">
      <w:pPr>
        <w:pBdr>
          <w:top w:val="nil"/>
          <w:left w:val="nil"/>
          <w:bottom w:val="nil"/>
          <w:right w:val="nil"/>
          <w:between w:val="nil"/>
        </w:pBdr>
        <w:spacing w:after="0" w:line="360" w:lineRule="auto"/>
        <w:ind w:left="1" w:hanging="3"/>
        <w:jc w:val="right"/>
        <w:rPr>
          <w:rFonts w:ascii="Times New Roman" w:eastAsia="Times New Roman" w:hAnsi="Times New Roman"/>
          <w:color w:val="000000"/>
          <w:sz w:val="28"/>
          <w:szCs w:val="28"/>
        </w:rPr>
      </w:pPr>
      <w:r>
        <w:rPr>
          <w:rFonts w:ascii="Times New Roman" w:eastAsia="Times New Roman" w:hAnsi="Times New Roman"/>
          <w:color w:val="000000"/>
          <w:sz w:val="28"/>
          <w:szCs w:val="28"/>
        </w:rPr>
        <w:t>Доцент кафедри вищої медсестринської освіти,</w:t>
      </w:r>
    </w:p>
    <w:p w:rsidR="008B0C32" w:rsidRDefault="005938EA">
      <w:pPr>
        <w:pBdr>
          <w:top w:val="nil"/>
          <w:left w:val="nil"/>
          <w:bottom w:val="nil"/>
          <w:right w:val="nil"/>
          <w:between w:val="nil"/>
        </w:pBdr>
        <w:spacing w:after="0" w:line="360" w:lineRule="auto"/>
        <w:ind w:left="1" w:hanging="3"/>
        <w:jc w:val="right"/>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 догляду за хворими та клінічної імунології</w:t>
      </w:r>
    </w:p>
    <w:p w:rsidR="008B0C32" w:rsidRDefault="005938EA">
      <w:pPr>
        <w:pBdr>
          <w:top w:val="nil"/>
          <w:left w:val="nil"/>
          <w:bottom w:val="nil"/>
          <w:right w:val="nil"/>
          <w:between w:val="nil"/>
        </w:pBdr>
        <w:spacing w:after="0" w:line="360" w:lineRule="auto"/>
        <w:ind w:left="1" w:hanging="3"/>
        <w:jc w:val="right"/>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Тернопільського національного медичного </w:t>
      </w:r>
    </w:p>
    <w:p w:rsidR="008B0C32" w:rsidRDefault="005938EA">
      <w:pPr>
        <w:pBdr>
          <w:top w:val="nil"/>
          <w:left w:val="nil"/>
          <w:bottom w:val="nil"/>
          <w:right w:val="nil"/>
          <w:between w:val="nil"/>
        </w:pBdr>
        <w:spacing w:after="0" w:line="360" w:lineRule="auto"/>
        <w:ind w:left="1" w:hanging="3"/>
        <w:jc w:val="right"/>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 університету імені І.Я.Горбачевського МОЗ України</w:t>
      </w:r>
    </w:p>
    <w:p w:rsidR="008B0C32" w:rsidRDefault="005938EA">
      <w:pPr>
        <w:pBdr>
          <w:top w:val="nil"/>
          <w:left w:val="nil"/>
          <w:bottom w:val="nil"/>
          <w:right w:val="nil"/>
          <w:between w:val="nil"/>
        </w:pBdr>
        <w:spacing w:after="0" w:line="360" w:lineRule="auto"/>
        <w:ind w:left="1" w:hanging="3"/>
        <w:jc w:val="right"/>
        <w:rPr>
          <w:rFonts w:ascii="Times New Roman" w:eastAsia="Times New Roman" w:hAnsi="Times New Roman"/>
          <w:color w:val="000000"/>
          <w:sz w:val="28"/>
          <w:szCs w:val="28"/>
        </w:rPr>
      </w:pPr>
      <w:r>
        <w:rPr>
          <w:rFonts w:ascii="Times New Roman" w:eastAsia="Times New Roman" w:hAnsi="Times New Roman"/>
          <w:color w:val="000000"/>
          <w:sz w:val="28"/>
          <w:szCs w:val="28"/>
        </w:rPr>
        <w:t>Даньчак С.В.</w:t>
      </w: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5D3D00" w:rsidRDefault="005D3D00">
      <w:pPr>
        <w:pBdr>
          <w:top w:val="nil"/>
          <w:left w:val="nil"/>
          <w:bottom w:val="nil"/>
          <w:right w:val="nil"/>
          <w:between w:val="nil"/>
        </w:pBdr>
        <w:spacing w:after="0" w:line="360" w:lineRule="auto"/>
        <w:ind w:left="1" w:hanging="3"/>
        <w:jc w:val="center"/>
        <w:rPr>
          <w:rFonts w:ascii="Times New Roman" w:eastAsia="Times New Roman" w:hAnsi="Times New Roman"/>
          <w:b/>
          <w:color w:val="000000"/>
          <w:sz w:val="28"/>
          <w:szCs w:val="28"/>
        </w:rPr>
      </w:pPr>
    </w:p>
    <w:p w:rsidR="002E597F" w:rsidRDefault="005938EA" w:rsidP="00EA2169">
      <w:pPr>
        <w:pBdr>
          <w:top w:val="nil"/>
          <w:left w:val="nil"/>
          <w:bottom w:val="nil"/>
          <w:right w:val="nil"/>
          <w:between w:val="nil"/>
        </w:pBdr>
        <w:spacing w:after="0" w:line="360" w:lineRule="auto"/>
        <w:ind w:left="1" w:hanging="3"/>
        <w:jc w:val="center"/>
        <w:rPr>
          <w:b/>
          <w:bCs/>
          <w:sz w:val="28"/>
        </w:rPr>
      </w:pPr>
      <w:r>
        <w:rPr>
          <w:rFonts w:ascii="Times New Roman" w:eastAsia="Times New Roman" w:hAnsi="Times New Roman"/>
          <w:b/>
          <w:color w:val="000000"/>
          <w:sz w:val="28"/>
          <w:szCs w:val="28"/>
        </w:rPr>
        <w:t>Тернопіль 2025</w:t>
      </w:r>
      <w:bookmarkStart w:id="0" w:name="_GoBack"/>
      <w:bookmarkEnd w:id="0"/>
      <w:r w:rsidR="00EE17DC">
        <w:rPr>
          <w:b/>
          <w:color w:val="000000"/>
          <w:sz w:val="28"/>
          <w:szCs w:val="28"/>
        </w:rPr>
        <w:br w:type="page"/>
      </w:r>
      <w:r w:rsidR="00EE17DC" w:rsidRPr="00EE17DC">
        <w:rPr>
          <w:b/>
          <w:bCs/>
          <w:sz w:val="28"/>
        </w:rPr>
        <w:lastRenderedPageBreak/>
        <w:t>АНОТАЦІЯ</w:t>
      </w:r>
    </w:p>
    <w:p w:rsidR="00EE17DC" w:rsidRDefault="00EE17DC" w:rsidP="00C371C6">
      <w:pPr>
        <w:pStyle w:val="af3"/>
        <w:spacing w:before="0" w:beforeAutospacing="0" w:after="0" w:afterAutospacing="0" w:line="360" w:lineRule="auto"/>
        <w:ind w:hanging="2"/>
        <w:jc w:val="both"/>
        <w:rPr>
          <w:sz w:val="28"/>
        </w:rPr>
      </w:pPr>
      <w:r w:rsidRPr="00EE17DC">
        <w:rPr>
          <w:sz w:val="28"/>
        </w:rPr>
        <w:br/>
      </w:r>
      <w:r w:rsidRPr="00EE17DC">
        <w:rPr>
          <w:b/>
          <w:sz w:val="28"/>
        </w:rPr>
        <w:t>Буртняк Руслана Ярославівна. «Оцінка безпечності та ефективності застосування ботулотоксину і філерів на основі гіалуронової кислоти медичною сестрою у процедурах омолодження шкіри».</w:t>
      </w:r>
      <w:r w:rsidRPr="00EE17DC">
        <w:rPr>
          <w:sz w:val="28"/>
        </w:rPr>
        <w:t xml:space="preserve"> Кваліфікаційна робота. – Тернопіль, 2025. – 76 с.</w:t>
      </w:r>
    </w:p>
    <w:p w:rsidR="002E597F" w:rsidRPr="00EE17DC" w:rsidRDefault="002E597F" w:rsidP="002E597F">
      <w:pPr>
        <w:pStyle w:val="af3"/>
        <w:spacing w:before="0" w:beforeAutospacing="0" w:after="0" w:afterAutospacing="0" w:line="360" w:lineRule="auto"/>
        <w:ind w:hanging="2"/>
        <w:jc w:val="center"/>
        <w:rPr>
          <w:b/>
          <w:bCs/>
          <w:sz w:val="28"/>
        </w:rPr>
      </w:pPr>
    </w:p>
    <w:p w:rsidR="00EE17DC" w:rsidRPr="00EE17DC" w:rsidRDefault="00EE17DC" w:rsidP="002E597F">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4"/>
          <w:lang w:eastAsia="uk-UA"/>
        </w:rPr>
      </w:pPr>
      <w:r w:rsidRPr="00EE17DC">
        <w:rPr>
          <w:rFonts w:ascii="Times New Roman" w:eastAsia="Times New Roman" w:hAnsi="Times New Roman"/>
          <w:position w:val="0"/>
          <w:sz w:val="28"/>
          <w:szCs w:val="24"/>
          <w:lang w:eastAsia="uk-UA"/>
        </w:rPr>
        <w:t>У роботі проаналізовано сучасні методи ін’єкційного омолодження шкіри, зокрема застосування ботулотоксину та дермальних філерів на основі стабілізованої гіалуронової кислоти, а також визначено їхню ефективність і безпечність. Досліджено роль та компетенції медичної сестри у проведенні ін’єкційних процедур омолодження, а також участь у передпроцедурному консультуванні, підготовці пацієнтів та моніторингу результатів. Оцінено рівень задоволення пацієнток результатами ін’єкційного омолодження у трьох порівняльних групах, що дозволило встановити вагому роль медичної сестри у забезпеченні безпеки та якості проведених процедур.</w:t>
      </w:r>
    </w:p>
    <w:p w:rsidR="00EE17DC" w:rsidRDefault="00EE17DC" w:rsidP="002E597F">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4"/>
          <w:lang w:eastAsia="uk-UA"/>
        </w:rPr>
      </w:pPr>
      <w:r w:rsidRPr="00EE17DC">
        <w:rPr>
          <w:rFonts w:ascii="Times New Roman" w:eastAsia="Times New Roman" w:hAnsi="Times New Roman"/>
          <w:b/>
          <w:position w:val="0"/>
          <w:sz w:val="28"/>
          <w:szCs w:val="24"/>
          <w:lang w:eastAsia="uk-UA"/>
        </w:rPr>
        <w:t>Об’єкт дослідження</w:t>
      </w:r>
      <w:r w:rsidRPr="00EE17DC">
        <w:rPr>
          <w:rFonts w:ascii="Times New Roman" w:eastAsia="Times New Roman" w:hAnsi="Times New Roman"/>
          <w:position w:val="0"/>
          <w:sz w:val="28"/>
          <w:szCs w:val="24"/>
          <w:lang w:eastAsia="uk-UA"/>
        </w:rPr>
        <w:t xml:space="preserve"> – ін’єкційні методи омолодження шкіри (ботулотоксин, дермальні філери), медичні сестри.</w:t>
      </w:r>
    </w:p>
    <w:p w:rsidR="00EE17DC" w:rsidRPr="00EE17DC" w:rsidRDefault="00EE17DC" w:rsidP="002E597F">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4"/>
          <w:lang w:eastAsia="uk-UA"/>
        </w:rPr>
      </w:pPr>
      <w:r w:rsidRPr="00EE17DC">
        <w:rPr>
          <w:rFonts w:ascii="Times New Roman" w:eastAsia="Times New Roman" w:hAnsi="Times New Roman"/>
          <w:position w:val="0"/>
          <w:sz w:val="28"/>
          <w:szCs w:val="24"/>
          <w:lang w:eastAsia="uk-UA"/>
        </w:rPr>
        <w:t>Шляхом аналізу сучасної літератури, нормативних документів МОЗ України та власного дослідження встановлено, що ін’єкційні методи омолодження є популярними і високо ефективними засобами покращення зовнішності пацієнтів. Однак їх безпека та результативність значною мірою залежать від професійної підготовки медичної сестри, правильного підбору препаратів та дотримання протоколів гігієни й асептики. Роль медичної сестри у цих процедурах часто залишається недооціненою, незважаючи на її ключову участь у комунікації з пацієнтом і запобіганні можливим ускладненням.</w:t>
      </w:r>
    </w:p>
    <w:p w:rsidR="00EE17DC" w:rsidRPr="00EE17DC" w:rsidRDefault="00EE17DC" w:rsidP="002E597F">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4"/>
          <w:lang w:eastAsia="uk-UA"/>
        </w:rPr>
      </w:pPr>
      <w:r w:rsidRPr="00EE17DC">
        <w:rPr>
          <w:rFonts w:ascii="Times New Roman" w:eastAsia="Times New Roman" w:hAnsi="Times New Roman"/>
          <w:position w:val="0"/>
          <w:sz w:val="28"/>
          <w:szCs w:val="24"/>
          <w:lang w:eastAsia="uk-UA"/>
        </w:rPr>
        <w:t xml:space="preserve">У процесі дослідження порівняно результати застосування ін’єкційних методик у трьох групах пацієнтів, визначено рівень їх задоволення </w:t>
      </w:r>
      <w:r w:rsidRPr="00EE17DC">
        <w:rPr>
          <w:rFonts w:ascii="Times New Roman" w:eastAsia="Times New Roman" w:hAnsi="Times New Roman"/>
          <w:position w:val="0"/>
          <w:sz w:val="28"/>
          <w:szCs w:val="24"/>
          <w:lang w:eastAsia="uk-UA"/>
        </w:rPr>
        <w:lastRenderedPageBreak/>
        <w:t>процедурами та охарактеризовано роль медичної сестри у підготовці, проведенні та післяпроцедурному супроводі. Аналіз показав, що медичні сестри мають високий потенціал у забезпеченні безпеки процедур та зниженні ризику виникнення ускладнень. Також проведено огляд різних категорій препаратів для ін’єкційного омолодження, їхніх особливостей та впливу на кінцевий результат.</w:t>
      </w:r>
    </w:p>
    <w:p w:rsidR="00C5277C" w:rsidRDefault="00EE17DC" w:rsidP="002E597F">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4"/>
          <w:lang w:eastAsia="uk-UA"/>
        </w:rPr>
      </w:pPr>
      <w:r w:rsidRPr="00EE17DC">
        <w:rPr>
          <w:rFonts w:ascii="Times New Roman" w:eastAsia="Times New Roman" w:hAnsi="Times New Roman"/>
          <w:b/>
          <w:position w:val="0"/>
          <w:sz w:val="28"/>
          <w:szCs w:val="24"/>
          <w:lang w:eastAsia="uk-UA"/>
        </w:rPr>
        <w:t>Ключові слова:</w:t>
      </w:r>
      <w:r w:rsidRPr="00EE17DC">
        <w:rPr>
          <w:rFonts w:ascii="Times New Roman" w:eastAsia="Times New Roman" w:hAnsi="Times New Roman"/>
          <w:position w:val="0"/>
          <w:sz w:val="28"/>
          <w:szCs w:val="24"/>
          <w:lang w:eastAsia="uk-UA"/>
        </w:rPr>
        <w:t xml:space="preserve"> ін’єкційна косметологія, ботулотоксин, дермальні філери, гіалуронова кислота, безпечність і ефективність, роль медичної сестри, задоволення пацієнтів, естетична медицина.</w:t>
      </w:r>
    </w:p>
    <w:p w:rsidR="00436A20" w:rsidRDefault="00436A20" w:rsidP="002E597F">
      <w:pPr>
        <w:suppressAutoHyphens w:val="0"/>
        <w:spacing w:after="0" w:line="360" w:lineRule="auto"/>
        <w:ind w:leftChars="0" w:left="0" w:firstLineChars="0" w:hanging="2"/>
        <w:jc w:val="both"/>
        <w:textDirection w:val="lrTb"/>
        <w:textAlignment w:val="auto"/>
        <w:outlineLvl w:val="9"/>
        <w:rPr>
          <w:rFonts w:ascii="Times New Roman" w:eastAsia="Times New Roman" w:hAnsi="Times New Roman"/>
          <w:position w:val="0"/>
          <w:sz w:val="28"/>
          <w:szCs w:val="24"/>
          <w:lang w:eastAsia="uk-UA"/>
        </w:rPr>
      </w:pPr>
    </w:p>
    <w:p w:rsidR="00436A20" w:rsidRDefault="00436A20" w:rsidP="002E597F">
      <w:pPr>
        <w:spacing w:after="0" w:line="360" w:lineRule="auto"/>
        <w:ind w:leftChars="0" w:left="3" w:hanging="3"/>
        <w:jc w:val="center"/>
      </w:pPr>
      <w:r w:rsidRPr="0015587D">
        <w:rPr>
          <w:rFonts w:ascii="Times New Roman" w:hAnsi="Times New Roman"/>
          <w:b/>
          <w:sz w:val="28"/>
          <w:szCs w:val="28"/>
        </w:rPr>
        <w:t>Список літератури</w:t>
      </w:r>
    </w:p>
    <w:p w:rsidR="00C5277C" w:rsidRPr="00C5277C" w:rsidRDefault="00C5277C" w:rsidP="002E597F">
      <w:pPr>
        <w:pStyle w:val="ab"/>
        <w:numPr>
          <w:ilvl w:val="0"/>
          <w:numId w:val="37"/>
        </w:numPr>
        <w:spacing w:after="0" w:line="360" w:lineRule="auto"/>
        <w:ind w:leftChars="0" w:left="0" w:firstLineChars="0" w:firstLine="65"/>
        <w:jc w:val="both"/>
        <w:rPr>
          <w:rFonts w:ascii="Times New Roman" w:hAnsi="Times New Roman"/>
          <w:position w:val="0"/>
          <w:sz w:val="28"/>
          <w:szCs w:val="24"/>
          <w:lang w:eastAsia="uk-UA"/>
        </w:rPr>
      </w:pPr>
      <w:r w:rsidRPr="00436A20">
        <w:rPr>
          <w:rFonts w:ascii="Times New Roman" w:hAnsi="Times New Roman"/>
          <w:position w:val="0"/>
          <w:sz w:val="28"/>
          <w:szCs w:val="24"/>
          <w:lang w:val="en-US" w:eastAsia="uk-UA"/>
        </w:rPr>
        <w:t xml:space="preserve">Altuhafy, M. R., Yadav, R., Talluri, S., Jabr, L., Kalladka, M., &amp; Khan, J. (2023). </w:t>
      </w:r>
      <w:r w:rsidRPr="00EB0B95">
        <w:rPr>
          <w:rFonts w:ascii="Times New Roman" w:hAnsi="Times New Roman"/>
          <w:position w:val="0"/>
          <w:sz w:val="28"/>
          <w:szCs w:val="24"/>
          <w:lang w:val="en-US" w:eastAsia="uk-UA"/>
        </w:rPr>
        <w:t xml:space="preserve">Advancements and challenges in botulinum toxin use: A comprehensive review. </w:t>
      </w:r>
      <w:r w:rsidRPr="00C5277C">
        <w:rPr>
          <w:rFonts w:ascii="Times New Roman" w:hAnsi="Times New Roman"/>
          <w:position w:val="0"/>
          <w:sz w:val="28"/>
          <w:szCs w:val="24"/>
          <w:lang w:eastAsia="uk-UA"/>
        </w:rPr>
        <w:t>International Seven Multidisciplinary Journal, 3(4), 45–58.</w:t>
      </w:r>
    </w:p>
    <w:p w:rsidR="002E597F" w:rsidRDefault="00C5277C" w:rsidP="00D36E3B">
      <w:pPr>
        <w:pStyle w:val="ab"/>
        <w:numPr>
          <w:ilvl w:val="0"/>
          <w:numId w:val="37"/>
        </w:numPr>
        <w:spacing w:after="0" w:line="360" w:lineRule="auto"/>
        <w:ind w:leftChars="0" w:left="0" w:firstLineChars="0" w:firstLine="65"/>
        <w:jc w:val="both"/>
        <w:rPr>
          <w:rFonts w:ascii="Times New Roman" w:hAnsi="Times New Roman"/>
          <w:position w:val="0"/>
          <w:sz w:val="28"/>
          <w:szCs w:val="24"/>
          <w:lang w:val="en-US" w:eastAsia="uk-UA"/>
        </w:rPr>
      </w:pPr>
      <w:r w:rsidRPr="002E597F">
        <w:rPr>
          <w:rFonts w:ascii="Times New Roman" w:hAnsi="Times New Roman"/>
          <w:position w:val="0"/>
          <w:sz w:val="28"/>
          <w:szCs w:val="24"/>
          <w:lang w:val="en-US" w:eastAsia="uk-UA"/>
        </w:rPr>
        <w:t>American Society of Plastic Surgeons. (2023). 2023 Pla</w:t>
      </w:r>
      <w:r w:rsidR="002E597F" w:rsidRPr="002E597F">
        <w:rPr>
          <w:rFonts w:ascii="Times New Roman" w:hAnsi="Times New Roman"/>
          <w:position w:val="0"/>
          <w:sz w:val="28"/>
          <w:szCs w:val="24"/>
          <w:lang w:val="en-US" w:eastAsia="uk-UA"/>
        </w:rPr>
        <w:t>stic Surgery Statistics Report.Retrieved</w:t>
      </w:r>
      <w:r w:rsidR="002E597F">
        <w:rPr>
          <w:rFonts w:ascii="Times New Roman" w:hAnsi="Times New Roman"/>
          <w:position w:val="0"/>
          <w:sz w:val="28"/>
          <w:szCs w:val="24"/>
          <w:lang w:val="uk-UA" w:eastAsia="uk-UA"/>
        </w:rPr>
        <w:t xml:space="preserve"> </w:t>
      </w:r>
      <w:r w:rsidRPr="002E597F">
        <w:rPr>
          <w:rFonts w:ascii="Times New Roman" w:hAnsi="Times New Roman"/>
          <w:position w:val="0"/>
          <w:sz w:val="28"/>
          <w:szCs w:val="24"/>
          <w:lang w:val="en-US" w:eastAsia="uk-UA"/>
        </w:rPr>
        <w:t>from</w:t>
      </w:r>
      <w:r w:rsidR="002E597F">
        <w:rPr>
          <w:rFonts w:ascii="Times New Roman" w:hAnsi="Times New Roman"/>
          <w:position w:val="0"/>
          <w:sz w:val="28"/>
          <w:szCs w:val="24"/>
          <w:lang w:val="en-US" w:eastAsia="uk-UA"/>
        </w:rPr>
        <w:tab/>
      </w:r>
      <w:r w:rsidR="002E597F">
        <w:rPr>
          <w:rFonts w:ascii="Times New Roman" w:hAnsi="Times New Roman"/>
          <w:position w:val="0"/>
          <w:sz w:val="28"/>
          <w:szCs w:val="24"/>
          <w:lang w:val="uk-UA" w:eastAsia="uk-UA"/>
        </w:rPr>
        <w:t xml:space="preserve"> </w:t>
      </w:r>
      <w:r w:rsidR="00436A20" w:rsidRPr="002E597F">
        <w:rPr>
          <w:rFonts w:ascii="Times New Roman" w:hAnsi="Times New Roman"/>
          <w:position w:val="0"/>
          <w:sz w:val="28"/>
          <w:szCs w:val="24"/>
          <w:lang w:val="en-US" w:eastAsia="uk-UA"/>
        </w:rPr>
        <w:t>https://www.plasticsurgery.org/documents/News/Statistics/2023/plastic-surgery-statistics-full-report-2023.pdf</w:t>
      </w:r>
      <w:r w:rsidRPr="002E597F">
        <w:rPr>
          <w:rFonts w:ascii="Times New Roman" w:hAnsi="Times New Roman"/>
          <w:position w:val="0"/>
          <w:sz w:val="28"/>
          <w:szCs w:val="24"/>
          <w:lang w:val="en-US" w:eastAsia="uk-UA"/>
        </w:rPr>
        <w:tab/>
      </w:r>
    </w:p>
    <w:p w:rsidR="00C5277C" w:rsidRPr="002E597F" w:rsidRDefault="00C5277C" w:rsidP="00D36E3B">
      <w:pPr>
        <w:pStyle w:val="ab"/>
        <w:numPr>
          <w:ilvl w:val="0"/>
          <w:numId w:val="37"/>
        </w:numPr>
        <w:spacing w:after="0" w:line="360" w:lineRule="auto"/>
        <w:ind w:leftChars="0" w:left="0" w:firstLineChars="0" w:firstLine="65"/>
        <w:jc w:val="both"/>
        <w:rPr>
          <w:rFonts w:ascii="Times New Roman" w:hAnsi="Times New Roman"/>
          <w:position w:val="0"/>
          <w:sz w:val="28"/>
          <w:szCs w:val="24"/>
          <w:lang w:val="en-US" w:eastAsia="uk-UA"/>
        </w:rPr>
      </w:pPr>
      <w:r w:rsidRPr="002E597F">
        <w:rPr>
          <w:rFonts w:ascii="Times New Roman" w:hAnsi="Times New Roman"/>
          <w:position w:val="0"/>
          <w:sz w:val="28"/>
          <w:szCs w:val="24"/>
          <w:lang w:val="en-US" w:eastAsia="uk-UA"/>
        </w:rPr>
        <w:t>Avelar, R., Kaminer, M., &amp; Hale, E. (2025). Is Evolysse the Answer to "Filler F</w:t>
      </w:r>
      <w:r w:rsidR="00436A20" w:rsidRPr="002E597F">
        <w:rPr>
          <w:rFonts w:ascii="Times New Roman" w:hAnsi="Times New Roman"/>
          <w:position w:val="0"/>
          <w:sz w:val="28"/>
          <w:szCs w:val="24"/>
          <w:lang w:val="en-US" w:eastAsia="uk-UA"/>
        </w:rPr>
        <w:t>atigue?" Allure. Retrieved from</w:t>
      </w:r>
      <w:r w:rsidR="00436A20" w:rsidRPr="002E597F">
        <w:rPr>
          <w:rFonts w:ascii="Times New Roman" w:hAnsi="Times New Roman"/>
          <w:position w:val="0"/>
          <w:sz w:val="28"/>
          <w:szCs w:val="24"/>
          <w:lang w:val="uk-UA" w:eastAsia="uk-UA"/>
        </w:rPr>
        <w:t xml:space="preserve"> </w:t>
      </w:r>
      <w:r w:rsidRPr="002E597F">
        <w:rPr>
          <w:rFonts w:ascii="Times New Roman" w:hAnsi="Times New Roman"/>
          <w:position w:val="0"/>
          <w:sz w:val="28"/>
          <w:szCs w:val="24"/>
          <w:lang w:val="en-US" w:eastAsia="uk-UA"/>
        </w:rPr>
        <w:t>https://www.allure.com/story/evolysse-filler-injectable</w:t>
      </w:r>
    </w:p>
    <w:p w:rsidR="00C5277C" w:rsidRPr="00436A20" w:rsidRDefault="00C5277C" w:rsidP="002E597F">
      <w:pPr>
        <w:pStyle w:val="ab"/>
        <w:numPr>
          <w:ilvl w:val="0"/>
          <w:numId w:val="37"/>
        </w:numPr>
        <w:spacing w:after="0" w:line="360" w:lineRule="auto"/>
        <w:ind w:leftChars="0" w:left="0" w:firstLineChars="0" w:firstLine="65"/>
        <w:jc w:val="both"/>
        <w:rPr>
          <w:rFonts w:ascii="Times New Roman" w:hAnsi="Times New Roman"/>
          <w:position w:val="0"/>
          <w:sz w:val="28"/>
          <w:szCs w:val="24"/>
          <w:lang w:eastAsia="uk-UA"/>
        </w:rPr>
      </w:pPr>
      <w:r w:rsidRPr="00EB0B95">
        <w:rPr>
          <w:rFonts w:ascii="Times New Roman" w:hAnsi="Times New Roman"/>
          <w:position w:val="0"/>
          <w:sz w:val="28"/>
          <w:szCs w:val="24"/>
          <w:lang w:val="en-US" w:eastAsia="uk-UA"/>
        </w:rPr>
        <w:t xml:space="preserve">Cairns, K. (2023). Exploring Nonresponse to Botulinum Toxin in Aesthetics. </w:t>
      </w:r>
      <w:r w:rsidRPr="00C5277C">
        <w:rPr>
          <w:rFonts w:ascii="Times New Roman" w:hAnsi="Times New Roman"/>
          <w:position w:val="0"/>
          <w:sz w:val="28"/>
          <w:szCs w:val="24"/>
          <w:lang w:eastAsia="uk-UA"/>
        </w:rPr>
        <w:t>JMIR Dermatology, 8, e69960. https://doi.org/10.2196/69960</w:t>
      </w:r>
    </w:p>
    <w:p w:rsidR="00C5277C" w:rsidRPr="00436A20" w:rsidRDefault="00C5277C" w:rsidP="002E597F">
      <w:pPr>
        <w:pStyle w:val="ab"/>
        <w:numPr>
          <w:ilvl w:val="0"/>
          <w:numId w:val="37"/>
        </w:numPr>
        <w:spacing w:after="0" w:line="360" w:lineRule="auto"/>
        <w:ind w:leftChars="0" w:left="0" w:firstLineChars="0" w:firstLine="65"/>
        <w:jc w:val="both"/>
        <w:rPr>
          <w:rFonts w:ascii="Times New Roman" w:hAnsi="Times New Roman"/>
          <w:position w:val="0"/>
          <w:sz w:val="28"/>
          <w:szCs w:val="24"/>
          <w:lang w:val="en-US" w:eastAsia="uk-UA"/>
        </w:rPr>
      </w:pPr>
      <w:r w:rsidRPr="00436A20">
        <w:rPr>
          <w:rFonts w:ascii="Times New Roman" w:hAnsi="Times New Roman"/>
          <w:position w:val="0"/>
          <w:sz w:val="28"/>
          <w:szCs w:val="24"/>
          <w:lang w:val="en-US" w:eastAsia="uk-UA"/>
        </w:rPr>
        <w:t>Carruthers, A., Carruthers, J. The history of botulinum toxin: from poison to beauty // PubMed. – 2023. – Available at:</w:t>
      </w:r>
      <w:r w:rsidR="00436A20">
        <w:rPr>
          <w:rFonts w:ascii="Times New Roman" w:hAnsi="Times New Roman"/>
          <w:position w:val="0"/>
          <w:sz w:val="28"/>
          <w:szCs w:val="24"/>
          <w:lang w:val="uk-UA" w:eastAsia="uk-UA"/>
        </w:rPr>
        <w:t xml:space="preserve"> </w:t>
      </w:r>
      <w:r w:rsidRPr="00436A20">
        <w:rPr>
          <w:rFonts w:ascii="Times New Roman" w:hAnsi="Times New Roman"/>
          <w:position w:val="0"/>
          <w:sz w:val="28"/>
          <w:szCs w:val="24"/>
          <w:lang w:val="en-US" w:eastAsia="uk-UA"/>
        </w:rPr>
        <w:t>https://pubmed.ncbi.nlm.nih.gov/28299552/</w:t>
      </w:r>
    </w:p>
    <w:p w:rsidR="00C5277C" w:rsidRPr="00436A20" w:rsidRDefault="00C5277C" w:rsidP="002E597F">
      <w:pPr>
        <w:pStyle w:val="ab"/>
        <w:numPr>
          <w:ilvl w:val="0"/>
          <w:numId w:val="37"/>
        </w:numPr>
        <w:spacing w:after="0" w:line="360" w:lineRule="auto"/>
        <w:ind w:leftChars="0" w:left="0" w:firstLineChars="0" w:firstLine="65"/>
        <w:jc w:val="both"/>
        <w:rPr>
          <w:rFonts w:ascii="Times New Roman" w:hAnsi="Times New Roman"/>
          <w:position w:val="0"/>
          <w:sz w:val="28"/>
          <w:szCs w:val="24"/>
          <w:lang w:eastAsia="uk-UA"/>
        </w:rPr>
      </w:pPr>
      <w:r w:rsidRPr="00436A20">
        <w:rPr>
          <w:rFonts w:ascii="Times New Roman" w:hAnsi="Times New Roman"/>
          <w:position w:val="0"/>
          <w:sz w:val="28"/>
          <w:szCs w:val="24"/>
          <w:lang w:val="en-US" w:eastAsia="uk-UA"/>
        </w:rPr>
        <w:t xml:space="preserve">Cavallini, M., Gazzola, R., &amp; Metalla, M. (2014). </w:t>
      </w:r>
      <w:r w:rsidRPr="00EB0B95">
        <w:rPr>
          <w:rFonts w:ascii="Times New Roman" w:hAnsi="Times New Roman"/>
          <w:position w:val="0"/>
          <w:sz w:val="28"/>
          <w:szCs w:val="24"/>
          <w:lang w:val="en-US" w:eastAsia="uk-UA"/>
        </w:rPr>
        <w:t xml:space="preserve">The role of hyaluronic acid in facial rejuvenation: A review. </w:t>
      </w:r>
      <w:r w:rsidRPr="00C5277C">
        <w:rPr>
          <w:rFonts w:ascii="Times New Roman" w:hAnsi="Times New Roman"/>
          <w:position w:val="0"/>
          <w:sz w:val="28"/>
          <w:szCs w:val="24"/>
          <w:lang w:eastAsia="uk-UA"/>
        </w:rPr>
        <w:t>Dermatologic Therapy, 27(1), 17–23. https://doi.org/10.1111/dth.12095</w:t>
      </w:r>
    </w:p>
    <w:p w:rsidR="00C5277C" w:rsidRPr="00436A20" w:rsidRDefault="00C5277C" w:rsidP="002E597F">
      <w:pPr>
        <w:pStyle w:val="ab"/>
        <w:numPr>
          <w:ilvl w:val="0"/>
          <w:numId w:val="37"/>
        </w:numPr>
        <w:spacing w:after="0" w:line="360" w:lineRule="auto"/>
        <w:ind w:leftChars="0" w:left="0" w:firstLineChars="0" w:firstLine="65"/>
        <w:jc w:val="both"/>
        <w:rPr>
          <w:rFonts w:ascii="Times New Roman" w:hAnsi="Times New Roman"/>
          <w:position w:val="0"/>
          <w:sz w:val="28"/>
          <w:szCs w:val="24"/>
          <w:lang w:eastAsia="uk-UA"/>
        </w:rPr>
      </w:pPr>
      <w:r w:rsidRPr="00436A20">
        <w:rPr>
          <w:rFonts w:ascii="Times New Roman" w:hAnsi="Times New Roman"/>
          <w:position w:val="0"/>
          <w:sz w:val="28"/>
          <w:szCs w:val="24"/>
          <w:lang w:val="en-US" w:eastAsia="uk-UA"/>
        </w:rPr>
        <w:lastRenderedPageBreak/>
        <w:t xml:space="preserve">Li, X.-Z., Chiang, C.-F., Lin, Y.-H., Chen, T.-M., Wang, C.-H., Tzeng, Y.-S., &amp; Cui, H.-Y. (2023). </w:t>
      </w:r>
      <w:r w:rsidRPr="00EB0B95">
        <w:rPr>
          <w:rFonts w:ascii="Times New Roman" w:hAnsi="Times New Roman"/>
          <w:position w:val="0"/>
          <w:sz w:val="28"/>
          <w:szCs w:val="24"/>
          <w:lang w:val="en-US" w:eastAsia="uk-UA"/>
        </w:rPr>
        <w:t xml:space="preserve">Safety and efficacy of hyaluronic acid injectable filler in the treatment of nasolabial fold wrinkle: A randomized, double-blind, self-controlled clinical trial. </w:t>
      </w:r>
      <w:r w:rsidRPr="00C5277C">
        <w:rPr>
          <w:rFonts w:ascii="Times New Roman" w:hAnsi="Times New Roman"/>
          <w:position w:val="0"/>
          <w:sz w:val="28"/>
          <w:szCs w:val="24"/>
          <w:lang w:eastAsia="uk-UA"/>
        </w:rPr>
        <w:t>Journal of Cosmetic Dermatology, 22(1), 219–229. https://doi.org/10.1080/09546634.2023.2190829</w:t>
      </w:r>
    </w:p>
    <w:p w:rsidR="00C5277C" w:rsidRPr="00EB0B95" w:rsidRDefault="00C5277C" w:rsidP="002E597F">
      <w:pPr>
        <w:pStyle w:val="ab"/>
        <w:numPr>
          <w:ilvl w:val="0"/>
          <w:numId w:val="37"/>
        </w:numPr>
        <w:spacing w:after="0" w:line="360" w:lineRule="auto"/>
        <w:ind w:leftChars="0" w:left="0" w:firstLineChars="0" w:firstLine="65"/>
        <w:jc w:val="both"/>
        <w:rPr>
          <w:rFonts w:ascii="Times New Roman" w:hAnsi="Times New Roman"/>
          <w:position w:val="0"/>
          <w:sz w:val="28"/>
          <w:szCs w:val="24"/>
          <w:lang w:val="en-US" w:eastAsia="uk-UA"/>
        </w:rPr>
      </w:pPr>
      <w:r w:rsidRPr="00436A20">
        <w:rPr>
          <w:rFonts w:ascii="Times New Roman" w:hAnsi="Times New Roman"/>
          <w:position w:val="0"/>
          <w:sz w:val="28"/>
          <w:szCs w:val="24"/>
          <w:lang w:val="en-US" w:eastAsia="uk-UA"/>
        </w:rPr>
        <w:t xml:space="preserve">North Dakota Board of Nursing. </w:t>
      </w:r>
      <w:r w:rsidRPr="00EB0B95">
        <w:rPr>
          <w:rFonts w:ascii="Times New Roman" w:hAnsi="Times New Roman"/>
          <w:position w:val="0"/>
          <w:sz w:val="28"/>
          <w:szCs w:val="24"/>
          <w:lang w:val="en-US" w:eastAsia="uk-UA"/>
        </w:rPr>
        <w:t>(2024). Role of the Licensed Nurse in Aesthetic Practices. Retrieved from https://www.ndbon.org/2024/12/role-of-the-licensed-nurse-in-aesthetic-practices/</w:t>
      </w:r>
    </w:p>
    <w:p w:rsidR="00C5277C" w:rsidRPr="00EB0B95" w:rsidRDefault="00C5277C" w:rsidP="002E597F">
      <w:pPr>
        <w:pStyle w:val="ab"/>
        <w:numPr>
          <w:ilvl w:val="0"/>
          <w:numId w:val="37"/>
        </w:numPr>
        <w:spacing w:after="0" w:line="360" w:lineRule="auto"/>
        <w:ind w:leftChars="0" w:left="0" w:firstLineChars="0" w:firstLine="65"/>
        <w:jc w:val="both"/>
        <w:rPr>
          <w:rFonts w:ascii="Times New Roman" w:hAnsi="Times New Roman"/>
          <w:position w:val="0"/>
          <w:sz w:val="28"/>
          <w:szCs w:val="24"/>
          <w:lang w:val="en-US" w:eastAsia="uk-UA"/>
        </w:rPr>
      </w:pPr>
      <w:r w:rsidRPr="00EB0B95">
        <w:rPr>
          <w:rFonts w:ascii="Times New Roman" w:hAnsi="Times New Roman"/>
          <w:position w:val="0"/>
          <w:sz w:val="28"/>
          <w:szCs w:val="24"/>
          <w:lang w:val="en-US" w:eastAsia="uk-UA"/>
        </w:rPr>
        <w:t>Ramadan, F. (2023). Expanding the scope of the Journal of Aesthetic Nursing in 2023. Aesthetic Nursing, 9(4), 123–125. https://www.aestheticnursing.co.uk/content/editorial/expanding-the-scope-of-the-journal-of-aesthetic-nursing-in-2023/</w:t>
      </w:r>
    </w:p>
    <w:p w:rsidR="00C5277C" w:rsidRPr="00C5277C" w:rsidRDefault="00C5277C" w:rsidP="002E597F">
      <w:pPr>
        <w:pStyle w:val="ab"/>
        <w:numPr>
          <w:ilvl w:val="0"/>
          <w:numId w:val="37"/>
        </w:numPr>
        <w:spacing w:after="0" w:line="360" w:lineRule="auto"/>
        <w:ind w:leftChars="0" w:left="0" w:firstLineChars="0" w:firstLine="65"/>
        <w:jc w:val="both"/>
        <w:rPr>
          <w:rFonts w:ascii="Times New Roman" w:hAnsi="Times New Roman"/>
          <w:b/>
          <w:color w:val="222222"/>
          <w:position w:val="0"/>
          <w:sz w:val="28"/>
          <w:szCs w:val="28"/>
          <w:lang w:val="en-US"/>
        </w:rPr>
      </w:pPr>
      <w:r w:rsidRPr="00EB0B95">
        <w:rPr>
          <w:rFonts w:ascii="Times New Roman" w:hAnsi="Times New Roman"/>
          <w:position w:val="0"/>
          <w:sz w:val="28"/>
          <w:szCs w:val="24"/>
          <w:lang w:val="en-US" w:eastAsia="uk-UA"/>
        </w:rPr>
        <w:t xml:space="preserve">Siperstein, R. (2023). Review of Botulinum Toxin Uptake and Novel Theory Regarding Potential Spread Days After Injection. </w:t>
      </w:r>
      <w:r w:rsidRPr="00C5277C">
        <w:rPr>
          <w:rFonts w:ascii="Times New Roman" w:hAnsi="Times New Roman"/>
          <w:position w:val="0"/>
          <w:sz w:val="28"/>
          <w:szCs w:val="24"/>
          <w:lang w:eastAsia="uk-UA"/>
        </w:rPr>
        <w:t>Aesthetic Surgery Journal, 43(8), 887–895. https://doi.org/10.1093/asj/sjad251</w:t>
      </w:r>
      <w:r w:rsidRPr="00C5277C">
        <w:rPr>
          <w:rFonts w:ascii="Times New Roman" w:hAnsi="Times New Roman"/>
          <w:position w:val="0"/>
          <w:sz w:val="28"/>
          <w:szCs w:val="24"/>
          <w:lang w:eastAsia="uk-UA"/>
        </w:rPr>
        <w:br w:type="page"/>
      </w:r>
      <w:r w:rsidR="0026703C">
        <w:rPr>
          <w:rFonts w:ascii="Times New Roman" w:hAnsi="Times New Roman"/>
          <w:position w:val="0"/>
          <w:sz w:val="28"/>
          <w:szCs w:val="24"/>
          <w:lang w:val="uk-UA" w:eastAsia="uk-UA"/>
        </w:rPr>
        <w:lastRenderedPageBreak/>
        <w:t xml:space="preserve">                   </w:t>
      </w:r>
      <w:r w:rsidR="00D010B1">
        <w:rPr>
          <w:rFonts w:ascii="Times New Roman" w:hAnsi="Times New Roman"/>
          <w:position w:val="0"/>
          <w:sz w:val="28"/>
          <w:szCs w:val="24"/>
          <w:lang w:val="uk-UA" w:eastAsia="uk-UA"/>
        </w:rPr>
        <w:t xml:space="preserve">                            </w:t>
      </w:r>
      <w:r w:rsidRPr="00C5277C">
        <w:rPr>
          <w:rFonts w:ascii="Times New Roman" w:hAnsi="Times New Roman"/>
          <w:b/>
          <w:color w:val="222222"/>
          <w:position w:val="0"/>
          <w:sz w:val="28"/>
          <w:szCs w:val="28"/>
          <w:lang w:val="en-US"/>
        </w:rPr>
        <w:t>ANNOTATION</w:t>
      </w:r>
    </w:p>
    <w:p w:rsidR="00C5277C" w:rsidRPr="00C5277C" w:rsidRDefault="00C5277C" w:rsidP="00C371C6">
      <w:pPr>
        <w:suppressLineNumbers/>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position w:val="0"/>
          <w:sz w:val="28"/>
          <w:szCs w:val="24"/>
          <w:lang w:eastAsia="uk-UA"/>
        </w:rPr>
      </w:pPr>
      <w:r w:rsidRPr="00C5277C">
        <w:rPr>
          <w:rFonts w:ascii="Times New Roman" w:eastAsia="Times New Roman" w:hAnsi="Times New Roman"/>
          <w:b/>
          <w:position w:val="0"/>
          <w:sz w:val="28"/>
          <w:szCs w:val="24"/>
          <w:lang w:eastAsia="uk-UA"/>
        </w:rPr>
        <w:t>Burtniak Ruslana Yaroslavivna. “Assessment of the Safety and Effectiveness of Botulinum Toxin and Hyaluronic Acid-Based Fillers Administered by Nurses in Skin Rejuvenation Procedures.”</w:t>
      </w:r>
      <w:r w:rsidR="00C371C6">
        <w:rPr>
          <w:rFonts w:ascii="Times New Roman" w:eastAsia="Times New Roman" w:hAnsi="Times New Roman"/>
          <w:position w:val="0"/>
          <w:sz w:val="28"/>
          <w:szCs w:val="24"/>
          <w:lang w:eastAsia="uk-UA"/>
        </w:rPr>
        <w:t xml:space="preserve"> </w:t>
      </w:r>
      <w:r w:rsidRPr="00C5277C">
        <w:rPr>
          <w:rFonts w:ascii="Times New Roman" w:eastAsia="Times New Roman" w:hAnsi="Times New Roman"/>
          <w:position w:val="0"/>
          <w:sz w:val="28"/>
          <w:szCs w:val="24"/>
          <w:lang w:eastAsia="uk-UA"/>
        </w:rPr>
        <w:t>Qualification Thesis. – Ternopil, 2025. – 76 p.</w:t>
      </w:r>
    </w:p>
    <w:p w:rsidR="00436A20" w:rsidRDefault="00436A20" w:rsidP="002E597F">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position w:val="0"/>
          <w:sz w:val="28"/>
          <w:szCs w:val="24"/>
          <w:lang w:eastAsia="uk-UA"/>
        </w:rPr>
      </w:pPr>
    </w:p>
    <w:p w:rsidR="00C5277C" w:rsidRPr="00C5277C" w:rsidRDefault="00C5277C" w:rsidP="002E597F">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4"/>
          <w:lang w:eastAsia="uk-UA"/>
        </w:rPr>
      </w:pPr>
      <w:r w:rsidRPr="00C5277C">
        <w:rPr>
          <w:rFonts w:ascii="Times New Roman" w:eastAsia="Times New Roman" w:hAnsi="Times New Roman"/>
          <w:position w:val="0"/>
          <w:sz w:val="28"/>
          <w:szCs w:val="24"/>
          <w:lang w:eastAsia="uk-UA"/>
        </w:rPr>
        <w:t>This study analyzes modern methods of injectable skin rejuvenation, particularly the use of botulinum toxin and dermal fillers based on stabilized hyaluronic acid, as well as their effectiveness and safety. The role and competencies of nurses in performing injectable rejuvenation procedures, including pre-procedural consultation, patient preparation, and result monitoring, were examined. The level of patient satisfaction with injectable rejuvenation outcomes was evaluated in three comparative groups, which made it possible to establish the significant role of the nurse in ensuring the safety and quality of these procedures.</w:t>
      </w:r>
    </w:p>
    <w:p w:rsidR="00C5277C" w:rsidRPr="00C5277C" w:rsidRDefault="00C5277C" w:rsidP="002E597F">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4"/>
          <w:lang w:eastAsia="uk-UA"/>
        </w:rPr>
      </w:pPr>
      <w:r w:rsidRPr="00C5277C">
        <w:rPr>
          <w:rFonts w:ascii="Times New Roman" w:eastAsia="Times New Roman" w:hAnsi="Times New Roman"/>
          <w:b/>
          <w:bCs/>
          <w:position w:val="0"/>
          <w:sz w:val="28"/>
          <w:szCs w:val="24"/>
          <w:lang w:eastAsia="uk-UA"/>
        </w:rPr>
        <w:t>Object of the study</w:t>
      </w:r>
      <w:r w:rsidRPr="00C5277C">
        <w:rPr>
          <w:rFonts w:ascii="Times New Roman" w:eastAsia="Times New Roman" w:hAnsi="Times New Roman"/>
          <w:position w:val="0"/>
          <w:sz w:val="28"/>
          <w:szCs w:val="24"/>
          <w:lang w:eastAsia="uk-UA"/>
        </w:rPr>
        <w:t xml:space="preserve"> – injectable skin rejuvenation methods (botulinum toxin, dermal fillers), nurses.</w:t>
      </w:r>
    </w:p>
    <w:p w:rsidR="00C5277C" w:rsidRPr="00C5277C" w:rsidRDefault="00C5277C" w:rsidP="002E597F">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4"/>
          <w:lang w:eastAsia="uk-UA"/>
        </w:rPr>
      </w:pPr>
      <w:r w:rsidRPr="00C5277C">
        <w:rPr>
          <w:rFonts w:ascii="Times New Roman" w:eastAsia="Times New Roman" w:hAnsi="Times New Roman"/>
          <w:position w:val="0"/>
          <w:sz w:val="28"/>
          <w:szCs w:val="24"/>
          <w:lang w:eastAsia="uk-UA"/>
        </w:rPr>
        <w:t>Through an analysis of current literature, regulatory documents from the Ministry of Health of Ukraine, and the author’s own research, it was found that injectable rejuvenation methods are popular and highly effective tools for improving patients’ appearance. However, their safety and outcomes largely depend on the professional training of nurses, the proper selection of preparations, and compliance with hygiene and aseptic protocols. Despite the nurse’s crucial role in communicating with the patient and preventing potential complications, this role often remains undervalued.</w:t>
      </w:r>
    </w:p>
    <w:p w:rsidR="00C5277C" w:rsidRPr="00C5277C" w:rsidRDefault="00C5277C" w:rsidP="002E597F">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position w:val="0"/>
          <w:sz w:val="28"/>
          <w:szCs w:val="24"/>
          <w:lang w:eastAsia="uk-UA"/>
        </w:rPr>
      </w:pPr>
      <w:r w:rsidRPr="00C5277C">
        <w:rPr>
          <w:rFonts w:ascii="Times New Roman" w:eastAsia="Times New Roman" w:hAnsi="Times New Roman"/>
          <w:position w:val="0"/>
          <w:sz w:val="28"/>
          <w:szCs w:val="24"/>
          <w:lang w:eastAsia="uk-UA"/>
        </w:rPr>
        <w:t xml:space="preserve">During the study, the results of injectable procedures in three groups of patients were compared, patient satisfaction with the procedures was determined, and the role of the nurse in preparation, procedure execution, and post-procedural care was described. The analysis showed that nurses have significant potential in ensuring procedural safety and reducing the risk of complications. The study also included a </w:t>
      </w:r>
      <w:r w:rsidRPr="00C5277C">
        <w:rPr>
          <w:rFonts w:ascii="Times New Roman" w:eastAsia="Times New Roman" w:hAnsi="Times New Roman"/>
          <w:position w:val="0"/>
          <w:sz w:val="28"/>
          <w:szCs w:val="24"/>
          <w:lang w:eastAsia="uk-UA"/>
        </w:rPr>
        <w:lastRenderedPageBreak/>
        <w:t>review of various categories of injectable rejuvenation products, their characteristics, and their impact on final outcomes.</w:t>
      </w:r>
    </w:p>
    <w:p w:rsidR="00C5277C" w:rsidRPr="00C5277C" w:rsidRDefault="00C5277C" w:rsidP="002E597F">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4"/>
          <w:lang w:eastAsia="uk-UA"/>
        </w:rPr>
      </w:pPr>
      <w:r w:rsidRPr="00C5277C">
        <w:rPr>
          <w:rFonts w:ascii="Times New Roman" w:eastAsia="Times New Roman" w:hAnsi="Times New Roman"/>
          <w:b/>
          <w:bCs/>
          <w:position w:val="0"/>
          <w:sz w:val="28"/>
          <w:szCs w:val="24"/>
          <w:lang w:eastAsia="uk-UA"/>
        </w:rPr>
        <w:t>Keywords:</w:t>
      </w:r>
      <w:r w:rsidRPr="00C5277C">
        <w:rPr>
          <w:rFonts w:ascii="Times New Roman" w:eastAsia="Times New Roman" w:hAnsi="Times New Roman"/>
          <w:position w:val="0"/>
          <w:sz w:val="28"/>
          <w:szCs w:val="24"/>
          <w:lang w:eastAsia="uk-UA"/>
        </w:rPr>
        <w:t xml:space="preserve"> injectable cosmetology, botulinum toxin, dermal fillers, hyaluronic acid, safety and effectiveness, role of the nurse, patient satisfaction, aesthetic medicine.</w:t>
      </w:r>
    </w:p>
    <w:p w:rsidR="00436A20" w:rsidRPr="005652D9" w:rsidRDefault="00436A20" w:rsidP="002E597F">
      <w:pPr>
        <w:spacing w:after="0" w:line="360" w:lineRule="auto"/>
        <w:ind w:leftChars="0" w:left="3" w:hanging="3"/>
        <w:jc w:val="center"/>
        <w:rPr>
          <w:rFonts w:ascii="Times New Roman" w:hAnsi="Times New Roman"/>
          <w:b/>
          <w:bCs/>
          <w:sz w:val="28"/>
          <w:szCs w:val="28"/>
        </w:rPr>
      </w:pPr>
      <w:r w:rsidRPr="005652D9">
        <w:rPr>
          <w:rFonts w:ascii="Times New Roman" w:hAnsi="Times New Roman"/>
          <w:b/>
          <w:bCs/>
          <w:sz w:val="28"/>
          <w:szCs w:val="28"/>
        </w:rPr>
        <w:t>References</w:t>
      </w:r>
    </w:p>
    <w:p w:rsidR="00EE54F6" w:rsidRPr="00EE54F6" w:rsidRDefault="00EE54F6" w:rsidP="002E597F">
      <w:pPr>
        <w:pStyle w:val="ab"/>
        <w:numPr>
          <w:ilvl w:val="0"/>
          <w:numId w:val="38"/>
        </w:numPr>
        <w:spacing w:after="0" w:line="360" w:lineRule="auto"/>
        <w:ind w:leftChars="0" w:left="0" w:firstLineChars="0"/>
        <w:jc w:val="both"/>
        <w:rPr>
          <w:rFonts w:ascii="Times New Roman" w:hAnsi="Times New Roman"/>
          <w:position w:val="0"/>
          <w:sz w:val="28"/>
          <w:szCs w:val="24"/>
          <w:lang w:val="uk-UA" w:eastAsia="uk-UA"/>
        </w:rPr>
      </w:pPr>
      <w:r w:rsidRPr="00EE54F6">
        <w:rPr>
          <w:rFonts w:ascii="Times New Roman" w:hAnsi="Times New Roman"/>
          <w:position w:val="0"/>
          <w:sz w:val="28"/>
          <w:szCs w:val="24"/>
          <w:lang w:val="uk-UA" w:eastAsia="uk-UA"/>
        </w:rPr>
        <w:t>Altuhafy, M. R., Yadav, R., Talluri, S., Jabr, L., Kalladka, M., &amp; Khan, J. (2023). Advancements and challenges in botulinum toxin use: A comprehensive review. International Seven Multidisciplinary Journal, 3(4), 45–58.</w:t>
      </w:r>
    </w:p>
    <w:p w:rsidR="00EE54F6" w:rsidRPr="00436A20" w:rsidRDefault="00EE54F6" w:rsidP="002E597F">
      <w:pPr>
        <w:pStyle w:val="ab"/>
        <w:numPr>
          <w:ilvl w:val="0"/>
          <w:numId w:val="38"/>
        </w:numPr>
        <w:spacing w:after="0" w:line="360" w:lineRule="auto"/>
        <w:ind w:leftChars="0" w:left="0" w:firstLineChars="0" w:firstLine="65"/>
        <w:jc w:val="both"/>
        <w:rPr>
          <w:rFonts w:ascii="Times New Roman" w:hAnsi="Times New Roman"/>
          <w:position w:val="0"/>
          <w:sz w:val="28"/>
          <w:szCs w:val="24"/>
          <w:lang w:val="en-US" w:eastAsia="uk-UA"/>
        </w:rPr>
      </w:pPr>
      <w:r w:rsidRPr="00EE54F6">
        <w:rPr>
          <w:rFonts w:ascii="Times New Roman" w:hAnsi="Times New Roman"/>
          <w:position w:val="0"/>
          <w:sz w:val="28"/>
          <w:szCs w:val="24"/>
          <w:lang w:val="uk-UA" w:eastAsia="uk-UA"/>
        </w:rPr>
        <w:t>American Society of Plastic Surgeons. (2023). 2023 Plastic Surgery Statistics Report. Retrieved from</w:t>
      </w:r>
      <w:r>
        <w:rPr>
          <w:rFonts w:ascii="Times New Roman" w:hAnsi="Times New Roman"/>
          <w:position w:val="0"/>
          <w:sz w:val="28"/>
          <w:szCs w:val="24"/>
          <w:lang w:val="uk-UA" w:eastAsia="uk-UA"/>
        </w:rPr>
        <w:t xml:space="preserve"> </w:t>
      </w:r>
      <w:r w:rsidRPr="00436A20">
        <w:rPr>
          <w:rFonts w:ascii="Times New Roman" w:hAnsi="Times New Roman"/>
          <w:position w:val="0"/>
          <w:sz w:val="28"/>
          <w:szCs w:val="24"/>
          <w:lang w:val="en-US" w:eastAsia="uk-UA"/>
        </w:rPr>
        <w:t>https://www.plasticsurgery.org/documents/News/Statistics/2023/plastic-surgery-statistics-full-report-2023.pdf</w:t>
      </w:r>
      <w:r w:rsidRPr="00C5277C">
        <w:rPr>
          <w:rFonts w:ascii="Times New Roman" w:hAnsi="Times New Roman"/>
          <w:position w:val="0"/>
          <w:sz w:val="28"/>
          <w:szCs w:val="24"/>
          <w:lang w:val="en-US" w:eastAsia="uk-UA"/>
        </w:rPr>
        <w:tab/>
      </w:r>
    </w:p>
    <w:p w:rsidR="00EE54F6" w:rsidRPr="00EE54F6" w:rsidRDefault="00EE54F6" w:rsidP="002E597F">
      <w:pPr>
        <w:pStyle w:val="ab"/>
        <w:numPr>
          <w:ilvl w:val="0"/>
          <w:numId w:val="38"/>
        </w:numPr>
        <w:spacing w:after="0" w:line="360" w:lineRule="auto"/>
        <w:ind w:leftChars="0" w:left="0" w:firstLineChars="0" w:firstLine="65"/>
        <w:jc w:val="both"/>
        <w:rPr>
          <w:rFonts w:ascii="Times New Roman" w:hAnsi="Times New Roman"/>
          <w:position w:val="0"/>
          <w:sz w:val="28"/>
          <w:szCs w:val="24"/>
          <w:lang w:val="en-US" w:eastAsia="uk-UA"/>
        </w:rPr>
      </w:pPr>
      <w:r w:rsidRPr="00436A20">
        <w:rPr>
          <w:rFonts w:ascii="Times New Roman" w:hAnsi="Times New Roman"/>
          <w:position w:val="0"/>
          <w:sz w:val="28"/>
          <w:szCs w:val="24"/>
          <w:lang w:val="en-US" w:eastAsia="uk-UA"/>
        </w:rPr>
        <w:t xml:space="preserve">Avelar, R., Kaminer, M., &amp; Hale, E. (2025). </w:t>
      </w:r>
      <w:r w:rsidRPr="00EE54F6">
        <w:rPr>
          <w:rFonts w:ascii="Times New Roman" w:hAnsi="Times New Roman"/>
          <w:position w:val="0"/>
          <w:sz w:val="28"/>
          <w:szCs w:val="24"/>
          <w:lang w:val="en-US" w:eastAsia="uk-UA"/>
        </w:rPr>
        <w:t>Is Evolysse the Answer to "Filler Fatigue?" Allure. Retrieved from</w:t>
      </w:r>
      <w:r>
        <w:rPr>
          <w:rFonts w:ascii="Times New Roman" w:hAnsi="Times New Roman"/>
          <w:position w:val="0"/>
          <w:sz w:val="28"/>
          <w:szCs w:val="24"/>
          <w:lang w:val="uk-UA" w:eastAsia="uk-UA"/>
        </w:rPr>
        <w:t xml:space="preserve"> </w:t>
      </w:r>
      <w:r w:rsidRPr="00EE54F6">
        <w:rPr>
          <w:rFonts w:ascii="Times New Roman" w:hAnsi="Times New Roman"/>
          <w:position w:val="0"/>
          <w:sz w:val="28"/>
          <w:szCs w:val="24"/>
          <w:lang w:val="en-US" w:eastAsia="uk-UA"/>
        </w:rPr>
        <w:t>https://www.allure.com/story/evolysse-filler-injectable</w:t>
      </w:r>
    </w:p>
    <w:p w:rsidR="00EE54F6" w:rsidRPr="00436A20" w:rsidRDefault="00EE54F6" w:rsidP="002E597F">
      <w:pPr>
        <w:pStyle w:val="ab"/>
        <w:numPr>
          <w:ilvl w:val="0"/>
          <w:numId w:val="38"/>
        </w:numPr>
        <w:spacing w:after="0" w:line="360" w:lineRule="auto"/>
        <w:ind w:leftChars="0" w:left="0" w:firstLineChars="0" w:firstLine="65"/>
        <w:jc w:val="both"/>
        <w:rPr>
          <w:rFonts w:ascii="Times New Roman" w:hAnsi="Times New Roman"/>
          <w:position w:val="0"/>
          <w:sz w:val="28"/>
          <w:szCs w:val="24"/>
          <w:lang w:eastAsia="uk-UA"/>
        </w:rPr>
      </w:pPr>
      <w:r w:rsidRPr="00EE54F6">
        <w:rPr>
          <w:rFonts w:ascii="Times New Roman" w:hAnsi="Times New Roman"/>
          <w:position w:val="0"/>
          <w:sz w:val="28"/>
          <w:szCs w:val="24"/>
          <w:lang w:val="en-US" w:eastAsia="uk-UA"/>
        </w:rPr>
        <w:t xml:space="preserve">Cairns, K. (2023). Exploring Nonresponse to Botulinum Toxin in Aesthetics. </w:t>
      </w:r>
      <w:r w:rsidRPr="00C5277C">
        <w:rPr>
          <w:rFonts w:ascii="Times New Roman" w:hAnsi="Times New Roman"/>
          <w:position w:val="0"/>
          <w:sz w:val="28"/>
          <w:szCs w:val="24"/>
          <w:lang w:eastAsia="uk-UA"/>
        </w:rPr>
        <w:t>JMIR Dermatology, 8, e69960. https://doi.org/10.2196/69960</w:t>
      </w:r>
    </w:p>
    <w:p w:rsidR="00EE54F6" w:rsidRPr="00436A20" w:rsidRDefault="00EE54F6" w:rsidP="002E597F">
      <w:pPr>
        <w:pStyle w:val="ab"/>
        <w:numPr>
          <w:ilvl w:val="0"/>
          <w:numId w:val="38"/>
        </w:numPr>
        <w:spacing w:after="0" w:line="360" w:lineRule="auto"/>
        <w:ind w:leftChars="0" w:left="0" w:firstLineChars="0" w:firstLine="65"/>
        <w:jc w:val="both"/>
        <w:rPr>
          <w:rFonts w:ascii="Times New Roman" w:hAnsi="Times New Roman"/>
          <w:position w:val="0"/>
          <w:sz w:val="28"/>
          <w:szCs w:val="24"/>
          <w:lang w:val="en-US" w:eastAsia="uk-UA"/>
        </w:rPr>
      </w:pPr>
      <w:r w:rsidRPr="00436A20">
        <w:rPr>
          <w:rFonts w:ascii="Times New Roman" w:hAnsi="Times New Roman"/>
          <w:position w:val="0"/>
          <w:sz w:val="28"/>
          <w:szCs w:val="24"/>
          <w:lang w:val="en-US" w:eastAsia="uk-UA"/>
        </w:rPr>
        <w:t>Carruthers, A., Carruthers, J. The history of botulinum toxin: from poison to beauty // PubMed. – 2023. – Available at:</w:t>
      </w:r>
      <w:r>
        <w:rPr>
          <w:rFonts w:ascii="Times New Roman" w:hAnsi="Times New Roman"/>
          <w:position w:val="0"/>
          <w:sz w:val="28"/>
          <w:szCs w:val="24"/>
          <w:lang w:val="uk-UA" w:eastAsia="uk-UA"/>
        </w:rPr>
        <w:t xml:space="preserve"> </w:t>
      </w:r>
      <w:r w:rsidRPr="00436A20">
        <w:rPr>
          <w:rFonts w:ascii="Times New Roman" w:hAnsi="Times New Roman"/>
          <w:position w:val="0"/>
          <w:sz w:val="28"/>
          <w:szCs w:val="24"/>
          <w:lang w:val="en-US" w:eastAsia="uk-UA"/>
        </w:rPr>
        <w:t>https://pubmed.ncbi.nlm.nih.gov/28299552/</w:t>
      </w:r>
    </w:p>
    <w:p w:rsidR="00EE54F6" w:rsidRPr="00436A20" w:rsidRDefault="00EE54F6" w:rsidP="002E597F">
      <w:pPr>
        <w:pStyle w:val="ab"/>
        <w:numPr>
          <w:ilvl w:val="0"/>
          <w:numId w:val="38"/>
        </w:numPr>
        <w:spacing w:after="0" w:line="360" w:lineRule="auto"/>
        <w:ind w:leftChars="0" w:left="0" w:firstLineChars="0" w:firstLine="65"/>
        <w:jc w:val="both"/>
        <w:rPr>
          <w:rFonts w:ascii="Times New Roman" w:hAnsi="Times New Roman"/>
          <w:position w:val="0"/>
          <w:sz w:val="28"/>
          <w:szCs w:val="24"/>
          <w:lang w:eastAsia="uk-UA"/>
        </w:rPr>
      </w:pPr>
      <w:r w:rsidRPr="00436A20">
        <w:rPr>
          <w:rFonts w:ascii="Times New Roman" w:hAnsi="Times New Roman"/>
          <w:position w:val="0"/>
          <w:sz w:val="28"/>
          <w:szCs w:val="24"/>
          <w:lang w:val="en-US" w:eastAsia="uk-UA"/>
        </w:rPr>
        <w:t xml:space="preserve">Cavallini, M., Gazzola, R., &amp; Metalla, M. (2014). </w:t>
      </w:r>
      <w:r w:rsidRPr="00EE54F6">
        <w:rPr>
          <w:rFonts w:ascii="Times New Roman" w:hAnsi="Times New Roman"/>
          <w:position w:val="0"/>
          <w:sz w:val="28"/>
          <w:szCs w:val="24"/>
          <w:lang w:val="en-US" w:eastAsia="uk-UA"/>
        </w:rPr>
        <w:t xml:space="preserve">The role of hyaluronic acid in facial rejuvenation: A review. </w:t>
      </w:r>
      <w:r w:rsidRPr="00C5277C">
        <w:rPr>
          <w:rFonts w:ascii="Times New Roman" w:hAnsi="Times New Roman"/>
          <w:position w:val="0"/>
          <w:sz w:val="28"/>
          <w:szCs w:val="24"/>
          <w:lang w:eastAsia="uk-UA"/>
        </w:rPr>
        <w:t>Dermatologic Therapy, 27(1), 17–23. https://doi.org/10.1111/dth.12095</w:t>
      </w:r>
    </w:p>
    <w:p w:rsidR="00311515" w:rsidRPr="00311515" w:rsidRDefault="00EE54F6" w:rsidP="0085197F">
      <w:pPr>
        <w:pStyle w:val="ab"/>
        <w:numPr>
          <w:ilvl w:val="0"/>
          <w:numId w:val="38"/>
        </w:numPr>
        <w:spacing w:after="0" w:line="360" w:lineRule="auto"/>
        <w:ind w:leftChars="0" w:left="0" w:firstLineChars="0" w:firstLine="65"/>
        <w:jc w:val="both"/>
        <w:rPr>
          <w:rFonts w:ascii="Times New Roman" w:hAnsi="Times New Roman"/>
          <w:position w:val="0"/>
          <w:sz w:val="28"/>
          <w:szCs w:val="24"/>
          <w:lang w:val="en-US" w:eastAsia="uk-UA"/>
        </w:rPr>
      </w:pPr>
      <w:r w:rsidRPr="00311515">
        <w:rPr>
          <w:rFonts w:ascii="Times New Roman" w:hAnsi="Times New Roman"/>
          <w:position w:val="0"/>
          <w:sz w:val="28"/>
          <w:szCs w:val="24"/>
          <w:lang w:val="en-US" w:eastAsia="uk-UA"/>
        </w:rPr>
        <w:t xml:space="preserve">Li, X.-Z., Chiang, C.-F., Lin, Y.-H., Chen, T.-M., Wang, C.-H., Tzeng, Y.-S., &amp; Cui, H.-Y. (2023). Safety and efficacy of hyaluronic acid injectable filler in the treatment of nasolabial fold wrinkle: A randomized, double-blind, self-controlled clinical trial. </w:t>
      </w:r>
      <w:r w:rsidRPr="00311515">
        <w:rPr>
          <w:rFonts w:ascii="Times New Roman" w:hAnsi="Times New Roman"/>
          <w:position w:val="0"/>
          <w:sz w:val="28"/>
          <w:szCs w:val="24"/>
          <w:lang w:eastAsia="uk-UA"/>
        </w:rPr>
        <w:t xml:space="preserve">Journal of Cosmetic Dermatology, 22(1), 219–229. </w:t>
      </w:r>
      <w:hyperlink r:id="rId10" w:history="1">
        <w:r w:rsidR="00311515" w:rsidRPr="0050410A">
          <w:rPr>
            <w:rStyle w:val="ad"/>
            <w:rFonts w:ascii="Times New Roman" w:hAnsi="Times New Roman"/>
            <w:position w:val="0"/>
            <w:sz w:val="28"/>
            <w:szCs w:val="24"/>
            <w:lang w:eastAsia="uk-UA"/>
          </w:rPr>
          <w:t>https://doi.org/10.1080/09546634.2023.2190829</w:t>
        </w:r>
      </w:hyperlink>
    </w:p>
    <w:p w:rsidR="00EE54F6" w:rsidRPr="00311515" w:rsidRDefault="00EE54F6" w:rsidP="0085197F">
      <w:pPr>
        <w:pStyle w:val="ab"/>
        <w:numPr>
          <w:ilvl w:val="0"/>
          <w:numId w:val="38"/>
        </w:numPr>
        <w:spacing w:after="0" w:line="360" w:lineRule="auto"/>
        <w:ind w:leftChars="0" w:left="0" w:firstLineChars="0" w:firstLine="65"/>
        <w:jc w:val="both"/>
        <w:rPr>
          <w:rFonts w:ascii="Times New Roman" w:hAnsi="Times New Roman"/>
          <w:position w:val="0"/>
          <w:sz w:val="28"/>
          <w:szCs w:val="24"/>
          <w:lang w:val="en-US" w:eastAsia="uk-UA"/>
        </w:rPr>
      </w:pPr>
      <w:r w:rsidRPr="00311515">
        <w:rPr>
          <w:rFonts w:ascii="Times New Roman" w:hAnsi="Times New Roman"/>
          <w:position w:val="0"/>
          <w:sz w:val="28"/>
          <w:szCs w:val="24"/>
          <w:lang w:val="en-US" w:eastAsia="uk-UA"/>
        </w:rPr>
        <w:lastRenderedPageBreak/>
        <w:t>North Dakota Board of Nursing. (2024). Role of the Licensed Nurse in Aesthetic Practices. Retrieved from https://www.ndbon.org/2024/12/role-of-the-licensed-nurse-in-aesthetic-practices/</w:t>
      </w:r>
    </w:p>
    <w:p w:rsidR="00EE54F6" w:rsidRPr="00EE54F6" w:rsidRDefault="00EE54F6" w:rsidP="002E597F">
      <w:pPr>
        <w:pStyle w:val="ab"/>
        <w:numPr>
          <w:ilvl w:val="0"/>
          <w:numId w:val="38"/>
        </w:numPr>
        <w:spacing w:after="0" w:line="360" w:lineRule="auto"/>
        <w:ind w:leftChars="0" w:left="0" w:firstLineChars="0" w:firstLine="65"/>
        <w:jc w:val="both"/>
        <w:rPr>
          <w:rFonts w:ascii="Times New Roman" w:hAnsi="Times New Roman"/>
          <w:position w:val="0"/>
          <w:sz w:val="28"/>
          <w:szCs w:val="24"/>
          <w:lang w:val="en-US" w:eastAsia="uk-UA"/>
        </w:rPr>
      </w:pPr>
      <w:r w:rsidRPr="00EE54F6">
        <w:rPr>
          <w:rFonts w:ascii="Times New Roman" w:hAnsi="Times New Roman"/>
          <w:position w:val="0"/>
          <w:sz w:val="28"/>
          <w:szCs w:val="24"/>
          <w:lang w:val="en-US" w:eastAsia="uk-UA"/>
        </w:rPr>
        <w:t>Ramadan, F. (2023). Expanding the scope of the Journal of Aesthetic Nursing in 2023. Aesthetic Nursing, 9(4), 123–125. https://www.aestheticnursing.co.uk/content/editorial/expanding-the-scope-of-the-journal-of-aesthetic-nursing-in-2023/</w:t>
      </w:r>
    </w:p>
    <w:p w:rsidR="00EE17DC" w:rsidRPr="00EE54F6" w:rsidRDefault="00EE54F6" w:rsidP="002E597F">
      <w:pPr>
        <w:pStyle w:val="ab"/>
        <w:numPr>
          <w:ilvl w:val="0"/>
          <w:numId w:val="38"/>
        </w:numPr>
        <w:suppressAutoHyphens w:val="0"/>
        <w:spacing w:after="0" w:line="360" w:lineRule="auto"/>
        <w:ind w:leftChars="0" w:left="0" w:firstLineChars="0" w:firstLine="142"/>
        <w:jc w:val="both"/>
        <w:textDirection w:val="lrTb"/>
        <w:textAlignment w:val="auto"/>
        <w:outlineLvl w:val="9"/>
        <w:rPr>
          <w:rFonts w:ascii="Times New Roman" w:hAnsi="Times New Roman"/>
          <w:position w:val="0"/>
          <w:sz w:val="28"/>
          <w:szCs w:val="24"/>
          <w:lang w:eastAsia="uk-UA"/>
        </w:rPr>
      </w:pPr>
      <w:r w:rsidRPr="00EB0B95">
        <w:rPr>
          <w:rFonts w:ascii="Times New Roman" w:hAnsi="Times New Roman"/>
          <w:position w:val="0"/>
          <w:sz w:val="28"/>
          <w:szCs w:val="24"/>
          <w:lang w:val="en-US" w:eastAsia="uk-UA"/>
        </w:rPr>
        <w:t xml:space="preserve">Siperstein, R. (2023). Review of Botulinum Toxin Uptake and Novel Theory Regarding Potential Spread Days After Injection. </w:t>
      </w:r>
      <w:r w:rsidRPr="00EE54F6">
        <w:rPr>
          <w:rFonts w:ascii="Times New Roman" w:hAnsi="Times New Roman"/>
          <w:position w:val="0"/>
          <w:sz w:val="28"/>
          <w:szCs w:val="24"/>
          <w:lang w:eastAsia="uk-UA"/>
        </w:rPr>
        <w:t>Aesthetic Surgery Journal, 43(8), 887–895. https://doi.org/10.1093/asj/sjad251</w:t>
      </w:r>
    </w:p>
    <w:p w:rsidR="00EE17DC" w:rsidRPr="00EE17DC" w:rsidRDefault="00EE17DC" w:rsidP="002E597F">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b/>
          <w:color w:val="000000"/>
          <w:sz w:val="32"/>
          <w:szCs w:val="28"/>
        </w:rPr>
      </w:pPr>
    </w:p>
    <w:p w:rsidR="00C5277C" w:rsidRDefault="00C5277C" w:rsidP="002E597F">
      <w:pPr>
        <w:suppressAutoHyphens w:val="0"/>
        <w:spacing w:after="0" w:line="360" w:lineRule="auto"/>
        <w:ind w:leftChars="0" w:left="0" w:firstLineChars="0" w:firstLine="0"/>
        <w:textDirection w:val="lrTb"/>
        <w:textAlignment w:val="auto"/>
        <w:outlineLvl w:val="9"/>
        <w:rPr>
          <w:rFonts w:ascii="Times New Roman" w:eastAsia="Times New Roman" w:hAnsi="Times New Roman"/>
          <w:b/>
          <w:color w:val="000000"/>
          <w:sz w:val="28"/>
          <w:szCs w:val="28"/>
        </w:rPr>
      </w:pPr>
      <w:r>
        <w:rPr>
          <w:rFonts w:ascii="Times New Roman" w:eastAsia="Times New Roman" w:hAnsi="Times New Roman"/>
          <w:b/>
          <w:color w:val="000000"/>
          <w:sz w:val="28"/>
          <w:szCs w:val="28"/>
        </w:rPr>
        <w:br w:type="page"/>
      </w:r>
    </w:p>
    <w:p w:rsidR="008B0C32" w:rsidRDefault="005938EA" w:rsidP="00DF1D91">
      <w:pPr>
        <w:pBdr>
          <w:top w:val="nil"/>
          <w:left w:val="nil"/>
          <w:bottom w:val="nil"/>
          <w:right w:val="nil"/>
          <w:between w:val="nil"/>
        </w:pBdr>
        <w:spacing w:after="0" w:line="360" w:lineRule="auto"/>
        <w:ind w:leftChars="0" w:left="0" w:firstLineChars="0" w:firstLine="0"/>
        <w:jc w:val="center"/>
        <w:rPr>
          <w:rFonts w:ascii="Times New Roman" w:eastAsia="Times New Roman" w:hAnsi="Times New Roman"/>
          <w:color w:val="000000"/>
          <w:sz w:val="28"/>
          <w:szCs w:val="28"/>
        </w:rPr>
      </w:pPr>
      <w:r>
        <w:rPr>
          <w:rFonts w:ascii="Times New Roman" w:eastAsia="Times New Roman" w:hAnsi="Times New Roman"/>
          <w:b/>
          <w:color w:val="000000"/>
          <w:sz w:val="28"/>
          <w:szCs w:val="28"/>
        </w:rPr>
        <w:lastRenderedPageBreak/>
        <w:t>ЗМІСТ</w:t>
      </w:r>
    </w:p>
    <w:p w:rsidR="008B0C32" w:rsidRDefault="008B0C32" w:rsidP="00DF1D91">
      <w:pPr>
        <w:spacing w:after="0" w:line="360" w:lineRule="auto"/>
        <w:ind w:left="1" w:hanging="3"/>
        <w:jc w:val="center"/>
        <w:rPr>
          <w:rFonts w:ascii="Times New Roman" w:eastAsia="Times New Roman" w:hAnsi="Times New Roman"/>
          <w:color w:val="000000"/>
          <w:sz w:val="28"/>
          <w:szCs w:val="28"/>
        </w:rPr>
      </w:pPr>
    </w:p>
    <w:tbl>
      <w:tblPr>
        <w:tblStyle w:val="af2"/>
        <w:tblW w:w="10031" w:type="dxa"/>
        <w:tblInd w:w="-108" w:type="dxa"/>
        <w:tblLayout w:type="fixed"/>
        <w:tblLook w:val="0000" w:firstRow="0" w:lastRow="0" w:firstColumn="0" w:lastColumn="0" w:noHBand="0" w:noVBand="0"/>
      </w:tblPr>
      <w:tblGrid>
        <w:gridCol w:w="8492"/>
        <w:gridCol w:w="1539"/>
      </w:tblGrid>
      <w:tr w:rsidR="0098683B" w:rsidTr="0054636B">
        <w:tc>
          <w:tcPr>
            <w:tcW w:w="8492" w:type="dxa"/>
          </w:tcPr>
          <w:p w:rsidR="0098683B" w:rsidRDefault="0098683B" w:rsidP="00DF1D91">
            <w:pPr>
              <w:spacing w:after="0" w:line="360" w:lineRule="auto"/>
              <w:ind w:left="1" w:hanging="3"/>
              <w:rPr>
                <w:rFonts w:ascii="Times New Roman" w:eastAsia="Times New Roman" w:hAnsi="Times New Roman"/>
                <w:color w:val="000000"/>
                <w:sz w:val="28"/>
                <w:szCs w:val="28"/>
              </w:rPr>
            </w:pPr>
            <w:r>
              <w:rPr>
                <w:rFonts w:ascii="Times New Roman" w:eastAsia="Times New Roman" w:hAnsi="Times New Roman"/>
                <w:color w:val="000000"/>
                <w:sz w:val="28"/>
                <w:szCs w:val="28"/>
              </w:rPr>
              <w:t>АНОТАЦІЯ……………………………………………………………….</w:t>
            </w:r>
          </w:p>
        </w:tc>
        <w:tc>
          <w:tcPr>
            <w:tcW w:w="1539" w:type="dxa"/>
          </w:tcPr>
          <w:p w:rsidR="0098683B" w:rsidRDefault="0098683B" w:rsidP="00DF1D91">
            <w:pPr>
              <w:spacing w:after="0"/>
              <w:ind w:left="1" w:hanging="3"/>
              <w:jc w:val="center"/>
              <w:rPr>
                <w:rFonts w:ascii="Times New Roman" w:eastAsia="Times New Roman" w:hAnsi="Times New Roman"/>
                <w:color w:val="FF0000"/>
                <w:sz w:val="28"/>
                <w:szCs w:val="28"/>
              </w:rPr>
            </w:pPr>
            <w:r w:rsidRPr="00311515">
              <w:rPr>
                <w:rFonts w:ascii="Times New Roman" w:eastAsia="Times New Roman" w:hAnsi="Times New Roman"/>
                <w:sz w:val="28"/>
                <w:szCs w:val="28"/>
              </w:rPr>
              <w:t>2</w:t>
            </w:r>
          </w:p>
        </w:tc>
      </w:tr>
      <w:tr w:rsidR="0098683B" w:rsidTr="0054636B">
        <w:tc>
          <w:tcPr>
            <w:tcW w:w="8492" w:type="dxa"/>
          </w:tcPr>
          <w:p w:rsidR="0098683B" w:rsidRDefault="0098683B" w:rsidP="00DF1D91">
            <w:pPr>
              <w:spacing w:after="0" w:line="360" w:lineRule="auto"/>
              <w:ind w:left="1" w:hanging="3"/>
              <w:rPr>
                <w:rFonts w:ascii="Times New Roman" w:eastAsia="Times New Roman" w:hAnsi="Times New Roman"/>
                <w:color w:val="000000"/>
                <w:sz w:val="28"/>
                <w:szCs w:val="28"/>
              </w:rPr>
            </w:pPr>
            <w:r>
              <w:rPr>
                <w:rFonts w:ascii="Times New Roman" w:eastAsia="Times New Roman" w:hAnsi="Times New Roman"/>
                <w:color w:val="000000"/>
                <w:sz w:val="28"/>
                <w:szCs w:val="28"/>
              </w:rPr>
              <w:t>ПЕРЕЛІК УМОВНИХ ПОЗНАЧЕНЬ…………………………………..</w:t>
            </w:r>
          </w:p>
        </w:tc>
        <w:tc>
          <w:tcPr>
            <w:tcW w:w="1539" w:type="dxa"/>
          </w:tcPr>
          <w:p w:rsidR="0098683B" w:rsidRDefault="0098683B" w:rsidP="00DF1D91">
            <w:pPr>
              <w:spacing w:after="0"/>
              <w:ind w:left="1" w:hanging="3"/>
              <w:jc w:val="center"/>
              <w:rPr>
                <w:rFonts w:ascii="Times New Roman" w:eastAsia="Times New Roman" w:hAnsi="Times New Roman"/>
                <w:color w:val="FF0000"/>
                <w:sz w:val="28"/>
                <w:szCs w:val="28"/>
              </w:rPr>
            </w:pPr>
            <w:r w:rsidRPr="00311515">
              <w:rPr>
                <w:rFonts w:ascii="Times New Roman" w:eastAsia="Times New Roman" w:hAnsi="Times New Roman"/>
                <w:sz w:val="28"/>
                <w:szCs w:val="28"/>
              </w:rPr>
              <w:t>10</w:t>
            </w:r>
          </w:p>
        </w:tc>
      </w:tr>
      <w:tr w:rsidR="0098683B" w:rsidTr="0054636B">
        <w:tc>
          <w:tcPr>
            <w:tcW w:w="8492" w:type="dxa"/>
          </w:tcPr>
          <w:p w:rsidR="0098683B" w:rsidRDefault="0098683B" w:rsidP="00DF1D91">
            <w:pPr>
              <w:spacing w:after="0" w:line="360" w:lineRule="auto"/>
              <w:ind w:left="1" w:hanging="3"/>
              <w:rPr>
                <w:rFonts w:ascii="Times New Roman" w:eastAsia="Times New Roman" w:hAnsi="Times New Roman"/>
                <w:color w:val="000000"/>
                <w:sz w:val="28"/>
                <w:szCs w:val="28"/>
              </w:rPr>
            </w:pPr>
            <w:r>
              <w:rPr>
                <w:rFonts w:ascii="Times New Roman" w:eastAsia="Times New Roman" w:hAnsi="Times New Roman"/>
                <w:color w:val="000000"/>
                <w:sz w:val="28"/>
                <w:szCs w:val="28"/>
              </w:rPr>
              <w:t>ВСТУП……………………………………………………………………</w:t>
            </w:r>
          </w:p>
        </w:tc>
        <w:tc>
          <w:tcPr>
            <w:tcW w:w="1539" w:type="dxa"/>
          </w:tcPr>
          <w:p w:rsidR="0098683B" w:rsidRDefault="0098683B" w:rsidP="00DF1D91">
            <w:pPr>
              <w:spacing w:after="0"/>
              <w:ind w:left="1" w:hanging="3"/>
              <w:jc w:val="center"/>
              <w:rPr>
                <w:rFonts w:ascii="Times New Roman" w:eastAsia="Times New Roman" w:hAnsi="Times New Roman"/>
                <w:color w:val="FF0000"/>
                <w:sz w:val="28"/>
                <w:szCs w:val="28"/>
              </w:rPr>
            </w:pPr>
            <w:r w:rsidRPr="00311515">
              <w:rPr>
                <w:rFonts w:ascii="Times New Roman" w:eastAsia="Times New Roman" w:hAnsi="Times New Roman"/>
                <w:sz w:val="28"/>
                <w:szCs w:val="28"/>
              </w:rPr>
              <w:t>11</w:t>
            </w:r>
          </w:p>
        </w:tc>
      </w:tr>
      <w:tr w:rsidR="0098683B" w:rsidTr="0054636B">
        <w:tc>
          <w:tcPr>
            <w:tcW w:w="8492" w:type="dxa"/>
          </w:tcPr>
          <w:p w:rsidR="0098683B" w:rsidRDefault="0098683B" w:rsidP="00DF1D91">
            <w:pPr>
              <w:spacing w:after="0" w:line="360" w:lineRule="auto"/>
              <w:ind w:left="1" w:hanging="3"/>
              <w:rPr>
                <w:rFonts w:ascii="Times New Roman" w:eastAsia="Times New Roman" w:hAnsi="Times New Roman"/>
                <w:color w:val="000000"/>
                <w:sz w:val="28"/>
                <w:szCs w:val="28"/>
              </w:rPr>
            </w:pPr>
            <w:r>
              <w:rPr>
                <w:rFonts w:ascii="Times New Roman" w:eastAsia="Times New Roman" w:hAnsi="Times New Roman"/>
                <w:color w:val="000000"/>
                <w:sz w:val="28"/>
                <w:szCs w:val="28"/>
              </w:rPr>
              <w:t>РОЗДІЛ 1 Огляд літератури…………………………………………….</w:t>
            </w:r>
          </w:p>
        </w:tc>
        <w:tc>
          <w:tcPr>
            <w:tcW w:w="1539" w:type="dxa"/>
          </w:tcPr>
          <w:p w:rsidR="0098683B" w:rsidRPr="00B37176" w:rsidRDefault="0098683B" w:rsidP="00DF1D91">
            <w:pPr>
              <w:spacing w:after="0"/>
              <w:ind w:left="1" w:hanging="3"/>
              <w:jc w:val="center"/>
              <w:rPr>
                <w:rFonts w:ascii="Times New Roman" w:eastAsia="Times New Roman" w:hAnsi="Times New Roman"/>
                <w:sz w:val="28"/>
                <w:szCs w:val="28"/>
              </w:rPr>
            </w:pPr>
            <w:r w:rsidRPr="00B37176">
              <w:rPr>
                <w:rFonts w:ascii="Times New Roman" w:eastAsia="Times New Roman" w:hAnsi="Times New Roman"/>
                <w:sz w:val="28"/>
                <w:szCs w:val="28"/>
              </w:rPr>
              <w:t>15</w:t>
            </w:r>
          </w:p>
        </w:tc>
      </w:tr>
      <w:tr w:rsidR="0098683B" w:rsidTr="0054636B">
        <w:tc>
          <w:tcPr>
            <w:tcW w:w="8492" w:type="dxa"/>
          </w:tcPr>
          <w:p w:rsidR="0098683B" w:rsidRDefault="0098683B" w:rsidP="00DF1D91">
            <w:pPr>
              <w:spacing w:after="0" w:line="360" w:lineRule="auto"/>
              <w:ind w:left="1" w:hanging="3"/>
              <w:rPr>
                <w:rFonts w:ascii="Times New Roman" w:eastAsia="Times New Roman" w:hAnsi="Times New Roman"/>
                <w:color w:val="000000"/>
                <w:sz w:val="28"/>
                <w:szCs w:val="28"/>
              </w:rPr>
            </w:pPr>
            <w:r>
              <w:rPr>
                <w:rFonts w:ascii="Times New Roman" w:eastAsia="Times New Roman" w:hAnsi="Times New Roman"/>
                <w:color w:val="000000"/>
                <w:sz w:val="28"/>
                <w:szCs w:val="28"/>
              </w:rPr>
              <w:t>1.1.</w:t>
            </w:r>
            <w:r>
              <w:rPr>
                <w:rFonts w:ascii="Times New Roman" w:eastAsia="Times New Roman" w:hAnsi="Times New Roman"/>
                <w:b/>
                <w:color w:val="000000"/>
                <w:sz w:val="28"/>
                <w:szCs w:val="28"/>
              </w:rPr>
              <w:t xml:space="preserve"> </w:t>
            </w:r>
            <w:r>
              <w:rPr>
                <w:rFonts w:ascii="Times New Roman" w:eastAsia="Times New Roman" w:hAnsi="Times New Roman"/>
                <w:color w:val="000000"/>
                <w:sz w:val="28"/>
                <w:szCs w:val="28"/>
              </w:rPr>
              <w:t xml:space="preserve">Актуальність та тенденції розвитку ін'єкційних процедур омолодження шкіри .……………………………………………………. </w:t>
            </w:r>
          </w:p>
        </w:tc>
        <w:tc>
          <w:tcPr>
            <w:tcW w:w="1539" w:type="dxa"/>
          </w:tcPr>
          <w:p w:rsidR="0098683B" w:rsidRDefault="0098683B" w:rsidP="00DF1D91">
            <w:pPr>
              <w:spacing w:after="0"/>
              <w:ind w:left="1" w:hanging="3"/>
              <w:jc w:val="center"/>
              <w:rPr>
                <w:rFonts w:ascii="Times New Roman" w:eastAsia="Times New Roman" w:hAnsi="Times New Roman"/>
                <w:sz w:val="28"/>
                <w:szCs w:val="28"/>
              </w:rPr>
            </w:pPr>
          </w:p>
          <w:p w:rsidR="0098683B" w:rsidRPr="00B37176" w:rsidRDefault="0098683B" w:rsidP="00DF1D91">
            <w:pPr>
              <w:spacing w:after="0"/>
              <w:ind w:left="1" w:hanging="3"/>
              <w:jc w:val="center"/>
              <w:rPr>
                <w:rFonts w:ascii="Times New Roman" w:eastAsia="Times New Roman" w:hAnsi="Times New Roman"/>
                <w:sz w:val="28"/>
                <w:szCs w:val="28"/>
              </w:rPr>
            </w:pPr>
            <w:r w:rsidRPr="00B37176">
              <w:rPr>
                <w:rFonts w:ascii="Times New Roman" w:eastAsia="Times New Roman" w:hAnsi="Times New Roman"/>
                <w:sz w:val="28"/>
                <w:szCs w:val="28"/>
              </w:rPr>
              <w:t>15</w:t>
            </w:r>
          </w:p>
        </w:tc>
      </w:tr>
      <w:tr w:rsidR="0098683B" w:rsidTr="0054636B">
        <w:tc>
          <w:tcPr>
            <w:tcW w:w="8492" w:type="dxa"/>
          </w:tcPr>
          <w:p w:rsidR="0098683B" w:rsidRDefault="0098683B" w:rsidP="00DF1D91">
            <w:pPr>
              <w:spacing w:after="0" w:line="360" w:lineRule="auto"/>
              <w:ind w:left="1" w:hanging="3"/>
              <w:rPr>
                <w:rFonts w:ascii="Times New Roman" w:eastAsia="Times New Roman" w:hAnsi="Times New Roman"/>
                <w:color w:val="000000"/>
                <w:sz w:val="28"/>
                <w:szCs w:val="28"/>
              </w:rPr>
            </w:pPr>
            <w:r>
              <w:rPr>
                <w:rFonts w:ascii="Times New Roman" w:eastAsia="Times New Roman" w:hAnsi="Times New Roman"/>
                <w:color w:val="000000"/>
                <w:sz w:val="28"/>
                <w:szCs w:val="28"/>
              </w:rPr>
              <w:t>1.2.</w:t>
            </w:r>
            <w:r>
              <w:rPr>
                <w:rFonts w:ascii="Times New Roman" w:eastAsia="Times New Roman" w:hAnsi="Times New Roman"/>
                <w:b/>
                <w:color w:val="000000"/>
                <w:sz w:val="28"/>
                <w:szCs w:val="28"/>
              </w:rPr>
              <w:t xml:space="preserve"> </w:t>
            </w:r>
            <w:r>
              <w:rPr>
                <w:rFonts w:ascii="Times New Roman" w:eastAsia="Times New Roman" w:hAnsi="Times New Roman"/>
                <w:color w:val="000000"/>
                <w:sz w:val="28"/>
                <w:szCs w:val="28"/>
              </w:rPr>
              <w:t>Фізіологічні механізми дії ботулотоксину та філерів на тканини шкіри та м'язи обличчя………………………………………………….</w:t>
            </w:r>
          </w:p>
        </w:tc>
        <w:tc>
          <w:tcPr>
            <w:tcW w:w="1539" w:type="dxa"/>
          </w:tcPr>
          <w:p w:rsidR="0098683B" w:rsidRDefault="0098683B" w:rsidP="00DF1D91">
            <w:pPr>
              <w:spacing w:after="0"/>
              <w:ind w:left="1" w:hanging="3"/>
              <w:jc w:val="center"/>
              <w:rPr>
                <w:rFonts w:ascii="Times New Roman" w:eastAsia="Times New Roman" w:hAnsi="Times New Roman"/>
                <w:sz w:val="28"/>
                <w:szCs w:val="28"/>
              </w:rPr>
            </w:pPr>
          </w:p>
          <w:p w:rsidR="0098683B" w:rsidRPr="00B37176" w:rsidRDefault="0098683B" w:rsidP="00DF1D91">
            <w:pPr>
              <w:spacing w:after="0"/>
              <w:ind w:left="1" w:hanging="3"/>
              <w:jc w:val="center"/>
              <w:rPr>
                <w:rFonts w:ascii="Times New Roman" w:eastAsia="Times New Roman" w:hAnsi="Times New Roman"/>
                <w:sz w:val="28"/>
                <w:szCs w:val="28"/>
              </w:rPr>
            </w:pPr>
            <w:r w:rsidRPr="00B37176">
              <w:rPr>
                <w:rFonts w:ascii="Times New Roman" w:eastAsia="Times New Roman" w:hAnsi="Times New Roman"/>
                <w:sz w:val="28"/>
                <w:szCs w:val="28"/>
              </w:rPr>
              <w:t>17</w:t>
            </w:r>
          </w:p>
        </w:tc>
      </w:tr>
      <w:tr w:rsidR="0098683B" w:rsidTr="0054636B">
        <w:tc>
          <w:tcPr>
            <w:tcW w:w="8492" w:type="dxa"/>
          </w:tcPr>
          <w:p w:rsidR="0098683B" w:rsidRDefault="0098683B" w:rsidP="00DF1D91">
            <w:pPr>
              <w:spacing w:after="0" w:line="360" w:lineRule="auto"/>
              <w:ind w:left="1" w:hanging="3"/>
              <w:rPr>
                <w:rFonts w:ascii="Times New Roman" w:eastAsia="Times New Roman" w:hAnsi="Times New Roman"/>
                <w:color w:val="000000"/>
                <w:sz w:val="28"/>
                <w:szCs w:val="28"/>
              </w:rPr>
            </w:pPr>
            <w:r>
              <w:rPr>
                <w:rFonts w:ascii="Times New Roman" w:eastAsia="Times New Roman" w:hAnsi="Times New Roman"/>
                <w:color w:val="000000"/>
                <w:sz w:val="28"/>
                <w:szCs w:val="28"/>
              </w:rPr>
              <w:t>1.3. Медсестринська практика в косметології: роль, компетенції та етичні аспекти виконання ін'єкційних процедур………………………</w:t>
            </w:r>
          </w:p>
          <w:p w:rsidR="0098683B" w:rsidRDefault="0098683B" w:rsidP="00DF1D91">
            <w:pPr>
              <w:spacing w:after="0" w:line="360" w:lineRule="auto"/>
              <w:ind w:left="1" w:hanging="3"/>
              <w:rPr>
                <w:rFonts w:ascii="Times New Roman" w:eastAsia="Times New Roman" w:hAnsi="Times New Roman"/>
                <w:color w:val="000000"/>
                <w:sz w:val="28"/>
                <w:szCs w:val="28"/>
              </w:rPr>
            </w:pPr>
            <w:r>
              <w:rPr>
                <w:rFonts w:ascii="Times New Roman" w:eastAsia="Times New Roman" w:hAnsi="Times New Roman"/>
                <w:color w:val="000000"/>
                <w:sz w:val="28"/>
                <w:szCs w:val="28"/>
              </w:rPr>
              <w:t>1.4. Ризики, побічні ефекти та ускладнення ін'єкційних процедур омолодження шкіри: профілактика та моніторинг……………………</w:t>
            </w:r>
            <w:r w:rsidR="0054636B">
              <w:rPr>
                <w:rFonts w:ascii="Times New Roman" w:eastAsia="Times New Roman" w:hAnsi="Times New Roman"/>
                <w:color w:val="000000"/>
                <w:sz w:val="28"/>
                <w:szCs w:val="28"/>
              </w:rPr>
              <w:t>.</w:t>
            </w:r>
          </w:p>
          <w:p w:rsidR="0098683B" w:rsidRDefault="0098683B" w:rsidP="00DF1D91">
            <w:pPr>
              <w:spacing w:after="0" w:line="360" w:lineRule="auto"/>
              <w:ind w:left="1" w:hanging="3"/>
              <w:rPr>
                <w:rFonts w:ascii="Times New Roman" w:eastAsia="Times New Roman" w:hAnsi="Times New Roman"/>
                <w:color w:val="000000"/>
                <w:sz w:val="28"/>
                <w:szCs w:val="28"/>
              </w:rPr>
            </w:pPr>
            <w:r>
              <w:rPr>
                <w:rFonts w:ascii="Times New Roman" w:eastAsia="Times New Roman" w:hAnsi="Times New Roman"/>
                <w:color w:val="000000"/>
                <w:sz w:val="28"/>
                <w:szCs w:val="28"/>
              </w:rPr>
              <w:t>1.5. Методи оцінки ефективності процедур омолодження шкіри: сучасні критерії та інструменти………………………</w:t>
            </w:r>
            <w:r w:rsidR="0054636B">
              <w:rPr>
                <w:rFonts w:ascii="Times New Roman" w:eastAsia="Times New Roman" w:hAnsi="Times New Roman"/>
                <w:color w:val="000000"/>
                <w:sz w:val="28"/>
                <w:szCs w:val="28"/>
              </w:rPr>
              <w:t>………………..</w:t>
            </w:r>
          </w:p>
          <w:p w:rsidR="0098683B" w:rsidRDefault="0098683B" w:rsidP="00DF1D91">
            <w:pPr>
              <w:spacing w:after="0" w:line="360" w:lineRule="auto"/>
              <w:ind w:left="1" w:hanging="3"/>
              <w:rPr>
                <w:rFonts w:ascii="Times New Roman" w:eastAsia="Times New Roman" w:hAnsi="Times New Roman"/>
                <w:color w:val="000000"/>
                <w:sz w:val="28"/>
                <w:szCs w:val="28"/>
              </w:rPr>
            </w:pPr>
            <w:r>
              <w:rPr>
                <w:rFonts w:ascii="Times New Roman" w:eastAsia="Times New Roman" w:hAnsi="Times New Roman"/>
                <w:color w:val="000000"/>
                <w:sz w:val="28"/>
                <w:szCs w:val="28"/>
              </w:rPr>
              <w:t>1.6</w:t>
            </w:r>
            <w:r>
              <w:rPr>
                <w:rFonts w:ascii="Times New Roman" w:eastAsia="Times New Roman" w:hAnsi="Times New Roman"/>
                <w:i/>
                <w:color w:val="000000"/>
                <w:sz w:val="28"/>
                <w:szCs w:val="28"/>
              </w:rPr>
              <w:t xml:space="preserve">. </w:t>
            </w:r>
            <w:r w:rsidRPr="001154A4">
              <w:rPr>
                <w:rFonts w:ascii="Times New Roman" w:eastAsia="Times New Roman" w:hAnsi="Times New Roman"/>
                <w:color w:val="000000"/>
                <w:sz w:val="28"/>
                <w:szCs w:val="28"/>
              </w:rPr>
              <w:t>Інновації та перспективи ін’єкційних методів омолодження: роль медичної сестри</w:t>
            </w:r>
            <w:r>
              <w:rPr>
                <w:rFonts w:ascii="Times New Roman" w:eastAsia="Times New Roman" w:hAnsi="Times New Roman"/>
                <w:color w:val="000000"/>
                <w:sz w:val="28"/>
                <w:szCs w:val="28"/>
              </w:rPr>
              <w:t>…………………………………………………</w:t>
            </w:r>
            <w:r w:rsidR="0054636B">
              <w:rPr>
                <w:rFonts w:ascii="Times New Roman" w:eastAsia="Times New Roman" w:hAnsi="Times New Roman"/>
                <w:color w:val="000000"/>
                <w:sz w:val="28"/>
                <w:szCs w:val="28"/>
              </w:rPr>
              <w:t>…</w:t>
            </w:r>
            <w:r>
              <w:rPr>
                <w:rFonts w:ascii="Times New Roman" w:eastAsia="Times New Roman" w:hAnsi="Times New Roman"/>
                <w:color w:val="000000"/>
                <w:sz w:val="28"/>
                <w:szCs w:val="28"/>
              </w:rPr>
              <w:t>.</w:t>
            </w:r>
          </w:p>
        </w:tc>
        <w:tc>
          <w:tcPr>
            <w:tcW w:w="1539" w:type="dxa"/>
          </w:tcPr>
          <w:p w:rsidR="0098683B" w:rsidRDefault="0098683B" w:rsidP="00DF1D91">
            <w:pPr>
              <w:spacing w:after="0"/>
              <w:ind w:left="1" w:hanging="3"/>
              <w:jc w:val="center"/>
              <w:rPr>
                <w:rFonts w:ascii="Times New Roman" w:eastAsia="Times New Roman" w:hAnsi="Times New Roman"/>
                <w:sz w:val="28"/>
                <w:szCs w:val="28"/>
              </w:rPr>
            </w:pPr>
          </w:p>
          <w:p w:rsidR="0098683B" w:rsidRDefault="0098683B" w:rsidP="00DF1D91">
            <w:pPr>
              <w:spacing w:after="0"/>
              <w:ind w:leftChars="0" w:left="0" w:firstLineChars="0" w:firstLine="0"/>
              <w:jc w:val="center"/>
              <w:rPr>
                <w:rFonts w:ascii="Times New Roman" w:eastAsia="Times New Roman" w:hAnsi="Times New Roman"/>
                <w:sz w:val="28"/>
                <w:szCs w:val="28"/>
              </w:rPr>
            </w:pPr>
            <w:r w:rsidRPr="00B37176">
              <w:rPr>
                <w:rFonts w:ascii="Times New Roman" w:eastAsia="Times New Roman" w:hAnsi="Times New Roman"/>
                <w:sz w:val="28"/>
                <w:szCs w:val="28"/>
              </w:rPr>
              <w:t>22</w:t>
            </w:r>
          </w:p>
          <w:p w:rsidR="0098683B" w:rsidRDefault="0098683B" w:rsidP="00DF1D91">
            <w:pPr>
              <w:spacing w:after="0"/>
              <w:ind w:leftChars="0" w:left="0" w:firstLineChars="0" w:firstLine="0"/>
              <w:jc w:val="center"/>
              <w:rPr>
                <w:rFonts w:ascii="Times New Roman" w:eastAsia="Times New Roman" w:hAnsi="Times New Roman"/>
                <w:sz w:val="28"/>
                <w:szCs w:val="28"/>
              </w:rPr>
            </w:pPr>
          </w:p>
          <w:p w:rsidR="0098683B" w:rsidRDefault="0098683B" w:rsidP="00DF1D91">
            <w:pPr>
              <w:spacing w:after="0"/>
              <w:ind w:leftChars="0" w:left="0" w:firstLineChars="0" w:firstLine="0"/>
              <w:jc w:val="center"/>
              <w:rPr>
                <w:rFonts w:ascii="Times New Roman" w:eastAsia="Times New Roman" w:hAnsi="Times New Roman"/>
                <w:sz w:val="28"/>
                <w:szCs w:val="28"/>
              </w:rPr>
            </w:pPr>
            <w:r>
              <w:rPr>
                <w:rFonts w:ascii="Times New Roman" w:eastAsia="Times New Roman" w:hAnsi="Times New Roman"/>
                <w:sz w:val="28"/>
                <w:szCs w:val="28"/>
              </w:rPr>
              <w:t>27</w:t>
            </w:r>
          </w:p>
          <w:p w:rsidR="0098683B" w:rsidRDefault="0098683B" w:rsidP="00DF1D91">
            <w:pPr>
              <w:spacing w:after="0"/>
              <w:ind w:leftChars="0" w:left="0" w:firstLineChars="0" w:firstLine="0"/>
              <w:jc w:val="center"/>
              <w:rPr>
                <w:rFonts w:ascii="Times New Roman" w:eastAsia="Times New Roman" w:hAnsi="Times New Roman"/>
                <w:sz w:val="28"/>
                <w:szCs w:val="28"/>
              </w:rPr>
            </w:pPr>
          </w:p>
          <w:p w:rsidR="0098683B" w:rsidRDefault="0098683B" w:rsidP="00DF1D91">
            <w:pPr>
              <w:spacing w:after="0"/>
              <w:ind w:leftChars="0" w:left="0" w:firstLineChars="0" w:firstLine="0"/>
              <w:jc w:val="center"/>
              <w:rPr>
                <w:rFonts w:ascii="Times New Roman" w:eastAsia="Times New Roman" w:hAnsi="Times New Roman"/>
                <w:sz w:val="28"/>
                <w:szCs w:val="28"/>
              </w:rPr>
            </w:pPr>
          </w:p>
          <w:p w:rsidR="0098683B" w:rsidRDefault="0098683B" w:rsidP="00DF1D91">
            <w:pPr>
              <w:spacing w:after="0"/>
              <w:ind w:leftChars="0" w:left="0" w:firstLineChars="0" w:firstLine="0"/>
              <w:jc w:val="center"/>
              <w:rPr>
                <w:rFonts w:ascii="Times New Roman" w:eastAsia="Times New Roman" w:hAnsi="Times New Roman"/>
                <w:sz w:val="28"/>
                <w:szCs w:val="28"/>
              </w:rPr>
            </w:pPr>
            <w:r>
              <w:rPr>
                <w:rFonts w:ascii="Times New Roman" w:eastAsia="Times New Roman" w:hAnsi="Times New Roman"/>
                <w:sz w:val="28"/>
                <w:szCs w:val="28"/>
              </w:rPr>
              <w:t>31</w:t>
            </w:r>
          </w:p>
          <w:p w:rsidR="0098683B" w:rsidRDefault="0098683B" w:rsidP="00DF1D91">
            <w:pPr>
              <w:spacing w:after="0"/>
              <w:ind w:leftChars="0" w:left="0" w:firstLineChars="0" w:firstLine="0"/>
              <w:jc w:val="center"/>
              <w:rPr>
                <w:rFonts w:ascii="Times New Roman" w:eastAsia="Times New Roman" w:hAnsi="Times New Roman"/>
                <w:sz w:val="28"/>
                <w:szCs w:val="28"/>
              </w:rPr>
            </w:pPr>
          </w:p>
          <w:p w:rsidR="0098683B" w:rsidRPr="00B37176" w:rsidRDefault="0098683B" w:rsidP="00DF1D91">
            <w:pPr>
              <w:spacing w:after="0"/>
              <w:ind w:leftChars="0" w:left="0" w:firstLineChars="0" w:firstLine="0"/>
              <w:jc w:val="center"/>
              <w:rPr>
                <w:rFonts w:ascii="Times New Roman" w:eastAsia="Times New Roman" w:hAnsi="Times New Roman"/>
                <w:sz w:val="28"/>
                <w:szCs w:val="28"/>
              </w:rPr>
            </w:pPr>
            <w:r>
              <w:rPr>
                <w:rFonts w:ascii="Times New Roman" w:eastAsia="Times New Roman" w:hAnsi="Times New Roman"/>
                <w:sz w:val="28"/>
                <w:szCs w:val="28"/>
              </w:rPr>
              <w:t>34</w:t>
            </w:r>
          </w:p>
        </w:tc>
      </w:tr>
      <w:tr w:rsidR="0098683B" w:rsidTr="00DF1D91">
        <w:tc>
          <w:tcPr>
            <w:tcW w:w="8492" w:type="dxa"/>
          </w:tcPr>
          <w:p w:rsidR="0098683B" w:rsidRDefault="0098683B" w:rsidP="00DF1D91">
            <w:pPr>
              <w:spacing w:after="0" w:line="360" w:lineRule="auto"/>
              <w:ind w:left="1" w:hanging="3"/>
              <w:rPr>
                <w:rFonts w:ascii="Times New Roman" w:eastAsia="Times New Roman" w:hAnsi="Times New Roman"/>
                <w:color w:val="000000"/>
                <w:sz w:val="28"/>
                <w:szCs w:val="28"/>
              </w:rPr>
            </w:pPr>
            <w:r>
              <w:rPr>
                <w:rFonts w:ascii="Times New Roman" w:eastAsia="Times New Roman" w:hAnsi="Times New Roman"/>
                <w:color w:val="000000"/>
                <w:sz w:val="28"/>
                <w:szCs w:val="28"/>
              </w:rPr>
              <w:t>РОЗДІЛ 2 Методи та об’єкт дослідження……………………………..</w:t>
            </w:r>
          </w:p>
        </w:tc>
        <w:tc>
          <w:tcPr>
            <w:tcW w:w="1539" w:type="dxa"/>
          </w:tcPr>
          <w:p w:rsidR="0098683B" w:rsidRDefault="0098683B" w:rsidP="00DF1D91">
            <w:pPr>
              <w:spacing w:after="0"/>
              <w:ind w:left="1" w:hanging="3"/>
              <w:jc w:val="center"/>
              <w:rPr>
                <w:rFonts w:ascii="Times New Roman" w:eastAsia="Times New Roman" w:hAnsi="Times New Roman"/>
                <w:color w:val="FF0000"/>
                <w:sz w:val="28"/>
                <w:szCs w:val="28"/>
              </w:rPr>
            </w:pPr>
            <w:r w:rsidRPr="0098683B">
              <w:rPr>
                <w:rFonts w:ascii="Times New Roman" w:eastAsia="Times New Roman" w:hAnsi="Times New Roman"/>
                <w:sz w:val="28"/>
                <w:szCs w:val="28"/>
              </w:rPr>
              <w:t>36</w:t>
            </w:r>
          </w:p>
        </w:tc>
      </w:tr>
      <w:tr w:rsidR="0098683B" w:rsidTr="00DF1D91">
        <w:tc>
          <w:tcPr>
            <w:tcW w:w="8492" w:type="dxa"/>
          </w:tcPr>
          <w:p w:rsidR="0098683B" w:rsidRDefault="0098683B" w:rsidP="00DF1D91">
            <w:pPr>
              <w:spacing w:after="0" w:line="360" w:lineRule="auto"/>
              <w:ind w:left="1" w:hanging="3"/>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РОЗДІЛ 3 Оцінка ефективності та результативності ін'єкційних процедур омолодження</w:t>
            </w:r>
            <w:r>
              <w:rPr>
                <w:rFonts w:cs="Calibri"/>
                <w:color w:val="000000"/>
              </w:rPr>
              <w:t xml:space="preserve"> </w:t>
            </w:r>
            <w:r>
              <w:rPr>
                <w:rFonts w:ascii="Times New Roman" w:eastAsia="Times New Roman" w:hAnsi="Times New Roman"/>
                <w:color w:val="000000"/>
                <w:sz w:val="28"/>
                <w:szCs w:val="28"/>
              </w:rPr>
              <w:t>з використанням ботулотоксину та філерів на основі гіалуронової кислоти…………………………</w:t>
            </w:r>
            <w:r w:rsidR="0054636B">
              <w:rPr>
                <w:rFonts w:ascii="Times New Roman" w:eastAsia="Times New Roman" w:hAnsi="Times New Roman"/>
                <w:color w:val="000000"/>
                <w:sz w:val="28"/>
                <w:szCs w:val="28"/>
              </w:rPr>
              <w:t>…………………..</w:t>
            </w:r>
          </w:p>
        </w:tc>
        <w:tc>
          <w:tcPr>
            <w:tcW w:w="1539" w:type="dxa"/>
          </w:tcPr>
          <w:p w:rsidR="0054636B" w:rsidRDefault="0054636B" w:rsidP="00DF1D91">
            <w:pPr>
              <w:spacing w:after="0"/>
              <w:ind w:left="1" w:hanging="3"/>
              <w:jc w:val="center"/>
              <w:rPr>
                <w:rFonts w:ascii="Times New Roman" w:eastAsia="Times New Roman" w:hAnsi="Times New Roman"/>
                <w:sz w:val="28"/>
                <w:szCs w:val="28"/>
              </w:rPr>
            </w:pPr>
          </w:p>
          <w:p w:rsidR="0054636B" w:rsidRDefault="0054636B" w:rsidP="00DF1D91">
            <w:pPr>
              <w:spacing w:after="0"/>
              <w:ind w:left="1" w:hanging="3"/>
              <w:jc w:val="center"/>
              <w:rPr>
                <w:rFonts w:ascii="Times New Roman" w:eastAsia="Times New Roman" w:hAnsi="Times New Roman"/>
                <w:sz w:val="28"/>
                <w:szCs w:val="28"/>
              </w:rPr>
            </w:pPr>
          </w:p>
          <w:p w:rsidR="0098683B" w:rsidRPr="0054636B" w:rsidRDefault="0098683B" w:rsidP="00DF1D91">
            <w:pPr>
              <w:spacing w:after="0"/>
              <w:ind w:left="1" w:hanging="3"/>
              <w:jc w:val="center"/>
              <w:rPr>
                <w:rFonts w:ascii="Times New Roman" w:eastAsia="Times New Roman" w:hAnsi="Times New Roman"/>
                <w:sz w:val="28"/>
                <w:szCs w:val="28"/>
              </w:rPr>
            </w:pPr>
            <w:r w:rsidRPr="0054636B">
              <w:rPr>
                <w:rFonts w:ascii="Times New Roman" w:eastAsia="Times New Roman" w:hAnsi="Times New Roman"/>
                <w:sz w:val="28"/>
                <w:szCs w:val="28"/>
              </w:rPr>
              <w:t>3</w:t>
            </w:r>
            <w:r w:rsidR="0054636B" w:rsidRPr="0054636B">
              <w:rPr>
                <w:rFonts w:ascii="Times New Roman" w:eastAsia="Times New Roman" w:hAnsi="Times New Roman"/>
                <w:sz w:val="28"/>
                <w:szCs w:val="28"/>
              </w:rPr>
              <w:t>8</w:t>
            </w:r>
          </w:p>
        </w:tc>
      </w:tr>
      <w:tr w:rsidR="0098683B" w:rsidTr="00DF1D91">
        <w:tc>
          <w:tcPr>
            <w:tcW w:w="8492" w:type="dxa"/>
          </w:tcPr>
          <w:p w:rsidR="0098683B" w:rsidRDefault="0098683B" w:rsidP="00DF1D91">
            <w:pPr>
              <w:spacing w:after="0" w:line="360" w:lineRule="auto"/>
              <w:ind w:left="1" w:hanging="3"/>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3.1. </w:t>
            </w:r>
            <w:r w:rsidRPr="006A7775">
              <w:rPr>
                <w:rFonts w:ascii="Times New Roman" w:eastAsia="Times New Roman" w:hAnsi="Times New Roman"/>
                <w:color w:val="000000"/>
                <w:sz w:val="28"/>
                <w:szCs w:val="28"/>
              </w:rPr>
              <w:t>Загальна характеристика досліджуваної вибірки пацієнток та їх естетичних потреб</w:t>
            </w:r>
            <w:r>
              <w:rPr>
                <w:rFonts w:ascii="Times New Roman" w:eastAsia="Times New Roman" w:hAnsi="Times New Roman"/>
                <w:color w:val="000000"/>
                <w:sz w:val="28"/>
                <w:szCs w:val="28"/>
              </w:rPr>
              <w:t>………………………………………………………</w:t>
            </w:r>
            <w:r w:rsidR="0054636B">
              <w:rPr>
                <w:rFonts w:ascii="Times New Roman" w:eastAsia="Times New Roman" w:hAnsi="Times New Roman"/>
                <w:color w:val="000000"/>
                <w:sz w:val="28"/>
                <w:szCs w:val="28"/>
              </w:rPr>
              <w:t>..</w:t>
            </w:r>
          </w:p>
        </w:tc>
        <w:tc>
          <w:tcPr>
            <w:tcW w:w="1539" w:type="dxa"/>
          </w:tcPr>
          <w:p w:rsidR="0054636B" w:rsidRDefault="0054636B" w:rsidP="00DF1D91">
            <w:pPr>
              <w:spacing w:after="0"/>
              <w:ind w:left="1" w:hanging="3"/>
              <w:jc w:val="center"/>
              <w:rPr>
                <w:rFonts w:ascii="Times New Roman" w:eastAsia="Times New Roman" w:hAnsi="Times New Roman"/>
                <w:sz w:val="28"/>
                <w:szCs w:val="28"/>
              </w:rPr>
            </w:pPr>
          </w:p>
          <w:p w:rsidR="0054636B" w:rsidRDefault="0054636B" w:rsidP="00DF1D91">
            <w:pPr>
              <w:spacing w:after="0"/>
              <w:ind w:left="1" w:hanging="3"/>
              <w:jc w:val="center"/>
              <w:rPr>
                <w:rFonts w:ascii="Times New Roman" w:eastAsia="Times New Roman" w:hAnsi="Times New Roman"/>
                <w:sz w:val="28"/>
                <w:szCs w:val="28"/>
              </w:rPr>
            </w:pPr>
            <w:r w:rsidRPr="0054636B">
              <w:rPr>
                <w:rFonts w:ascii="Times New Roman" w:eastAsia="Times New Roman" w:hAnsi="Times New Roman"/>
                <w:sz w:val="28"/>
                <w:szCs w:val="28"/>
              </w:rPr>
              <w:t>38</w:t>
            </w:r>
          </w:p>
          <w:p w:rsidR="0098683B" w:rsidRPr="0054636B" w:rsidRDefault="0098683B" w:rsidP="00DF1D91">
            <w:pPr>
              <w:spacing w:after="0"/>
              <w:ind w:left="1" w:hanging="3"/>
              <w:jc w:val="center"/>
              <w:rPr>
                <w:rFonts w:ascii="Times New Roman" w:eastAsia="Times New Roman" w:hAnsi="Times New Roman"/>
                <w:sz w:val="28"/>
                <w:szCs w:val="28"/>
              </w:rPr>
            </w:pPr>
          </w:p>
        </w:tc>
      </w:tr>
      <w:tr w:rsidR="0054636B" w:rsidTr="00DF1D91">
        <w:tc>
          <w:tcPr>
            <w:tcW w:w="8492" w:type="dxa"/>
          </w:tcPr>
          <w:p w:rsidR="0054636B" w:rsidRDefault="0054636B" w:rsidP="00DF1D91">
            <w:pPr>
              <w:spacing w:after="0" w:line="360" w:lineRule="auto"/>
              <w:ind w:left="1" w:hanging="3"/>
              <w:jc w:val="both"/>
              <w:rPr>
                <w:rFonts w:ascii="Times New Roman" w:eastAsia="Times New Roman" w:hAnsi="Times New Roman"/>
                <w:color w:val="000000"/>
                <w:sz w:val="28"/>
                <w:szCs w:val="28"/>
              </w:rPr>
            </w:pPr>
            <w:r w:rsidRPr="0054636B">
              <w:rPr>
                <w:rFonts w:ascii="Times New Roman" w:eastAsia="Times New Roman" w:hAnsi="Times New Roman"/>
                <w:color w:val="000000"/>
                <w:sz w:val="28"/>
                <w:szCs w:val="28"/>
              </w:rPr>
              <w:t>3.2. Аналіз основних запитів пацієнток щодо використання ботулотоксину та філерів на основі гіалуронової кислоти………………………………</w:t>
            </w:r>
            <w:r>
              <w:rPr>
                <w:rFonts w:ascii="Times New Roman" w:eastAsia="Times New Roman" w:hAnsi="Times New Roman"/>
                <w:color w:val="000000"/>
                <w:sz w:val="28"/>
                <w:szCs w:val="28"/>
              </w:rPr>
              <w:t>…………………………………...</w:t>
            </w:r>
            <w:r w:rsidRPr="0054636B">
              <w:rPr>
                <w:rFonts w:ascii="Times New Roman" w:eastAsia="Times New Roman" w:hAnsi="Times New Roman"/>
                <w:color w:val="000000"/>
                <w:sz w:val="28"/>
                <w:szCs w:val="28"/>
              </w:rPr>
              <w:t>.</w:t>
            </w:r>
          </w:p>
        </w:tc>
        <w:tc>
          <w:tcPr>
            <w:tcW w:w="1539" w:type="dxa"/>
          </w:tcPr>
          <w:p w:rsidR="0054636B" w:rsidRDefault="0054636B" w:rsidP="00DF1D91">
            <w:pPr>
              <w:spacing w:after="0"/>
              <w:ind w:left="1" w:hanging="3"/>
              <w:jc w:val="center"/>
              <w:rPr>
                <w:rFonts w:ascii="Times New Roman" w:eastAsia="Times New Roman" w:hAnsi="Times New Roman"/>
                <w:sz w:val="28"/>
                <w:szCs w:val="28"/>
              </w:rPr>
            </w:pPr>
          </w:p>
          <w:p w:rsidR="0054636B" w:rsidRDefault="0054636B" w:rsidP="00DF1D91">
            <w:pPr>
              <w:spacing w:after="0"/>
              <w:ind w:left="1" w:hanging="3"/>
              <w:jc w:val="center"/>
              <w:rPr>
                <w:rFonts w:ascii="Times New Roman" w:eastAsia="Times New Roman" w:hAnsi="Times New Roman"/>
                <w:sz w:val="28"/>
                <w:szCs w:val="28"/>
              </w:rPr>
            </w:pPr>
          </w:p>
          <w:p w:rsidR="0054636B" w:rsidRDefault="0054636B" w:rsidP="00DF1D91">
            <w:pPr>
              <w:spacing w:after="0"/>
              <w:ind w:left="1" w:hanging="3"/>
              <w:jc w:val="center"/>
              <w:rPr>
                <w:rFonts w:ascii="Times New Roman" w:eastAsia="Times New Roman" w:hAnsi="Times New Roman"/>
                <w:sz w:val="28"/>
                <w:szCs w:val="28"/>
              </w:rPr>
            </w:pPr>
            <w:r>
              <w:rPr>
                <w:rFonts w:ascii="Times New Roman" w:eastAsia="Times New Roman" w:hAnsi="Times New Roman"/>
                <w:sz w:val="28"/>
                <w:szCs w:val="28"/>
              </w:rPr>
              <w:t>41</w:t>
            </w:r>
          </w:p>
        </w:tc>
      </w:tr>
      <w:tr w:rsidR="0054636B" w:rsidTr="00DF1D91">
        <w:tc>
          <w:tcPr>
            <w:tcW w:w="8492" w:type="dxa"/>
          </w:tcPr>
          <w:p w:rsidR="0054636B" w:rsidRDefault="0054636B" w:rsidP="00DF1D91">
            <w:pPr>
              <w:spacing w:after="0" w:line="360" w:lineRule="auto"/>
              <w:ind w:left="1" w:hanging="3"/>
              <w:rPr>
                <w:rFonts w:ascii="Times New Roman" w:eastAsia="Times New Roman" w:hAnsi="Times New Roman"/>
                <w:color w:val="000000"/>
                <w:sz w:val="28"/>
                <w:szCs w:val="28"/>
              </w:rPr>
            </w:pPr>
            <w:r>
              <w:rPr>
                <w:rFonts w:ascii="Times New Roman" w:eastAsia="Times New Roman" w:hAnsi="Times New Roman"/>
                <w:color w:val="222222"/>
                <w:sz w:val="28"/>
                <w:szCs w:val="28"/>
              </w:rPr>
              <w:lastRenderedPageBreak/>
              <w:t xml:space="preserve">3.3 </w:t>
            </w:r>
            <w:r w:rsidRPr="00670C5E">
              <w:rPr>
                <w:rFonts w:ascii="Times New Roman" w:eastAsia="Times New Roman" w:hAnsi="Times New Roman"/>
                <w:color w:val="222222"/>
                <w:sz w:val="28"/>
                <w:szCs w:val="28"/>
              </w:rPr>
              <w:t xml:space="preserve">Загальна оцінка результатів ін’єкційних процедур та ступеня задоволеності пацієнток </w:t>
            </w:r>
            <w:r>
              <w:rPr>
                <w:rFonts w:ascii="Times New Roman" w:eastAsia="Times New Roman" w:hAnsi="Times New Roman"/>
                <w:color w:val="222222"/>
                <w:sz w:val="28"/>
                <w:szCs w:val="28"/>
              </w:rPr>
              <w:t>……………………………….</w:t>
            </w:r>
          </w:p>
        </w:tc>
        <w:tc>
          <w:tcPr>
            <w:tcW w:w="1539" w:type="dxa"/>
          </w:tcPr>
          <w:p w:rsidR="004F689B" w:rsidRDefault="004F689B" w:rsidP="00DF1D91">
            <w:pPr>
              <w:spacing w:after="0" w:line="360" w:lineRule="auto"/>
              <w:ind w:left="1" w:hanging="3"/>
              <w:jc w:val="center"/>
              <w:rPr>
                <w:rFonts w:ascii="Times New Roman" w:eastAsia="Times New Roman" w:hAnsi="Times New Roman"/>
                <w:color w:val="FF0000"/>
                <w:sz w:val="28"/>
                <w:szCs w:val="28"/>
              </w:rPr>
            </w:pPr>
          </w:p>
          <w:p w:rsidR="0054636B" w:rsidRDefault="004F689B" w:rsidP="00DF1D91">
            <w:pPr>
              <w:spacing w:after="0" w:line="360" w:lineRule="auto"/>
              <w:ind w:left="1" w:hanging="3"/>
              <w:jc w:val="center"/>
              <w:rPr>
                <w:rFonts w:ascii="Times New Roman" w:eastAsia="Times New Roman" w:hAnsi="Times New Roman"/>
                <w:color w:val="FF0000"/>
                <w:sz w:val="28"/>
                <w:szCs w:val="28"/>
              </w:rPr>
            </w:pPr>
            <w:r w:rsidRPr="004F689B">
              <w:rPr>
                <w:rFonts w:ascii="Times New Roman" w:eastAsia="Times New Roman" w:hAnsi="Times New Roman"/>
                <w:sz w:val="28"/>
                <w:szCs w:val="28"/>
              </w:rPr>
              <w:t>46</w:t>
            </w:r>
          </w:p>
        </w:tc>
      </w:tr>
      <w:tr w:rsidR="0054636B" w:rsidTr="00DF1D91">
        <w:tc>
          <w:tcPr>
            <w:tcW w:w="8492" w:type="dxa"/>
          </w:tcPr>
          <w:p w:rsidR="0054636B" w:rsidRDefault="0054636B" w:rsidP="00DF1D91">
            <w:pPr>
              <w:spacing w:after="0" w:line="360" w:lineRule="auto"/>
              <w:ind w:left="1" w:hanging="3"/>
              <w:jc w:val="both"/>
              <w:rPr>
                <w:rFonts w:ascii="Times New Roman" w:eastAsia="Times New Roman" w:hAnsi="Times New Roman"/>
                <w:color w:val="000000"/>
                <w:sz w:val="28"/>
                <w:szCs w:val="28"/>
              </w:rPr>
            </w:pPr>
            <w:r w:rsidRPr="00F47E38">
              <w:rPr>
                <w:rFonts w:ascii="Times New Roman" w:eastAsia="Times New Roman" w:hAnsi="Times New Roman"/>
                <w:color w:val="000000"/>
                <w:sz w:val="28"/>
                <w:szCs w:val="28"/>
              </w:rPr>
              <w:t>3.</w:t>
            </w:r>
            <w:r>
              <w:rPr>
                <w:rFonts w:ascii="Times New Roman" w:eastAsia="Times New Roman" w:hAnsi="Times New Roman"/>
                <w:color w:val="000000"/>
                <w:sz w:val="28"/>
                <w:szCs w:val="28"/>
              </w:rPr>
              <w:t>4</w:t>
            </w:r>
            <w:r w:rsidRPr="00F47E38">
              <w:rPr>
                <w:rFonts w:ascii="Times New Roman" w:eastAsia="Times New Roman" w:hAnsi="Times New Roman"/>
                <w:color w:val="000000"/>
                <w:sz w:val="28"/>
                <w:szCs w:val="28"/>
              </w:rPr>
              <w:t xml:space="preserve">. </w:t>
            </w:r>
            <w:r w:rsidRPr="00670C5E">
              <w:rPr>
                <w:rFonts w:ascii="Times New Roman" w:eastAsia="Times New Roman" w:hAnsi="Times New Roman"/>
                <w:color w:val="000000"/>
                <w:sz w:val="28"/>
                <w:szCs w:val="28"/>
              </w:rPr>
              <w:t xml:space="preserve">Порівняльна ефективність ботулотоксину, філерів і комбінованого підходу </w:t>
            </w:r>
            <w:r>
              <w:rPr>
                <w:rFonts w:ascii="Times New Roman" w:eastAsia="Times New Roman" w:hAnsi="Times New Roman"/>
                <w:color w:val="000000"/>
                <w:sz w:val="28"/>
                <w:szCs w:val="28"/>
              </w:rPr>
              <w:t>відповідно до запитів</w:t>
            </w:r>
            <w:r w:rsidRPr="00F47E38">
              <w:rPr>
                <w:rFonts w:ascii="Times New Roman" w:eastAsia="Times New Roman" w:hAnsi="Times New Roman"/>
                <w:color w:val="000000"/>
                <w:sz w:val="28"/>
                <w:szCs w:val="28"/>
              </w:rPr>
              <w:t xml:space="preserve"> та отриманих результатів пацієнток ……………………………………………….</w:t>
            </w:r>
          </w:p>
        </w:tc>
        <w:tc>
          <w:tcPr>
            <w:tcW w:w="1539" w:type="dxa"/>
          </w:tcPr>
          <w:p w:rsidR="00260811" w:rsidRDefault="00260811" w:rsidP="00DF1D91">
            <w:pPr>
              <w:tabs>
                <w:tab w:val="left" w:pos="760"/>
              </w:tabs>
              <w:spacing w:after="0" w:line="360" w:lineRule="auto"/>
              <w:ind w:left="1" w:hanging="3"/>
              <w:jc w:val="center"/>
              <w:rPr>
                <w:rFonts w:ascii="Times New Roman" w:eastAsia="Times New Roman" w:hAnsi="Times New Roman"/>
                <w:color w:val="FF0000"/>
                <w:sz w:val="28"/>
                <w:szCs w:val="28"/>
              </w:rPr>
            </w:pPr>
          </w:p>
          <w:p w:rsidR="00260811" w:rsidRDefault="00260811" w:rsidP="00DF1D91">
            <w:pPr>
              <w:tabs>
                <w:tab w:val="left" w:pos="760"/>
              </w:tabs>
              <w:spacing w:after="0" w:line="360" w:lineRule="auto"/>
              <w:ind w:left="1" w:hanging="3"/>
              <w:jc w:val="center"/>
              <w:rPr>
                <w:rFonts w:ascii="Times New Roman" w:eastAsia="Times New Roman" w:hAnsi="Times New Roman"/>
                <w:color w:val="FF0000"/>
                <w:sz w:val="28"/>
                <w:szCs w:val="28"/>
              </w:rPr>
            </w:pPr>
          </w:p>
          <w:p w:rsidR="0054636B" w:rsidRDefault="00260811" w:rsidP="00DF1D91">
            <w:pPr>
              <w:tabs>
                <w:tab w:val="left" w:pos="760"/>
              </w:tabs>
              <w:spacing w:after="0" w:line="360" w:lineRule="auto"/>
              <w:ind w:left="1" w:hanging="3"/>
              <w:jc w:val="center"/>
              <w:rPr>
                <w:rFonts w:ascii="Times New Roman" w:eastAsia="Times New Roman" w:hAnsi="Times New Roman"/>
                <w:color w:val="FF0000"/>
                <w:sz w:val="28"/>
                <w:szCs w:val="28"/>
              </w:rPr>
            </w:pPr>
            <w:r w:rsidRPr="00260811">
              <w:rPr>
                <w:rFonts w:ascii="Times New Roman" w:eastAsia="Times New Roman" w:hAnsi="Times New Roman"/>
                <w:sz w:val="28"/>
                <w:szCs w:val="28"/>
              </w:rPr>
              <w:t>50</w:t>
            </w:r>
          </w:p>
        </w:tc>
      </w:tr>
      <w:tr w:rsidR="0054636B" w:rsidTr="00DF1D91">
        <w:tc>
          <w:tcPr>
            <w:tcW w:w="8492" w:type="dxa"/>
          </w:tcPr>
          <w:p w:rsidR="0054636B" w:rsidRDefault="0054636B" w:rsidP="00DF1D91">
            <w:pPr>
              <w:spacing w:after="0" w:line="360" w:lineRule="auto"/>
              <w:ind w:left="1" w:hanging="3"/>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3.5. Роль медичної сестри в оцінці результативності та безпеки ін'єкційних процедур омолодження шкіри </w:t>
            </w:r>
            <w:r w:rsidR="00EB5381">
              <w:rPr>
                <w:rFonts w:ascii="Times New Roman" w:eastAsia="Times New Roman" w:hAnsi="Times New Roman"/>
                <w:color w:val="000000"/>
                <w:sz w:val="28"/>
                <w:szCs w:val="28"/>
              </w:rPr>
              <w:t>……………………………</w:t>
            </w:r>
          </w:p>
        </w:tc>
        <w:tc>
          <w:tcPr>
            <w:tcW w:w="1539" w:type="dxa"/>
          </w:tcPr>
          <w:p w:rsidR="00EB5381" w:rsidRDefault="00EB5381" w:rsidP="00DF1D91">
            <w:pPr>
              <w:spacing w:after="0" w:line="360" w:lineRule="auto"/>
              <w:ind w:left="1" w:hanging="3"/>
              <w:jc w:val="center"/>
              <w:rPr>
                <w:rFonts w:ascii="Times New Roman" w:eastAsia="Times New Roman" w:hAnsi="Times New Roman"/>
                <w:color w:val="FF0000"/>
                <w:sz w:val="28"/>
                <w:szCs w:val="28"/>
              </w:rPr>
            </w:pPr>
          </w:p>
          <w:p w:rsidR="0054636B" w:rsidRDefault="00EB5381" w:rsidP="00DF1D91">
            <w:pPr>
              <w:spacing w:after="0" w:line="360" w:lineRule="auto"/>
              <w:ind w:left="1" w:hanging="3"/>
              <w:jc w:val="center"/>
              <w:rPr>
                <w:rFonts w:ascii="Times New Roman" w:eastAsia="Times New Roman" w:hAnsi="Times New Roman"/>
                <w:color w:val="FF0000"/>
                <w:sz w:val="28"/>
                <w:szCs w:val="28"/>
              </w:rPr>
            </w:pPr>
            <w:r w:rsidRPr="00EB5381">
              <w:rPr>
                <w:rFonts w:ascii="Times New Roman" w:eastAsia="Times New Roman" w:hAnsi="Times New Roman"/>
                <w:sz w:val="28"/>
                <w:szCs w:val="28"/>
              </w:rPr>
              <w:t>60</w:t>
            </w:r>
          </w:p>
        </w:tc>
      </w:tr>
      <w:tr w:rsidR="0054636B" w:rsidTr="00DF1D91">
        <w:tc>
          <w:tcPr>
            <w:tcW w:w="8492" w:type="dxa"/>
          </w:tcPr>
          <w:p w:rsidR="0054636B" w:rsidRDefault="0054636B" w:rsidP="00DF1D91">
            <w:pPr>
              <w:spacing w:after="0" w:line="360" w:lineRule="auto"/>
              <w:ind w:left="1" w:hanging="3"/>
              <w:rPr>
                <w:rFonts w:ascii="Times New Roman" w:eastAsia="Times New Roman" w:hAnsi="Times New Roman"/>
                <w:color w:val="000000"/>
                <w:sz w:val="28"/>
                <w:szCs w:val="28"/>
              </w:rPr>
            </w:pPr>
            <w:r>
              <w:rPr>
                <w:rFonts w:ascii="Times New Roman" w:eastAsia="Times New Roman" w:hAnsi="Times New Roman"/>
                <w:color w:val="000000"/>
                <w:sz w:val="28"/>
                <w:szCs w:val="28"/>
              </w:rPr>
              <w:t>ВИСНОВКИ………………………………………………………………</w:t>
            </w:r>
          </w:p>
        </w:tc>
        <w:tc>
          <w:tcPr>
            <w:tcW w:w="1539" w:type="dxa"/>
          </w:tcPr>
          <w:p w:rsidR="0054636B" w:rsidRDefault="00DF1D91" w:rsidP="00DF1D91">
            <w:pPr>
              <w:spacing w:after="0" w:line="360" w:lineRule="auto"/>
              <w:ind w:left="1" w:hanging="3"/>
              <w:jc w:val="center"/>
              <w:rPr>
                <w:rFonts w:ascii="Times New Roman" w:eastAsia="Times New Roman" w:hAnsi="Times New Roman"/>
                <w:color w:val="FF0000"/>
                <w:sz w:val="28"/>
                <w:szCs w:val="28"/>
              </w:rPr>
            </w:pPr>
            <w:r w:rsidRPr="00DF1D91">
              <w:rPr>
                <w:rFonts w:ascii="Times New Roman" w:eastAsia="Times New Roman" w:hAnsi="Times New Roman"/>
                <w:sz w:val="28"/>
                <w:szCs w:val="28"/>
              </w:rPr>
              <w:t>64</w:t>
            </w:r>
          </w:p>
        </w:tc>
      </w:tr>
      <w:tr w:rsidR="0054636B" w:rsidTr="00DF1D91">
        <w:tc>
          <w:tcPr>
            <w:tcW w:w="8492" w:type="dxa"/>
          </w:tcPr>
          <w:p w:rsidR="0054636B" w:rsidRDefault="0054636B" w:rsidP="00DF1D91">
            <w:pPr>
              <w:spacing w:after="0" w:line="360" w:lineRule="auto"/>
              <w:ind w:left="1" w:hanging="3"/>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СПИСОК ВИКОРИСТАНИХ ДЖЕРЕЛ……………………………….. </w:t>
            </w:r>
          </w:p>
        </w:tc>
        <w:tc>
          <w:tcPr>
            <w:tcW w:w="1539" w:type="dxa"/>
          </w:tcPr>
          <w:p w:rsidR="0054636B" w:rsidRPr="00DF1D91" w:rsidRDefault="00DF1D91" w:rsidP="00DF1D91">
            <w:pPr>
              <w:spacing w:after="0" w:line="360" w:lineRule="auto"/>
              <w:ind w:left="1" w:hanging="3"/>
              <w:jc w:val="center"/>
              <w:rPr>
                <w:rFonts w:ascii="Times New Roman" w:eastAsia="Times New Roman" w:hAnsi="Times New Roman"/>
                <w:sz w:val="28"/>
                <w:szCs w:val="28"/>
              </w:rPr>
            </w:pPr>
            <w:r w:rsidRPr="00DF1D91">
              <w:rPr>
                <w:rFonts w:ascii="Times New Roman" w:eastAsia="Times New Roman" w:hAnsi="Times New Roman"/>
                <w:sz w:val="28"/>
                <w:szCs w:val="28"/>
              </w:rPr>
              <w:t>66</w:t>
            </w:r>
          </w:p>
        </w:tc>
      </w:tr>
      <w:tr w:rsidR="0054636B" w:rsidTr="00DF1D91">
        <w:tc>
          <w:tcPr>
            <w:tcW w:w="8492" w:type="dxa"/>
          </w:tcPr>
          <w:p w:rsidR="0054636B" w:rsidRDefault="0054636B" w:rsidP="00DF1D91">
            <w:pPr>
              <w:spacing w:after="0" w:line="360" w:lineRule="auto"/>
              <w:ind w:left="1" w:hanging="3"/>
              <w:rPr>
                <w:rFonts w:ascii="Times New Roman" w:eastAsia="Times New Roman" w:hAnsi="Times New Roman"/>
                <w:color w:val="000000"/>
                <w:sz w:val="28"/>
                <w:szCs w:val="28"/>
              </w:rPr>
            </w:pPr>
            <w:r>
              <w:rPr>
                <w:rFonts w:ascii="Times New Roman" w:eastAsia="Times New Roman" w:hAnsi="Times New Roman"/>
                <w:color w:val="000000"/>
                <w:sz w:val="28"/>
                <w:szCs w:val="28"/>
              </w:rPr>
              <w:t>ДОДАТКИ……………………………………………………………….</w:t>
            </w:r>
          </w:p>
        </w:tc>
        <w:tc>
          <w:tcPr>
            <w:tcW w:w="1539" w:type="dxa"/>
          </w:tcPr>
          <w:p w:rsidR="0054636B" w:rsidRPr="00DF1D91" w:rsidRDefault="00DF1D91" w:rsidP="00DF1D91">
            <w:pPr>
              <w:spacing w:after="0" w:line="360" w:lineRule="auto"/>
              <w:ind w:left="1" w:hanging="3"/>
              <w:jc w:val="center"/>
              <w:rPr>
                <w:rFonts w:ascii="Times New Roman" w:eastAsia="Times New Roman" w:hAnsi="Times New Roman"/>
                <w:sz w:val="28"/>
                <w:szCs w:val="28"/>
              </w:rPr>
            </w:pPr>
            <w:r w:rsidRPr="00DF1D91">
              <w:rPr>
                <w:rFonts w:ascii="Times New Roman" w:eastAsia="Times New Roman" w:hAnsi="Times New Roman"/>
                <w:sz w:val="28"/>
                <w:szCs w:val="28"/>
              </w:rPr>
              <w:t>72</w:t>
            </w:r>
          </w:p>
        </w:tc>
      </w:tr>
    </w:tbl>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EE54F6" w:rsidRDefault="00EE54F6">
      <w:pPr>
        <w:suppressAutoHyphens w:val="0"/>
        <w:spacing w:after="0" w:line="240" w:lineRule="auto"/>
        <w:ind w:leftChars="0" w:left="0" w:firstLineChars="0" w:firstLine="0"/>
        <w:textDirection w:val="lrTb"/>
        <w:textAlignment w:val="auto"/>
        <w:outlineLvl w:val="9"/>
        <w:rPr>
          <w:rFonts w:ascii="Times New Roman" w:eastAsia="Times New Roman" w:hAnsi="Times New Roman"/>
          <w:b/>
          <w:color w:val="000000"/>
          <w:sz w:val="28"/>
          <w:szCs w:val="28"/>
        </w:rPr>
      </w:pPr>
      <w:r>
        <w:rPr>
          <w:rFonts w:ascii="Times New Roman" w:eastAsia="Times New Roman" w:hAnsi="Times New Roman"/>
          <w:b/>
          <w:color w:val="000000"/>
          <w:sz w:val="28"/>
          <w:szCs w:val="28"/>
        </w:rPr>
        <w:br w:type="page"/>
      </w:r>
    </w:p>
    <w:p w:rsidR="008B0C32" w:rsidRDefault="005938EA">
      <w:pPr>
        <w:pBdr>
          <w:top w:val="nil"/>
          <w:left w:val="nil"/>
          <w:bottom w:val="nil"/>
          <w:right w:val="nil"/>
          <w:between w:val="nil"/>
        </w:pBdr>
        <w:spacing w:after="0" w:line="360" w:lineRule="auto"/>
        <w:ind w:left="1" w:hanging="3"/>
        <w:jc w:val="center"/>
        <w:rPr>
          <w:rFonts w:ascii="Times New Roman" w:eastAsia="Times New Roman" w:hAnsi="Times New Roman"/>
          <w:b/>
          <w:color w:val="000000"/>
          <w:sz w:val="28"/>
          <w:szCs w:val="28"/>
        </w:rPr>
      </w:pPr>
      <w:r>
        <w:rPr>
          <w:rFonts w:ascii="Times New Roman" w:eastAsia="Times New Roman" w:hAnsi="Times New Roman"/>
          <w:b/>
          <w:color w:val="000000"/>
          <w:sz w:val="28"/>
          <w:szCs w:val="28"/>
        </w:rPr>
        <w:lastRenderedPageBreak/>
        <w:t>ПЕРЕЛІК УМОВНИХ ПОЗНАЧЕНЬ</w:t>
      </w:r>
    </w:p>
    <w:p w:rsidR="00EE54F6" w:rsidRDefault="00EE54F6">
      <w:pPr>
        <w:pBdr>
          <w:top w:val="nil"/>
          <w:left w:val="nil"/>
          <w:bottom w:val="nil"/>
          <w:right w:val="nil"/>
          <w:between w:val="nil"/>
        </w:pBdr>
        <w:spacing w:after="0" w:line="360" w:lineRule="auto"/>
        <w:ind w:left="1" w:hanging="3"/>
        <w:jc w:val="center"/>
        <w:rPr>
          <w:rFonts w:ascii="Times New Roman" w:eastAsia="Times New Roman" w:hAnsi="Times New Roman"/>
          <w:b/>
          <w:color w:val="000000"/>
          <w:sz w:val="28"/>
          <w:szCs w:val="28"/>
        </w:rPr>
      </w:pPr>
    </w:p>
    <w:p w:rsidR="00EE54F6" w:rsidRPr="00EE54F6" w:rsidRDefault="00EE54F6" w:rsidP="00EE54F6">
      <w:pPr>
        <w:pBdr>
          <w:top w:val="nil"/>
          <w:left w:val="nil"/>
          <w:bottom w:val="nil"/>
          <w:right w:val="nil"/>
          <w:between w:val="nil"/>
        </w:pBdr>
        <w:spacing w:after="0" w:line="360" w:lineRule="auto"/>
        <w:ind w:left="1" w:hanging="3"/>
        <w:rPr>
          <w:rFonts w:ascii="Times New Roman" w:eastAsia="Times New Roman" w:hAnsi="Times New Roman"/>
          <w:color w:val="000000"/>
          <w:sz w:val="28"/>
          <w:szCs w:val="28"/>
        </w:rPr>
      </w:pPr>
      <w:r w:rsidRPr="00EE54F6">
        <w:rPr>
          <w:rFonts w:ascii="Times New Roman" w:eastAsia="Times New Roman" w:hAnsi="Times New Roman"/>
          <w:b/>
          <w:bCs/>
          <w:color w:val="000000"/>
          <w:sz w:val="28"/>
          <w:szCs w:val="28"/>
        </w:rPr>
        <w:t>ГК</w:t>
      </w:r>
      <w:r w:rsidRPr="00EE54F6">
        <w:rPr>
          <w:rFonts w:ascii="Times New Roman" w:eastAsia="Times New Roman" w:hAnsi="Times New Roman"/>
          <w:color w:val="000000"/>
          <w:sz w:val="28"/>
          <w:szCs w:val="28"/>
        </w:rPr>
        <w:t xml:space="preserve"> – гіалуронова кислота</w:t>
      </w:r>
      <w:r w:rsidRPr="00EE54F6">
        <w:rPr>
          <w:rFonts w:ascii="Times New Roman" w:eastAsia="Times New Roman" w:hAnsi="Times New Roman"/>
          <w:color w:val="000000"/>
          <w:sz w:val="28"/>
          <w:szCs w:val="28"/>
        </w:rPr>
        <w:br/>
      </w:r>
      <w:r w:rsidRPr="00EE54F6">
        <w:rPr>
          <w:rFonts w:ascii="Times New Roman" w:eastAsia="Times New Roman" w:hAnsi="Times New Roman"/>
          <w:b/>
          <w:bCs/>
          <w:color w:val="000000"/>
          <w:sz w:val="28"/>
          <w:szCs w:val="28"/>
        </w:rPr>
        <w:t>ІПНМД</w:t>
      </w:r>
      <w:r w:rsidRPr="00EE54F6">
        <w:rPr>
          <w:rFonts w:ascii="Times New Roman" w:eastAsia="Times New Roman" w:hAnsi="Times New Roman"/>
          <w:color w:val="000000"/>
          <w:sz w:val="28"/>
          <w:szCs w:val="28"/>
        </w:rPr>
        <w:t xml:space="preserve"> – інфекції, пов’язані з наданням медичної допомоги</w:t>
      </w:r>
      <w:r w:rsidRPr="00EE54F6">
        <w:rPr>
          <w:rFonts w:ascii="Times New Roman" w:eastAsia="Times New Roman" w:hAnsi="Times New Roman"/>
          <w:color w:val="000000"/>
          <w:sz w:val="28"/>
          <w:szCs w:val="28"/>
        </w:rPr>
        <w:br/>
      </w:r>
      <w:r w:rsidRPr="00EE54F6">
        <w:rPr>
          <w:rFonts w:ascii="Times New Roman" w:eastAsia="Times New Roman" w:hAnsi="Times New Roman"/>
          <w:b/>
          <w:bCs/>
          <w:color w:val="000000"/>
          <w:sz w:val="28"/>
          <w:szCs w:val="28"/>
        </w:rPr>
        <w:t>БОТ</w:t>
      </w:r>
      <w:r w:rsidRPr="00EE54F6">
        <w:rPr>
          <w:rFonts w:ascii="Times New Roman" w:eastAsia="Times New Roman" w:hAnsi="Times New Roman"/>
          <w:color w:val="000000"/>
          <w:sz w:val="28"/>
          <w:szCs w:val="28"/>
        </w:rPr>
        <w:t xml:space="preserve"> – ботулотоксин</w:t>
      </w:r>
      <w:r w:rsidRPr="00EE54F6">
        <w:rPr>
          <w:rFonts w:ascii="Times New Roman" w:eastAsia="Times New Roman" w:hAnsi="Times New Roman"/>
          <w:color w:val="000000"/>
          <w:sz w:val="28"/>
          <w:szCs w:val="28"/>
        </w:rPr>
        <w:br/>
      </w:r>
      <w:r w:rsidRPr="00EE54F6">
        <w:rPr>
          <w:rFonts w:ascii="Times New Roman" w:eastAsia="Times New Roman" w:hAnsi="Times New Roman"/>
          <w:b/>
          <w:bCs/>
          <w:color w:val="000000"/>
          <w:sz w:val="28"/>
          <w:szCs w:val="28"/>
        </w:rPr>
        <w:t>ДФ</w:t>
      </w:r>
      <w:r w:rsidRPr="00EE54F6">
        <w:rPr>
          <w:rFonts w:ascii="Times New Roman" w:eastAsia="Times New Roman" w:hAnsi="Times New Roman"/>
          <w:color w:val="000000"/>
          <w:sz w:val="28"/>
          <w:szCs w:val="28"/>
        </w:rPr>
        <w:t xml:space="preserve"> – дермальні філери</w:t>
      </w:r>
      <w:r w:rsidRPr="00EE54F6">
        <w:rPr>
          <w:rFonts w:ascii="Times New Roman" w:eastAsia="Times New Roman" w:hAnsi="Times New Roman"/>
          <w:color w:val="000000"/>
          <w:sz w:val="28"/>
          <w:szCs w:val="28"/>
        </w:rPr>
        <w:br/>
      </w:r>
      <w:r w:rsidRPr="00EE54F6">
        <w:rPr>
          <w:rFonts w:ascii="Times New Roman" w:eastAsia="Times New Roman" w:hAnsi="Times New Roman"/>
          <w:b/>
          <w:bCs/>
          <w:color w:val="000000"/>
          <w:sz w:val="28"/>
          <w:szCs w:val="28"/>
        </w:rPr>
        <w:t>МС</w:t>
      </w:r>
      <w:r w:rsidRPr="00EE54F6">
        <w:rPr>
          <w:rFonts w:ascii="Times New Roman" w:eastAsia="Times New Roman" w:hAnsi="Times New Roman"/>
          <w:color w:val="000000"/>
          <w:sz w:val="28"/>
          <w:szCs w:val="28"/>
        </w:rPr>
        <w:t xml:space="preserve"> – медична сестра</w:t>
      </w:r>
      <w:r w:rsidRPr="00EE54F6">
        <w:rPr>
          <w:rFonts w:ascii="Times New Roman" w:eastAsia="Times New Roman" w:hAnsi="Times New Roman"/>
          <w:color w:val="000000"/>
          <w:sz w:val="28"/>
          <w:szCs w:val="28"/>
        </w:rPr>
        <w:br/>
      </w:r>
      <w:r w:rsidRPr="00EE54F6">
        <w:rPr>
          <w:rFonts w:ascii="Times New Roman" w:eastAsia="Times New Roman" w:hAnsi="Times New Roman"/>
          <w:b/>
          <w:bCs/>
          <w:color w:val="000000"/>
          <w:sz w:val="28"/>
          <w:szCs w:val="28"/>
        </w:rPr>
        <w:t>ЗОЗ</w:t>
      </w:r>
      <w:r w:rsidRPr="00EE54F6">
        <w:rPr>
          <w:rFonts w:ascii="Times New Roman" w:eastAsia="Times New Roman" w:hAnsi="Times New Roman"/>
          <w:color w:val="000000"/>
          <w:sz w:val="28"/>
          <w:szCs w:val="28"/>
        </w:rPr>
        <w:t xml:space="preserve"> – заклад охорони здоров’я</w:t>
      </w:r>
    </w:p>
    <w:p w:rsidR="00EE54F6" w:rsidRDefault="00EE54F6">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5938EA">
      <w:pPr>
        <w:pBdr>
          <w:top w:val="nil"/>
          <w:left w:val="nil"/>
          <w:bottom w:val="nil"/>
          <w:right w:val="nil"/>
          <w:between w:val="nil"/>
        </w:pBdr>
        <w:spacing w:after="0" w:line="360" w:lineRule="auto"/>
        <w:ind w:left="0" w:hanging="2"/>
        <w:jc w:val="center"/>
        <w:rPr>
          <w:rFonts w:ascii="Times New Roman" w:eastAsia="Times New Roman" w:hAnsi="Times New Roman"/>
          <w:b/>
          <w:color w:val="000000"/>
          <w:sz w:val="28"/>
          <w:szCs w:val="28"/>
        </w:rPr>
      </w:pPr>
      <w:r>
        <w:br w:type="page"/>
      </w:r>
      <w:r>
        <w:rPr>
          <w:rFonts w:ascii="Times New Roman" w:eastAsia="Times New Roman" w:hAnsi="Times New Roman"/>
          <w:b/>
          <w:color w:val="000000"/>
          <w:sz w:val="28"/>
          <w:szCs w:val="28"/>
        </w:rPr>
        <w:lastRenderedPageBreak/>
        <w:t>ВСТУП</w:t>
      </w:r>
    </w:p>
    <w:p w:rsidR="00311515" w:rsidRDefault="00311515">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F38EB" w:rsidRPr="008F38EB" w:rsidRDefault="008F38EB" w:rsidP="008F38EB">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8F38EB">
        <w:rPr>
          <w:rFonts w:ascii="Times New Roman" w:eastAsia="Times New Roman" w:hAnsi="Times New Roman"/>
          <w:color w:val="000000"/>
          <w:sz w:val="28"/>
          <w:szCs w:val="28"/>
        </w:rPr>
        <w:t>Ін’єкційні процедури омолодження, зокрема застосування ботулотоксину та дермальних філерів, набули величезної популярності в естетичній медицині завдяки своїй безпеці, ефективності та можливості швидкого досягнення результатів без хірургічного втручання. Ботулотоксин типу А використовується для корекції мімічних зморшок і профілактики їхнього утворення, тоді як дермальні філери на основі стабілізованої гіалуронової кислоти застосовуються для відновлення втраченого об’єму та покращення контурів обличчя</w:t>
      </w:r>
      <w:r w:rsidR="00C54267">
        <w:rPr>
          <w:rFonts w:ascii="Times New Roman" w:eastAsia="Times New Roman" w:hAnsi="Times New Roman"/>
          <w:color w:val="000000"/>
          <w:sz w:val="28"/>
          <w:szCs w:val="28"/>
        </w:rPr>
        <w:t xml:space="preserve"> [6, 7, 14, </w:t>
      </w:r>
      <w:r w:rsidR="00C54267" w:rsidRPr="00C54267">
        <w:rPr>
          <w:rFonts w:ascii="Times New Roman" w:eastAsia="Times New Roman" w:hAnsi="Times New Roman"/>
          <w:color w:val="000000"/>
          <w:sz w:val="28"/>
          <w:szCs w:val="28"/>
        </w:rPr>
        <w:t>46</w:t>
      </w:r>
      <w:r w:rsidR="00C54267">
        <w:rPr>
          <w:rFonts w:ascii="Times New Roman" w:eastAsia="Times New Roman" w:hAnsi="Times New Roman"/>
          <w:color w:val="000000"/>
          <w:sz w:val="28"/>
          <w:szCs w:val="28"/>
        </w:rPr>
        <w:t>]</w:t>
      </w:r>
      <w:r w:rsidRPr="008F38EB">
        <w:rPr>
          <w:rFonts w:ascii="Times New Roman" w:eastAsia="Times New Roman" w:hAnsi="Times New Roman"/>
          <w:color w:val="000000"/>
          <w:sz w:val="28"/>
          <w:szCs w:val="28"/>
        </w:rPr>
        <w:t>. Ці препарати діють як біоадаптивні імплантати, що відновлюють природну структуру шкіри, стимулюють синтез власного колагену та покращують гідратацію тканин.</w:t>
      </w:r>
    </w:p>
    <w:p w:rsidR="008F38EB" w:rsidRPr="008F38EB" w:rsidRDefault="008F38EB" w:rsidP="00C54267">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8F38EB">
        <w:rPr>
          <w:rFonts w:ascii="Times New Roman" w:eastAsia="Times New Roman" w:hAnsi="Times New Roman"/>
          <w:color w:val="000000"/>
          <w:sz w:val="28"/>
          <w:szCs w:val="28"/>
        </w:rPr>
        <w:t>Водночас важливим аспектом проведення таких процедур є їхня безпека та дотримання стандартів якості. Роль медичної сестри у забезпеченні безпеки процедур омолодження складно переоцінити: медична сестра відповідає за підготовку пацієнта, асистування під час маніпуляцій, дотримання стандартів гігієни та післяпроцедурний моніторинг. Саме вона виконує важливі функції комунікації між лікарем та пацієнтом, а також забезпечує психологічну підтримку, що є необхідною умовою якісної естетичної допомоги.</w:t>
      </w:r>
    </w:p>
    <w:p w:rsidR="008B0C32" w:rsidRDefault="008F38EB" w:rsidP="008F38EB">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sidRPr="008F38EB">
        <w:rPr>
          <w:rFonts w:ascii="Times New Roman" w:eastAsia="Times New Roman" w:hAnsi="Times New Roman"/>
          <w:color w:val="000000"/>
          <w:sz w:val="28"/>
          <w:szCs w:val="28"/>
        </w:rPr>
        <w:t>Таким чином, дослідження ін’єкційних методів омолодження, механізмів їх дії, а також ролі медичної сестри у цьому процесі є надзвичайно актуальним для сучасної практики естетичної медицини</w:t>
      </w:r>
      <w:r w:rsidR="00B13BC4">
        <w:rPr>
          <w:rFonts w:ascii="Times New Roman" w:eastAsia="Times New Roman" w:hAnsi="Times New Roman"/>
          <w:color w:val="000000"/>
          <w:sz w:val="28"/>
          <w:szCs w:val="28"/>
        </w:rPr>
        <w:t xml:space="preserve"> </w:t>
      </w:r>
      <w:r w:rsidR="00C54267">
        <w:rPr>
          <w:rFonts w:ascii="Times New Roman" w:eastAsia="Times New Roman" w:hAnsi="Times New Roman"/>
          <w:color w:val="000000"/>
          <w:sz w:val="28"/>
          <w:szCs w:val="28"/>
        </w:rPr>
        <w:t>[38,46]</w:t>
      </w:r>
      <w:r w:rsidRPr="008F38EB">
        <w:rPr>
          <w:rFonts w:ascii="Times New Roman" w:eastAsia="Times New Roman" w:hAnsi="Times New Roman"/>
          <w:color w:val="000000"/>
          <w:sz w:val="28"/>
          <w:szCs w:val="28"/>
        </w:rPr>
        <w:t>.</w:t>
      </w:r>
    </w:p>
    <w:p w:rsidR="008F38EB" w:rsidRPr="008F38EB" w:rsidRDefault="005938EA" w:rsidP="00C54267">
      <w:pPr>
        <w:pBdr>
          <w:top w:val="nil"/>
          <w:left w:val="nil"/>
          <w:bottom w:val="nil"/>
          <w:right w:val="nil"/>
          <w:between w:val="nil"/>
        </w:pBdr>
        <w:spacing w:after="0" w:line="360" w:lineRule="auto"/>
        <w:ind w:left="-2" w:firstLineChars="0" w:firstLine="722"/>
        <w:jc w:val="both"/>
        <w:rPr>
          <w:rFonts w:ascii="Times New Roman" w:hAnsi="Times New Roman"/>
          <w:color w:val="000000"/>
          <w:sz w:val="28"/>
          <w:szCs w:val="28"/>
        </w:rPr>
      </w:pPr>
      <w:r w:rsidRPr="008F38EB">
        <w:rPr>
          <w:rFonts w:ascii="Times New Roman" w:eastAsia="Times New Roman" w:hAnsi="Times New Roman"/>
          <w:b/>
          <w:color w:val="000000"/>
          <w:sz w:val="28"/>
          <w:szCs w:val="28"/>
        </w:rPr>
        <w:t>Актуальність теми.</w:t>
      </w:r>
      <w:r w:rsidR="008F38EB">
        <w:rPr>
          <w:rFonts w:ascii="Times New Roman" w:eastAsia="Times New Roman" w:hAnsi="Times New Roman"/>
          <w:b/>
          <w:color w:val="000000"/>
          <w:sz w:val="28"/>
          <w:szCs w:val="28"/>
        </w:rPr>
        <w:t xml:space="preserve"> </w:t>
      </w:r>
      <w:r w:rsidR="008F38EB" w:rsidRPr="008F38EB">
        <w:rPr>
          <w:rFonts w:ascii="Times New Roman" w:hAnsi="Times New Roman"/>
          <w:color w:val="000000"/>
          <w:sz w:val="28"/>
          <w:szCs w:val="28"/>
        </w:rPr>
        <w:t>Поширеність ін’єкційних методів омолодження шкіри у світі постійно зростає. Згідно з даними Американського товариства пластичних хірургів, у 2023 році було проведено понад 8 мільйонів ін’єкційних процедур ботулотоксину та дермальних філерів. У країнах Європи ці показники також залишаються високими, а в Україні та країнах Східної Європи вони демонструють стрімке зростання.</w:t>
      </w:r>
    </w:p>
    <w:p w:rsidR="008F38EB" w:rsidRPr="008F38EB" w:rsidRDefault="008F38EB" w:rsidP="00C54267">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8F38EB">
        <w:rPr>
          <w:rFonts w:ascii="Times New Roman" w:eastAsia="Times New Roman" w:hAnsi="Times New Roman"/>
          <w:color w:val="000000"/>
          <w:sz w:val="28"/>
          <w:szCs w:val="28"/>
        </w:rPr>
        <w:lastRenderedPageBreak/>
        <w:t>Незважаючи на зростаючу популярність ін’єкційних методів, роль медичної сестри у цьому процесі часто залишається недооціненою. Саме медична сестра несе відповідальність за підготовку пацієнта до процедури, асистування лікарю під час маніпуляцій, дотримання протоколів безпеки та запобігання ускладненням. Згідно з міжнародними дослідженнями, близько 65 % випадків ускладнень після косметологічних процедур пов’язані не з якістю самого препарату, а з порушенням правил підготовки та догляду, що належать до компетенції медичної сестри.</w:t>
      </w:r>
    </w:p>
    <w:p w:rsidR="008F38EB" w:rsidRPr="008F38EB" w:rsidRDefault="008F38EB" w:rsidP="00C54267">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8F38EB">
        <w:rPr>
          <w:rFonts w:ascii="Times New Roman" w:eastAsia="Times New Roman" w:hAnsi="Times New Roman"/>
          <w:color w:val="000000"/>
          <w:sz w:val="28"/>
          <w:szCs w:val="28"/>
        </w:rPr>
        <w:t>Отже, актуальність дослідження зумовлена високим попитом на ін’єкційні методи омолодження, необхідністю удосконалення професійної підготовки медичних сестер та підвищення їхнього внеску у забезпечення безпечного проведення процедур. Це дозволить не лише покращити якість естетичних послуг, а й знизити ризик виникнення ускладнень та підвищити задоволеність пацієнтів.</w:t>
      </w:r>
    </w:p>
    <w:p w:rsidR="009B16FB" w:rsidRDefault="005938EA">
      <w:pPr>
        <w:pBdr>
          <w:top w:val="nil"/>
          <w:left w:val="nil"/>
          <w:bottom w:val="nil"/>
          <w:right w:val="nil"/>
          <w:between w:val="nil"/>
        </w:pBdr>
        <w:spacing w:after="0" w:line="360" w:lineRule="auto"/>
        <w:ind w:left="1" w:hanging="3"/>
        <w:jc w:val="both"/>
        <w:rPr>
          <w:rFonts w:ascii="Times New Roman" w:eastAsia="Times New Roman" w:hAnsi="Times New Roman"/>
          <w:b/>
          <w:i/>
          <w:color w:val="000000"/>
          <w:sz w:val="28"/>
          <w:szCs w:val="28"/>
        </w:rPr>
      </w:pPr>
      <w:r>
        <w:rPr>
          <w:rFonts w:ascii="Times New Roman" w:eastAsia="Times New Roman" w:hAnsi="Times New Roman"/>
          <w:b/>
          <w:i/>
          <w:color w:val="000000"/>
          <w:sz w:val="28"/>
          <w:szCs w:val="28"/>
        </w:rPr>
        <w:t>Мета дослідження</w:t>
      </w:r>
      <w:r>
        <w:rPr>
          <w:rFonts w:ascii="Times New Roman" w:eastAsia="Times New Roman" w:hAnsi="Times New Roman"/>
          <w:b/>
          <w:color w:val="000000"/>
          <w:sz w:val="28"/>
          <w:szCs w:val="28"/>
        </w:rPr>
        <w:t xml:space="preserve"> –</w:t>
      </w:r>
      <w:r w:rsidR="008F38EB" w:rsidRPr="008F38EB">
        <w:t xml:space="preserve"> </w:t>
      </w:r>
      <w:r w:rsidR="008F38EB" w:rsidRPr="008F38EB">
        <w:rPr>
          <w:rFonts w:ascii="Times New Roman" w:eastAsia="Times New Roman" w:hAnsi="Times New Roman"/>
          <w:color w:val="000000"/>
          <w:sz w:val="28"/>
          <w:szCs w:val="28"/>
        </w:rPr>
        <w:t>проаналізувати основні категорії та особливості використання препаратів для ін’єкційного омолодження</w:t>
      </w:r>
      <w:r w:rsidR="009B16FB">
        <w:rPr>
          <w:rFonts w:ascii="Times New Roman" w:eastAsia="Times New Roman" w:hAnsi="Times New Roman"/>
          <w:color w:val="000000"/>
          <w:sz w:val="28"/>
          <w:szCs w:val="28"/>
        </w:rPr>
        <w:t>,</w:t>
      </w:r>
      <w:r w:rsidR="008F38EB" w:rsidRPr="008F38EB">
        <w:rPr>
          <w:rFonts w:ascii="Times New Roman" w:eastAsia="Times New Roman" w:hAnsi="Times New Roman"/>
          <w:color w:val="000000"/>
          <w:sz w:val="28"/>
          <w:szCs w:val="28"/>
        </w:rPr>
        <w:t xml:space="preserve"> порівняти ефективність різних методик ін’єкційного омолодження шкіри у трьох групах пацієнток, визначити рівень їх задоволення результатами процедур та дослідити вагому роль медичної сестри у забезпеченні безпечного й ефективного проведення ін’єкційного омолодження.</w:t>
      </w:r>
      <w:r w:rsidR="008F38EB" w:rsidRPr="008F38EB">
        <w:rPr>
          <w:rFonts w:ascii="Times New Roman" w:eastAsia="Times New Roman" w:hAnsi="Times New Roman"/>
          <w:b/>
          <w:i/>
          <w:color w:val="000000"/>
          <w:sz w:val="28"/>
          <w:szCs w:val="28"/>
        </w:rPr>
        <w:t xml:space="preserve"> </w:t>
      </w:r>
    </w:p>
    <w:p w:rsidR="008B0C32" w:rsidRDefault="005938EA">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Pr>
          <w:rFonts w:ascii="Times New Roman" w:eastAsia="Times New Roman" w:hAnsi="Times New Roman"/>
          <w:b/>
          <w:i/>
          <w:color w:val="000000"/>
          <w:sz w:val="28"/>
          <w:szCs w:val="28"/>
        </w:rPr>
        <w:t>Завдання дослідження:</w:t>
      </w:r>
    </w:p>
    <w:p w:rsidR="00EB0B95" w:rsidRPr="00EB0B95" w:rsidRDefault="00EB0B95" w:rsidP="00EB0B95">
      <w:pPr>
        <w:numPr>
          <w:ilvl w:val="0"/>
          <w:numId w:val="43"/>
        </w:num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lang w:eastAsia="ru-RU"/>
        </w:rPr>
      </w:pPr>
      <w:r w:rsidRPr="00EB0B95">
        <w:rPr>
          <w:rFonts w:ascii="Times New Roman" w:eastAsia="Times New Roman" w:hAnsi="Times New Roman"/>
          <w:color w:val="000000"/>
          <w:sz w:val="28"/>
          <w:szCs w:val="28"/>
          <w:lang w:eastAsia="ru-RU"/>
        </w:rPr>
        <w:t>Проаналізувати сучасні методики ін’єкційного омолодження шкіри та класифікацію препаратів, які застосовуються у косметологічній практиці.</w:t>
      </w:r>
    </w:p>
    <w:p w:rsidR="00EB0B95" w:rsidRPr="00EB0B95" w:rsidRDefault="00EB0B95" w:rsidP="00EB0B95">
      <w:pPr>
        <w:numPr>
          <w:ilvl w:val="0"/>
          <w:numId w:val="43"/>
        </w:num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lang w:eastAsia="ru-RU"/>
        </w:rPr>
      </w:pPr>
      <w:r w:rsidRPr="00EB0B95">
        <w:rPr>
          <w:rFonts w:ascii="Times New Roman" w:eastAsia="Times New Roman" w:hAnsi="Times New Roman"/>
          <w:color w:val="000000"/>
          <w:sz w:val="28"/>
          <w:szCs w:val="28"/>
          <w:lang w:eastAsia="ru-RU"/>
        </w:rPr>
        <w:t>Дослідити запити пацієнт</w:t>
      </w:r>
      <w:r w:rsidR="00B13BC4">
        <w:rPr>
          <w:rFonts w:ascii="Times New Roman" w:eastAsia="Times New Roman" w:hAnsi="Times New Roman"/>
          <w:color w:val="000000"/>
          <w:sz w:val="28"/>
          <w:szCs w:val="28"/>
          <w:lang w:eastAsia="ru-RU"/>
        </w:rPr>
        <w:t>ів</w:t>
      </w:r>
      <w:r w:rsidRPr="00EB0B95">
        <w:rPr>
          <w:rFonts w:ascii="Times New Roman" w:eastAsia="Times New Roman" w:hAnsi="Times New Roman"/>
          <w:color w:val="000000"/>
          <w:sz w:val="28"/>
          <w:szCs w:val="28"/>
          <w:lang w:eastAsia="ru-RU"/>
        </w:rPr>
        <w:t xml:space="preserve"> щодо проведення ін’єкційних процедур омолодження та оцінити результативність проведених процедур з урахуванням індивідуальних очікувань.</w:t>
      </w:r>
    </w:p>
    <w:p w:rsidR="00EB0B95" w:rsidRPr="00EB0B95" w:rsidRDefault="00EB0B95" w:rsidP="00EB0B95">
      <w:pPr>
        <w:numPr>
          <w:ilvl w:val="0"/>
          <w:numId w:val="43"/>
        </w:num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lang w:eastAsia="ru-RU"/>
        </w:rPr>
      </w:pPr>
      <w:r w:rsidRPr="00EB0B95">
        <w:rPr>
          <w:rFonts w:ascii="Times New Roman" w:eastAsia="Times New Roman" w:hAnsi="Times New Roman"/>
          <w:color w:val="000000"/>
          <w:sz w:val="28"/>
          <w:szCs w:val="28"/>
          <w:lang w:eastAsia="ru-RU"/>
        </w:rPr>
        <w:lastRenderedPageBreak/>
        <w:t>Порівняти результати ін’єкційних процедур у трьох групах пацієнт</w:t>
      </w:r>
      <w:r w:rsidR="00B13BC4">
        <w:rPr>
          <w:rFonts w:ascii="Times New Roman" w:eastAsia="Times New Roman" w:hAnsi="Times New Roman"/>
          <w:color w:val="000000"/>
          <w:sz w:val="28"/>
          <w:szCs w:val="28"/>
          <w:lang w:eastAsia="ru-RU"/>
        </w:rPr>
        <w:t>ів</w:t>
      </w:r>
      <w:r w:rsidRPr="00EB0B95">
        <w:rPr>
          <w:rFonts w:ascii="Times New Roman" w:eastAsia="Times New Roman" w:hAnsi="Times New Roman"/>
          <w:color w:val="000000"/>
          <w:sz w:val="28"/>
          <w:szCs w:val="28"/>
          <w:lang w:eastAsia="ru-RU"/>
        </w:rPr>
        <w:t xml:space="preserve"> залежно від обраного підходу (ботулотоксин, дермальні філери, комбіновані методики) та встановити їхню ефективність.</w:t>
      </w:r>
    </w:p>
    <w:p w:rsidR="00EB0B95" w:rsidRPr="00EB0B95" w:rsidRDefault="00EB0B95" w:rsidP="00EB0B95">
      <w:pPr>
        <w:numPr>
          <w:ilvl w:val="0"/>
          <w:numId w:val="43"/>
        </w:num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lang w:eastAsia="ru-RU"/>
        </w:rPr>
      </w:pPr>
      <w:r w:rsidRPr="00EB0B95">
        <w:rPr>
          <w:rFonts w:ascii="Times New Roman" w:eastAsia="Times New Roman" w:hAnsi="Times New Roman"/>
          <w:color w:val="000000"/>
          <w:sz w:val="28"/>
          <w:szCs w:val="28"/>
          <w:lang w:eastAsia="ru-RU"/>
        </w:rPr>
        <w:t>Визначити рівень задоволення пацієнт</w:t>
      </w:r>
      <w:r w:rsidR="00B13BC4">
        <w:rPr>
          <w:rFonts w:ascii="Times New Roman" w:eastAsia="Times New Roman" w:hAnsi="Times New Roman"/>
          <w:color w:val="000000"/>
          <w:sz w:val="28"/>
          <w:szCs w:val="28"/>
          <w:lang w:eastAsia="ru-RU"/>
        </w:rPr>
        <w:t>ів</w:t>
      </w:r>
      <w:r w:rsidRPr="00EB0B95">
        <w:rPr>
          <w:rFonts w:ascii="Times New Roman" w:eastAsia="Times New Roman" w:hAnsi="Times New Roman"/>
          <w:color w:val="000000"/>
          <w:sz w:val="28"/>
          <w:szCs w:val="28"/>
          <w:lang w:eastAsia="ru-RU"/>
        </w:rPr>
        <w:t xml:space="preserve"> отриманими результатами ін’єкційного омолодження та проаналізувати фактори, що на нього впливають.</w:t>
      </w:r>
    </w:p>
    <w:p w:rsidR="00EB0B95" w:rsidRPr="00EB0B95" w:rsidRDefault="00EB0B95" w:rsidP="00EB0B95">
      <w:pPr>
        <w:numPr>
          <w:ilvl w:val="0"/>
          <w:numId w:val="43"/>
        </w:num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lang w:eastAsia="ru-RU"/>
        </w:rPr>
      </w:pPr>
      <w:r w:rsidRPr="00EB0B95">
        <w:rPr>
          <w:rFonts w:ascii="Times New Roman" w:eastAsia="Times New Roman" w:hAnsi="Times New Roman"/>
          <w:color w:val="000000"/>
          <w:sz w:val="28"/>
          <w:szCs w:val="28"/>
          <w:lang w:eastAsia="ru-RU"/>
        </w:rPr>
        <w:t>Встановити вагому роль медичної сестри у забезпеченні безпеки, якості та ефективності проведення ін’єкційних процедур омолодження.</w:t>
      </w:r>
    </w:p>
    <w:p w:rsidR="009B16FB" w:rsidRDefault="005938EA" w:rsidP="00B13BC4">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Pr>
          <w:rFonts w:ascii="Times New Roman" w:eastAsia="Times New Roman" w:hAnsi="Times New Roman"/>
          <w:b/>
          <w:i/>
          <w:color w:val="000000"/>
          <w:sz w:val="28"/>
          <w:szCs w:val="28"/>
        </w:rPr>
        <w:t>Об’єкт дослідження:</w:t>
      </w:r>
      <w:r w:rsidR="009B16FB" w:rsidRPr="009B16FB">
        <w:t xml:space="preserve"> </w:t>
      </w:r>
      <w:r w:rsidR="009B16FB" w:rsidRPr="009B16FB">
        <w:rPr>
          <w:rFonts w:ascii="Times New Roman" w:eastAsia="Times New Roman" w:hAnsi="Times New Roman"/>
          <w:color w:val="000000"/>
          <w:sz w:val="28"/>
          <w:szCs w:val="28"/>
        </w:rPr>
        <w:t>ін’єкційні методи омолодження шкіри (ботулотоксин, дермальні філери)</w:t>
      </w:r>
      <w:r w:rsidR="009B16FB">
        <w:rPr>
          <w:rFonts w:ascii="Times New Roman" w:eastAsia="Times New Roman" w:hAnsi="Times New Roman"/>
          <w:color w:val="000000"/>
          <w:sz w:val="28"/>
          <w:szCs w:val="28"/>
        </w:rPr>
        <w:t>, медичні сестри.</w:t>
      </w:r>
    </w:p>
    <w:p w:rsidR="008B0C32" w:rsidRDefault="009B16FB" w:rsidP="00B13BC4">
      <w:pPr>
        <w:spacing w:line="360" w:lineRule="auto"/>
        <w:ind w:left="1" w:hanging="3"/>
        <w:jc w:val="both"/>
        <w:rPr>
          <w:rFonts w:ascii="Times New Roman" w:eastAsia="Times New Roman" w:hAnsi="Times New Roman"/>
          <w:color w:val="000000"/>
          <w:sz w:val="28"/>
          <w:szCs w:val="28"/>
        </w:rPr>
      </w:pPr>
      <w:r w:rsidRPr="009B16FB">
        <w:rPr>
          <w:rFonts w:ascii="Times New Roman" w:eastAsia="Times New Roman" w:hAnsi="Times New Roman"/>
          <w:color w:val="000000"/>
          <w:sz w:val="28"/>
          <w:szCs w:val="28"/>
        </w:rPr>
        <w:t xml:space="preserve"> </w:t>
      </w:r>
      <w:r w:rsidR="005938EA">
        <w:rPr>
          <w:rFonts w:ascii="Times New Roman" w:eastAsia="Times New Roman" w:hAnsi="Times New Roman"/>
          <w:b/>
          <w:i/>
          <w:color w:val="000000"/>
          <w:sz w:val="28"/>
          <w:szCs w:val="28"/>
        </w:rPr>
        <w:t>Предмет дослідження:</w:t>
      </w:r>
      <w:r w:rsidR="005938EA">
        <w:rPr>
          <w:rFonts w:ascii="Times New Roman" w:eastAsia="Times New Roman" w:hAnsi="Times New Roman"/>
          <w:color w:val="000000"/>
          <w:sz w:val="28"/>
          <w:szCs w:val="28"/>
        </w:rPr>
        <w:t xml:space="preserve"> </w:t>
      </w:r>
      <w:r w:rsidRPr="009B16FB">
        <w:rPr>
          <w:rFonts w:ascii="Times New Roman" w:eastAsia="Times New Roman" w:hAnsi="Times New Roman"/>
          <w:color w:val="000000"/>
          <w:sz w:val="28"/>
          <w:szCs w:val="28"/>
        </w:rPr>
        <w:t>особливості участі медичної сестри у забезпеченні ефективності та безпеки ін’єкційних процедур омолодження шкіри.</w:t>
      </w:r>
    </w:p>
    <w:p w:rsidR="00A67C6D" w:rsidRPr="00A67C6D" w:rsidRDefault="005938EA" w:rsidP="00B13BC4">
      <w:pPr>
        <w:pBdr>
          <w:top w:val="nil"/>
          <w:left w:val="nil"/>
          <w:bottom w:val="nil"/>
          <w:right w:val="nil"/>
          <w:between w:val="nil"/>
        </w:pBdr>
        <w:spacing w:after="0" w:line="360" w:lineRule="auto"/>
        <w:ind w:left="1" w:hanging="3"/>
        <w:jc w:val="both"/>
        <w:rPr>
          <w:rFonts w:ascii="Times New Roman" w:hAnsi="Times New Roman"/>
          <w:color w:val="000000"/>
          <w:sz w:val="28"/>
          <w:szCs w:val="28"/>
        </w:rPr>
      </w:pPr>
      <w:r>
        <w:rPr>
          <w:rFonts w:ascii="Times New Roman" w:eastAsia="Times New Roman" w:hAnsi="Times New Roman"/>
          <w:b/>
          <w:i/>
          <w:color w:val="000000"/>
          <w:sz w:val="28"/>
          <w:szCs w:val="28"/>
        </w:rPr>
        <w:t xml:space="preserve">Методи дослідження: </w:t>
      </w:r>
      <w:r w:rsidR="00A67C6D" w:rsidRPr="00A67C6D">
        <w:rPr>
          <w:rFonts w:ascii="Times New Roman" w:hAnsi="Times New Roman"/>
          <w:color w:val="000000"/>
          <w:sz w:val="28"/>
          <w:szCs w:val="28"/>
        </w:rPr>
        <w:t>аналіз та узагальнення літературних даних; аналіз та узагальнення нормативних документів МОЗ України з реформування системи охорони здоров’я; соціологічне дослідження відповідно до розробленого опитувальника; статистичні методи обробки результатів дослідження.</w:t>
      </w:r>
    </w:p>
    <w:p w:rsidR="00A67C6D" w:rsidRPr="00A67C6D" w:rsidRDefault="005938EA" w:rsidP="00A67C6D">
      <w:pPr>
        <w:pBdr>
          <w:top w:val="nil"/>
          <w:left w:val="nil"/>
          <w:bottom w:val="nil"/>
          <w:right w:val="nil"/>
          <w:between w:val="nil"/>
        </w:pBdr>
        <w:spacing w:after="0" w:line="360" w:lineRule="auto"/>
        <w:ind w:left="1" w:hanging="3"/>
        <w:jc w:val="both"/>
        <w:rPr>
          <w:rFonts w:ascii="Times New Roman" w:eastAsia="Times New Roman" w:hAnsi="Times New Roman"/>
          <w:b/>
          <w:color w:val="000000"/>
          <w:sz w:val="28"/>
          <w:szCs w:val="28"/>
        </w:rPr>
      </w:pPr>
      <w:r>
        <w:rPr>
          <w:rFonts w:ascii="Times New Roman" w:eastAsia="Times New Roman" w:hAnsi="Times New Roman"/>
          <w:b/>
          <w:i/>
          <w:color w:val="000000"/>
          <w:sz w:val="28"/>
          <w:szCs w:val="28"/>
        </w:rPr>
        <w:t>Наукова новизна.</w:t>
      </w:r>
      <w:r>
        <w:rPr>
          <w:rFonts w:ascii="Times New Roman" w:eastAsia="Times New Roman" w:hAnsi="Times New Roman"/>
          <w:b/>
          <w:color w:val="000000"/>
          <w:sz w:val="28"/>
          <w:szCs w:val="28"/>
        </w:rPr>
        <w:t xml:space="preserve"> </w:t>
      </w:r>
      <w:r w:rsidR="00A67C6D" w:rsidRPr="00A67C6D">
        <w:rPr>
          <w:rFonts w:ascii="Times New Roman" w:eastAsia="Times New Roman" w:hAnsi="Times New Roman"/>
          <w:color w:val="000000"/>
          <w:sz w:val="28"/>
          <w:szCs w:val="28"/>
        </w:rPr>
        <w:t>Автор вперше в Україні дослідила порівняльну ефективність ін’єкційних методів омолодження (ботулотоксину та дермальних філерів) у трьох групах пацієнток, визначила рівень їх задоволення результатами процедур та комплексно проаналізувала роль медичної сестри у забезпеченні безпеки та якості ін’єкційного омолодження. Також уперше було проведено аналіз особливостей підготовки пацієнток, післяпроцедурного догляду та впливу категорій препаратів на кінцевий результат, що дозволило встановити ключові напрями для вдосконалення професійної діяльності медичних сестер у сфері естетичної медицини.</w:t>
      </w:r>
    </w:p>
    <w:p w:rsidR="00A67C6D" w:rsidRDefault="005938EA" w:rsidP="00B13BC4">
      <w:pPr>
        <w:pBdr>
          <w:top w:val="nil"/>
          <w:left w:val="nil"/>
          <w:bottom w:val="nil"/>
          <w:right w:val="nil"/>
          <w:between w:val="nil"/>
        </w:pBdr>
        <w:spacing w:after="0" w:line="360" w:lineRule="auto"/>
        <w:ind w:left="1" w:hanging="3"/>
        <w:jc w:val="both"/>
        <w:rPr>
          <w:rFonts w:ascii="Times New Roman" w:eastAsia="Times New Roman" w:hAnsi="Times New Roman"/>
          <w:color w:val="222222"/>
          <w:sz w:val="28"/>
          <w:szCs w:val="28"/>
        </w:rPr>
      </w:pPr>
      <w:r>
        <w:rPr>
          <w:rFonts w:ascii="Times New Roman" w:eastAsia="Times New Roman" w:hAnsi="Times New Roman"/>
          <w:b/>
          <w:i/>
          <w:color w:val="000000"/>
          <w:sz w:val="28"/>
          <w:szCs w:val="28"/>
        </w:rPr>
        <w:t>Практичне значення одержаних результатів.</w:t>
      </w:r>
      <w:r>
        <w:rPr>
          <w:rFonts w:ascii="Times New Roman" w:eastAsia="Times New Roman" w:hAnsi="Times New Roman"/>
          <w:color w:val="000000"/>
          <w:sz w:val="28"/>
          <w:szCs w:val="28"/>
        </w:rPr>
        <w:t xml:space="preserve"> </w:t>
      </w:r>
      <w:r w:rsidR="00A67C6D" w:rsidRPr="00A67C6D">
        <w:rPr>
          <w:rFonts w:ascii="Times New Roman" w:eastAsia="Times New Roman" w:hAnsi="Times New Roman"/>
          <w:color w:val="000000"/>
          <w:sz w:val="28"/>
          <w:szCs w:val="28"/>
        </w:rPr>
        <w:t xml:space="preserve">Результати проведеного дослідження дозволяють вдосконалити професійну підготовку медичних сестер у сфері ін’єкційної косметології, підвищити рівень їх знань та умінь, а також поліпшити якість взаємодії між лікарем, медичною сестрою та пацієнткою під </w:t>
      </w:r>
      <w:r w:rsidR="00A67C6D" w:rsidRPr="00A67C6D">
        <w:rPr>
          <w:rFonts w:ascii="Times New Roman" w:eastAsia="Times New Roman" w:hAnsi="Times New Roman"/>
          <w:color w:val="000000"/>
          <w:sz w:val="28"/>
          <w:szCs w:val="28"/>
        </w:rPr>
        <w:lastRenderedPageBreak/>
        <w:t>час проведення ін’єкційних процедур омолодження. Отримані дані можуть бути використані для розробки навчально-методичних матеріалів і стандартів роботи медичної сестри у сфері ін’єкційної косметології, що сприятиме підвищенню безпеки та ефективності естетичних процедур у практиці охорони здоров’я.</w:t>
      </w:r>
      <w:r>
        <w:rPr>
          <w:rFonts w:ascii="Times New Roman" w:eastAsia="Times New Roman" w:hAnsi="Times New Roman"/>
          <w:color w:val="222222"/>
          <w:sz w:val="28"/>
          <w:szCs w:val="28"/>
        </w:rPr>
        <w:t xml:space="preserve"> </w:t>
      </w:r>
    </w:p>
    <w:p w:rsidR="00A67C6D" w:rsidRPr="00A67C6D" w:rsidRDefault="00A67C6D" w:rsidP="00B13BC4">
      <w:pPr>
        <w:pBdr>
          <w:top w:val="nil"/>
          <w:left w:val="nil"/>
          <w:bottom w:val="nil"/>
          <w:right w:val="nil"/>
          <w:between w:val="nil"/>
        </w:pBdr>
        <w:spacing w:after="0" w:line="360" w:lineRule="auto"/>
        <w:ind w:left="1" w:hanging="3"/>
        <w:jc w:val="both"/>
        <w:rPr>
          <w:rFonts w:ascii="Times New Roman" w:eastAsia="Times New Roman" w:hAnsi="Times New Roman"/>
          <w:b/>
          <w:i/>
          <w:color w:val="000000"/>
          <w:sz w:val="28"/>
          <w:szCs w:val="28"/>
        </w:rPr>
      </w:pPr>
      <w:r w:rsidRPr="00A67C6D">
        <w:rPr>
          <w:rFonts w:ascii="Times New Roman" w:eastAsia="Times New Roman" w:hAnsi="Times New Roman"/>
          <w:b/>
          <w:i/>
          <w:color w:val="000000"/>
          <w:sz w:val="28"/>
          <w:szCs w:val="28"/>
        </w:rPr>
        <w:t xml:space="preserve">Апробація результатів. </w:t>
      </w:r>
      <w:r w:rsidRPr="00A67C6D">
        <w:rPr>
          <w:rFonts w:ascii="Times New Roman" w:eastAsia="Times New Roman" w:hAnsi="Times New Roman"/>
          <w:bCs/>
          <w:color w:val="000000"/>
          <w:sz w:val="28"/>
          <w:szCs w:val="28"/>
          <w:lang w:val="ru-RU"/>
        </w:rPr>
        <w:t xml:space="preserve">Результати магістерської роботи оприлюднено на </w:t>
      </w:r>
      <w:r w:rsidRPr="00A67C6D">
        <w:rPr>
          <w:rFonts w:ascii="Times New Roman" w:eastAsia="Times New Roman" w:hAnsi="Times New Roman"/>
          <w:bCs/>
          <w:color w:val="000000"/>
          <w:sz w:val="28"/>
          <w:szCs w:val="28"/>
        </w:rPr>
        <w:t>І</w:t>
      </w:r>
      <w:r w:rsidRPr="00A67C6D">
        <w:rPr>
          <w:rFonts w:ascii="Times New Roman" w:eastAsia="Times New Roman" w:hAnsi="Times New Roman"/>
          <w:bCs/>
          <w:color w:val="000000"/>
          <w:sz w:val="28"/>
          <w:szCs w:val="28"/>
          <w:lang w:val="en-US"/>
        </w:rPr>
        <w:t>II</w:t>
      </w:r>
      <w:r w:rsidRPr="00A67C6D">
        <w:rPr>
          <w:rFonts w:ascii="Times New Roman" w:eastAsia="Times New Roman" w:hAnsi="Times New Roman"/>
          <w:bCs/>
          <w:color w:val="000000"/>
          <w:sz w:val="28"/>
          <w:szCs w:val="28"/>
          <w:lang w:val="ru-RU"/>
        </w:rPr>
        <w:t xml:space="preserve"> </w:t>
      </w:r>
      <w:r w:rsidRPr="00A67C6D">
        <w:rPr>
          <w:rFonts w:ascii="Times New Roman" w:eastAsia="Times New Roman" w:hAnsi="Times New Roman"/>
          <w:bCs/>
          <w:color w:val="000000"/>
          <w:sz w:val="28"/>
          <w:szCs w:val="28"/>
        </w:rPr>
        <w:t xml:space="preserve">міжнародній науково-практичній медсестринській конференції «Медсестринство та виклики сьогодення» </w:t>
      </w:r>
      <w:r w:rsidRPr="00A67C6D">
        <w:rPr>
          <w:rFonts w:ascii="Times New Roman" w:eastAsia="Times New Roman" w:hAnsi="Times New Roman"/>
          <w:bCs/>
          <w:color w:val="000000"/>
          <w:sz w:val="28"/>
          <w:szCs w:val="28"/>
          <w:lang w:val="ru-RU"/>
        </w:rPr>
        <w:t>(м. Тернопіль, 2</w:t>
      </w:r>
      <w:r w:rsidRPr="00A67C6D">
        <w:rPr>
          <w:rFonts w:ascii="Times New Roman" w:eastAsia="Times New Roman" w:hAnsi="Times New Roman"/>
          <w:bCs/>
          <w:color w:val="000000"/>
          <w:sz w:val="28"/>
          <w:szCs w:val="28"/>
        </w:rPr>
        <w:t>4</w:t>
      </w:r>
      <w:r w:rsidRPr="00A67C6D">
        <w:rPr>
          <w:rFonts w:ascii="Times New Roman" w:eastAsia="Times New Roman" w:hAnsi="Times New Roman"/>
          <w:bCs/>
          <w:color w:val="000000"/>
          <w:sz w:val="28"/>
          <w:szCs w:val="28"/>
          <w:lang w:val="ru-RU"/>
        </w:rPr>
        <w:t xml:space="preserve"> жовтня 202</w:t>
      </w:r>
      <w:r w:rsidRPr="00A67C6D">
        <w:rPr>
          <w:rFonts w:ascii="Times New Roman" w:eastAsia="Times New Roman" w:hAnsi="Times New Roman"/>
          <w:bCs/>
          <w:color w:val="000000"/>
          <w:sz w:val="28"/>
          <w:szCs w:val="28"/>
        </w:rPr>
        <w:t>4</w:t>
      </w:r>
      <w:r w:rsidRPr="00A67C6D">
        <w:rPr>
          <w:rFonts w:ascii="Times New Roman" w:eastAsia="Times New Roman" w:hAnsi="Times New Roman"/>
          <w:bCs/>
          <w:color w:val="000000"/>
          <w:sz w:val="28"/>
          <w:szCs w:val="28"/>
          <w:lang w:val="ru-RU"/>
        </w:rPr>
        <w:t>).</w:t>
      </w:r>
    </w:p>
    <w:p w:rsidR="00A67C6D" w:rsidRDefault="005938EA" w:rsidP="00B13BC4">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Pr>
          <w:rFonts w:ascii="Times New Roman" w:eastAsia="Times New Roman" w:hAnsi="Times New Roman"/>
          <w:b/>
          <w:i/>
          <w:color w:val="000000"/>
          <w:sz w:val="28"/>
          <w:szCs w:val="28"/>
        </w:rPr>
        <w:t>Публікації.</w:t>
      </w:r>
      <w:r>
        <w:rPr>
          <w:rFonts w:ascii="Times New Roman" w:eastAsia="Times New Roman" w:hAnsi="Times New Roman"/>
          <w:color w:val="000000"/>
          <w:sz w:val="28"/>
          <w:szCs w:val="28"/>
        </w:rPr>
        <w:t xml:space="preserve"> </w:t>
      </w:r>
      <w:r w:rsidR="00A67C6D" w:rsidRPr="00A67C6D">
        <w:rPr>
          <w:rFonts w:ascii="Times New Roman" w:eastAsia="Times New Roman" w:hAnsi="Times New Roman"/>
          <w:color w:val="000000"/>
          <w:sz w:val="28"/>
          <w:szCs w:val="28"/>
        </w:rPr>
        <w:t>За матеріалами кваліфікаційної роботи опубліковано 1 наукову працю: у матеріалах ІІІ міжнародної науково-практичної медсестринської конференції «Медсестринство та виклики сьогодення» 24 жовтня 2024 року.</w:t>
      </w:r>
    </w:p>
    <w:p w:rsidR="00A67C6D" w:rsidRPr="00EE7143" w:rsidRDefault="005938EA" w:rsidP="00B13BC4">
      <w:pPr>
        <w:spacing w:after="0" w:line="360" w:lineRule="auto"/>
        <w:ind w:left="1" w:hanging="3"/>
        <w:jc w:val="both"/>
        <w:rPr>
          <w:rFonts w:ascii="Times New Roman" w:hAnsi="Times New Roman"/>
          <w:sz w:val="28"/>
          <w:szCs w:val="28"/>
        </w:rPr>
      </w:pPr>
      <w:r>
        <w:rPr>
          <w:rFonts w:ascii="Times New Roman" w:eastAsia="Times New Roman" w:hAnsi="Times New Roman"/>
          <w:b/>
          <w:i/>
          <w:color w:val="000000"/>
          <w:sz w:val="28"/>
          <w:szCs w:val="28"/>
        </w:rPr>
        <w:t>Обсяг та структура кваліфікаційної роботи.</w:t>
      </w:r>
      <w:r>
        <w:rPr>
          <w:rFonts w:ascii="Times New Roman" w:eastAsia="Times New Roman" w:hAnsi="Times New Roman"/>
          <w:color w:val="000000"/>
          <w:sz w:val="28"/>
          <w:szCs w:val="28"/>
        </w:rPr>
        <w:t xml:space="preserve"> </w:t>
      </w:r>
      <w:r w:rsidR="00A67C6D" w:rsidRPr="005A07D1">
        <w:rPr>
          <w:rFonts w:ascii="Times New Roman" w:hAnsi="Times New Roman"/>
          <w:sz w:val="28"/>
          <w:szCs w:val="28"/>
        </w:rPr>
        <w:t xml:space="preserve">Кваліфікаційна робота викладена на </w:t>
      </w:r>
      <w:r w:rsidR="00B13BC4">
        <w:rPr>
          <w:rFonts w:ascii="Times New Roman" w:hAnsi="Times New Roman"/>
          <w:sz w:val="28"/>
          <w:szCs w:val="28"/>
        </w:rPr>
        <w:t>7</w:t>
      </w:r>
      <w:r w:rsidR="005C2360">
        <w:rPr>
          <w:rFonts w:ascii="Times New Roman" w:hAnsi="Times New Roman"/>
          <w:sz w:val="28"/>
          <w:szCs w:val="28"/>
        </w:rPr>
        <w:t>3</w:t>
      </w:r>
      <w:r w:rsidR="00A67C6D" w:rsidRPr="005A07D1">
        <w:rPr>
          <w:rFonts w:ascii="Times New Roman" w:hAnsi="Times New Roman"/>
          <w:sz w:val="28"/>
          <w:szCs w:val="28"/>
        </w:rPr>
        <w:t xml:space="preserve"> </w:t>
      </w:r>
      <w:r w:rsidR="00A67C6D">
        <w:rPr>
          <w:rFonts w:ascii="Times New Roman" w:hAnsi="Times New Roman"/>
          <w:sz w:val="28"/>
          <w:szCs w:val="28"/>
        </w:rPr>
        <w:t>с</w:t>
      </w:r>
      <w:r w:rsidR="00A67C6D" w:rsidRPr="005A07D1">
        <w:rPr>
          <w:rFonts w:ascii="Times New Roman" w:hAnsi="Times New Roman"/>
          <w:sz w:val="28"/>
          <w:szCs w:val="28"/>
        </w:rPr>
        <w:t xml:space="preserve">торінках і складається із анотації, вступу, огляду літератури, власних досліджень, аналізу результатів дослідження, висновків, списку літератури. </w:t>
      </w:r>
      <w:r w:rsidR="00A67C6D" w:rsidRPr="006B4E33">
        <w:rPr>
          <w:rFonts w:ascii="Times New Roman" w:hAnsi="Times New Roman"/>
          <w:sz w:val="28"/>
          <w:szCs w:val="28"/>
        </w:rPr>
        <w:t xml:space="preserve">Робота містить </w:t>
      </w:r>
      <w:r w:rsidR="005C2360">
        <w:rPr>
          <w:rFonts w:ascii="Times New Roman" w:hAnsi="Times New Roman"/>
          <w:sz w:val="28"/>
          <w:szCs w:val="28"/>
        </w:rPr>
        <w:t>22</w:t>
      </w:r>
      <w:r w:rsidR="00A67C6D" w:rsidRPr="006B4E33">
        <w:rPr>
          <w:rFonts w:ascii="Times New Roman" w:hAnsi="Times New Roman"/>
          <w:sz w:val="28"/>
          <w:szCs w:val="28"/>
        </w:rPr>
        <w:t xml:space="preserve"> малюнк</w:t>
      </w:r>
      <w:r w:rsidR="005C2360">
        <w:rPr>
          <w:rFonts w:ascii="Times New Roman" w:hAnsi="Times New Roman"/>
          <w:sz w:val="28"/>
          <w:szCs w:val="28"/>
        </w:rPr>
        <w:t>и</w:t>
      </w:r>
      <w:r w:rsidR="00A67C6D" w:rsidRPr="005D7A82">
        <w:rPr>
          <w:rFonts w:ascii="Times New Roman" w:hAnsi="Times New Roman"/>
          <w:sz w:val="28"/>
          <w:szCs w:val="28"/>
        </w:rPr>
        <w:t xml:space="preserve">, </w:t>
      </w:r>
      <w:r w:rsidR="005C2360">
        <w:rPr>
          <w:rFonts w:ascii="Times New Roman" w:hAnsi="Times New Roman"/>
          <w:sz w:val="28"/>
          <w:szCs w:val="28"/>
        </w:rPr>
        <w:t>2</w:t>
      </w:r>
      <w:r w:rsidR="00A67C6D" w:rsidRPr="005D7A82">
        <w:rPr>
          <w:rFonts w:ascii="Times New Roman" w:hAnsi="Times New Roman"/>
          <w:sz w:val="28"/>
          <w:szCs w:val="28"/>
        </w:rPr>
        <w:t xml:space="preserve"> таблиц</w:t>
      </w:r>
      <w:r w:rsidR="005C2360">
        <w:rPr>
          <w:rFonts w:ascii="Times New Roman" w:hAnsi="Times New Roman"/>
          <w:sz w:val="28"/>
          <w:szCs w:val="28"/>
        </w:rPr>
        <w:t>і</w:t>
      </w:r>
      <w:r w:rsidR="00A67C6D" w:rsidRPr="005D7A82">
        <w:rPr>
          <w:rFonts w:ascii="Times New Roman" w:hAnsi="Times New Roman"/>
          <w:sz w:val="28"/>
          <w:szCs w:val="28"/>
        </w:rPr>
        <w:t>.</w:t>
      </w:r>
    </w:p>
    <w:p w:rsidR="008B0C32" w:rsidRDefault="008B0C32" w:rsidP="00B13BC4">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8B0C32" w:rsidRDefault="008B0C32" w:rsidP="00B13BC4">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8B0C32" w:rsidRDefault="008B0C32" w:rsidP="00B13BC4">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8B0C32" w:rsidRDefault="008B0C32" w:rsidP="00B13BC4">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8B0C32" w:rsidRDefault="005938EA">
      <w:pPr>
        <w:pBdr>
          <w:top w:val="nil"/>
          <w:left w:val="nil"/>
          <w:bottom w:val="nil"/>
          <w:right w:val="nil"/>
          <w:between w:val="nil"/>
        </w:pBdr>
        <w:spacing w:after="0" w:line="360" w:lineRule="auto"/>
        <w:ind w:left="0" w:hanging="2"/>
        <w:jc w:val="center"/>
        <w:rPr>
          <w:rFonts w:ascii="Times New Roman" w:eastAsia="Times New Roman" w:hAnsi="Times New Roman"/>
          <w:color w:val="000000"/>
          <w:sz w:val="28"/>
          <w:szCs w:val="28"/>
        </w:rPr>
      </w:pPr>
      <w:r>
        <w:br w:type="page"/>
      </w:r>
      <w:r>
        <w:rPr>
          <w:rFonts w:ascii="Times New Roman" w:eastAsia="Times New Roman" w:hAnsi="Times New Roman"/>
          <w:b/>
          <w:color w:val="000000"/>
          <w:sz w:val="28"/>
          <w:szCs w:val="28"/>
        </w:rPr>
        <w:lastRenderedPageBreak/>
        <w:t>РОЗДІЛ 1</w:t>
      </w:r>
    </w:p>
    <w:p w:rsidR="008B0C32" w:rsidRDefault="005938EA">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r>
        <w:rPr>
          <w:rFonts w:ascii="Times New Roman" w:eastAsia="Times New Roman" w:hAnsi="Times New Roman"/>
          <w:b/>
          <w:color w:val="000000"/>
          <w:sz w:val="28"/>
          <w:szCs w:val="28"/>
        </w:rPr>
        <w:t>ОГЛЯД ЛІТЕРАТУРИ</w:t>
      </w:r>
    </w:p>
    <w:p w:rsidR="008B0C32" w:rsidRDefault="008B0C32">
      <w:pPr>
        <w:pBdr>
          <w:top w:val="nil"/>
          <w:left w:val="nil"/>
          <w:bottom w:val="nil"/>
          <w:right w:val="nil"/>
          <w:between w:val="nil"/>
        </w:pBdr>
        <w:tabs>
          <w:tab w:val="left" w:pos="0"/>
          <w:tab w:val="left" w:pos="142"/>
        </w:tabs>
        <w:spacing w:after="0" w:line="360" w:lineRule="auto"/>
        <w:ind w:left="1" w:hanging="3"/>
        <w:jc w:val="center"/>
        <w:rPr>
          <w:rFonts w:ascii="Times New Roman" w:eastAsia="Times New Roman" w:hAnsi="Times New Roman"/>
          <w:color w:val="000000"/>
          <w:sz w:val="28"/>
          <w:szCs w:val="28"/>
        </w:rPr>
      </w:pPr>
    </w:p>
    <w:p w:rsidR="00D54556" w:rsidRDefault="005938EA">
      <w:pPr>
        <w:widowControl w:val="0"/>
        <w:numPr>
          <w:ilvl w:val="1"/>
          <w:numId w:val="1"/>
        </w:numPr>
        <w:pBdr>
          <w:top w:val="nil"/>
          <w:left w:val="nil"/>
          <w:bottom w:val="nil"/>
          <w:right w:val="nil"/>
          <w:between w:val="nil"/>
        </w:pBdr>
        <w:tabs>
          <w:tab w:val="left" w:pos="0"/>
        </w:tabs>
        <w:spacing w:after="0" w:line="360" w:lineRule="auto"/>
        <w:ind w:left="1" w:hanging="3"/>
        <w:jc w:val="both"/>
        <w:rPr>
          <w:rFonts w:ascii="Times New Roman" w:eastAsia="Times New Roman" w:hAnsi="Times New Roman"/>
          <w:b/>
          <w:color w:val="000000"/>
          <w:sz w:val="28"/>
          <w:szCs w:val="28"/>
        </w:rPr>
      </w:pPr>
      <w:r>
        <w:rPr>
          <w:rFonts w:ascii="Times New Roman" w:eastAsia="Times New Roman" w:hAnsi="Times New Roman"/>
          <w:b/>
          <w:color w:val="000000"/>
          <w:sz w:val="28"/>
          <w:szCs w:val="28"/>
        </w:rPr>
        <w:t>Актуальність та тенденції розвитку ін'єкційних процедур омолодження шкіри</w:t>
      </w:r>
      <w:r w:rsidR="00D74B64">
        <w:rPr>
          <w:rFonts w:ascii="Times New Roman" w:eastAsia="Times New Roman" w:hAnsi="Times New Roman"/>
          <w:b/>
          <w:color w:val="000000"/>
          <w:sz w:val="28"/>
          <w:szCs w:val="28"/>
        </w:rPr>
        <w:t xml:space="preserve"> </w:t>
      </w:r>
    </w:p>
    <w:p w:rsidR="00946BF6" w:rsidRDefault="00946BF6" w:rsidP="00946BF6">
      <w:pPr>
        <w:widowControl w:val="0"/>
        <w:pBdr>
          <w:top w:val="nil"/>
          <w:left w:val="nil"/>
          <w:bottom w:val="nil"/>
          <w:right w:val="nil"/>
          <w:between w:val="nil"/>
        </w:pBdr>
        <w:tabs>
          <w:tab w:val="left" w:pos="0"/>
        </w:tabs>
        <w:spacing w:after="0" w:line="360" w:lineRule="auto"/>
        <w:ind w:leftChars="0" w:left="1" w:firstLineChars="0" w:firstLine="0"/>
        <w:jc w:val="both"/>
        <w:rPr>
          <w:rFonts w:ascii="Times New Roman" w:eastAsia="Times New Roman" w:hAnsi="Times New Roman"/>
          <w:b/>
          <w:color w:val="000000"/>
          <w:sz w:val="28"/>
          <w:szCs w:val="28"/>
        </w:rPr>
      </w:pPr>
    </w:p>
    <w:p w:rsidR="00D54556" w:rsidRDefault="00D54556" w:rsidP="0002796A">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4"/>
          <w:lang w:eastAsia="uk-UA"/>
        </w:rPr>
      </w:pPr>
      <w:r w:rsidRPr="00D54556">
        <w:rPr>
          <w:rFonts w:ascii="Times New Roman" w:eastAsia="Times New Roman" w:hAnsi="Times New Roman"/>
          <w:position w:val="0"/>
          <w:sz w:val="28"/>
          <w:szCs w:val="24"/>
          <w:lang w:eastAsia="uk-UA"/>
        </w:rPr>
        <w:t>У сучасному світі питання збереження молодості та привабливості стало не лише естетичним, але й соціально значущим явищем, що відображає загальносвітові тенденції до турботи про зовнішність, самореалізацію та якість життя</w:t>
      </w:r>
      <w:r w:rsidR="00D74B64">
        <w:rPr>
          <w:rFonts w:ascii="Times New Roman" w:eastAsia="Times New Roman" w:hAnsi="Times New Roman"/>
          <w:position w:val="0"/>
          <w:sz w:val="28"/>
          <w:szCs w:val="24"/>
          <w:lang w:eastAsia="uk-UA"/>
        </w:rPr>
        <w:t xml:space="preserve"> [</w:t>
      </w:r>
      <w:r w:rsidR="00D74B64" w:rsidRPr="00D74B64">
        <w:rPr>
          <w:rFonts w:ascii="Times New Roman" w:eastAsia="Times New Roman" w:hAnsi="Times New Roman"/>
          <w:position w:val="0"/>
          <w:sz w:val="28"/>
          <w:szCs w:val="24"/>
          <w:lang w:eastAsia="uk-UA"/>
        </w:rPr>
        <w:t>3, 4</w:t>
      </w:r>
      <w:r w:rsidR="00D74B64">
        <w:rPr>
          <w:rFonts w:ascii="Times New Roman" w:eastAsia="Times New Roman" w:hAnsi="Times New Roman"/>
          <w:position w:val="0"/>
          <w:sz w:val="28"/>
          <w:szCs w:val="24"/>
          <w:lang w:eastAsia="uk-UA"/>
        </w:rPr>
        <w:t>]</w:t>
      </w:r>
      <w:r w:rsidRPr="00D54556">
        <w:rPr>
          <w:rFonts w:ascii="Times New Roman" w:eastAsia="Times New Roman" w:hAnsi="Times New Roman"/>
          <w:position w:val="0"/>
          <w:sz w:val="28"/>
          <w:szCs w:val="24"/>
          <w:lang w:eastAsia="uk-UA"/>
        </w:rPr>
        <w:t>. Із розвитком медицини, біотехнологій та популяризацією ідеалів краси в мас-медіа, ін’єкційні методи омолодження зайняли центральне місце в арсеналі естетичної дерматології, ставши безпечною та ефективною альтернативою хірургічному втручанню.</w:t>
      </w:r>
    </w:p>
    <w:p w:rsidR="00D54556" w:rsidRDefault="00D54556" w:rsidP="0002796A">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4"/>
          <w:lang w:eastAsia="uk-UA"/>
        </w:rPr>
      </w:pPr>
      <w:r w:rsidRPr="00D54556">
        <w:rPr>
          <w:rFonts w:ascii="Times New Roman" w:eastAsia="Times New Roman" w:hAnsi="Times New Roman"/>
          <w:position w:val="0"/>
          <w:sz w:val="28"/>
          <w:szCs w:val="24"/>
          <w:lang w:eastAsia="uk-UA"/>
        </w:rPr>
        <w:t>Перші спроби впливати на шкіру з метою покращення її вигляду зафіксовані ще в стародавніх цивілізаціях. Проте формування науково обґрунтованої ін'єкційної косметології почалося в XX столітті</w:t>
      </w:r>
      <w:r w:rsidR="00D74B64">
        <w:rPr>
          <w:rFonts w:ascii="Times New Roman" w:eastAsia="Times New Roman" w:hAnsi="Times New Roman"/>
          <w:position w:val="0"/>
          <w:sz w:val="28"/>
          <w:szCs w:val="24"/>
          <w:lang w:eastAsia="uk-UA"/>
        </w:rPr>
        <w:t xml:space="preserve"> [</w:t>
      </w:r>
      <w:r w:rsidR="00D74B64" w:rsidRPr="00D74B64">
        <w:rPr>
          <w:rFonts w:ascii="Times New Roman" w:eastAsia="Times New Roman" w:hAnsi="Times New Roman"/>
          <w:position w:val="0"/>
          <w:sz w:val="28"/>
          <w:szCs w:val="24"/>
          <w:lang w:eastAsia="uk-UA"/>
        </w:rPr>
        <w:t>6, 7, 14</w:t>
      </w:r>
      <w:r w:rsidR="00D74B64">
        <w:rPr>
          <w:rFonts w:ascii="Times New Roman" w:eastAsia="Times New Roman" w:hAnsi="Times New Roman"/>
          <w:position w:val="0"/>
          <w:sz w:val="28"/>
          <w:szCs w:val="24"/>
          <w:lang w:eastAsia="uk-UA"/>
        </w:rPr>
        <w:t>]</w:t>
      </w:r>
      <w:r w:rsidRPr="00D54556">
        <w:rPr>
          <w:rFonts w:ascii="Times New Roman" w:eastAsia="Times New Roman" w:hAnsi="Times New Roman"/>
          <w:position w:val="0"/>
          <w:sz w:val="28"/>
          <w:szCs w:val="24"/>
          <w:lang w:eastAsia="uk-UA"/>
        </w:rPr>
        <w:t>.</w:t>
      </w:r>
    </w:p>
    <w:p w:rsidR="00D54556" w:rsidRPr="00D54556" w:rsidRDefault="00D54556" w:rsidP="0002796A">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4"/>
          <w:lang w:eastAsia="uk-UA"/>
        </w:rPr>
      </w:pPr>
      <w:r w:rsidRPr="00D54556">
        <w:rPr>
          <w:rFonts w:ascii="Times New Roman" w:eastAsia="Times New Roman" w:hAnsi="Times New Roman"/>
          <w:position w:val="0"/>
          <w:sz w:val="28"/>
          <w:szCs w:val="24"/>
          <w:lang w:eastAsia="uk-UA"/>
        </w:rPr>
        <w:t xml:space="preserve">Ключовою віхою в історії цієї галузі стало використання </w:t>
      </w:r>
      <w:r w:rsidRPr="00D54556">
        <w:rPr>
          <w:rFonts w:ascii="Times New Roman" w:eastAsia="Times New Roman" w:hAnsi="Times New Roman"/>
          <w:bCs/>
          <w:position w:val="0"/>
          <w:sz w:val="28"/>
          <w:szCs w:val="24"/>
          <w:lang w:eastAsia="uk-UA"/>
        </w:rPr>
        <w:t>ботулотоксину типу A (Botox®)</w:t>
      </w:r>
      <w:r w:rsidRPr="00D54556">
        <w:rPr>
          <w:rFonts w:ascii="Times New Roman" w:eastAsia="Times New Roman" w:hAnsi="Times New Roman"/>
          <w:position w:val="0"/>
          <w:sz w:val="28"/>
          <w:szCs w:val="24"/>
          <w:lang w:eastAsia="uk-UA"/>
        </w:rPr>
        <w:t xml:space="preserve">, який у 1989 році був затверджений FDA для лікування блефароспазму, а вже у 2002 році — для корекції мімічних зморшок </w:t>
      </w:r>
      <w:r w:rsidR="0002796A">
        <w:rPr>
          <w:rFonts w:ascii="Times New Roman" w:eastAsia="Times New Roman" w:hAnsi="Times New Roman"/>
          <w:position w:val="0"/>
          <w:sz w:val="28"/>
          <w:szCs w:val="24"/>
          <w:lang w:eastAsia="uk-UA"/>
        </w:rPr>
        <w:t>(Carruthers &amp; Carruthers, 2002)</w:t>
      </w:r>
      <w:r w:rsidRPr="00D54556">
        <w:rPr>
          <w:rFonts w:ascii="Times New Roman" w:eastAsia="Times New Roman" w:hAnsi="Times New Roman"/>
          <w:position w:val="0"/>
          <w:sz w:val="28"/>
          <w:szCs w:val="24"/>
          <w:lang w:eastAsia="uk-UA"/>
        </w:rPr>
        <w:t xml:space="preserve">. </w:t>
      </w:r>
      <w:r w:rsidR="0002796A">
        <w:rPr>
          <w:rFonts w:ascii="Times New Roman" w:eastAsia="Times New Roman" w:hAnsi="Times New Roman"/>
          <w:position w:val="0"/>
          <w:sz w:val="28"/>
          <w:szCs w:val="24"/>
          <w:lang w:eastAsia="uk-UA"/>
        </w:rPr>
        <w:t>П</w:t>
      </w:r>
      <w:r w:rsidRPr="00D54556">
        <w:rPr>
          <w:rFonts w:ascii="Times New Roman" w:eastAsia="Times New Roman" w:hAnsi="Times New Roman"/>
          <w:position w:val="0"/>
          <w:sz w:val="28"/>
          <w:szCs w:val="24"/>
          <w:lang w:eastAsia="uk-UA"/>
        </w:rPr>
        <w:t>одружжя офтальмолога Джина Карразерса і дерматолога Аліс Карразерс першими почали застосовувати ботулотоксин з естетичною метою. Їх публікації відкрили нову еру в нехірургічному омолодженні обличчя</w:t>
      </w:r>
      <w:r w:rsidR="00D74B64">
        <w:rPr>
          <w:rFonts w:ascii="Times New Roman" w:eastAsia="Times New Roman" w:hAnsi="Times New Roman"/>
          <w:position w:val="0"/>
          <w:sz w:val="28"/>
          <w:szCs w:val="24"/>
          <w:lang w:eastAsia="uk-UA"/>
        </w:rPr>
        <w:t xml:space="preserve"> [16, 22, 28, 30]</w:t>
      </w:r>
      <w:r w:rsidRPr="00D54556">
        <w:rPr>
          <w:rFonts w:ascii="Times New Roman" w:eastAsia="Times New Roman" w:hAnsi="Times New Roman"/>
          <w:position w:val="0"/>
          <w:sz w:val="28"/>
          <w:szCs w:val="24"/>
          <w:lang w:eastAsia="uk-UA"/>
        </w:rPr>
        <w:t>.</w:t>
      </w:r>
    </w:p>
    <w:p w:rsidR="00D54556" w:rsidRPr="00D54556" w:rsidRDefault="00D54556" w:rsidP="0002796A">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4"/>
          <w:lang w:eastAsia="uk-UA"/>
        </w:rPr>
      </w:pPr>
      <w:r w:rsidRPr="00D54556">
        <w:rPr>
          <w:rFonts w:ascii="Times New Roman" w:eastAsia="Times New Roman" w:hAnsi="Times New Roman"/>
          <w:position w:val="0"/>
          <w:sz w:val="28"/>
          <w:szCs w:val="24"/>
          <w:lang w:eastAsia="uk-UA"/>
        </w:rPr>
        <w:t>Паралельно з цим, інтенсивно розвивалися</w:t>
      </w:r>
      <w:r w:rsidR="00CD627E">
        <w:rPr>
          <w:rFonts w:ascii="Times New Roman" w:eastAsia="Times New Roman" w:hAnsi="Times New Roman"/>
          <w:position w:val="0"/>
          <w:sz w:val="28"/>
          <w:szCs w:val="24"/>
          <w:lang w:eastAsia="uk-UA"/>
        </w:rPr>
        <w:t xml:space="preserve"> препарати</w:t>
      </w:r>
      <w:r w:rsidRPr="00D54556">
        <w:rPr>
          <w:rFonts w:ascii="Times New Roman" w:eastAsia="Times New Roman" w:hAnsi="Times New Roman"/>
          <w:position w:val="0"/>
          <w:sz w:val="28"/>
          <w:szCs w:val="24"/>
          <w:lang w:eastAsia="uk-UA"/>
        </w:rPr>
        <w:t xml:space="preserve"> </w:t>
      </w:r>
      <w:r w:rsidRPr="00D54556">
        <w:rPr>
          <w:rFonts w:ascii="Times New Roman" w:eastAsia="Times New Roman" w:hAnsi="Times New Roman"/>
          <w:bCs/>
          <w:position w:val="0"/>
          <w:sz w:val="28"/>
          <w:szCs w:val="24"/>
          <w:lang w:eastAsia="uk-UA"/>
        </w:rPr>
        <w:t>філер</w:t>
      </w:r>
      <w:r w:rsidR="00CD627E">
        <w:rPr>
          <w:rFonts w:ascii="Times New Roman" w:eastAsia="Times New Roman" w:hAnsi="Times New Roman"/>
          <w:bCs/>
          <w:position w:val="0"/>
          <w:sz w:val="28"/>
          <w:szCs w:val="24"/>
          <w:lang w:eastAsia="uk-UA"/>
        </w:rPr>
        <w:t>ів</w:t>
      </w:r>
      <w:r w:rsidRPr="00D54556">
        <w:rPr>
          <w:rFonts w:ascii="Times New Roman" w:eastAsia="Times New Roman" w:hAnsi="Times New Roman"/>
          <w:bCs/>
          <w:position w:val="0"/>
          <w:sz w:val="28"/>
          <w:szCs w:val="24"/>
          <w:lang w:eastAsia="uk-UA"/>
        </w:rPr>
        <w:t xml:space="preserve"> на основі гіалуронової кислоти</w:t>
      </w:r>
      <w:r w:rsidRPr="00D54556">
        <w:rPr>
          <w:rFonts w:ascii="Times New Roman" w:eastAsia="Times New Roman" w:hAnsi="Times New Roman"/>
          <w:position w:val="0"/>
          <w:sz w:val="28"/>
          <w:szCs w:val="24"/>
          <w:lang w:eastAsia="uk-UA"/>
        </w:rPr>
        <w:t>, які вже у 1996 році отримали широке застосування в Європі, а з 2003 року почали активно використовуватись і в США (Rzany et al., 2012) . Їхні переваги — біосумісність, мінімальна імуногенність і негайний естетичний ефект</w:t>
      </w:r>
      <w:r w:rsidR="00D74B64">
        <w:rPr>
          <w:rFonts w:ascii="Times New Roman" w:eastAsia="Times New Roman" w:hAnsi="Times New Roman"/>
          <w:position w:val="0"/>
          <w:sz w:val="28"/>
          <w:szCs w:val="24"/>
          <w:lang w:eastAsia="uk-UA"/>
        </w:rPr>
        <w:t xml:space="preserve"> [34]</w:t>
      </w:r>
      <w:r w:rsidRPr="00D54556">
        <w:rPr>
          <w:rFonts w:ascii="Times New Roman" w:eastAsia="Times New Roman" w:hAnsi="Times New Roman"/>
          <w:position w:val="0"/>
          <w:sz w:val="28"/>
          <w:szCs w:val="24"/>
          <w:lang w:eastAsia="uk-UA"/>
        </w:rPr>
        <w:t>.</w:t>
      </w:r>
    </w:p>
    <w:p w:rsidR="00D54556" w:rsidRPr="00D54556" w:rsidRDefault="00D54556" w:rsidP="00B13BC4">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4"/>
          <w:lang w:eastAsia="uk-UA"/>
        </w:rPr>
      </w:pPr>
      <w:r w:rsidRPr="00D54556">
        <w:rPr>
          <w:rFonts w:ascii="Times New Roman" w:eastAsia="Times New Roman" w:hAnsi="Times New Roman"/>
          <w:position w:val="0"/>
          <w:sz w:val="28"/>
          <w:szCs w:val="24"/>
          <w:lang w:eastAsia="uk-UA"/>
        </w:rPr>
        <w:lastRenderedPageBreak/>
        <w:t>На сьогоднішній день ін’єкційна косметологія є одним із найбільш динамічних секторів естетичної медицини. Вона охоплює:</w:t>
      </w:r>
    </w:p>
    <w:p w:rsidR="00D54556" w:rsidRPr="00D54556" w:rsidRDefault="00D54556" w:rsidP="0002796A">
      <w:pPr>
        <w:numPr>
          <w:ilvl w:val="0"/>
          <w:numId w:val="23"/>
        </w:numPr>
        <w:suppressAutoHyphens w:val="0"/>
        <w:spacing w:after="0" w:line="360" w:lineRule="auto"/>
        <w:ind w:leftChars="0" w:left="0" w:firstLineChars="0"/>
        <w:jc w:val="both"/>
        <w:textDirection w:val="lrTb"/>
        <w:textAlignment w:val="auto"/>
        <w:outlineLvl w:val="9"/>
        <w:rPr>
          <w:rFonts w:ascii="Times New Roman" w:eastAsia="Times New Roman" w:hAnsi="Times New Roman"/>
          <w:position w:val="0"/>
          <w:sz w:val="28"/>
          <w:szCs w:val="24"/>
          <w:lang w:eastAsia="uk-UA"/>
        </w:rPr>
      </w:pPr>
      <w:r w:rsidRPr="00D54556">
        <w:rPr>
          <w:rFonts w:ascii="Times New Roman" w:eastAsia="Times New Roman" w:hAnsi="Times New Roman"/>
          <w:bCs/>
          <w:position w:val="0"/>
          <w:sz w:val="28"/>
          <w:szCs w:val="24"/>
          <w:lang w:eastAsia="uk-UA"/>
        </w:rPr>
        <w:t>Ботулінотерапію</w:t>
      </w:r>
      <w:r w:rsidRPr="00D54556">
        <w:rPr>
          <w:rFonts w:ascii="Times New Roman" w:eastAsia="Times New Roman" w:hAnsi="Times New Roman"/>
          <w:position w:val="0"/>
          <w:sz w:val="28"/>
          <w:szCs w:val="24"/>
          <w:lang w:eastAsia="uk-UA"/>
        </w:rPr>
        <w:t xml:space="preserve"> для корекції мімічних зморшок, лікування гіпергідрозу, бруксизму, а також векторного підняття обличчя (treatment-based lifting);</w:t>
      </w:r>
    </w:p>
    <w:p w:rsidR="00D54556" w:rsidRPr="00D54556" w:rsidRDefault="00D54556" w:rsidP="0002796A">
      <w:pPr>
        <w:numPr>
          <w:ilvl w:val="0"/>
          <w:numId w:val="23"/>
        </w:numPr>
        <w:suppressAutoHyphens w:val="0"/>
        <w:spacing w:after="0" w:line="360" w:lineRule="auto"/>
        <w:ind w:leftChars="0" w:left="0" w:firstLineChars="0"/>
        <w:jc w:val="both"/>
        <w:textDirection w:val="lrTb"/>
        <w:textAlignment w:val="auto"/>
        <w:outlineLvl w:val="9"/>
        <w:rPr>
          <w:rFonts w:ascii="Times New Roman" w:eastAsia="Times New Roman" w:hAnsi="Times New Roman"/>
          <w:position w:val="0"/>
          <w:sz w:val="28"/>
          <w:szCs w:val="24"/>
          <w:lang w:eastAsia="uk-UA"/>
        </w:rPr>
      </w:pPr>
      <w:r w:rsidRPr="00D54556">
        <w:rPr>
          <w:rFonts w:ascii="Times New Roman" w:eastAsia="Times New Roman" w:hAnsi="Times New Roman"/>
          <w:bCs/>
          <w:position w:val="0"/>
          <w:sz w:val="28"/>
          <w:szCs w:val="24"/>
          <w:lang w:eastAsia="uk-UA"/>
        </w:rPr>
        <w:t>Контурну пластику філерами</w:t>
      </w:r>
      <w:r w:rsidRPr="00D54556">
        <w:rPr>
          <w:rFonts w:ascii="Times New Roman" w:eastAsia="Times New Roman" w:hAnsi="Times New Roman"/>
          <w:position w:val="0"/>
          <w:sz w:val="28"/>
          <w:szCs w:val="24"/>
          <w:lang w:eastAsia="uk-UA"/>
        </w:rPr>
        <w:t xml:space="preserve"> — для заповнення зморшок, збільшення об'єму губ, скул, підборіддя, корекції асиметрій;</w:t>
      </w:r>
    </w:p>
    <w:p w:rsidR="00D54556" w:rsidRPr="00D54556" w:rsidRDefault="00D54556" w:rsidP="0002796A">
      <w:pPr>
        <w:numPr>
          <w:ilvl w:val="0"/>
          <w:numId w:val="23"/>
        </w:numPr>
        <w:suppressAutoHyphens w:val="0"/>
        <w:spacing w:after="0" w:line="360" w:lineRule="auto"/>
        <w:ind w:leftChars="0" w:left="0" w:firstLineChars="0"/>
        <w:jc w:val="both"/>
        <w:textDirection w:val="lrTb"/>
        <w:textAlignment w:val="auto"/>
        <w:outlineLvl w:val="9"/>
        <w:rPr>
          <w:rFonts w:ascii="Times New Roman" w:eastAsia="Times New Roman" w:hAnsi="Times New Roman"/>
          <w:position w:val="0"/>
          <w:sz w:val="28"/>
          <w:szCs w:val="24"/>
          <w:lang w:eastAsia="uk-UA"/>
        </w:rPr>
      </w:pPr>
      <w:r w:rsidRPr="00D54556">
        <w:rPr>
          <w:rFonts w:ascii="Times New Roman" w:eastAsia="Times New Roman" w:hAnsi="Times New Roman"/>
          <w:bCs/>
          <w:position w:val="0"/>
          <w:sz w:val="28"/>
          <w:szCs w:val="24"/>
          <w:lang w:eastAsia="uk-UA"/>
        </w:rPr>
        <w:t>Біоревіталізацію та мезотерапію</w:t>
      </w:r>
      <w:r w:rsidRPr="00D54556">
        <w:rPr>
          <w:rFonts w:ascii="Times New Roman" w:eastAsia="Times New Roman" w:hAnsi="Times New Roman"/>
          <w:position w:val="0"/>
          <w:sz w:val="28"/>
          <w:szCs w:val="24"/>
          <w:lang w:eastAsia="uk-UA"/>
        </w:rPr>
        <w:t xml:space="preserve"> — ін’єкційне введення вітамінів, амінокислот і гіалуронової кислоти для зволоження та живлення шкіри.</w:t>
      </w:r>
    </w:p>
    <w:p w:rsidR="00D54556" w:rsidRPr="00D54556" w:rsidRDefault="00D54556" w:rsidP="00B13BC4">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4"/>
          <w:lang w:eastAsia="uk-UA"/>
        </w:rPr>
      </w:pPr>
      <w:r w:rsidRPr="00D54556">
        <w:rPr>
          <w:rFonts w:ascii="Times New Roman" w:eastAsia="Times New Roman" w:hAnsi="Times New Roman"/>
          <w:position w:val="0"/>
          <w:sz w:val="28"/>
          <w:szCs w:val="24"/>
          <w:lang w:eastAsia="uk-UA"/>
        </w:rPr>
        <w:t xml:space="preserve">Згідно з даними </w:t>
      </w:r>
      <w:r w:rsidRPr="00D54556">
        <w:rPr>
          <w:rFonts w:ascii="Times New Roman" w:eastAsia="Times New Roman" w:hAnsi="Times New Roman"/>
          <w:bCs/>
          <w:position w:val="0"/>
          <w:sz w:val="28"/>
          <w:szCs w:val="24"/>
          <w:lang w:eastAsia="uk-UA"/>
        </w:rPr>
        <w:t>Американського товариства пластичних хірургів (ASPS)</w:t>
      </w:r>
      <w:r w:rsidRPr="00D54556">
        <w:rPr>
          <w:rFonts w:ascii="Times New Roman" w:eastAsia="Times New Roman" w:hAnsi="Times New Roman"/>
          <w:position w:val="0"/>
          <w:sz w:val="28"/>
          <w:szCs w:val="24"/>
          <w:lang w:eastAsia="uk-UA"/>
        </w:rPr>
        <w:t xml:space="preserve">, у 2022 році було виконано понад </w:t>
      </w:r>
      <w:r w:rsidRPr="00D54556">
        <w:rPr>
          <w:rFonts w:ascii="Times New Roman" w:eastAsia="Times New Roman" w:hAnsi="Times New Roman"/>
          <w:bCs/>
          <w:position w:val="0"/>
          <w:sz w:val="28"/>
          <w:szCs w:val="24"/>
          <w:lang w:eastAsia="uk-UA"/>
        </w:rPr>
        <w:t>8,7 мільйона ін’єкційних процедур</w:t>
      </w:r>
      <w:r w:rsidRPr="00D54556">
        <w:rPr>
          <w:rFonts w:ascii="Times New Roman" w:eastAsia="Times New Roman" w:hAnsi="Times New Roman"/>
          <w:position w:val="0"/>
          <w:sz w:val="28"/>
          <w:szCs w:val="24"/>
          <w:lang w:eastAsia="uk-UA"/>
        </w:rPr>
        <w:t xml:space="preserve"> тільки в США, що на 15% більше, ніж у попередньому році (ASPS Report, 2023) . Це свідчить про зростаючу популярність і соціальну прийнятність цих втручань.</w:t>
      </w:r>
    </w:p>
    <w:p w:rsidR="00D54556" w:rsidRPr="00D54556" w:rsidRDefault="00D54556" w:rsidP="0002796A">
      <w:pPr>
        <w:suppressAutoHyphens w:val="0"/>
        <w:spacing w:after="0" w:line="360" w:lineRule="auto"/>
        <w:ind w:leftChars="0" w:left="0" w:firstLineChars="0" w:firstLine="0"/>
        <w:jc w:val="both"/>
        <w:textDirection w:val="lrTb"/>
        <w:textAlignment w:val="auto"/>
        <w:outlineLvl w:val="3"/>
        <w:rPr>
          <w:rFonts w:ascii="Times New Roman" w:eastAsia="Times New Roman" w:hAnsi="Times New Roman"/>
          <w:bCs/>
          <w:position w:val="0"/>
          <w:sz w:val="28"/>
          <w:szCs w:val="24"/>
          <w:lang w:eastAsia="uk-UA"/>
        </w:rPr>
      </w:pPr>
      <w:r w:rsidRPr="00D54556">
        <w:rPr>
          <w:rFonts w:ascii="Times New Roman" w:eastAsia="Times New Roman" w:hAnsi="Times New Roman"/>
          <w:bCs/>
          <w:position w:val="0"/>
          <w:sz w:val="28"/>
          <w:szCs w:val="24"/>
          <w:lang w:eastAsia="uk-UA"/>
        </w:rPr>
        <w:t>Ключові тенденції розвитку</w:t>
      </w:r>
      <w:r w:rsidR="00D74B64">
        <w:rPr>
          <w:rFonts w:ascii="Times New Roman" w:eastAsia="Times New Roman" w:hAnsi="Times New Roman"/>
          <w:bCs/>
          <w:position w:val="0"/>
          <w:sz w:val="28"/>
          <w:szCs w:val="24"/>
          <w:lang w:eastAsia="uk-UA"/>
        </w:rPr>
        <w:t xml:space="preserve"> </w:t>
      </w:r>
      <w:r w:rsidR="00D74B64">
        <w:rPr>
          <w:rFonts w:ascii="Times New Roman" w:eastAsia="Times New Roman" w:hAnsi="Times New Roman"/>
          <w:position w:val="0"/>
          <w:sz w:val="28"/>
          <w:szCs w:val="24"/>
          <w:lang w:eastAsia="uk-UA"/>
        </w:rPr>
        <w:t>[</w:t>
      </w:r>
      <w:r w:rsidR="00D74B64" w:rsidRPr="00D74B64">
        <w:rPr>
          <w:rFonts w:ascii="Times New Roman" w:eastAsia="Times New Roman" w:hAnsi="Times New Roman"/>
          <w:position w:val="0"/>
          <w:sz w:val="28"/>
          <w:szCs w:val="24"/>
          <w:lang w:eastAsia="uk-UA"/>
        </w:rPr>
        <w:t>16, 30</w:t>
      </w:r>
      <w:r w:rsidR="00D74B64">
        <w:rPr>
          <w:rFonts w:ascii="Times New Roman" w:eastAsia="Times New Roman" w:hAnsi="Times New Roman"/>
          <w:position w:val="0"/>
          <w:sz w:val="28"/>
          <w:szCs w:val="24"/>
          <w:lang w:eastAsia="uk-UA"/>
        </w:rPr>
        <w:t>]</w:t>
      </w:r>
      <w:r w:rsidRPr="00D54556">
        <w:rPr>
          <w:rFonts w:ascii="Times New Roman" w:eastAsia="Times New Roman" w:hAnsi="Times New Roman"/>
          <w:bCs/>
          <w:position w:val="0"/>
          <w:sz w:val="28"/>
          <w:szCs w:val="24"/>
          <w:lang w:eastAsia="uk-UA"/>
        </w:rPr>
        <w:t>:</w:t>
      </w:r>
    </w:p>
    <w:p w:rsidR="00D54556" w:rsidRPr="00D54556" w:rsidRDefault="00D54556" w:rsidP="0002796A">
      <w:pPr>
        <w:numPr>
          <w:ilvl w:val="0"/>
          <w:numId w:val="24"/>
        </w:numPr>
        <w:suppressAutoHyphens w:val="0"/>
        <w:spacing w:after="0" w:line="360" w:lineRule="auto"/>
        <w:ind w:leftChars="0" w:left="0" w:firstLineChars="0"/>
        <w:jc w:val="both"/>
        <w:textDirection w:val="lrTb"/>
        <w:textAlignment w:val="auto"/>
        <w:outlineLvl w:val="9"/>
        <w:rPr>
          <w:rFonts w:ascii="Times New Roman" w:eastAsia="Times New Roman" w:hAnsi="Times New Roman"/>
          <w:position w:val="0"/>
          <w:sz w:val="28"/>
          <w:szCs w:val="24"/>
          <w:lang w:eastAsia="uk-UA"/>
        </w:rPr>
      </w:pPr>
      <w:r w:rsidRPr="00D54556">
        <w:rPr>
          <w:rFonts w:ascii="Times New Roman" w:eastAsia="Times New Roman" w:hAnsi="Times New Roman"/>
          <w:bCs/>
          <w:position w:val="0"/>
          <w:sz w:val="28"/>
          <w:szCs w:val="24"/>
          <w:lang w:eastAsia="uk-UA"/>
        </w:rPr>
        <w:t>Індивідуалізація підходів</w:t>
      </w:r>
      <w:r w:rsidRPr="00D54556">
        <w:rPr>
          <w:rFonts w:ascii="Times New Roman" w:eastAsia="Times New Roman" w:hAnsi="Times New Roman"/>
          <w:position w:val="0"/>
          <w:sz w:val="28"/>
          <w:szCs w:val="24"/>
          <w:lang w:eastAsia="uk-UA"/>
        </w:rPr>
        <w:t>: формування персоналізованих схем введення препаратів на основі анатомічних особливостей, віку, гендеру та очікувань пацієнта.</w:t>
      </w:r>
    </w:p>
    <w:p w:rsidR="00D54556" w:rsidRPr="00D54556" w:rsidRDefault="00D54556" w:rsidP="0002796A">
      <w:pPr>
        <w:numPr>
          <w:ilvl w:val="0"/>
          <w:numId w:val="24"/>
        </w:numPr>
        <w:suppressAutoHyphens w:val="0"/>
        <w:spacing w:after="0" w:line="360" w:lineRule="auto"/>
        <w:ind w:leftChars="0" w:left="0" w:firstLineChars="0"/>
        <w:jc w:val="both"/>
        <w:textDirection w:val="lrTb"/>
        <w:textAlignment w:val="auto"/>
        <w:outlineLvl w:val="9"/>
        <w:rPr>
          <w:rFonts w:ascii="Times New Roman" w:eastAsia="Times New Roman" w:hAnsi="Times New Roman"/>
          <w:position w:val="0"/>
          <w:sz w:val="28"/>
          <w:szCs w:val="24"/>
          <w:lang w:eastAsia="uk-UA"/>
        </w:rPr>
      </w:pPr>
      <w:r w:rsidRPr="00D54556">
        <w:rPr>
          <w:rFonts w:ascii="Times New Roman" w:eastAsia="Times New Roman" w:hAnsi="Times New Roman"/>
          <w:bCs/>
          <w:position w:val="0"/>
          <w:sz w:val="28"/>
          <w:szCs w:val="24"/>
          <w:lang w:eastAsia="uk-UA"/>
        </w:rPr>
        <w:t>Природність результатів</w:t>
      </w:r>
      <w:r w:rsidRPr="00D54556">
        <w:rPr>
          <w:rFonts w:ascii="Times New Roman" w:eastAsia="Times New Roman" w:hAnsi="Times New Roman"/>
          <w:position w:val="0"/>
          <w:sz w:val="28"/>
          <w:szCs w:val="24"/>
          <w:lang w:eastAsia="uk-UA"/>
        </w:rPr>
        <w:t>: нова естетична парадигма — не "заморожене обличчя", а "освіжений вигляд". Мінімалізм, гармонізація, soft touch.</w:t>
      </w:r>
    </w:p>
    <w:p w:rsidR="00D54556" w:rsidRPr="00D54556" w:rsidRDefault="00D54556" w:rsidP="0002796A">
      <w:pPr>
        <w:numPr>
          <w:ilvl w:val="0"/>
          <w:numId w:val="24"/>
        </w:numPr>
        <w:suppressAutoHyphens w:val="0"/>
        <w:spacing w:after="0" w:line="360" w:lineRule="auto"/>
        <w:ind w:leftChars="0" w:left="0" w:firstLineChars="0"/>
        <w:jc w:val="both"/>
        <w:textDirection w:val="lrTb"/>
        <w:textAlignment w:val="auto"/>
        <w:outlineLvl w:val="9"/>
        <w:rPr>
          <w:rFonts w:ascii="Times New Roman" w:eastAsia="Times New Roman" w:hAnsi="Times New Roman"/>
          <w:position w:val="0"/>
          <w:sz w:val="28"/>
          <w:szCs w:val="24"/>
          <w:lang w:eastAsia="uk-UA"/>
        </w:rPr>
      </w:pPr>
      <w:r w:rsidRPr="00D54556">
        <w:rPr>
          <w:rFonts w:ascii="Times New Roman" w:eastAsia="Times New Roman" w:hAnsi="Times New Roman"/>
          <w:bCs/>
          <w:position w:val="0"/>
          <w:sz w:val="28"/>
          <w:szCs w:val="24"/>
          <w:lang w:eastAsia="uk-UA"/>
        </w:rPr>
        <w:t>Комплексність впливу</w:t>
      </w:r>
      <w:r w:rsidRPr="00D54556">
        <w:rPr>
          <w:rFonts w:ascii="Times New Roman" w:eastAsia="Times New Roman" w:hAnsi="Times New Roman"/>
          <w:position w:val="0"/>
          <w:sz w:val="28"/>
          <w:szCs w:val="24"/>
          <w:lang w:eastAsia="uk-UA"/>
        </w:rPr>
        <w:t>: поєднання різних методик — ботулотоксин + філери + біоревіталізація + апаратні процедури — для довготривалого ефекту.</w:t>
      </w:r>
    </w:p>
    <w:p w:rsidR="00D54556" w:rsidRPr="00D54556" w:rsidRDefault="00D54556" w:rsidP="0002796A">
      <w:pPr>
        <w:numPr>
          <w:ilvl w:val="0"/>
          <w:numId w:val="24"/>
        </w:numPr>
        <w:suppressAutoHyphens w:val="0"/>
        <w:spacing w:after="0" w:line="360" w:lineRule="auto"/>
        <w:ind w:leftChars="0" w:left="0" w:firstLineChars="0"/>
        <w:jc w:val="both"/>
        <w:textDirection w:val="lrTb"/>
        <w:textAlignment w:val="auto"/>
        <w:outlineLvl w:val="9"/>
        <w:rPr>
          <w:rFonts w:ascii="Times New Roman" w:eastAsia="Times New Roman" w:hAnsi="Times New Roman"/>
          <w:position w:val="0"/>
          <w:sz w:val="28"/>
          <w:szCs w:val="24"/>
          <w:lang w:eastAsia="uk-UA"/>
        </w:rPr>
      </w:pPr>
      <w:r w:rsidRPr="00D54556">
        <w:rPr>
          <w:rFonts w:ascii="Times New Roman" w:eastAsia="Times New Roman" w:hAnsi="Times New Roman"/>
          <w:bCs/>
          <w:position w:val="0"/>
          <w:sz w:val="28"/>
          <w:szCs w:val="24"/>
          <w:lang w:eastAsia="uk-UA"/>
        </w:rPr>
        <w:t>Наукова доказовість</w:t>
      </w:r>
      <w:r w:rsidRPr="00D54556">
        <w:rPr>
          <w:rFonts w:ascii="Times New Roman" w:eastAsia="Times New Roman" w:hAnsi="Times New Roman"/>
          <w:position w:val="0"/>
          <w:sz w:val="28"/>
          <w:szCs w:val="24"/>
          <w:lang w:eastAsia="uk-UA"/>
        </w:rPr>
        <w:t>: збільшення кількості рандомізованих контрольованих досліджень, метааналізів щодо ефективності та безпечності препаратів.</w:t>
      </w:r>
    </w:p>
    <w:p w:rsidR="00D54556" w:rsidRPr="00D54556" w:rsidRDefault="00D54556" w:rsidP="0002796A">
      <w:pPr>
        <w:numPr>
          <w:ilvl w:val="0"/>
          <w:numId w:val="24"/>
        </w:numPr>
        <w:suppressAutoHyphens w:val="0"/>
        <w:spacing w:after="0" w:line="360" w:lineRule="auto"/>
        <w:ind w:leftChars="0" w:left="0" w:firstLineChars="0"/>
        <w:jc w:val="both"/>
        <w:textDirection w:val="lrTb"/>
        <w:textAlignment w:val="auto"/>
        <w:outlineLvl w:val="9"/>
        <w:rPr>
          <w:rFonts w:ascii="Times New Roman" w:eastAsia="Times New Roman" w:hAnsi="Times New Roman"/>
          <w:position w:val="0"/>
          <w:sz w:val="28"/>
          <w:szCs w:val="24"/>
          <w:lang w:eastAsia="uk-UA"/>
        </w:rPr>
      </w:pPr>
      <w:r w:rsidRPr="00D54556">
        <w:rPr>
          <w:rFonts w:ascii="Times New Roman" w:eastAsia="Times New Roman" w:hAnsi="Times New Roman"/>
          <w:bCs/>
          <w:position w:val="0"/>
          <w:sz w:val="28"/>
          <w:szCs w:val="24"/>
          <w:lang w:eastAsia="uk-UA"/>
        </w:rPr>
        <w:t>Зміна вікової аудиторії</w:t>
      </w:r>
      <w:r w:rsidRPr="00D54556">
        <w:rPr>
          <w:rFonts w:ascii="Times New Roman" w:eastAsia="Times New Roman" w:hAnsi="Times New Roman"/>
          <w:position w:val="0"/>
          <w:sz w:val="28"/>
          <w:szCs w:val="24"/>
          <w:lang w:eastAsia="uk-UA"/>
        </w:rPr>
        <w:t xml:space="preserve">: зростає популярність превентивних ін’єкцій у молодих пацієнтів (25–35 років) з метою </w:t>
      </w:r>
      <w:r w:rsidRPr="00D54556">
        <w:rPr>
          <w:rFonts w:ascii="Times New Roman" w:eastAsia="Times New Roman" w:hAnsi="Times New Roman"/>
          <w:bCs/>
          <w:position w:val="0"/>
          <w:sz w:val="28"/>
          <w:szCs w:val="24"/>
          <w:lang w:eastAsia="uk-UA"/>
        </w:rPr>
        <w:t>відтермінувати ознаки старіння</w:t>
      </w:r>
      <w:r w:rsidRPr="00D54556">
        <w:rPr>
          <w:rFonts w:ascii="Times New Roman" w:eastAsia="Times New Roman" w:hAnsi="Times New Roman"/>
          <w:position w:val="0"/>
          <w:sz w:val="28"/>
          <w:szCs w:val="24"/>
          <w:lang w:eastAsia="uk-UA"/>
        </w:rPr>
        <w:t xml:space="preserve"> (Prejuvenation) .</w:t>
      </w:r>
    </w:p>
    <w:p w:rsidR="00D54556" w:rsidRPr="00D54556" w:rsidRDefault="00CD627E" w:rsidP="0002796A">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position w:val="0"/>
          <w:sz w:val="28"/>
          <w:szCs w:val="24"/>
          <w:lang w:eastAsia="uk-UA"/>
        </w:rPr>
      </w:pPr>
      <w:r>
        <w:rPr>
          <w:rFonts w:ascii="Times New Roman" w:eastAsia="Times New Roman" w:hAnsi="Times New Roman"/>
          <w:position w:val="0"/>
          <w:sz w:val="28"/>
          <w:szCs w:val="24"/>
          <w:lang w:eastAsia="uk-UA"/>
        </w:rPr>
        <w:t>Варто зазначити, що ок</w:t>
      </w:r>
      <w:r w:rsidR="00D54556" w:rsidRPr="00D54556">
        <w:rPr>
          <w:rFonts w:ascii="Times New Roman" w:eastAsia="Times New Roman" w:hAnsi="Times New Roman"/>
          <w:position w:val="0"/>
          <w:sz w:val="28"/>
          <w:szCs w:val="24"/>
          <w:lang w:eastAsia="uk-UA"/>
        </w:rPr>
        <w:t xml:space="preserve">рім фізичних змін, ін’єкційні методи позитивно впливають на </w:t>
      </w:r>
      <w:r w:rsidR="00D54556" w:rsidRPr="00D54556">
        <w:rPr>
          <w:rFonts w:ascii="Times New Roman" w:eastAsia="Times New Roman" w:hAnsi="Times New Roman"/>
          <w:bCs/>
          <w:position w:val="0"/>
          <w:sz w:val="28"/>
          <w:szCs w:val="24"/>
          <w:lang w:eastAsia="uk-UA"/>
        </w:rPr>
        <w:t>якість життя, самооцінку та соціальну активність</w:t>
      </w:r>
      <w:r w:rsidR="00D54556" w:rsidRPr="00D54556">
        <w:rPr>
          <w:rFonts w:ascii="Times New Roman" w:eastAsia="Times New Roman" w:hAnsi="Times New Roman"/>
          <w:position w:val="0"/>
          <w:sz w:val="28"/>
          <w:szCs w:val="24"/>
          <w:lang w:eastAsia="uk-UA"/>
        </w:rPr>
        <w:t>. Пацієнти повідомляють про підвищення впевненості у собі, зниження рівня трив</w:t>
      </w:r>
      <w:r w:rsidR="00D74B64">
        <w:rPr>
          <w:rFonts w:ascii="Times New Roman" w:eastAsia="Times New Roman" w:hAnsi="Times New Roman"/>
          <w:position w:val="0"/>
          <w:sz w:val="28"/>
          <w:szCs w:val="24"/>
          <w:lang w:eastAsia="uk-UA"/>
        </w:rPr>
        <w:t>оги та депресії після процедур [</w:t>
      </w:r>
      <w:r w:rsidR="00D74B64" w:rsidRPr="00D74B64">
        <w:rPr>
          <w:rFonts w:ascii="Times New Roman" w:eastAsia="Times New Roman" w:hAnsi="Times New Roman"/>
          <w:position w:val="0"/>
          <w:sz w:val="28"/>
          <w:szCs w:val="24"/>
          <w:lang w:eastAsia="uk-UA"/>
        </w:rPr>
        <w:t>40, 46</w:t>
      </w:r>
      <w:r w:rsidR="00D74B64">
        <w:rPr>
          <w:rFonts w:ascii="Times New Roman" w:eastAsia="Times New Roman" w:hAnsi="Times New Roman"/>
          <w:position w:val="0"/>
          <w:sz w:val="28"/>
          <w:szCs w:val="24"/>
          <w:lang w:eastAsia="uk-UA"/>
        </w:rPr>
        <w:t>]</w:t>
      </w:r>
      <w:r w:rsidR="00D54556" w:rsidRPr="00D54556">
        <w:rPr>
          <w:rFonts w:ascii="Times New Roman" w:eastAsia="Times New Roman" w:hAnsi="Times New Roman"/>
          <w:position w:val="0"/>
          <w:sz w:val="28"/>
          <w:szCs w:val="24"/>
          <w:lang w:eastAsia="uk-UA"/>
        </w:rPr>
        <w:t>.</w:t>
      </w:r>
    </w:p>
    <w:p w:rsidR="008B0C32" w:rsidRDefault="00D54556" w:rsidP="00B13BC4">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4"/>
          <w:lang w:eastAsia="uk-UA"/>
        </w:rPr>
      </w:pPr>
      <w:r w:rsidRPr="00D54556">
        <w:rPr>
          <w:rFonts w:ascii="Times New Roman" w:eastAsia="Times New Roman" w:hAnsi="Times New Roman"/>
          <w:position w:val="0"/>
          <w:sz w:val="28"/>
          <w:szCs w:val="24"/>
          <w:lang w:eastAsia="uk-UA"/>
        </w:rPr>
        <w:lastRenderedPageBreak/>
        <w:t xml:space="preserve">Проте паралельно існує і </w:t>
      </w:r>
      <w:r w:rsidRPr="00D54556">
        <w:rPr>
          <w:rFonts w:ascii="Times New Roman" w:eastAsia="Times New Roman" w:hAnsi="Times New Roman"/>
          <w:bCs/>
          <w:position w:val="0"/>
          <w:sz w:val="28"/>
          <w:szCs w:val="24"/>
          <w:lang w:eastAsia="uk-UA"/>
        </w:rPr>
        <w:t>етичний дискурс</w:t>
      </w:r>
      <w:r w:rsidRPr="00D54556">
        <w:rPr>
          <w:rFonts w:ascii="Times New Roman" w:eastAsia="Times New Roman" w:hAnsi="Times New Roman"/>
          <w:position w:val="0"/>
          <w:sz w:val="28"/>
          <w:szCs w:val="24"/>
          <w:lang w:eastAsia="uk-UA"/>
        </w:rPr>
        <w:t xml:space="preserve">, пов'язаний із залежністю від процедур, ризиками гіперкорекції, підвищеними очікуваннями пацієнтів. Це підкреслює необхідність </w:t>
      </w:r>
      <w:r w:rsidRPr="00D54556">
        <w:rPr>
          <w:rFonts w:ascii="Times New Roman" w:eastAsia="Times New Roman" w:hAnsi="Times New Roman"/>
          <w:bCs/>
          <w:position w:val="0"/>
          <w:sz w:val="28"/>
          <w:szCs w:val="24"/>
          <w:lang w:eastAsia="uk-UA"/>
        </w:rPr>
        <w:t>медико-психологічного супроводу</w:t>
      </w:r>
      <w:r w:rsidRPr="00D54556">
        <w:rPr>
          <w:rFonts w:ascii="Times New Roman" w:eastAsia="Times New Roman" w:hAnsi="Times New Roman"/>
          <w:position w:val="0"/>
          <w:sz w:val="28"/>
          <w:szCs w:val="24"/>
          <w:lang w:eastAsia="uk-UA"/>
        </w:rPr>
        <w:t xml:space="preserve"> та естетичної освіти населення.</w:t>
      </w:r>
      <w:r w:rsidR="00946BF6">
        <w:rPr>
          <w:rFonts w:ascii="Times New Roman" w:eastAsia="Times New Roman" w:hAnsi="Times New Roman"/>
          <w:position w:val="0"/>
          <w:sz w:val="28"/>
          <w:szCs w:val="24"/>
          <w:lang w:eastAsia="uk-UA"/>
        </w:rPr>
        <w:t xml:space="preserve"> </w:t>
      </w:r>
    </w:p>
    <w:p w:rsidR="00946BF6" w:rsidRDefault="00946BF6" w:rsidP="00946BF6">
      <w:pPr>
        <w:suppressAutoHyphens w:val="0"/>
        <w:spacing w:after="0" w:line="360" w:lineRule="auto"/>
        <w:ind w:leftChars="0" w:left="0" w:firstLineChars="0" w:hanging="2"/>
        <w:jc w:val="both"/>
        <w:textDirection w:val="lrTb"/>
        <w:textAlignment w:val="auto"/>
        <w:outlineLvl w:val="9"/>
        <w:rPr>
          <w:rFonts w:ascii="Times New Roman" w:eastAsia="Times New Roman" w:hAnsi="Times New Roman"/>
          <w:color w:val="000000"/>
          <w:sz w:val="28"/>
          <w:szCs w:val="28"/>
        </w:rPr>
      </w:pPr>
    </w:p>
    <w:p w:rsidR="000C7050" w:rsidRDefault="005938EA">
      <w:pPr>
        <w:numPr>
          <w:ilvl w:val="1"/>
          <w:numId w:val="1"/>
        </w:numPr>
        <w:pBdr>
          <w:top w:val="nil"/>
          <w:left w:val="nil"/>
          <w:bottom w:val="nil"/>
          <w:right w:val="nil"/>
          <w:between w:val="nil"/>
        </w:pBdr>
        <w:spacing w:after="0" w:line="360" w:lineRule="auto"/>
        <w:ind w:left="1" w:hanging="3"/>
        <w:jc w:val="both"/>
        <w:rPr>
          <w:rFonts w:ascii="Times New Roman" w:eastAsia="Times New Roman" w:hAnsi="Times New Roman"/>
          <w:b/>
          <w:color w:val="000000"/>
          <w:sz w:val="28"/>
          <w:szCs w:val="28"/>
        </w:rPr>
      </w:pPr>
      <w:r>
        <w:rPr>
          <w:rFonts w:ascii="Times New Roman" w:eastAsia="Times New Roman" w:hAnsi="Times New Roman"/>
          <w:b/>
          <w:color w:val="000000"/>
          <w:sz w:val="28"/>
          <w:szCs w:val="28"/>
        </w:rPr>
        <w:t xml:space="preserve">Фізіологічні механізми дії ботулотоксину та філерів на тканини шкіри та м'язи обличчя </w:t>
      </w:r>
    </w:p>
    <w:p w:rsidR="00946BF6" w:rsidRDefault="00946BF6" w:rsidP="00946BF6">
      <w:pPr>
        <w:pBdr>
          <w:top w:val="nil"/>
          <w:left w:val="nil"/>
          <w:bottom w:val="nil"/>
          <w:right w:val="nil"/>
          <w:between w:val="nil"/>
        </w:pBdr>
        <w:spacing w:after="0" w:line="360" w:lineRule="auto"/>
        <w:ind w:leftChars="0" w:left="1" w:firstLineChars="0" w:firstLine="0"/>
        <w:jc w:val="both"/>
        <w:rPr>
          <w:rFonts w:ascii="Times New Roman" w:eastAsia="Times New Roman" w:hAnsi="Times New Roman"/>
          <w:b/>
          <w:color w:val="000000"/>
          <w:sz w:val="28"/>
          <w:szCs w:val="28"/>
        </w:rPr>
      </w:pPr>
    </w:p>
    <w:p w:rsidR="000C7050" w:rsidRPr="000C7050" w:rsidRDefault="000C7050" w:rsidP="000C7050">
      <w:pPr>
        <w:pStyle w:val="af3"/>
        <w:spacing w:before="0" w:beforeAutospacing="0" w:after="0" w:afterAutospacing="0" w:line="360" w:lineRule="auto"/>
        <w:ind w:firstLine="720"/>
        <w:jc w:val="both"/>
        <w:rPr>
          <w:sz w:val="28"/>
        </w:rPr>
      </w:pPr>
      <w:r w:rsidRPr="000C7050">
        <w:rPr>
          <w:sz w:val="28"/>
        </w:rPr>
        <w:t>Ін’єкційні методи омолодження на основі ботулотоксину типу А (BoNT-A) та дермальних філерів є фундаментально різними за механізмом дії, проте мають спільну мету — поліпшення естетичних параметрів обличчя шляхом зменшення вікових змін, відновлення об’ємів і гармонізації м’язового тонусу. У сучасній естетичній медицині ці методики демонструють високу ефективність, передбачуваність результатів та добрий профіль безпеки, що забезпечило їм провідне місце у структурі мінімально інвазивних процедур</w:t>
      </w:r>
      <w:r w:rsidR="00D74B64">
        <w:rPr>
          <w:sz w:val="28"/>
        </w:rPr>
        <w:t xml:space="preserve"> [</w:t>
      </w:r>
      <w:r w:rsidR="00D74B64" w:rsidRPr="00D74B64">
        <w:rPr>
          <w:sz w:val="28"/>
        </w:rPr>
        <w:t>5, 9, 13</w:t>
      </w:r>
      <w:r w:rsidR="00D74B64">
        <w:rPr>
          <w:sz w:val="28"/>
        </w:rPr>
        <w:t>]</w:t>
      </w:r>
      <w:r w:rsidRPr="000C7050">
        <w:rPr>
          <w:sz w:val="28"/>
        </w:rPr>
        <w:t>.</w:t>
      </w:r>
    </w:p>
    <w:p w:rsidR="000C7050" w:rsidRPr="000C7050" w:rsidRDefault="000C7050" w:rsidP="000C7050">
      <w:pPr>
        <w:pStyle w:val="af3"/>
        <w:spacing w:before="0" w:beforeAutospacing="0" w:after="0" w:afterAutospacing="0" w:line="360" w:lineRule="auto"/>
        <w:ind w:firstLine="720"/>
        <w:jc w:val="both"/>
        <w:rPr>
          <w:sz w:val="28"/>
        </w:rPr>
      </w:pPr>
      <w:r w:rsidRPr="000C7050">
        <w:rPr>
          <w:sz w:val="28"/>
        </w:rPr>
        <w:t xml:space="preserve">Ботулотоксин є нейропротеїном, який продукується бактерією </w:t>
      </w:r>
      <w:r w:rsidRPr="000C7050">
        <w:rPr>
          <w:rStyle w:val="ac"/>
          <w:sz w:val="28"/>
        </w:rPr>
        <w:t>Clostridium botulinum</w:t>
      </w:r>
      <w:r w:rsidRPr="000C7050">
        <w:rPr>
          <w:sz w:val="28"/>
        </w:rPr>
        <w:t>. У косметологічній практиці використовується ботулотоксин типу А, що має здатність оборотно блокувати холінергічну передачу в нейром’язових синапсах. Молекула BoNT-A складається з важкого і легкого ланцюгів, які зв’язані дисульфідним містком. Після внутрішньом’язового введення, препарат вибірково зв’язується з пресинаптичними мембранами моторних нейронів, проникає в цитозоль і розщеплює білок SNAP-25, що є частиною SNARE-комплексу, відповідального за екзоцитоз ацетилхоліну</w:t>
      </w:r>
      <w:r w:rsidR="00D74B64">
        <w:rPr>
          <w:sz w:val="28"/>
        </w:rPr>
        <w:t xml:space="preserve"> [</w:t>
      </w:r>
      <w:r w:rsidR="00D74B64" w:rsidRPr="00D74B64">
        <w:rPr>
          <w:sz w:val="28"/>
        </w:rPr>
        <w:t>17</w:t>
      </w:r>
      <w:r w:rsidR="00D74B64">
        <w:rPr>
          <w:sz w:val="28"/>
        </w:rPr>
        <w:t>]</w:t>
      </w:r>
      <w:r w:rsidRPr="000C7050">
        <w:rPr>
          <w:sz w:val="28"/>
        </w:rPr>
        <w:t>. Таким чином блокується вивільнення цього нейромедіатора в синаптичну щілину, внаслідок чого настає тимчасова хімічна денервація м’яза з подальшою м’язовою релаксацією. Клінічно це проявляється зменшенням або повним усуненням зморшок, пов’язаних з надмірною мімікою</w:t>
      </w:r>
      <w:r w:rsidR="00445B00">
        <w:rPr>
          <w:sz w:val="28"/>
        </w:rPr>
        <w:t xml:space="preserve"> </w:t>
      </w:r>
      <w:r w:rsidR="00D74B64">
        <w:rPr>
          <w:sz w:val="28"/>
        </w:rPr>
        <w:t>[</w:t>
      </w:r>
      <w:r w:rsidR="00D74B64" w:rsidRPr="00D74B64">
        <w:rPr>
          <w:sz w:val="28"/>
        </w:rPr>
        <w:t>18, 21</w:t>
      </w:r>
      <w:r w:rsidR="00D74B64">
        <w:rPr>
          <w:sz w:val="28"/>
        </w:rPr>
        <w:t>]</w:t>
      </w:r>
      <w:r w:rsidRPr="000C7050">
        <w:rPr>
          <w:sz w:val="28"/>
        </w:rPr>
        <w:t>.</w:t>
      </w:r>
    </w:p>
    <w:p w:rsidR="000C7050" w:rsidRPr="000C7050" w:rsidRDefault="000C7050" w:rsidP="00477170">
      <w:pPr>
        <w:pStyle w:val="af3"/>
        <w:spacing w:before="0" w:beforeAutospacing="0" w:after="0" w:afterAutospacing="0" w:line="360" w:lineRule="auto"/>
        <w:ind w:firstLine="720"/>
        <w:jc w:val="both"/>
        <w:rPr>
          <w:sz w:val="28"/>
        </w:rPr>
      </w:pPr>
      <w:r w:rsidRPr="000C7050">
        <w:rPr>
          <w:sz w:val="28"/>
        </w:rPr>
        <w:lastRenderedPageBreak/>
        <w:t>М’язова релаксація після ін’єкції BoNT-A розвивається протягом 2–7 днів, досягає піку на 14-й день і зберігається, як правило, протягом 3–6 місяців. Відновлення нервово-м’язової передачі відбувається поступово, внаслідок репарації SNARE-білків і спраутингу нових нервових терміналей. Важливо зазначити, що ботулотоксин діє виключно на м’язову активність, не впливаючи безпосередньо на морфолог</w:t>
      </w:r>
      <w:r w:rsidR="00477170">
        <w:rPr>
          <w:sz w:val="28"/>
        </w:rPr>
        <w:t xml:space="preserve">ію шкіри, проте опосередковано зумовлює </w:t>
      </w:r>
      <w:r w:rsidRPr="000C7050">
        <w:rPr>
          <w:sz w:val="28"/>
        </w:rPr>
        <w:t>зменшенн</w:t>
      </w:r>
      <w:r w:rsidR="00477170">
        <w:rPr>
          <w:sz w:val="28"/>
        </w:rPr>
        <w:t>я</w:t>
      </w:r>
      <w:r w:rsidRPr="000C7050">
        <w:rPr>
          <w:sz w:val="28"/>
        </w:rPr>
        <w:t xml:space="preserve"> утворення зморшок і збереженню гладкості шкірного рельєфу.</w:t>
      </w:r>
    </w:p>
    <w:p w:rsidR="000C7050" w:rsidRDefault="000C7050" w:rsidP="00477170">
      <w:pPr>
        <w:pStyle w:val="af3"/>
        <w:spacing w:before="0" w:beforeAutospacing="0" w:after="0" w:afterAutospacing="0" w:line="360" w:lineRule="auto"/>
        <w:ind w:firstLine="720"/>
        <w:jc w:val="both"/>
        <w:rPr>
          <w:sz w:val="28"/>
        </w:rPr>
      </w:pPr>
      <w:r w:rsidRPr="000C7050">
        <w:rPr>
          <w:sz w:val="28"/>
        </w:rPr>
        <w:t>Існує декілька комерційно доступних препаратів ботулотоксину типу А</w:t>
      </w:r>
      <w:r w:rsidR="00B13BC4">
        <w:rPr>
          <w:sz w:val="28"/>
        </w:rPr>
        <w:t xml:space="preserve"> </w:t>
      </w:r>
      <w:r w:rsidR="00B13BC4">
        <w:rPr>
          <w:sz w:val="28"/>
          <w:szCs w:val="28"/>
        </w:rPr>
        <w:t>(табл. 1.1)</w:t>
      </w:r>
      <w:r w:rsidRPr="000C7050">
        <w:rPr>
          <w:sz w:val="28"/>
        </w:rPr>
        <w:t xml:space="preserve"> — зокрема, onabotulinumtoxinA (Botox®, Allergan), abobotulinumtoxinA (Dysport®, Ipsen), incobotulinumtoxinA (Xeomin®, Merz), а також нові формули корейського виробництва (Botulax®, Innotox®, Liztox®)</w:t>
      </w:r>
      <w:r w:rsidR="00D74B64">
        <w:rPr>
          <w:sz w:val="28"/>
        </w:rPr>
        <w:t xml:space="preserve"> [24, 27]</w:t>
      </w:r>
      <w:r w:rsidRPr="000C7050">
        <w:rPr>
          <w:sz w:val="28"/>
        </w:rPr>
        <w:t>. Всі вони мають спільний механізм дії, але відрізняються молекулярною масою, ступенем очищення, наявністю комплексуючих білків та профілем розповсюдження у тканинах, що впливає на клінічну динаміку ефекту</w:t>
      </w:r>
      <w:r w:rsidR="00445B00">
        <w:rPr>
          <w:sz w:val="28"/>
        </w:rPr>
        <w:t xml:space="preserve"> </w:t>
      </w:r>
      <w:r w:rsidR="00D74B64">
        <w:rPr>
          <w:sz w:val="28"/>
        </w:rPr>
        <w:t>[</w:t>
      </w:r>
      <w:r w:rsidR="00D74B64" w:rsidRPr="00D74B64">
        <w:rPr>
          <w:sz w:val="28"/>
        </w:rPr>
        <w:t>33, 41, 47</w:t>
      </w:r>
      <w:r w:rsidR="00D74B64">
        <w:rPr>
          <w:sz w:val="28"/>
        </w:rPr>
        <w:t>]</w:t>
      </w:r>
      <w:r w:rsidRPr="000C7050">
        <w:rPr>
          <w:sz w:val="28"/>
        </w:rPr>
        <w:t>.</w:t>
      </w:r>
    </w:p>
    <w:p w:rsidR="00786783" w:rsidRPr="00B13BC4" w:rsidRDefault="00B13BC4" w:rsidP="00B13BC4">
      <w:pPr>
        <w:pStyle w:val="2"/>
        <w:ind w:left="1" w:hanging="3"/>
        <w:jc w:val="center"/>
        <w:rPr>
          <w:rFonts w:ascii="Times New Roman" w:hAnsi="Times New Roman"/>
          <w:b w:val="0"/>
          <w:sz w:val="28"/>
        </w:rPr>
      </w:pPr>
      <w:r w:rsidRPr="00B13BC4">
        <w:rPr>
          <w:rFonts w:ascii="Times New Roman" w:hAnsi="Times New Roman"/>
          <w:b w:val="0"/>
          <w:sz w:val="28"/>
          <w:szCs w:val="28"/>
        </w:rPr>
        <w:t xml:space="preserve">Таблиця </w:t>
      </w:r>
      <w:r>
        <w:rPr>
          <w:rFonts w:ascii="Times New Roman" w:hAnsi="Times New Roman"/>
          <w:b w:val="0"/>
          <w:sz w:val="28"/>
          <w:szCs w:val="28"/>
        </w:rPr>
        <w:t>1</w:t>
      </w:r>
      <w:r w:rsidRPr="00B13BC4">
        <w:rPr>
          <w:rFonts w:ascii="Times New Roman" w:hAnsi="Times New Roman"/>
          <w:b w:val="0"/>
          <w:sz w:val="28"/>
          <w:szCs w:val="28"/>
        </w:rPr>
        <w:t xml:space="preserve">.1 </w:t>
      </w:r>
      <w:r w:rsidR="00786783" w:rsidRPr="00B13BC4">
        <w:rPr>
          <w:rFonts w:ascii="Times New Roman" w:hAnsi="Times New Roman"/>
          <w:b w:val="0"/>
          <w:sz w:val="28"/>
        </w:rPr>
        <w:t>Порівняльна таблиця ботулотоксинів</w:t>
      </w:r>
    </w:p>
    <w:p w:rsidR="000C7050" w:rsidRPr="00946BF6" w:rsidRDefault="000C7050" w:rsidP="000C7050">
      <w:pPr>
        <w:suppressAutoHyphens w:val="0"/>
        <w:spacing w:after="0" w:line="240" w:lineRule="auto"/>
        <w:ind w:leftChars="0" w:left="0" w:firstLineChars="0" w:firstLine="0"/>
        <w:textDirection w:val="lrTb"/>
        <w:textAlignment w:val="auto"/>
        <w:outlineLvl w:val="9"/>
        <w:rPr>
          <w:rFonts w:ascii="Times New Roman" w:eastAsia="Times New Roman" w:hAnsi="Times New Roman"/>
          <w:b/>
          <w:color w:val="000000"/>
          <w:szCs w:val="28"/>
        </w:rPr>
      </w:pPr>
      <w:r w:rsidRPr="00946BF6">
        <w:rPr>
          <w:rFonts w:ascii="Times New Roman" w:eastAsia="Times New Roman" w:hAnsi="Times New Roman"/>
          <w:b/>
          <w:color w:val="000000"/>
          <w:szCs w:val="28"/>
        </w:rPr>
        <w:t xml:space="preserve"> </w:t>
      </w:r>
    </w:p>
    <w:tbl>
      <w:tblPr>
        <w:tblStyle w:val="11"/>
        <w:tblW w:w="9634" w:type="dxa"/>
        <w:tblLayout w:type="fixed"/>
        <w:tblLook w:val="04A0" w:firstRow="1" w:lastRow="0" w:firstColumn="1" w:lastColumn="0" w:noHBand="0" w:noVBand="1"/>
      </w:tblPr>
      <w:tblGrid>
        <w:gridCol w:w="1129"/>
        <w:gridCol w:w="1418"/>
        <w:gridCol w:w="1134"/>
        <w:gridCol w:w="1276"/>
        <w:gridCol w:w="850"/>
        <w:gridCol w:w="992"/>
        <w:gridCol w:w="871"/>
        <w:gridCol w:w="1964"/>
      </w:tblGrid>
      <w:tr w:rsidR="0002796A" w:rsidRPr="00B13BC4" w:rsidTr="00B13BC4">
        <w:tc>
          <w:tcPr>
            <w:tcW w:w="1129"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Препарат</w:t>
            </w:r>
          </w:p>
        </w:tc>
        <w:tc>
          <w:tcPr>
            <w:tcW w:w="1418"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Виробник</w:t>
            </w:r>
          </w:p>
        </w:tc>
        <w:tc>
          <w:tcPr>
            <w:tcW w:w="1134"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Країна</w:t>
            </w:r>
          </w:p>
        </w:tc>
        <w:tc>
          <w:tcPr>
            <w:tcW w:w="1276"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Форма</w:t>
            </w:r>
          </w:p>
        </w:tc>
        <w:tc>
          <w:tcPr>
            <w:tcW w:w="850" w:type="dxa"/>
          </w:tcPr>
          <w:p w:rsidR="000C7050" w:rsidRPr="00B13BC4" w:rsidRDefault="0002796A"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sz w:val="18"/>
                <w:lang w:val="uk-UA"/>
              </w:rPr>
            </w:pPr>
            <w:r w:rsidRPr="00B13BC4">
              <w:rPr>
                <w:rFonts w:ascii="Times New Roman" w:eastAsiaTheme="minorEastAsia" w:hAnsi="Times New Roman" w:cs="Times New Roman"/>
                <w:position w:val="0"/>
                <w:sz w:val="18"/>
                <w:lang w:val="uk-UA"/>
              </w:rPr>
              <w:t>Б</w:t>
            </w:r>
            <w:r w:rsidRPr="00B13BC4">
              <w:rPr>
                <w:rFonts w:ascii="Times New Roman" w:eastAsiaTheme="minorEastAsia" w:hAnsi="Times New Roman" w:cs="Times New Roman"/>
                <w:position w:val="0"/>
                <w:sz w:val="18"/>
              </w:rPr>
              <w:t>ілк</w:t>
            </w:r>
            <w:r w:rsidRPr="00B13BC4">
              <w:rPr>
                <w:rFonts w:ascii="Times New Roman" w:eastAsiaTheme="minorEastAsia" w:hAnsi="Times New Roman" w:cs="Times New Roman"/>
                <w:position w:val="0"/>
                <w:sz w:val="18"/>
                <w:lang w:val="uk-UA"/>
              </w:rPr>
              <w:t>и</w:t>
            </w:r>
            <w:r w:rsidRPr="00B13BC4">
              <w:rPr>
                <w:rFonts w:ascii="Times New Roman" w:eastAsiaTheme="minorEastAsia" w:hAnsi="Times New Roman" w:cs="Times New Roman"/>
                <w:position w:val="0"/>
                <w:sz w:val="18"/>
              </w:rPr>
              <w:t>-комплексант</w:t>
            </w:r>
            <w:r w:rsidRPr="00B13BC4">
              <w:rPr>
                <w:rFonts w:ascii="Times New Roman" w:eastAsiaTheme="minorEastAsia" w:hAnsi="Times New Roman" w:cs="Times New Roman"/>
                <w:position w:val="0"/>
                <w:sz w:val="18"/>
                <w:lang w:val="uk-UA"/>
              </w:rPr>
              <w:t>и</w:t>
            </w:r>
          </w:p>
        </w:tc>
        <w:tc>
          <w:tcPr>
            <w:tcW w:w="992"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Початок дії</w:t>
            </w:r>
          </w:p>
        </w:tc>
        <w:tc>
          <w:tcPr>
            <w:tcW w:w="871"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Тривалість ефекту</w:t>
            </w:r>
          </w:p>
        </w:tc>
        <w:tc>
          <w:tcPr>
            <w:tcW w:w="1964"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Клінічні особливості</w:t>
            </w:r>
          </w:p>
        </w:tc>
      </w:tr>
      <w:tr w:rsidR="0002796A" w:rsidRPr="00B13BC4" w:rsidTr="00B13BC4">
        <w:tc>
          <w:tcPr>
            <w:tcW w:w="1129"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Botox®</w:t>
            </w:r>
          </w:p>
        </w:tc>
        <w:tc>
          <w:tcPr>
            <w:tcW w:w="1418"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Allergan (AbbVie)</w:t>
            </w:r>
          </w:p>
        </w:tc>
        <w:tc>
          <w:tcPr>
            <w:tcW w:w="1134"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США</w:t>
            </w:r>
          </w:p>
        </w:tc>
        <w:tc>
          <w:tcPr>
            <w:tcW w:w="1276"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Ліофілізат</w:t>
            </w:r>
          </w:p>
        </w:tc>
        <w:tc>
          <w:tcPr>
            <w:tcW w:w="850"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Так</w:t>
            </w:r>
          </w:p>
        </w:tc>
        <w:tc>
          <w:tcPr>
            <w:tcW w:w="992"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3–5 днів</w:t>
            </w:r>
          </w:p>
        </w:tc>
        <w:tc>
          <w:tcPr>
            <w:tcW w:w="871"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3–6 міс</w:t>
            </w:r>
          </w:p>
        </w:tc>
        <w:tc>
          <w:tcPr>
            <w:tcW w:w="1964"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Золотий стандарт, висока передбачуваність</w:t>
            </w:r>
          </w:p>
        </w:tc>
      </w:tr>
      <w:tr w:rsidR="0002796A" w:rsidRPr="00B13BC4" w:rsidTr="00B13BC4">
        <w:tc>
          <w:tcPr>
            <w:tcW w:w="1129"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Dysport®</w:t>
            </w:r>
          </w:p>
        </w:tc>
        <w:tc>
          <w:tcPr>
            <w:tcW w:w="1418"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Ipsen</w:t>
            </w:r>
          </w:p>
        </w:tc>
        <w:tc>
          <w:tcPr>
            <w:tcW w:w="1134"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Франція</w:t>
            </w:r>
          </w:p>
        </w:tc>
        <w:tc>
          <w:tcPr>
            <w:tcW w:w="1276"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Ліофілізат</w:t>
            </w:r>
          </w:p>
        </w:tc>
        <w:tc>
          <w:tcPr>
            <w:tcW w:w="850"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Так</w:t>
            </w:r>
          </w:p>
        </w:tc>
        <w:tc>
          <w:tcPr>
            <w:tcW w:w="992"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2–3 дні</w:t>
            </w:r>
          </w:p>
        </w:tc>
        <w:tc>
          <w:tcPr>
            <w:tcW w:w="871"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3–5 міс</w:t>
            </w:r>
          </w:p>
        </w:tc>
        <w:tc>
          <w:tcPr>
            <w:tcW w:w="1964"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lang w:val="ru-RU"/>
              </w:rPr>
            </w:pPr>
            <w:r w:rsidRPr="00B13BC4">
              <w:rPr>
                <w:rFonts w:ascii="Times New Roman" w:eastAsiaTheme="minorEastAsia" w:hAnsi="Times New Roman" w:cs="Times New Roman"/>
                <w:position w:val="0"/>
                <w:lang w:val="ru-RU"/>
              </w:rPr>
              <w:t>Швидша дифузія, менша доза на одиницю</w:t>
            </w:r>
          </w:p>
        </w:tc>
      </w:tr>
      <w:tr w:rsidR="0002796A" w:rsidRPr="00B13BC4" w:rsidTr="00B13BC4">
        <w:tc>
          <w:tcPr>
            <w:tcW w:w="1129"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Xeomin®</w:t>
            </w:r>
          </w:p>
        </w:tc>
        <w:tc>
          <w:tcPr>
            <w:tcW w:w="1418"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Merz Pharma</w:t>
            </w:r>
          </w:p>
        </w:tc>
        <w:tc>
          <w:tcPr>
            <w:tcW w:w="1134"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Німеччина</w:t>
            </w:r>
          </w:p>
        </w:tc>
        <w:tc>
          <w:tcPr>
            <w:tcW w:w="1276"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Ліофілізат</w:t>
            </w:r>
          </w:p>
        </w:tc>
        <w:tc>
          <w:tcPr>
            <w:tcW w:w="850"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Ні</w:t>
            </w:r>
          </w:p>
        </w:tc>
        <w:tc>
          <w:tcPr>
            <w:tcW w:w="992"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4–7 днів</w:t>
            </w:r>
          </w:p>
        </w:tc>
        <w:tc>
          <w:tcPr>
            <w:tcW w:w="871"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3–4 міс</w:t>
            </w:r>
          </w:p>
        </w:tc>
        <w:tc>
          <w:tcPr>
            <w:tcW w:w="1964"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lang w:val="ru-RU"/>
              </w:rPr>
            </w:pPr>
            <w:r w:rsidRPr="00B13BC4">
              <w:rPr>
                <w:rFonts w:ascii="Times New Roman" w:eastAsiaTheme="minorEastAsia" w:hAnsi="Times New Roman" w:cs="Times New Roman"/>
                <w:position w:val="0"/>
                <w:lang w:val="ru-RU"/>
              </w:rPr>
              <w:t>Чиста форма, знижений ризик резистентності</w:t>
            </w:r>
          </w:p>
        </w:tc>
      </w:tr>
      <w:tr w:rsidR="0002796A" w:rsidRPr="00B13BC4" w:rsidTr="00B13BC4">
        <w:tc>
          <w:tcPr>
            <w:tcW w:w="1129"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Botulax®</w:t>
            </w:r>
          </w:p>
        </w:tc>
        <w:tc>
          <w:tcPr>
            <w:tcW w:w="1418"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Hugel</w:t>
            </w:r>
          </w:p>
        </w:tc>
        <w:tc>
          <w:tcPr>
            <w:tcW w:w="1134"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Південна Корея</w:t>
            </w:r>
          </w:p>
        </w:tc>
        <w:tc>
          <w:tcPr>
            <w:tcW w:w="1276"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Ліофілізат</w:t>
            </w:r>
          </w:p>
        </w:tc>
        <w:tc>
          <w:tcPr>
            <w:tcW w:w="850"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Так</w:t>
            </w:r>
          </w:p>
        </w:tc>
        <w:tc>
          <w:tcPr>
            <w:tcW w:w="992"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2–4 дні</w:t>
            </w:r>
          </w:p>
        </w:tc>
        <w:tc>
          <w:tcPr>
            <w:tcW w:w="871"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3–6 міс</w:t>
            </w:r>
          </w:p>
        </w:tc>
        <w:tc>
          <w:tcPr>
            <w:tcW w:w="1964"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lang w:val="ru-RU"/>
              </w:rPr>
            </w:pPr>
            <w:r w:rsidRPr="00B13BC4">
              <w:rPr>
                <w:rFonts w:ascii="Times New Roman" w:eastAsiaTheme="minorEastAsia" w:hAnsi="Times New Roman" w:cs="Times New Roman"/>
                <w:position w:val="0"/>
                <w:lang w:val="ru-RU"/>
              </w:rPr>
              <w:t>Поширений у країнах Азії, конкурентна ціна</w:t>
            </w:r>
          </w:p>
        </w:tc>
      </w:tr>
      <w:tr w:rsidR="0002796A" w:rsidRPr="00B13BC4" w:rsidTr="00B13BC4">
        <w:tc>
          <w:tcPr>
            <w:tcW w:w="1129"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lastRenderedPageBreak/>
              <w:t>Letybo®</w:t>
            </w:r>
          </w:p>
        </w:tc>
        <w:tc>
          <w:tcPr>
            <w:tcW w:w="1418"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Croma Pharma</w:t>
            </w:r>
          </w:p>
        </w:tc>
        <w:tc>
          <w:tcPr>
            <w:tcW w:w="1134"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Австрія</w:t>
            </w:r>
          </w:p>
        </w:tc>
        <w:tc>
          <w:tcPr>
            <w:tcW w:w="1276"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Ліофілізат</w:t>
            </w:r>
          </w:p>
        </w:tc>
        <w:tc>
          <w:tcPr>
            <w:tcW w:w="850"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Так</w:t>
            </w:r>
          </w:p>
        </w:tc>
        <w:tc>
          <w:tcPr>
            <w:tcW w:w="992"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3–4 дні</w:t>
            </w:r>
          </w:p>
        </w:tc>
        <w:tc>
          <w:tcPr>
            <w:tcW w:w="871"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3–6 міс</w:t>
            </w:r>
          </w:p>
        </w:tc>
        <w:tc>
          <w:tcPr>
            <w:tcW w:w="1964" w:type="dxa"/>
          </w:tcPr>
          <w:p w:rsidR="000C7050" w:rsidRPr="00B13BC4" w:rsidRDefault="000C7050" w:rsidP="000C7050">
            <w:pPr>
              <w:suppressAutoHyphens w:val="0"/>
              <w:ind w:leftChars="0" w:left="0" w:firstLineChars="0" w:hanging="2"/>
              <w:textDirection w:val="lrTb"/>
              <w:textAlignment w:val="auto"/>
              <w:outlineLvl w:val="9"/>
              <w:rPr>
                <w:rFonts w:ascii="Times New Roman" w:eastAsiaTheme="minorEastAsia" w:hAnsi="Times New Roman" w:cs="Times New Roman"/>
                <w:position w:val="0"/>
              </w:rPr>
            </w:pPr>
            <w:r w:rsidRPr="00B13BC4">
              <w:rPr>
                <w:rFonts w:ascii="Times New Roman" w:eastAsiaTheme="minorEastAsia" w:hAnsi="Times New Roman" w:cs="Times New Roman"/>
                <w:position w:val="0"/>
              </w:rPr>
              <w:t>Новий європейський продукт</w:t>
            </w:r>
          </w:p>
        </w:tc>
      </w:tr>
    </w:tbl>
    <w:p w:rsidR="00B13BC4" w:rsidRDefault="00B13BC4" w:rsidP="00764BC3">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bCs/>
          <w:position w:val="0"/>
          <w:sz w:val="28"/>
          <w:szCs w:val="28"/>
          <w:lang w:eastAsia="uk-UA"/>
        </w:rPr>
      </w:pPr>
    </w:p>
    <w:p w:rsidR="00764BC3" w:rsidRPr="00764BC3" w:rsidRDefault="00764BC3" w:rsidP="00764BC3">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8"/>
          <w:lang w:eastAsia="uk-UA"/>
        </w:rPr>
      </w:pPr>
      <w:r w:rsidRPr="00764BC3">
        <w:rPr>
          <w:rFonts w:ascii="Times New Roman" w:eastAsia="Times New Roman" w:hAnsi="Times New Roman"/>
          <w:bCs/>
          <w:position w:val="0"/>
          <w:sz w:val="28"/>
          <w:szCs w:val="28"/>
          <w:lang w:eastAsia="uk-UA"/>
        </w:rPr>
        <w:t>Дермальні філери</w:t>
      </w:r>
      <w:r w:rsidRPr="00764BC3">
        <w:rPr>
          <w:rFonts w:ascii="Times New Roman" w:eastAsia="Times New Roman" w:hAnsi="Times New Roman"/>
          <w:position w:val="0"/>
          <w:sz w:val="28"/>
          <w:szCs w:val="28"/>
          <w:lang w:eastAsia="uk-UA"/>
        </w:rPr>
        <w:t xml:space="preserve"> репрезентують клас біоадаптивних імплантантів, які вводяться у дерму або підшкірну клітковину з метою компенсації вікових змін, відновлення втраченої тканинної маси, корекції контурів обличчя та поліпшення загального рельєфу шкіри. Їхнє застосування ґрунтується на комбінованому механізмі дії, що поєднує як механічні, так і біологічні ефекти</w:t>
      </w:r>
      <w:r w:rsidR="00445B00">
        <w:rPr>
          <w:rFonts w:ascii="Times New Roman" w:eastAsia="Times New Roman" w:hAnsi="Times New Roman"/>
          <w:position w:val="0"/>
          <w:sz w:val="28"/>
          <w:szCs w:val="28"/>
          <w:lang w:eastAsia="uk-UA"/>
        </w:rPr>
        <w:t xml:space="preserve"> </w:t>
      </w:r>
      <w:r w:rsidR="00445B00">
        <w:rPr>
          <w:rFonts w:ascii="Times New Roman" w:eastAsia="Times New Roman" w:hAnsi="Times New Roman"/>
          <w:position w:val="0"/>
          <w:sz w:val="28"/>
          <w:szCs w:val="24"/>
          <w:lang w:eastAsia="uk-UA"/>
        </w:rPr>
        <w:t>[</w:t>
      </w:r>
      <w:r w:rsidR="00445B00" w:rsidRPr="00D74B64">
        <w:rPr>
          <w:rFonts w:ascii="Times New Roman" w:eastAsia="Times New Roman" w:hAnsi="Times New Roman"/>
          <w:position w:val="0"/>
          <w:sz w:val="28"/>
          <w:szCs w:val="24"/>
          <w:lang w:eastAsia="uk-UA"/>
        </w:rPr>
        <w:t>24</w:t>
      </w:r>
      <w:r w:rsidR="00445B00">
        <w:rPr>
          <w:rFonts w:ascii="Times New Roman" w:eastAsia="Times New Roman" w:hAnsi="Times New Roman"/>
          <w:position w:val="0"/>
          <w:sz w:val="28"/>
          <w:szCs w:val="24"/>
          <w:lang w:eastAsia="uk-UA"/>
        </w:rPr>
        <w:t>]</w:t>
      </w:r>
      <w:r w:rsidRPr="00764BC3">
        <w:rPr>
          <w:rFonts w:ascii="Times New Roman" w:eastAsia="Times New Roman" w:hAnsi="Times New Roman"/>
          <w:position w:val="0"/>
          <w:sz w:val="28"/>
          <w:szCs w:val="28"/>
          <w:lang w:eastAsia="uk-UA"/>
        </w:rPr>
        <w:t>.</w:t>
      </w:r>
    </w:p>
    <w:p w:rsidR="00764BC3" w:rsidRPr="00764BC3" w:rsidRDefault="00764BC3" w:rsidP="00764BC3">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8"/>
          <w:lang w:eastAsia="uk-UA"/>
        </w:rPr>
      </w:pPr>
      <w:r w:rsidRPr="00764BC3">
        <w:rPr>
          <w:rFonts w:ascii="Times New Roman" w:eastAsia="Times New Roman" w:hAnsi="Times New Roman"/>
          <w:bCs/>
          <w:position w:val="0"/>
          <w:sz w:val="28"/>
          <w:szCs w:val="28"/>
          <w:lang w:eastAsia="uk-UA"/>
        </w:rPr>
        <w:t>Механічний механізм дії</w:t>
      </w:r>
      <w:r w:rsidRPr="00764BC3">
        <w:rPr>
          <w:rFonts w:ascii="Times New Roman" w:eastAsia="Times New Roman" w:hAnsi="Times New Roman"/>
          <w:position w:val="0"/>
          <w:sz w:val="28"/>
          <w:szCs w:val="28"/>
          <w:lang w:eastAsia="uk-UA"/>
        </w:rPr>
        <w:t xml:space="preserve"> зумовлений безпосереднім заповненням дефіцитних ділянок: після ін’єкції філери створюють об’ємний ефект, компенсуючи втрату підшкірного жиру, заповнюючи глибокі та поверхневі зморшки й складки. Це забезпечує миттєвий результат, що проявляється у покращенні контурів обличчя та вирівнюванні поверхні шкіри.</w:t>
      </w:r>
    </w:p>
    <w:p w:rsidR="00764BC3" w:rsidRPr="00764BC3" w:rsidRDefault="00764BC3" w:rsidP="00764BC3">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8"/>
          <w:lang w:eastAsia="uk-UA"/>
        </w:rPr>
      </w:pPr>
      <w:r w:rsidRPr="00764BC3">
        <w:rPr>
          <w:rFonts w:ascii="Times New Roman" w:eastAsia="Times New Roman" w:hAnsi="Times New Roman"/>
          <w:bCs/>
          <w:position w:val="0"/>
          <w:sz w:val="28"/>
          <w:szCs w:val="28"/>
          <w:lang w:eastAsia="uk-UA"/>
        </w:rPr>
        <w:t>Біологічний механізм дії</w:t>
      </w:r>
      <w:r w:rsidRPr="00764BC3">
        <w:rPr>
          <w:rFonts w:ascii="Times New Roman" w:eastAsia="Times New Roman" w:hAnsi="Times New Roman"/>
          <w:position w:val="0"/>
          <w:sz w:val="28"/>
          <w:szCs w:val="28"/>
          <w:lang w:eastAsia="uk-UA"/>
        </w:rPr>
        <w:t xml:space="preserve"> полягає у здатності стабілізованої гіалуронової кислоти (ГК) — основного компонента сучасних філерів — взаємодіяти з клітинними елементами та міжклітинною речовиною дерми. ГК є потужним гігроскопічним агентом: вона активно притягує та утримує молекули води, створюючи навколо себе гідратаційне середовище, що підвищує тургор та еластичність шкіри</w:t>
      </w:r>
      <w:r w:rsidR="00445B00">
        <w:rPr>
          <w:rFonts w:ascii="Times New Roman" w:eastAsia="Times New Roman" w:hAnsi="Times New Roman"/>
          <w:position w:val="0"/>
          <w:sz w:val="28"/>
          <w:szCs w:val="28"/>
          <w:lang w:eastAsia="uk-UA"/>
        </w:rPr>
        <w:t xml:space="preserve"> </w:t>
      </w:r>
      <w:r w:rsidR="00445B00">
        <w:rPr>
          <w:rFonts w:ascii="Times New Roman" w:eastAsia="Times New Roman" w:hAnsi="Times New Roman"/>
          <w:position w:val="0"/>
          <w:sz w:val="28"/>
          <w:szCs w:val="24"/>
          <w:lang w:eastAsia="uk-UA"/>
        </w:rPr>
        <w:t>[</w:t>
      </w:r>
      <w:r w:rsidR="00445B00" w:rsidRPr="00D74B64">
        <w:rPr>
          <w:rFonts w:ascii="Times New Roman" w:eastAsia="Times New Roman" w:hAnsi="Times New Roman"/>
          <w:position w:val="0"/>
          <w:sz w:val="28"/>
          <w:szCs w:val="24"/>
          <w:lang w:eastAsia="uk-UA"/>
        </w:rPr>
        <w:t>27, 33, 41</w:t>
      </w:r>
      <w:r w:rsidR="00445B00">
        <w:rPr>
          <w:rFonts w:ascii="Times New Roman" w:eastAsia="Times New Roman" w:hAnsi="Times New Roman"/>
          <w:position w:val="0"/>
          <w:sz w:val="28"/>
          <w:szCs w:val="24"/>
          <w:lang w:eastAsia="uk-UA"/>
        </w:rPr>
        <w:t>]</w:t>
      </w:r>
      <w:r w:rsidRPr="00764BC3">
        <w:rPr>
          <w:rFonts w:ascii="Times New Roman" w:eastAsia="Times New Roman" w:hAnsi="Times New Roman"/>
          <w:position w:val="0"/>
          <w:sz w:val="28"/>
          <w:szCs w:val="28"/>
          <w:lang w:eastAsia="uk-UA"/>
        </w:rPr>
        <w:t>.</w:t>
      </w:r>
    </w:p>
    <w:p w:rsidR="00764BC3" w:rsidRPr="00764BC3" w:rsidRDefault="00764BC3" w:rsidP="00764BC3">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8"/>
          <w:lang w:eastAsia="uk-UA"/>
        </w:rPr>
      </w:pPr>
      <w:r w:rsidRPr="00764BC3">
        <w:rPr>
          <w:rFonts w:ascii="Times New Roman" w:eastAsia="Times New Roman" w:hAnsi="Times New Roman"/>
          <w:position w:val="0"/>
          <w:sz w:val="28"/>
          <w:szCs w:val="28"/>
          <w:lang w:eastAsia="uk-UA"/>
        </w:rPr>
        <w:t>Крім того, філери на основі ГК стимулюють активність фібробластів — основних клітин сполучної тканини — до синтезу нових молекул колагену та еластину. Це досягається завдяки поєднанню механічної стимуляції фібробластів (ефект розтягнення екстрацелюлярного матриксу) та біохімічної дії самої ГК, яка виступає важливим сигналом для активації процесів відновлення та регенерації.</w:t>
      </w:r>
    </w:p>
    <w:p w:rsidR="00126805" w:rsidRDefault="00764BC3" w:rsidP="00764BC3">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8"/>
          <w:lang w:eastAsia="uk-UA"/>
        </w:rPr>
      </w:pPr>
      <w:r>
        <w:rPr>
          <w:rFonts w:ascii="Times New Roman" w:eastAsia="Times New Roman" w:hAnsi="Times New Roman"/>
          <w:bCs/>
          <w:position w:val="0"/>
          <w:sz w:val="28"/>
          <w:szCs w:val="28"/>
          <w:lang w:eastAsia="uk-UA"/>
        </w:rPr>
        <w:t>Варто зазначити, що ф</w:t>
      </w:r>
      <w:r w:rsidRPr="00764BC3">
        <w:rPr>
          <w:rFonts w:ascii="Times New Roman" w:eastAsia="Times New Roman" w:hAnsi="Times New Roman"/>
          <w:bCs/>
          <w:position w:val="0"/>
          <w:sz w:val="28"/>
          <w:szCs w:val="28"/>
          <w:lang w:eastAsia="uk-UA"/>
        </w:rPr>
        <w:t>ізико-хімічні властивості</w:t>
      </w:r>
      <w:r w:rsidRPr="00764BC3">
        <w:rPr>
          <w:rFonts w:ascii="Times New Roman" w:eastAsia="Times New Roman" w:hAnsi="Times New Roman"/>
          <w:position w:val="0"/>
          <w:sz w:val="28"/>
          <w:szCs w:val="28"/>
          <w:lang w:eastAsia="uk-UA"/>
        </w:rPr>
        <w:t xml:space="preserve"> філерів, зокрема ступінь зшивання, концентрація ГК, щільність та когезивність, визначають їхню </w:t>
      </w:r>
      <w:r w:rsidRPr="00764BC3">
        <w:rPr>
          <w:rFonts w:ascii="Times New Roman" w:eastAsia="Times New Roman" w:hAnsi="Times New Roman"/>
          <w:position w:val="0"/>
          <w:sz w:val="28"/>
          <w:szCs w:val="28"/>
          <w:lang w:eastAsia="uk-UA"/>
        </w:rPr>
        <w:lastRenderedPageBreak/>
        <w:t>клінічну поведінку в тканинах. Вони впливають на здатність філерів до формоутворення, стійкість до біодеградації, ризик міграції та об’ємний ефект. Після ін’єкції стабілізована ГК, завдяки своїй вираженій гідрофільності, залучає значну кількість молекул води, утворюючи гелеподібну тривимірну сітку, що інтегрується у дермальний шар</w:t>
      </w:r>
      <w:r w:rsidR="00445B00">
        <w:rPr>
          <w:rFonts w:ascii="Times New Roman" w:eastAsia="Times New Roman" w:hAnsi="Times New Roman"/>
          <w:position w:val="0"/>
          <w:sz w:val="28"/>
          <w:szCs w:val="28"/>
          <w:lang w:eastAsia="uk-UA"/>
        </w:rPr>
        <w:t xml:space="preserve"> </w:t>
      </w:r>
      <w:r w:rsidR="00445B00">
        <w:rPr>
          <w:rFonts w:ascii="Times New Roman" w:eastAsia="Times New Roman" w:hAnsi="Times New Roman"/>
          <w:position w:val="0"/>
          <w:sz w:val="28"/>
          <w:szCs w:val="24"/>
          <w:lang w:eastAsia="uk-UA"/>
        </w:rPr>
        <w:t>[</w:t>
      </w:r>
      <w:r w:rsidR="00445B00" w:rsidRPr="00D74B64">
        <w:rPr>
          <w:rFonts w:ascii="Times New Roman" w:eastAsia="Times New Roman" w:hAnsi="Times New Roman"/>
          <w:position w:val="0"/>
          <w:sz w:val="28"/>
          <w:szCs w:val="24"/>
          <w:lang w:eastAsia="uk-UA"/>
        </w:rPr>
        <w:t>9, 18</w:t>
      </w:r>
      <w:r w:rsidR="00445B00">
        <w:rPr>
          <w:rFonts w:ascii="Times New Roman" w:eastAsia="Times New Roman" w:hAnsi="Times New Roman"/>
          <w:position w:val="0"/>
          <w:sz w:val="28"/>
          <w:szCs w:val="24"/>
          <w:lang w:eastAsia="uk-UA"/>
        </w:rPr>
        <w:t>]</w:t>
      </w:r>
      <w:r w:rsidRPr="00764BC3">
        <w:rPr>
          <w:rFonts w:ascii="Times New Roman" w:eastAsia="Times New Roman" w:hAnsi="Times New Roman"/>
          <w:position w:val="0"/>
          <w:sz w:val="28"/>
          <w:szCs w:val="28"/>
          <w:lang w:eastAsia="uk-UA"/>
        </w:rPr>
        <w:t>. Ця сітка виконує опорну функцію для навколишніх тканин, забезпечуючи візуальне відновлення втрачених об’ємів і заповнення зморшок або складок.</w:t>
      </w:r>
    </w:p>
    <w:p w:rsidR="00764BC3" w:rsidRPr="00764BC3" w:rsidRDefault="00764BC3" w:rsidP="00764BC3">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8"/>
          <w:lang w:eastAsia="uk-UA"/>
        </w:rPr>
      </w:pPr>
      <w:r w:rsidRPr="00764BC3">
        <w:rPr>
          <w:rFonts w:ascii="Times New Roman" w:eastAsia="Times New Roman" w:hAnsi="Times New Roman"/>
          <w:position w:val="0"/>
          <w:sz w:val="28"/>
          <w:szCs w:val="28"/>
          <w:lang w:eastAsia="uk-UA"/>
        </w:rPr>
        <w:t xml:space="preserve">Філери класифікують за анатомічною глибиною введення та в’язкісно-еластичними властивостями. Щільні препарати (структурні філери) призначені для надкісткових та глибоких підшкірних ін’єкцій у зонах вираженого об’ємного дефіциту (наприклад, вилиці, підборіддя). Середньощільні філери використовуються для середньої третини обличчя та зони губ, а м’які гелі — для поверхневої дерми з метою корекції дрібних зморшок або біоревіталізації. В окрему категорію виділяють </w:t>
      </w:r>
      <w:r w:rsidRPr="00126805">
        <w:rPr>
          <w:rFonts w:ascii="Times New Roman" w:eastAsia="Times New Roman" w:hAnsi="Times New Roman"/>
          <w:bCs/>
          <w:position w:val="0"/>
          <w:sz w:val="28"/>
          <w:szCs w:val="28"/>
          <w:lang w:eastAsia="uk-UA"/>
        </w:rPr>
        <w:t>біостимулюючі філери</w:t>
      </w:r>
      <w:r w:rsidRPr="00764BC3">
        <w:rPr>
          <w:rFonts w:ascii="Times New Roman" w:eastAsia="Times New Roman" w:hAnsi="Times New Roman"/>
          <w:position w:val="0"/>
          <w:sz w:val="28"/>
          <w:szCs w:val="28"/>
          <w:lang w:eastAsia="uk-UA"/>
        </w:rPr>
        <w:t xml:space="preserve"> (наприклад, на основі кальцію гідроксиапатиту або полікапролактону), які забезпечують пролонговану естетичну відповідь за рахунок індукції неоколагенезу.</w:t>
      </w:r>
    </w:p>
    <w:p w:rsidR="00764BC3" w:rsidRPr="00764BC3" w:rsidRDefault="00764BC3" w:rsidP="00764BC3">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position w:val="0"/>
          <w:sz w:val="28"/>
          <w:szCs w:val="28"/>
          <w:lang w:eastAsia="uk-UA"/>
        </w:rPr>
      </w:pPr>
      <w:r w:rsidRPr="00126805">
        <w:rPr>
          <w:rFonts w:ascii="Times New Roman" w:eastAsia="Times New Roman" w:hAnsi="Times New Roman"/>
          <w:bCs/>
          <w:position w:val="0"/>
          <w:sz w:val="28"/>
          <w:szCs w:val="28"/>
          <w:lang w:eastAsia="uk-UA"/>
        </w:rPr>
        <w:t>Додаткові переваги та ефекти застосування</w:t>
      </w:r>
      <w:r w:rsidRPr="00764BC3">
        <w:rPr>
          <w:rFonts w:ascii="Times New Roman" w:eastAsia="Times New Roman" w:hAnsi="Times New Roman"/>
          <w:position w:val="0"/>
          <w:sz w:val="28"/>
          <w:szCs w:val="28"/>
          <w:lang w:eastAsia="uk-UA"/>
        </w:rPr>
        <w:t>:</w:t>
      </w:r>
    </w:p>
    <w:p w:rsidR="00126805" w:rsidRDefault="00764BC3" w:rsidP="00126805">
      <w:pPr>
        <w:pStyle w:val="ab"/>
        <w:numPr>
          <w:ilvl w:val="0"/>
          <w:numId w:val="27"/>
        </w:numPr>
        <w:suppressAutoHyphens w:val="0"/>
        <w:spacing w:after="0" w:line="360" w:lineRule="auto"/>
        <w:ind w:leftChars="0" w:firstLineChars="0"/>
        <w:jc w:val="both"/>
        <w:textDirection w:val="lrTb"/>
        <w:textAlignment w:val="auto"/>
        <w:outlineLvl w:val="9"/>
        <w:rPr>
          <w:rFonts w:ascii="Times New Roman" w:hAnsi="Times New Roman"/>
          <w:position w:val="0"/>
          <w:sz w:val="28"/>
          <w:szCs w:val="28"/>
          <w:lang w:val="uk-UA" w:eastAsia="uk-UA"/>
        </w:rPr>
      </w:pPr>
      <w:r w:rsidRPr="00126805">
        <w:rPr>
          <w:rFonts w:ascii="Times New Roman" w:hAnsi="Times New Roman"/>
          <w:position w:val="0"/>
          <w:sz w:val="28"/>
          <w:szCs w:val="28"/>
          <w:lang w:val="uk-UA" w:eastAsia="uk-UA"/>
        </w:rPr>
        <w:t>Стабілізована ГК, що використовується у сучасних філерах, отримується шляхом крос-лінкування (перехресного зшивання), що значно підвищує її стійкість до ферментативної деградації. Завдяки цьому ефект зберігається протягом 6–18 місяців залежно від типу препарату та ділянки введення.</w:t>
      </w:r>
    </w:p>
    <w:p w:rsidR="00126805" w:rsidRDefault="00764BC3" w:rsidP="00126805">
      <w:pPr>
        <w:pStyle w:val="ab"/>
        <w:numPr>
          <w:ilvl w:val="0"/>
          <w:numId w:val="27"/>
        </w:numPr>
        <w:suppressAutoHyphens w:val="0"/>
        <w:spacing w:after="0" w:line="360" w:lineRule="auto"/>
        <w:ind w:leftChars="0" w:firstLineChars="0"/>
        <w:jc w:val="both"/>
        <w:textDirection w:val="lrTb"/>
        <w:textAlignment w:val="auto"/>
        <w:outlineLvl w:val="9"/>
        <w:rPr>
          <w:rFonts w:ascii="Times New Roman" w:hAnsi="Times New Roman"/>
          <w:position w:val="0"/>
          <w:sz w:val="28"/>
          <w:szCs w:val="28"/>
          <w:lang w:val="uk-UA" w:eastAsia="uk-UA"/>
        </w:rPr>
      </w:pPr>
      <w:r w:rsidRPr="00126805">
        <w:rPr>
          <w:rFonts w:ascii="Times New Roman" w:hAnsi="Times New Roman"/>
          <w:position w:val="0"/>
          <w:sz w:val="28"/>
          <w:szCs w:val="28"/>
          <w:lang w:val="uk-UA" w:eastAsia="uk-UA"/>
        </w:rPr>
        <w:t>Високий ступінь біосумісності стабілізованої ГК мінімізує ризики імунних реакцій, забезпечуючи високу безпечність та низьку частоту побічних ефектів.</w:t>
      </w:r>
    </w:p>
    <w:p w:rsidR="00764BC3" w:rsidRPr="00126805" w:rsidRDefault="00764BC3" w:rsidP="00126805">
      <w:pPr>
        <w:pStyle w:val="ab"/>
        <w:numPr>
          <w:ilvl w:val="0"/>
          <w:numId w:val="27"/>
        </w:numPr>
        <w:suppressAutoHyphens w:val="0"/>
        <w:spacing w:after="0" w:line="360" w:lineRule="auto"/>
        <w:ind w:leftChars="0" w:firstLineChars="0"/>
        <w:jc w:val="both"/>
        <w:textDirection w:val="lrTb"/>
        <w:textAlignment w:val="auto"/>
        <w:outlineLvl w:val="9"/>
        <w:rPr>
          <w:rFonts w:ascii="Times New Roman" w:hAnsi="Times New Roman"/>
          <w:position w:val="0"/>
          <w:sz w:val="28"/>
          <w:szCs w:val="28"/>
          <w:lang w:val="uk-UA" w:eastAsia="uk-UA"/>
        </w:rPr>
      </w:pPr>
      <w:r w:rsidRPr="00126805">
        <w:rPr>
          <w:rFonts w:ascii="Times New Roman" w:hAnsi="Times New Roman"/>
          <w:position w:val="0"/>
          <w:sz w:val="28"/>
          <w:szCs w:val="28"/>
          <w:lang w:val="uk-UA" w:eastAsia="uk-UA"/>
        </w:rPr>
        <w:t xml:space="preserve">Крім механічного ефекту заповнення, відзначається так званий </w:t>
      </w:r>
      <w:r w:rsidRPr="00126805">
        <w:rPr>
          <w:rFonts w:ascii="Times New Roman" w:hAnsi="Times New Roman"/>
          <w:bCs/>
          <w:position w:val="0"/>
          <w:sz w:val="28"/>
          <w:szCs w:val="28"/>
          <w:lang w:val="uk-UA" w:eastAsia="uk-UA"/>
        </w:rPr>
        <w:t>біоревіталізаційний ефект</w:t>
      </w:r>
      <w:r w:rsidRPr="00126805">
        <w:rPr>
          <w:rFonts w:ascii="Times New Roman" w:hAnsi="Times New Roman"/>
          <w:position w:val="0"/>
          <w:sz w:val="28"/>
          <w:szCs w:val="28"/>
          <w:lang w:val="uk-UA" w:eastAsia="uk-UA"/>
        </w:rPr>
        <w:t>: стимулюється мікроциркуляція, поліпшуються обмінні процеси в дермі, активується проліферація фібробластів.</w:t>
      </w:r>
    </w:p>
    <w:p w:rsidR="00764BC3" w:rsidRPr="00764BC3" w:rsidRDefault="00764BC3" w:rsidP="00126805">
      <w:pPr>
        <w:suppressAutoHyphens w:val="0"/>
        <w:spacing w:after="0" w:line="360" w:lineRule="auto"/>
        <w:ind w:leftChars="0" w:left="0" w:firstLineChars="0" w:firstLine="360"/>
        <w:jc w:val="both"/>
        <w:textDirection w:val="lrTb"/>
        <w:textAlignment w:val="auto"/>
        <w:outlineLvl w:val="9"/>
        <w:rPr>
          <w:rFonts w:ascii="Times New Roman" w:eastAsia="Times New Roman" w:hAnsi="Times New Roman"/>
          <w:position w:val="0"/>
          <w:sz w:val="28"/>
          <w:szCs w:val="28"/>
          <w:lang w:eastAsia="uk-UA"/>
        </w:rPr>
      </w:pPr>
      <w:r w:rsidRPr="00764BC3">
        <w:rPr>
          <w:rFonts w:ascii="Times New Roman" w:eastAsia="Times New Roman" w:hAnsi="Times New Roman"/>
          <w:position w:val="0"/>
          <w:sz w:val="28"/>
          <w:szCs w:val="28"/>
          <w:lang w:eastAsia="uk-UA"/>
        </w:rPr>
        <w:t xml:space="preserve">Доведено, що стабілізована ГК стимулює синтез колагену типів I і III, покращує капілярну перфузію, сприяє ремоделюванню дермального матриксу </w:t>
      </w:r>
      <w:r w:rsidRPr="00764BC3">
        <w:rPr>
          <w:rFonts w:ascii="Times New Roman" w:eastAsia="Times New Roman" w:hAnsi="Times New Roman"/>
          <w:position w:val="0"/>
          <w:sz w:val="28"/>
          <w:szCs w:val="28"/>
          <w:lang w:eastAsia="uk-UA"/>
        </w:rPr>
        <w:lastRenderedPageBreak/>
        <w:t>та пригнічує вільнорадикальні процеси. Навіть після повної ферментативної деградації філера, яка відбувається під дією гіалуронідаз, частина стимульованого ефекту зберігається за рахунок оновлення позаклітинного середовища.</w:t>
      </w:r>
    </w:p>
    <w:p w:rsidR="00764BC3" w:rsidRPr="00764BC3" w:rsidRDefault="00764BC3" w:rsidP="00126805">
      <w:pPr>
        <w:suppressAutoHyphens w:val="0"/>
        <w:spacing w:after="0" w:line="360" w:lineRule="auto"/>
        <w:ind w:leftChars="0" w:left="0" w:firstLineChars="0" w:firstLine="360"/>
        <w:jc w:val="both"/>
        <w:textDirection w:val="lrTb"/>
        <w:textAlignment w:val="auto"/>
        <w:outlineLvl w:val="9"/>
        <w:rPr>
          <w:rFonts w:ascii="Times New Roman" w:eastAsia="Times New Roman" w:hAnsi="Times New Roman"/>
          <w:position w:val="0"/>
          <w:sz w:val="28"/>
          <w:szCs w:val="28"/>
          <w:lang w:eastAsia="uk-UA"/>
        </w:rPr>
      </w:pPr>
      <w:r w:rsidRPr="00126805">
        <w:rPr>
          <w:rFonts w:ascii="Times New Roman" w:eastAsia="Times New Roman" w:hAnsi="Times New Roman"/>
          <w:bCs/>
          <w:position w:val="0"/>
          <w:sz w:val="28"/>
          <w:szCs w:val="28"/>
          <w:lang w:eastAsia="uk-UA"/>
        </w:rPr>
        <w:t>Застосування дермальних філерів у клінічній практиці</w:t>
      </w:r>
      <w:r w:rsidRPr="00764BC3">
        <w:rPr>
          <w:rFonts w:ascii="Times New Roman" w:eastAsia="Times New Roman" w:hAnsi="Times New Roman"/>
          <w:position w:val="0"/>
          <w:sz w:val="28"/>
          <w:szCs w:val="28"/>
          <w:lang w:eastAsia="uk-UA"/>
        </w:rPr>
        <w:t xml:space="preserve"> дає змогу виконувати волюметричну реконструкцію обличчя без хірургічного втручання, досягати ефекту м’якого ліфтингу, а також забезпечувати природну гармонізацію обличчя з урахуванням анатомічних пропорцій і гендерно-вікових особливостей. Доведено, що стратегічне використання філерів у комбінації з ботулотоксином оптимізує естетичний результат: усунення мімічного гіпертонусу запобігає передчасному руйнуванню гіалуронового гелю в зонах високої динаміки.</w:t>
      </w:r>
    </w:p>
    <w:p w:rsidR="00764BC3" w:rsidRPr="00764BC3" w:rsidRDefault="00764BC3" w:rsidP="00126805">
      <w:pPr>
        <w:suppressAutoHyphens w:val="0"/>
        <w:spacing w:after="0" w:line="360" w:lineRule="auto"/>
        <w:ind w:leftChars="0" w:left="0" w:firstLineChars="0" w:firstLine="360"/>
        <w:jc w:val="both"/>
        <w:textDirection w:val="lrTb"/>
        <w:textAlignment w:val="auto"/>
        <w:outlineLvl w:val="9"/>
        <w:rPr>
          <w:rFonts w:ascii="Times New Roman" w:eastAsia="Times New Roman" w:hAnsi="Times New Roman"/>
          <w:position w:val="0"/>
          <w:sz w:val="28"/>
          <w:szCs w:val="28"/>
          <w:lang w:eastAsia="uk-UA"/>
        </w:rPr>
      </w:pPr>
      <w:r w:rsidRPr="00764BC3">
        <w:rPr>
          <w:rFonts w:ascii="Times New Roman" w:eastAsia="Times New Roman" w:hAnsi="Times New Roman"/>
          <w:position w:val="0"/>
          <w:sz w:val="28"/>
          <w:szCs w:val="28"/>
          <w:lang w:eastAsia="uk-UA"/>
        </w:rPr>
        <w:t xml:space="preserve">На сьогоднішній день ринок пропонує низку філерів </w:t>
      </w:r>
      <w:r w:rsidR="00371D44">
        <w:rPr>
          <w:rFonts w:ascii="Times New Roman" w:hAnsi="Times New Roman"/>
          <w:sz w:val="28"/>
          <w:szCs w:val="28"/>
        </w:rPr>
        <w:t>(табл. 1.2)</w:t>
      </w:r>
      <w:r w:rsidRPr="00764BC3">
        <w:rPr>
          <w:rFonts w:ascii="Times New Roman" w:eastAsia="Times New Roman" w:hAnsi="Times New Roman"/>
          <w:position w:val="0"/>
          <w:sz w:val="28"/>
          <w:szCs w:val="28"/>
          <w:lang w:eastAsia="uk-UA"/>
        </w:rPr>
        <w:t>із високою доказовою базою, зокрема Juvederm® (Allergan), Restylane® (Galderma), Belotero® (Merz), Teosyal® (Teoxane), Stylage® (Vivacy) та інші</w:t>
      </w:r>
      <w:r w:rsidR="00445B00">
        <w:rPr>
          <w:rFonts w:ascii="Times New Roman" w:eastAsia="Times New Roman" w:hAnsi="Times New Roman"/>
          <w:position w:val="0"/>
          <w:sz w:val="28"/>
          <w:szCs w:val="28"/>
          <w:lang w:eastAsia="uk-UA"/>
        </w:rPr>
        <w:t xml:space="preserve"> </w:t>
      </w:r>
      <w:r w:rsidR="00445B00">
        <w:rPr>
          <w:rFonts w:ascii="Times New Roman" w:eastAsia="Times New Roman" w:hAnsi="Times New Roman"/>
          <w:position w:val="0"/>
          <w:sz w:val="28"/>
          <w:szCs w:val="24"/>
          <w:lang w:eastAsia="uk-UA"/>
        </w:rPr>
        <w:t>[21, 24, 27]</w:t>
      </w:r>
      <w:r w:rsidRPr="00764BC3">
        <w:rPr>
          <w:rFonts w:ascii="Times New Roman" w:eastAsia="Times New Roman" w:hAnsi="Times New Roman"/>
          <w:position w:val="0"/>
          <w:sz w:val="28"/>
          <w:szCs w:val="28"/>
          <w:lang w:eastAsia="uk-UA"/>
        </w:rPr>
        <w:t>. Їхній вибір здійснюється індивідуально — з урахуванням зони втручання, бажаного результату, фізико-хімічних характеристик препарату та особливостей пацієнта.</w:t>
      </w:r>
    </w:p>
    <w:p w:rsidR="00B13BC4" w:rsidRDefault="00B13BC4" w:rsidP="00B13BC4">
      <w:pPr>
        <w:spacing w:after="0" w:line="360" w:lineRule="auto"/>
        <w:ind w:left="1" w:hanging="3"/>
        <w:jc w:val="both"/>
        <w:rPr>
          <w:rFonts w:ascii="Times New Roman" w:hAnsi="Times New Roman"/>
          <w:sz w:val="28"/>
          <w:szCs w:val="28"/>
        </w:rPr>
      </w:pPr>
    </w:p>
    <w:p w:rsidR="00786783" w:rsidRDefault="00B13BC4" w:rsidP="00B13BC4">
      <w:pPr>
        <w:keepNext/>
        <w:keepLines/>
        <w:suppressAutoHyphens w:val="0"/>
        <w:spacing w:before="200" w:after="0" w:line="360" w:lineRule="auto"/>
        <w:ind w:leftChars="0" w:left="0" w:firstLineChars="0" w:firstLine="0"/>
        <w:jc w:val="center"/>
        <w:textDirection w:val="lrTb"/>
        <w:textAlignment w:val="auto"/>
        <w:outlineLvl w:val="1"/>
        <w:rPr>
          <w:rFonts w:ascii="Times New Roman" w:eastAsiaTheme="majorEastAsia" w:hAnsi="Times New Roman"/>
          <w:bCs/>
          <w:position w:val="0"/>
          <w:sz w:val="28"/>
          <w:szCs w:val="28"/>
          <w:lang w:val="ru-RU"/>
        </w:rPr>
      </w:pPr>
      <w:r w:rsidRPr="007D3C8A">
        <w:rPr>
          <w:rFonts w:ascii="Times New Roman" w:hAnsi="Times New Roman"/>
          <w:sz w:val="28"/>
          <w:szCs w:val="28"/>
        </w:rPr>
        <w:t xml:space="preserve">Таблиця </w:t>
      </w:r>
      <w:r>
        <w:rPr>
          <w:rFonts w:ascii="Times New Roman" w:hAnsi="Times New Roman"/>
          <w:sz w:val="28"/>
          <w:szCs w:val="28"/>
        </w:rPr>
        <w:t xml:space="preserve">1.2 </w:t>
      </w:r>
      <w:r w:rsidR="00786783" w:rsidRPr="00B13BC4">
        <w:rPr>
          <w:rFonts w:ascii="Times New Roman" w:eastAsiaTheme="majorEastAsia" w:hAnsi="Times New Roman"/>
          <w:bCs/>
          <w:position w:val="0"/>
          <w:sz w:val="28"/>
          <w:szCs w:val="28"/>
          <w:lang w:val="ru-RU"/>
        </w:rPr>
        <w:t>Класифікація та характеристика дермальних філерів</w:t>
      </w:r>
    </w:p>
    <w:tbl>
      <w:tblPr>
        <w:tblStyle w:val="22"/>
        <w:tblW w:w="0" w:type="auto"/>
        <w:tblLook w:val="04A0" w:firstRow="1" w:lastRow="0" w:firstColumn="1" w:lastColumn="0" w:noHBand="0" w:noVBand="1"/>
      </w:tblPr>
      <w:tblGrid>
        <w:gridCol w:w="1457"/>
        <w:gridCol w:w="1586"/>
        <w:gridCol w:w="1198"/>
        <w:gridCol w:w="1260"/>
        <w:gridCol w:w="1785"/>
        <w:gridCol w:w="1086"/>
        <w:gridCol w:w="1481"/>
      </w:tblGrid>
      <w:tr w:rsidR="00786783" w:rsidRPr="00786783" w:rsidTr="00371D44">
        <w:tc>
          <w:tcPr>
            <w:tcW w:w="1424"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Тип філера</w:t>
            </w:r>
          </w:p>
        </w:tc>
        <w:tc>
          <w:tcPr>
            <w:tcW w:w="1549"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Основна речовина</w:t>
            </w:r>
          </w:p>
        </w:tc>
        <w:tc>
          <w:tcPr>
            <w:tcW w:w="1171"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Рівень введення</w:t>
            </w:r>
          </w:p>
        </w:tc>
        <w:tc>
          <w:tcPr>
            <w:tcW w:w="1232"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Області застосування</w:t>
            </w:r>
          </w:p>
        </w:tc>
        <w:tc>
          <w:tcPr>
            <w:tcW w:w="1742"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Щільність/в’язкість</w:t>
            </w:r>
          </w:p>
        </w:tc>
        <w:tc>
          <w:tcPr>
            <w:tcW w:w="1063"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Тривалість ефекту</w:t>
            </w:r>
          </w:p>
        </w:tc>
        <w:tc>
          <w:tcPr>
            <w:tcW w:w="1446"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Особливості</w:t>
            </w:r>
          </w:p>
        </w:tc>
      </w:tr>
      <w:tr w:rsidR="00786783" w:rsidRPr="00786783" w:rsidTr="00371D44">
        <w:tc>
          <w:tcPr>
            <w:tcW w:w="1424"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Структурні (щільні)</w:t>
            </w:r>
          </w:p>
        </w:tc>
        <w:tc>
          <w:tcPr>
            <w:tcW w:w="1549"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Гіалуронова кислота (зшита)</w:t>
            </w:r>
          </w:p>
        </w:tc>
        <w:tc>
          <w:tcPr>
            <w:tcW w:w="1171"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Надкістково / глибокий дермальний</w:t>
            </w:r>
          </w:p>
        </w:tc>
        <w:tc>
          <w:tcPr>
            <w:tcW w:w="1232"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Підборіддя, вилиці, щоки</w:t>
            </w:r>
          </w:p>
        </w:tc>
        <w:tc>
          <w:tcPr>
            <w:tcW w:w="1742"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Висока</w:t>
            </w:r>
          </w:p>
        </w:tc>
        <w:tc>
          <w:tcPr>
            <w:tcW w:w="1063"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12–18 міс</w:t>
            </w:r>
          </w:p>
        </w:tc>
        <w:tc>
          <w:tcPr>
            <w:tcW w:w="1446"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lang w:val="ru-RU"/>
              </w:rPr>
            </w:pPr>
            <w:r w:rsidRPr="00786783">
              <w:rPr>
                <w:rFonts w:ascii="Times New Roman" w:eastAsiaTheme="minorEastAsia" w:hAnsi="Times New Roman" w:cs="Times New Roman"/>
                <w:position w:val="0"/>
                <w:sz w:val="24"/>
                <w:szCs w:val="28"/>
                <w:lang w:val="ru-RU"/>
              </w:rPr>
              <w:t>Стійка підтримка об’єму, формування контурів</w:t>
            </w:r>
          </w:p>
        </w:tc>
      </w:tr>
      <w:tr w:rsidR="00786783" w:rsidRPr="00786783" w:rsidTr="00371D44">
        <w:tc>
          <w:tcPr>
            <w:tcW w:w="1424"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 xml:space="preserve">Середньої </w:t>
            </w:r>
            <w:r w:rsidRPr="00786783">
              <w:rPr>
                <w:rFonts w:ascii="Times New Roman" w:eastAsiaTheme="minorEastAsia" w:hAnsi="Times New Roman" w:cs="Times New Roman"/>
                <w:position w:val="0"/>
                <w:sz w:val="24"/>
                <w:szCs w:val="28"/>
              </w:rPr>
              <w:lastRenderedPageBreak/>
              <w:t>щільності</w:t>
            </w:r>
          </w:p>
        </w:tc>
        <w:tc>
          <w:tcPr>
            <w:tcW w:w="1549"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lastRenderedPageBreak/>
              <w:t xml:space="preserve">Гіалуронова </w:t>
            </w:r>
            <w:r w:rsidRPr="00786783">
              <w:rPr>
                <w:rFonts w:ascii="Times New Roman" w:eastAsiaTheme="minorEastAsia" w:hAnsi="Times New Roman" w:cs="Times New Roman"/>
                <w:position w:val="0"/>
                <w:sz w:val="24"/>
                <w:szCs w:val="28"/>
              </w:rPr>
              <w:lastRenderedPageBreak/>
              <w:t>кислота (середньозшита)</w:t>
            </w:r>
          </w:p>
        </w:tc>
        <w:tc>
          <w:tcPr>
            <w:tcW w:w="1171"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lastRenderedPageBreak/>
              <w:t xml:space="preserve">Середні </w:t>
            </w:r>
            <w:r w:rsidRPr="00786783">
              <w:rPr>
                <w:rFonts w:ascii="Times New Roman" w:eastAsiaTheme="minorEastAsia" w:hAnsi="Times New Roman" w:cs="Times New Roman"/>
                <w:position w:val="0"/>
                <w:sz w:val="24"/>
                <w:szCs w:val="28"/>
              </w:rPr>
              <w:lastRenderedPageBreak/>
              <w:t>шари дерми</w:t>
            </w:r>
          </w:p>
        </w:tc>
        <w:tc>
          <w:tcPr>
            <w:tcW w:w="1232"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lastRenderedPageBreak/>
              <w:t>Носогубн</w:t>
            </w:r>
            <w:r w:rsidRPr="00786783">
              <w:rPr>
                <w:rFonts w:ascii="Times New Roman" w:eastAsiaTheme="minorEastAsia" w:hAnsi="Times New Roman" w:cs="Times New Roman"/>
                <w:position w:val="0"/>
                <w:sz w:val="24"/>
                <w:szCs w:val="28"/>
              </w:rPr>
              <w:lastRenderedPageBreak/>
              <w:t>і складки, губи</w:t>
            </w:r>
          </w:p>
        </w:tc>
        <w:tc>
          <w:tcPr>
            <w:tcW w:w="1742"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lastRenderedPageBreak/>
              <w:t>Середня</w:t>
            </w:r>
          </w:p>
        </w:tc>
        <w:tc>
          <w:tcPr>
            <w:tcW w:w="1063"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9–12 міс</w:t>
            </w:r>
          </w:p>
        </w:tc>
        <w:tc>
          <w:tcPr>
            <w:tcW w:w="1446"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 xml:space="preserve">Баланс </w:t>
            </w:r>
            <w:r w:rsidRPr="00786783">
              <w:rPr>
                <w:rFonts w:ascii="Times New Roman" w:eastAsiaTheme="minorEastAsia" w:hAnsi="Times New Roman" w:cs="Times New Roman"/>
                <w:position w:val="0"/>
                <w:sz w:val="24"/>
                <w:szCs w:val="28"/>
              </w:rPr>
              <w:lastRenderedPageBreak/>
              <w:t>м’якості та структури</w:t>
            </w:r>
          </w:p>
        </w:tc>
      </w:tr>
      <w:tr w:rsidR="00786783" w:rsidRPr="00786783" w:rsidTr="00371D44">
        <w:tc>
          <w:tcPr>
            <w:tcW w:w="1424"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lastRenderedPageBreak/>
              <w:t>М’які (поверхневі)</w:t>
            </w:r>
          </w:p>
        </w:tc>
        <w:tc>
          <w:tcPr>
            <w:tcW w:w="1549"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Гіалуронова кислота (мало зшита)</w:t>
            </w:r>
          </w:p>
        </w:tc>
        <w:tc>
          <w:tcPr>
            <w:tcW w:w="1171"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Поверхнева дерма</w:t>
            </w:r>
          </w:p>
        </w:tc>
        <w:tc>
          <w:tcPr>
            <w:tcW w:w="1232"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Дрібні зморшки, навколоочна зона</w:t>
            </w:r>
          </w:p>
        </w:tc>
        <w:tc>
          <w:tcPr>
            <w:tcW w:w="1742"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Низька</w:t>
            </w:r>
          </w:p>
        </w:tc>
        <w:tc>
          <w:tcPr>
            <w:tcW w:w="1063"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6–9 міс</w:t>
            </w:r>
          </w:p>
        </w:tc>
        <w:tc>
          <w:tcPr>
            <w:tcW w:w="1446"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Гідратація, делікатна корекція</w:t>
            </w:r>
          </w:p>
        </w:tc>
      </w:tr>
      <w:tr w:rsidR="00786783" w:rsidRPr="00786783" w:rsidTr="00371D44">
        <w:tc>
          <w:tcPr>
            <w:tcW w:w="1424"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Біостимулюючі</w:t>
            </w:r>
          </w:p>
        </w:tc>
        <w:tc>
          <w:tcPr>
            <w:tcW w:w="1549"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Кальцію гідроксиапатит / Полікапролактон</w:t>
            </w:r>
          </w:p>
        </w:tc>
        <w:tc>
          <w:tcPr>
            <w:tcW w:w="1171"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Глибокі шари дерми / підшкірно</w:t>
            </w:r>
          </w:p>
        </w:tc>
        <w:tc>
          <w:tcPr>
            <w:tcW w:w="1232"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Скроні, середня третина обличчя</w:t>
            </w:r>
          </w:p>
        </w:tc>
        <w:tc>
          <w:tcPr>
            <w:tcW w:w="1742"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Висока</w:t>
            </w:r>
          </w:p>
        </w:tc>
        <w:tc>
          <w:tcPr>
            <w:tcW w:w="1063"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12–24 міс</w:t>
            </w:r>
          </w:p>
        </w:tc>
        <w:tc>
          <w:tcPr>
            <w:tcW w:w="1446" w:type="dxa"/>
          </w:tcPr>
          <w:p w:rsidR="00786783" w:rsidRPr="00786783" w:rsidRDefault="00786783" w:rsidP="0002796A">
            <w:pPr>
              <w:suppressAutoHyphens w:val="0"/>
              <w:spacing w:after="0" w:line="360" w:lineRule="auto"/>
              <w:ind w:leftChars="0" w:left="0" w:firstLineChars="0" w:firstLine="0"/>
              <w:jc w:val="both"/>
              <w:textDirection w:val="lrTb"/>
              <w:textAlignment w:val="auto"/>
              <w:outlineLvl w:val="9"/>
              <w:rPr>
                <w:rFonts w:ascii="Times New Roman" w:eastAsiaTheme="minorEastAsia" w:hAnsi="Times New Roman" w:cs="Times New Roman"/>
                <w:position w:val="0"/>
                <w:sz w:val="24"/>
                <w:szCs w:val="28"/>
              </w:rPr>
            </w:pPr>
            <w:r w:rsidRPr="00786783">
              <w:rPr>
                <w:rFonts w:ascii="Times New Roman" w:eastAsiaTheme="minorEastAsia" w:hAnsi="Times New Roman" w:cs="Times New Roman"/>
                <w:position w:val="0"/>
                <w:sz w:val="24"/>
                <w:szCs w:val="28"/>
              </w:rPr>
              <w:t>Стимуляція колагеногенезу, ефект ліфтингу</w:t>
            </w:r>
          </w:p>
        </w:tc>
      </w:tr>
    </w:tbl>
    <w:p w:rsidR="00786783" w:rsidRPr="00786783" w:rsidRDefault="00786783" w:rsidP="0002796A">
      <w:pPr>
        <w:suppressAutoHyphens w:val="0"/>
        <w:spacing w:line="360" w:lineRule="auto"/>
        <w:ind w:leftChars="0" w:left="0" w:firstLineChars="0" w:firstLine="0"/>
        <w:jc w:val="both"/>
        <w:textDirection w:val="lrTb"/>
        <w:textAlignment w:val="auto"/>
        <w:outlineLvl w:val="9"/>
        <w:rPr>
          <w:rFonts w:ascii="Times New Roman" w:eastAsiaTheme="minorEastAsia" w:hAnsi="Times New Roman"/>
          <w:position w:val="0"/>
          <w:sz w:val="28"/>
          <w:szCs w:val="28"/>
          <w:lang w:val="en-US"/>
        </w:rPr>
      </w:pPr>
    </w:p>
    <w:p w:rsidR="00126805" w:rsidRPr="00126805" w:rsidRDefault="00477170" w:rsidP="00946BF6">
      <w:pPr>
        <w:pStyle w:val="af3"/>
        <w:spacing w:line="360" w:lineRule="auto"/>
        <w:ind w:firstLine="720"/>
        <w:jc w:val="both"/>
        <w:rPr>
          <w:b/>
          <w:color w:val="000000"/>
          <w:sz w:val="28"/>
          <w:szCs w:val="28"/>
        </w:rPr>
      </w:pPr>
      <w:r w:rsidRPr="00477170">
        <w:rPr>
          <w:sz w:val="28"/>
          <w:szCs w:val="28"/>
        </w:rPr>
        <w:t>Таким чином, дермальні філери на основі стабілізованої гіалуронової кислоти мають комплексний вплив, який поєднує миттєвий механічний ефект із довгостроковим біологічним ремоделюванням дерми. Це робить їх одним із провідних інструментів у сучасній естетичній медицині для нехірургічної корекції вікових змін та підтримки здоров’я шкіри.</w:t>
      </w:r>
    </w:p>
    <w:p w:rsidR="00126805" w:rsidRPr="00B03569" w:rsidRDefault="00126805" w:rsidP="00B03569">
      <w:pPr>
        <w:pStyle w:val="ab"/>
        <w:numPr>
          <w:ilvl w:val="1"/>
          <w:numId w:val="40"/>
        </w:numPr>
        <w:suppressAutoHyphens w:val="0"/>
        <w:spacing w:after="0" w:line="360" w:lineRule="auto"/>
        <w:ind w:leftChars="0" w:firstLineChars="0"/>
        <w:jc w:val="both"/>
        <w:textDirection w:val="lrTb"/>
        <w:textAlignment w:val="auto"/>
        <w:outlineLvl w:val="9"/>
        <w:rPr>
          <w:rFonts w:ascii="Times New Roman" w:hAnsi="Times New Roman"/>
          <w:b/>
          <w:color w:val="000000"/>
          <w:sz w:val="28"/>
          <w:szCs w:val="28"/>
        </w:rPr>
      </w:pPr>
      <w:r w:rsidRPr="00B03569">
        <w:rPr>
          <w:rFonts w:ascii="Times New Roman" w:hAnsi="Times New Roman"/>
          <w:b/>
          <w:color w:val="000000"/>
          <w:sz w:val="28"/>
          <w:szCs w:val="28"/>
        </w:rPr>
        <w:t>Медсестринська практика в косметології: роль, компетенції та етичні аспекти виконання ін'єкційних процедур</w:t>
      </w:r>
    </w:p>
    <w:p w:rsidR="00946BF6" w:rsidRPr="00946BF6" w:rsidRDefault="00946BF6" w:rsidP="00946BF6">
      <w:pPr>
        <w:pStyle w:val="ab"/>
        <w:suppressAutoHyphens w:val="0"/>
        <w:spacing w:after="0" w:line="360" w:lineRule="auto"/>
        <w:ind w:leftChars="0" w:firstLineChars="0" w:firstLine="0"/>
        <w:jc w:val="both"/>
        <w:textDirection w:val="lrTb"/>
        <w:textAlignment w:val="auto"/>
        <w:outlineLvl w:val="9"/>
        <w:rPr>
          <w:rFonts w:ascii="Times New Roman" w:hAnsi="Times New Roman"/>
          <w:b/>
          <w:color w:val="000000"/>
          <w:sz w:val="28"/>
          <w:szCs w:val="28"/>
        </w:rPr>
      </w:pPr>
    </w:p>
    <w:p w:rsidR="00126805" w:rsidRPr="00423A0B" w:rsidRDefault="00126805" w:rsidP="00B963DC">
      <w:pPr>
        <w:pStyle w:val="af3"/>
        <w:spacing w:before="0" w:beforeAutospacing="0" w:after="0" w:afterAutospacing="0" w:line="360" w:lineRule="auto"/>
        <w:ind w:firstLine="720"/>
        <w:jc w:val="both"/>
        <w:rPr>
          <w:sz w:val="28"/>
        </w:rPr>
      </w:pPr>
      <w:r w:rsidRPr="00423A0B">
        <w:rPr>
          <w:sz w:val="28"/>
        </w:rPr>
        <w:t>Мед</w:t>
      </w:r>
      <w:r w:rsidR="00423A0B">
        <w:rPr>
          <w:sz w:val="28"/>
        </w:rPr>
        <w:t>ичні сестри</w:t>
      </w:r>
      <w:r w:rsidRPr="00423A0B">
        <w:rPr>
          <w:sz w:val="28"/>
        </w:rPr>
        <w:t xml:space="preserve"> відіграють важливу роль у сфері косметології, особливо коли мова йде про виконання процедур, спрямованих на відновлення естетичних пропорцій обличчя, усунення вікових змін та підвищення якості життя пацієнтів. У межах медико-косметологічної практики </w:t>
      </w:r>
      <w:r w:rsidR="00B362DD">
        <w:rPr>
          <w:sz w:val="28"/>
        </w:rPr>
        <w:t>м</w:t>
      </w:r>
      <w:r w:rsidR="00B362DD" w:rsidRPr="00423A0B">
        <w:rPr>
          <w:sz w:val="28"/>
        </w:rPr>
        <w:t>ед</w:t>
      </w:r>
      <w:r w:rsidR="00B362DD">
        <w:rPr>
          <w:sz w:val="28"/>
        </w:rPr>
        <w:t>ичні сестри</w:t>
      </w:r>
      <w:r w:rsidR="00B362DD" w:rsidRPr="00423A0B">
        <w:rPr>
          <w:sz w:val="28"/>
        </w:rPr>
        <w:t xml:space="preserve"> </w:t>
      </w:r>
      <w:r w:rsidRPr="00423A0B">
        <w:rPr>
          <w:sz w:val="28"/>
        </w:rPr>
        <w:t>м</w:t>
      </w:r>
      <w:r w:rsidR="00B362DD">
        <w:rPr>
          <w:sz w:val="28"/>
        </w:rPr>
        <w:t xml:space="preserve">ожуть виконувати різні функції від асистування лікарю </w:t>
      </w:r>
      <w:r w:rsidRPr="00423A0B">
        <w:rPr>
          <w:sz w:val="28"/>
        </w:rPr>
        <w:t>дермато</w:t>
      </w:r>
      <w:r w:rsidR="00B362DD">
        <w:rPr>
          <w:sz w:val="28"/>
        </w:rPr>
        <w:t>-хірургу</w:t>
      </w:r>
      <w:r w:rsidRPr="00423A0B">
        <w:rPr>
          <w:sz w:val="28"/>
        </w:rPr>
        <w:t xml:space="preserve"> до здійснення самостійної діяльності у сфері ін’єкційної косметології (залежно від чинного законодавства та професійних стандартів країни)</w:t>
      </w:r>
      <w:r w:rsidR="00445B00">
        <w:rPr>
          <w:sz w:val="28"/>
        </w:rPr>
        <w:t xml:space="preserve"> [8, 10]</w:t>
      </w:r>
      <w:r w:rsidRPr="00423A0B">
        <w:rPr>
          <w:sz w:val="28"/>
        </w:rPr>
        <w:t xml:space="preserve">. Такий </w:t>
      </w:r>
      <w:r w:rsidRPr="00423A0B">
        <w:rPr>
          <w:sz w:val="28"/>
        </w:rPr>
        <w:lastRenderedPageBreak/>
        <w:t>широкий спектр обов’язків вимагає не лише ґрунтовних знань і навичок, а й високого рівня відповідальності та етики.</w:t>
      </w:r>
    </w:p>
    <w:p w:rsidR="00126805" w:rsidRPr="00B362DD" w:rsidRDefault="00126805" w:rsidP="00B963DC">
      <w:pPr>
        <w:pStyle w:val="af3"/>
        <w:spacing w:before="0" w:beforeAutospacing="0" w:after="0" w:afterAutospacing="0" w:line="360" w:lineRule="auto"/>
        <w:ind w:firstLine="720"/>
        <w:jc w:val="both"/>
        <w:rPr>
          <w:sz w:val="28"/>
        </w:rPr>
      </w:pPr>
      <w:r w:rsidRPr="00B362DD">
        <w:rPr>
          <w:sz w:val="28"/>
        </w:rPr>
        <w:t xml:space="preserve">Виконуючи свою професійну роль, медсестра насамперед проводить оцінку загального </w:t>
      </w:r>
      <w:r w:rsidR="00B362DD">
        <w:rPr>
          <w:sz w:val="28"/>
        </w:rPr>
        <w:t>стану пацієнта, зокрема</w:t>
      </w:r>
      <w:r w:rsidRPr="00B362DD">
        <w:rPr>
          <w:sz w:val="28"/>
        </w:rPr>
        <w:t xml:space="preserve"> збирає анамнез, виконує ретельний огляд шкіри, аналізує наявність протипоказань до проведення ін’єкційних процедур. Важливою складовою підготовчого етапу є інформування пацієнта про процедуру та отримання його інформованої згоди, що є невід’ємним етичним і юридичним аспектом медсестринської діяльності</w:t>
      </w:r>
      <w:r w:rsidR="00445B00">
        <w:rPr>
          <w:sz w:val="28"/>
        </w:rPr>
        <w:t xml:space="preserve"> [</w:t>
      </w:r>
      <w:r w:rsidR="00445B00" w:rsidRPr="00445B00">
        <w:rPr>
          <w:sz w:val="28"/>
        </w:rPr>
        <w:t>11</w:t>
      </w:r>
      <w:r w:rsidR="00445B00">
        <w:rPr>
          <w:sz w:val="28"/>
        </w:rPr>
        <w:t>]</w:t>
      </w:r>
      <w:r w:rsidRPr="00B362DD">
        <w:rPr>
          <w:sz w:val="28"/>
        </w:rPr>
        <w:t xml:space="preserve">. Психологічна підтримка пацієнта також належить до обов’язків </w:t>
      </w:r>
      <w:r w:rsidR="00B362DD">
        <w:rPr>
          <w:sz w:val="28"/>
        </w:rPr>
        <w:t>медичної сестри</w:t>
      </w:r>
      <w:r w:rsidRPr="00B362DD">
        <w:rPr>
          <w:sz w:val="28"/>
        </w:rPr>
        <w:t>, адже від рівня довіри та комфорту під час маніпуляцій значною мірою залежить загальний результат.</w:t>
      </w:r>
    </w:p>
    <w:p w:rsidR="00126805" w:rsidRPr="00B362DD" w:rsidRDefault="00126805" w:rsidP="00B963DC">
      <w:pPr>
        <w:pStyle w:val="af3"/>
        <w:spacing w:before="0" w:beforeAutospacing="0" w:after="0" w:afterAutospacing="0" w:line="360" w:lineRule="auto"/>
        <w:ind w:firstLine="720"/>
        <w:jc w:val="both"/>
        <w:rPr>
          <w:sz w:val="28"/>
        </w:rPr>
      </w:pPr>
      <w:r w:rsidRPr="00B362DD">
        <w:rPr>
          <w:sz w:val="28"/>
        </w:rPr>
        <w:t xml:space="preserve">Ключовим етапом роботи </w:t>
      </w:r>
      <w:r w:rsidR="00B362DD">
        <w:rPr>
          <w:sz w:val="28"/>
        </w:rPr>
        <w:t>медичної сестри</w:t>
      </w:r>
      <w:r w:rsidRPr="00B362DD">
        <w:rPr>
          <w:sz w:val="28"/>
        </w:rPr>
        <w:t xml:space="preserve"> є забезпечення суворого дотримання правил асептики та антисептики для запобігання інфекційним ускладненням. Безпосередньо виконуючи ін’єкційні маніпуляції, медсестра повинна володіти техніками ін’єкційного введення, чітко орієнтуватися в анатомічних особливостях обличчя та інших ділянок тіла, а також розуміти властивості препаратів, які застосовуються (наприклад, філерів на основі стабілізованої гіалуронової кислоти чи ботулотоксину). Це забезпечує не тільки досягнення бажаного естетичного ефекту, а й мінімізацію ризиків для здоров’я пацієнта</w:t>
      </w:r>
      <w:r w:rsidR="00445B00">
        <w:rPr>
          <w:sz w:val="28"/>
        </w:rPr>
        <w:t xml:space="preserve"> [</w:t>
      </w:r>
      <w:r w:rsidR="00445B00" w:rsidRPr="00445B00">
        <w:rPr>
          <w:sz w:val="28"/>
        </w:rPr>
        <w:t>20, 23</w:t>
      </w:r>
      <w:r w:rsidR="00445B00">
        <w:rPr>
          <w:sz w:val="28"/>
        </w:rPr>
        <w:t>]</w:t>
      </w:r>
      <w:r w:rsidRPr="00B362DD">
        <w:rPr>
          <w:sz w:val="28"/>
        </w:rPr>
        <w:t>.</w:t>
      </w:r>
    </w:p>
    <w:p w:rsidR="00B963DC" w:rsidRDefault="00126805" w:rsidP="00B963DC">
      <w:pPr>
        <w:pStyle w:val="af3"/>
        <w:spacing w:before="0" w:beforeAutospacing="0" w:after="0" w:afterAutospacing="0" w:line="360" w:lineRule="auto"/>
        <w:ind w:firstLine="720"/>
        <w:jc w:val="both"/>
        <w:rPr>
          <w:sz w:val="28"/>
        </w:rPr>
      </w:pPr>
      <w:r w:rsidRPr="00B362DD">
        <w:rPr>
          <w:sz w:val="28"/>
        </w:rPr>
        <w:t xml:space="preserve">Після проведення ін’єкційних процедур </w:t>
      </w:r>
      <w:r w:rsidR="00B362DD">
        <w:rPr>
          <w:sz w:val="28"/>
        </w:rPr>
        <w:t>медична сестра</w:t>
      </w:r>
      <w:r w:rsidRPr="00B362DD">
        <w:rPr>
          <w:sz w:val="28"/>
        </w:rPr>
        <w:t xml:space="preserve"> продовжує спостереження за пацієнтом, оцінює стан шкіри та загальне самопочуття, виявляє можливі побічні реакції або ускладнення. Крім того, вона надає рекомендації щодо догляду за зоною</w:t>
      </w:r>
      <w:r w:rsidR="00B362DD">
        <w:rPr>
          <w:sz w:val="28"/>
        </w:rPr>
        <w:t xml:space="preserve"> втручань</w:t>
      </w:r>
      <w:r w:rsidRPr="00B362DD">
        <w:rPr>
          <w:sz w:val="28"/>
        </w:rPr>
        <w:t xml:space="preserve"> та пояснює пацієнту особливості відновного періоду</w:t>
      </w:r>
      <w:r w:rsidR="00445B00">
        <w:rPr>
          <w:sz w:val="28"/>
        </w:rPr>
        <w:t xml:space="preserve"> [</w:t>
      </w:r>
      <w:r w:rsidR="00445B00" w:rsidRPr="00445B00">
        <w:rPr>
          <w:sz w:val="28"/>
        </w:rPr>
        <w:t>26</w:t>
      </w:r>
      <w:r w:rsidR="00445B00">
        <w:rPr>
          <w:sz w:val="28"/>
        </w:rPr>
        <w:t>]</w:t>
      </w:r>
      <w:r w:rsidRPr="00B362DD">
        <w:rPr>
          <w:sz w:val="28"/>
        </w:rPr>
        <w:t>. Таким чином, медсестра є ключовою ланкою у досягненні безпечного та ефективного результату ін’єкційної косметології, забезпечуючи високий рівень догляду, професіоналізму та відповідальності на кожному етапі взаємодії з пацієнтом.</w:t>
      </w:r>
    </w:p>
    <w:p w:rsidR="00126805" w:rsidRPr="00B362DD" w:rsidRDefault="00126805" w:rsidP="00B963DC">
      <w:pPr>
        <w:pStyle w:val="af3"/>
        <w:spacing w:before="0" w:beforeAutospacing="0" w:after="0" w:afterAutospacing="0" w:line="360" w:lineRule="auto"/>
        <w:ind w:firstLine="720"/>
        <w:jc w:val="both"/>
        <w:rPr>
          <w:sz w:val="28"/>
        </w:rPr>
      </w:pPr>
      <w:r w:rsidRPr="00B362DD">
        <w:rPr>
          <w:sz w:val="28"/>
        </w:rPr>
        <w:lastRenderedPageBreak/>
        <w:t xml:space="preserve">Компетенції </w:t>
      </w:r>
      <w:r w:rsidR="00B362DD">
        <w:rPr>
          <w:sz w:val="28"/>
        </w:rPr>
        <w:t>медичної сестри</w:t>
      </w:r>
      <w:r w:rsidRPr="00B362DD">
        <w:rPr>
          <w:sz w:val="28"/>
        </w:rPr>
        <w:t xml:space="preserve"> у виконанні ін’єкційних процедур у косметології визначаються низкою факторів: професійними стандартами, ліцензійними вимогами, локальними протоколами та специфічними нормативно-правовими актами</w:t>
      </w:r>
      <w:r w:rsidR="00445B00">
        <w:rPr>
          <w:sz w:val="28"/>
        </w:rPr>
        <w:t xml:space="preserve"> [</w:t>
      </w:r>
      <w:r w:rsidR="00445B00" w:rsidRPr="00445B00">
        <w:rPr>
          <w:sz w:val="28"/>
        </w:rPr>
        <w:t>29</w:t>
      </w:r>
      <w:r w:rsidR="00445B00">
        <w:rPr>
          <w:sz w:val="28"/>
        </w:rPr>
        <w:t>]</w:t>
      </w:r>
      <w:r w:rsidRPr="00B362DD">
        <w:rPr>
          <w:sz w:val="28"/>
        </w:rPr>
        <w:t xml:space="preserve">. У міжнародній практиці, зокрема в країнах Європейського Союзу, Канади та США, існують чітко окреслені межі відповідальності та повноважень </w:t>
      </w:r>
      <w:r w:rsidR="00381A87">
        <w:rPr>
          <w:sz w:val="28"/>
        </w:rPr>
        <w:t>медичної сестри</w:t>
      </w:r>
      <w:r w:rsidRPr="00B362DD">
        <w:rPr>
          <w:sz w:val="28"/>
        </w:rPr>
        <w:t xml:space="preserve"> у сфері естетичної медицини. </w:t>
      </w:r>
      <w:r w:rsidR="00381A87">
        <w:rPr>
          <w:sz w:val="28"/>
        </w:rPr>
        <w:t>Зокрема</w:t>
      </w:r>
      <w:r w:rsidRPr="00B362DD">
        <w:rPr>
          <w:sz w:val="28"/>
        </w:rPr>
        <w:t xml:space="preserve">, у багатьох європейських країнах (Франція, Німеччина, Італія) виконання ін’єкційних косметологічних процедур дозволено лише лікарям. Водночас у деяких юрисдикціях (наприклад, у Великій Британії, Швейцарії та скандинавських країнах) підготовлені та сертифіковані </w:t>
      </w:r>
      <w:r w:rsidR="00381A87">
        <w:rPr>
          <w:sz w:val="28"/>
        </w:rPr>
        <w:t>медичні сестри</w:t>
      </w:r>
      <w:r w:rsidRPr="00B362DD">
        <w:rPr>
          <w:sz w:val="28"/>
        </w:rPr>
        <w:t xml:space="preserve"> можуть виконувати ін’єкційні маніпуляції під контролем лікаря або самостійно, за умови дотримання вимог до підготовки, обов’язкового підвищення кваліфікації та наявності відповідної ліцензії</w:t>
      </w:r>
      <w:r w:rsidR="00445B00">
        <w:rPr>
          <w:sz w:val="28"/>
        </w:rPr>
        <w:t xml:space="preserve"> [</w:t>
      </w:r>
      <w:r w:rsidR="00445B00" w:rsidRPr="00445B00">
        <w:rPr>
          <w:sz w:val="28"/>
        </w:rPr>
        <w:t>32</w:t>
      </w:r>
      <w:r w:rsidR="00445B00">
        <w:rPr>
          <w:sz w:val="28"/>
        </w:rPr>
        <w:t>]</w:t>
      </w:r>
      <w:r w:rsidRPr="00B362DD">
        <w:rPr>
          <w:sz w:val="28"/>
        </w:rPr>
        <w:t>.</w:t>
      </w:r>
    </w:p>
    <w:p w:rsidR="00126805" w:rsidRPr="00381A87" w:rsidRDefault="00126805" w:rsidP="00B963DC">
      <w:pPr>
        <w:pStyle w:val="af3"/>
        <w:spacing w:before="0" w:beforeAutospacing="0" w:after="0" w:afterAutospacing="0" w:line="360" w:lineRule="auto"/>
        <w:ind w:firstLine="720"/>
        <w:jc w:val="both"/>
        <w:rPr>
          <w:sz w:val="28"/>
        </w:rPr>
      </w:pPr>
      <w:r w:rsidRPr="00381A87">
        <w:rPr>
          <w:sz w:val="28"/>
        </w:rPr>
        <w:t xml:space="preserve">Згідно зі світовими стандартами, ключові компетенції </w:t>
      </w:r>
      <w:r w:rsidR="00381A87">
        <w:rPr>
          <w:sz w:val="28"/>
        </w:rPr>
        <w:t>медичної сестри</w:t>
      </w:r>
      <w:r w:rsidRPr="00381A87">
        <w:rPr>
          <w:sz w:val="28"/>
        </w:rPr>
        <w:t xml:space="preserve"> у сфері ін’єкційної косметології включають: глибокі знання анатомії та фізіології шкіри, підшкірної клітковини та судинно-нервових структур; вміння працювати з ін’єкційними препаратами різних груп (філери, ботулотоксин, біостимулюючі коктейлі); опанування технік ін’єкційного введення (лінійна, серіальна, віялоподібна, канюльна); оцінку ризиків і протипоказань; а також знання протоколів дій у разі виникнення ускладнень (гіперкорекція, гематоми, судинні інциденти, алергічні або анафілактичні реакції). Усі ці компетенції базуються на принципі безпеки пацієнта та професійної етики</w:t>
      </w:r>
      <w:r w:rsidR="00445B00">
        <w:rPr>
          <w:sz w:val="28"/>
        </w:rPr>
        <w:t xml:space="preserve"> [</w:t>
      </w:r>
      <w:r w:rsidR="00445B00" w:rsidRPr="00445B00">
        <w:rPr>
          <w:sz w:val="28"/>
        </w:rPr>
        <w:t>36</w:t>
      </w:r>
      <w:r w:rsidR="00445B00">
        <w:rPr>
          <w:sz w:val="28"/>
        </w:rPr>
        <w:t>]</w:t>
      </w:r>
      <w:r w:rsidRPr="00381A87">
        <w:rPr>
          <w:sz w:val="28"/>
        </w:rPr>
        <w:t>.</w:t>
      </w:r>
    </w:p>
    <w:p w:rsidR="00B963DC" w:rsidRDefault="00126805" w:rsidP="00B963DC">
      <w:pPr>
        <w:pStyle w:val="af3"/>
        <w:spacing w:before="0" w:beforeAutospacing="0" w:after="0" w:afterAutospacing="0" w:line="360" w:lineRule="auto"/>
        <w:ind w:firstLine="720"/>
        <w:jc w:val="both"/>
        <w:rPr>
          <w:sz w:val="28"/>
        </w:rPr>
      </w:pPr>
      <w:r w:rsidRPr="00381A87">
        <w:rPr>
          <w:sz w:val="28"/>
        </w:rPr>
        <w:t xml:space="preserve">В Україні діяльність </w:t>
      </w:r>
      <w:r w:rsidR="00B963DC">
        <w:rPr>
          <w:sz w:val="28"/>
        </w:rPr>
        <w:t>медичної сестри</w:t>
      </w:r>
      <w:r w:rsidR="00B963DC" w:rsidRPr="00381A87">
        <w:rPr>
          <w:sz w:val="28"/>
        </w:rPr>
        <w:t xml:space="preserve"> </w:t>
      </w:r>
      <w:r w:rsidRPr="00381A87">
        <w:rPr>
          <w:sz w:val="28"/>
        </w:rPr>
        <w:t xml:space="preserve">у косметології також регламентується низкою правових актів. Закон України «Про професійну (професійно-технічну) освіту» визначає необхідність спеціалізованої підготовки для виконання ін’єкційних процедур. Крім того, відповідні положення містяться у наказах Міністерства охорони здоров’я України, зокрема у «Ліцензійних умовах провадження господарської діяльності з медичної практики», які встановлюють вимоги до фахової освіти та </w:t>
      </w:r>
      <w:r w:rsidRPr="00381A87">
        <w:rPr>
          <w:sz w:val="28"/>
        </w:rPr>
        <w:lastRenderedPageBreak/>
        <w:t>сертифікації медичних працівників</w:t>
      </w:r>
      <w:r w:rsidR="00445B00">
        <w:rPr>
          <w:sz w:val="28"/>
        </w:rPr>
        <w:t xml:space="preserve"> [</w:t>
      </w:r>
      <w:r w:rsidR="00445B00" w:rsidRPr="00445B00">
        <w:rPr>
          <w:sz w:val="28"/>
        </w:rPr>
        <w:t>38</w:t>
      </w:r>
      <w:r w:rsidR="00445B00">
        <w:rPr>
          <w:sz w:val="28"/>
        </w:rPr>
        <w:t>]</w:t>
      </w:r>
      <w:r w:rsidRPr="00381A87">
        <w:rPr>
          <w:sz w:val="28"/>
        </w:rPr>
        <w:t xml:space="preserve">. Важливим аспектом є те, що перелік медичних маніпуляцій, які може виконувати </w:t>
      </w:r>
      <w:r w:rsidR="00B963DC">
        <w:rPr>
          <w:sz w:val="28"/>
        </w:rPr>
        <w:t>медична сестра</w:t>
      </w:r>
      <w:r w:rsidRPr="00381A87">
        <w:rPr>
          <w:sz w:val="28"/>
        </w:rPr>
        <w:t>, повинен відповідати наказу МОЗ України від 23.03.2011 р. № 145 «Про затвердження переліків медичних процедур та маніпуляцій, що можуть виконуватися молодшими спеціалістами з медичною освітою», а також локальним протоколам медичного закладу.</w:t>
      </w:r>
    </w:p>
    <w:p w:rsidR="00126805" w:rsidRPr="00B963DC" w:rsidRDefault="00126805" w:rsidP="00B963DC">
      <w:pPr>
        <w:pStyle w:val="af3"/>
        <w:spacing w:before="0" w:beforeAutospacing="0" w:after="0" w:afterAutospacing="0" w:line="360" w:lineRule="auto"/>
        <w:ind w:firstLine="720"/>
        <w:jc w:val="both"/>
        <w:rPr>
          <w:sz w:val="28"/>
        </w:rPr>
      </w:pPr>
      <w:r w:rsidRPr="00B963DC">
        <w:rPr>
          <w:sz w:val="28"/>
        </w:rPr>
        <w:t xml:space="preserve">Українське законодавство визначає, що </w:t>
      </w:r>
      <w:r w:rsidR="00B963DC">
        <w:rPr>
          <w:sz w:val="28"/>
        </w:rPr>
        <w:t>медична сестра</w:t>
      </w:r>
      <w:r w:rsidRPr="00B963DC">
        <w:rPr>
          <w:sz w:val="28"/>
        </w:rPr>
        <w:t xml:space="preserve"> повинна працювати у межах своєї кваліфікації та тільки у межах наявної у закладу медичної ліцензії. Також важливо, що окремі ін’єкційні маніпуляції (наприклад, введення ботулотоксину) можуть потребувати додаткової спеціалізації або підтвердження сертифікованого навчання. Практика </w:t>
      </w:r>
      <w:r w:rsidR="00B963DC">
        <w:rPr>
          <w:sz w:val="28"/>
        </w:rPr>
        <w:t>медичної сестри</w:t>
      </w:r>
      <w:r w:rsidRPr="00B963DC">
        <w:rPr>
          <w:sz w:val="28"/>
        </w:rPr>
        <w:t xml:space="preserve"> у сфері ін’єкційної косметології має здійснюватися під наглядом або за участю лікаря</w:t>
      </w:r>
      <w:r w:rsidR="00B963DC">
        <w:rPr>
          <w:sz w:val="28"/>
        </w:rPr>
        <w:t xml:space="preserve"> дермато-хірурга</w:t>
      </w:r>
      <w:r w:rsidRPr="00B963DC">
        <w:rPr>
          <w:sz w:val="28"/>
        </w:rPr>
        <w:t>, що узгоджується з міжнародною практикою безпеки пацієнтів</w:t>
      </w:r>
      <w:r w:rsidR="00445B00">
        <w:rPr>
          <w:sz w:val="28"/>
        </w:rPr>
        <w:t xml:space="preserve"> [44]</w:t>
      </w:r>
      <w:r w:rsidRPr="00B963DC">
        <w:rPr>
          <w:sz w:val="28"/>
        </w:rPr>
        <w:t>.</w:t>
      </w:r>
    </w:p>
    <w:p w:rsidR="00ED7236" w:rsidRPr="00ED7236" w:rsidRDefault="00ED7236" w:rsidP="00ED7236">
      <w:pPr>
        <w:pStyle w:val="af3"/>
        <w:spacing w:before="0" w:beforeAutospacing="0" w:after="0" w:afterAutospacing="0" w:line="360" w:lineRule="auto"/>
        <w:ind w:firstLine="720"/>
        <w:jc w:val="both"/>
        <w:rPr>
          <w:sz w:val="28"/>
        </w:rPr>
      </w:pPr>
      <w:r w:rsidRPr="00ED7236">
        <w:rPr>
          <w:sz w:val="28"/>
        </w:rPr>
        <w:t xml:space="preserve">Відповідно до </w:t>
      </w:r>
      <w:r w:rsidRPr="00ED7236">
        <w:rPr>
          <w:bCs/>
          <w:sz w:val="28"/>
        </w:rPr>
        <w:t>Наказу Міністерства охорони здоров’я України від 27.07.2022 №1308</w:t>
      </w:r>
      <w:r w:rsidRPr="00ED7236">
        <w:rPr>
          <w:sz w:val="28"/>
        </w:rPr>
        <w:t xml:space="preserve"> «Про затвердження Переліку медичних послуг, які можуть надаватися в умовах косметологічної практики», виконання ін’єкційних процедур (зокрема введення філерів, ботулотоксину, мезотерапевтичних коктейлів) визначено як медичні послуги, що належать </w:t>
      </w:r>
      <w:r w:rsidRPr="00ED7236">
        <w:rPr>
          <w:bCs/>
          <w:sz w:val="28"/>
        </w:rPr>
        <w:t>до сфери діяльності лікаря</w:t>
      </w:r>
      <w:r w:rsidRPr="00ED7236">
        <w:rPr>
          <w:sz w:val="28"/>
        </w:rPr>
        <w:t>. Це зумовлено підвищеним ризиком</w:t>
      </w:r>
      <w:r>
        <w:rPr>
          <w:sz w:val="28"/>
        </w:rPr>
        <w:t xml:space="preserve"> виконання</w:t>
      </w:r>
      <w:r w:rsidRPr="00ED7236">
        <w:rPr>
          <w:sz w:val="28"/>
        </w:rPr>
        <w:t xml:space="preserve"> таких процедур.</w:t>
      </w:r>
      <w:r w:rsidRPr="00ED7236">
        <w:rPr>
          <w:sz w:val="28"/>
        </w:rPr>
        <w:br/>
        <w:t xml:space="preserve">Однак, це зовсім не означає, що </w:t>
      </w:r>
      <w:r>
        <w:rPr>
          <w:sz w:val="28"/>
        </w:rPr>
        <w:t>медична сестри</w:t>
      </w:r>
      <w:r w:rsidRPr="00ED7236">
        <w:rPr>
          <w:sz w:val="28"/>
        </w:rPr>
        <w:t xml:space="preserve"> не бере участі у процесі підготовки, проведення та післяпроцедурного догляду пацієнта. Навпаки — медична сестра залишається </w:t>
      </w:r>
      <w:r>
        <w:rPr>
          <w:bCs/>
          <w:sz w:val="28"/>
        </w:rPr>
        <w:t>незамінною</w:t>
      </w:r>
      <w:r w:rsidRPr="00ED7236">
        <w:rPr>
          <w:bCs/>
          <w:sz w:val="28"/>
        </w:rPr>
        <w:t xml:space="preserve"> ланкою</w:t>
      </w:r>
      <w:r w:rsidRPr="00ED7236">
        <w:rPr>
          <w:sz w:val="28"/>
        </w:rPr>
        <w:t xml:space="preserve"> між пацієнтом і лікарем, забезпечуючи якісний медичний супровід, підвищуючи безпечність і комфортність проведення ін’єкційних косметологічних процедур.</w:t>
      </w:r>
    </w:p>
    <w:p w:rsidR="00ED7236" w:rsidRPr="00ED7236" w:rsidRDefault="00ED7236" w:rsidP="00ED7236">
      <w:pPr>
        <w:pStyle w:val="af3"/>
        <w:spacing w:before="0" w:beforeAutospacing="0" w:after="0" w:afterAutospacing="0" w:line="360" w:lineRule="auto"/>
        <w:ind w:firstLine="720"/>
        <w:jc w:val="both"/>
        <w:rPr>
          <w:sz w:val="28"/>
        </w:rPr>
      </w:pPr>
      <w:r w:rsidRPr="00ED7236">
        <w:rPr>
          <w:sz w:val="28"/>
        </w:rPr>
        <w:t xml:space="preserve">Згідно з вимогами наказу та загальними стандартами медичної практики, </w:t>
      </w:r>
      <w:r w:rsidRPr="00ED7236">
        <w:rPr>
          <w:bCs/>
          <w:sz w:val="28"/>
        </w:rPr>
        <w:t xml:space="preserve">роль </w:t>
      </w:r>
      <w:r>
        <w:rPr>
          <w:bCs/>
          <w:sz w:val="28"/>
        </w:rPr>
        <w:t>медичної сестри</w:t>
      </w:r>
      <w:r w:rsidRPr="00ED7236">
        <w:rPr>
          <w:sz w:val="28"/>
        </w:rPr>
        <w:t xml:space="preserve"> у косметології включає:</w:t>
      </w:r>
      <w:r w:rsidRPr="00ED7236">
        <w:rPr>
          <w:sz w:val="28"/>
        </w:rPr>
        <w:br/>
      </w:r>
      <w:r>
        <w:rPr>
          <w:rFonts w:asciiTheme="minorHAnsi" w:hAnsiTheme="minorHAnsi" w:cs="Segoe UI Symbol"/>
          <w:sz w:val="28"/>
        </w:rPr>
        <w:t xml:space="preserve">1. </w:t>
      </w:r>
      <w:r w:rsidRPr="00ED7236">
        <w:rPr>
          <w:bCs/>
          <w:sz w:val="28"/>
        </w:rPr>
        <w:t>Опитування та первинну оцінку стану пацієнта</w:t>
      </w:r>
      <w:r w:rsidRPr="00ED7236">
        <w:rPr>
          <w:sz w:val="28"/>
        </w:rPr>
        <w:t xml:space="preserve">, збір анамнезу, визначення факторів ризику і протипоказань, що є базою для лікарського рішення про </w:t>
      </w:r>
      <w:r w:rsidRPr="00ED7236">
        <w:rPr>
          <w:sz w:val="28"/>
        </w:rPr>
        <w:lastRenderedPageBreak/>
        <w:t>проведення ін’єкційної процедури.</w:t>
      </w:r>
      <w:r>
        <w:rPr>
          <w:sz w:val="28"/>
        </w:rPr>
        <w:tab/>
      </w:r>
      <w:r w:rsidRPr="00ED7236">
        <w:rPr>
          <w:sz w:val="28"/>
        </w:rPr>
        <w:br/>
      </w:r>
      <w:r>
        <w:rPr>
          <w:rFonts w:asciiTheme="minorHAnsi" w:hAnsiTheme="minorHAnsi" w:cs="Segoe UI Symbol"/>
          <w:sz w:val="28"/>
        </w:rPr>
        <w:t xml:space="preserve">2. </w:t>
      </w:r>
      <w:r w:rsidRPr="00ED7236">
        <w:rPr>
          <w:bCs/>
          <w:sz w:val="28"/>
        </w:rPr>
        <w:t>Допомогу в організації інформованої згоди</w:t>
      </w:r>
      <w:r w:rsidRPr="00ED7236">
        <w:rPr>
          <w:sz w:val="28"/>
        </w:rPr>
        <w:t>, пояснення пацієнтові основних етапів процедури та важливих моментів післяпроцедурного догляду.</w:t>
      </w:r>
      <w:r w:rsidRPr="00ED7236">
        <w:rPr>
          <w:sz w:val="28"/>
        </w:rPr>
        <w:br/>
      </w:r>
      <w:r>
        <w:rPr>
          <w:rFonts w:asciiTheme="minorHAnsi" w:hAnsiTheme="minorHAnsi" w:cs="Segoe UI Symbol"/>
          <w:sz w:val="28"/>
        </w:rPr>
        <w:t xml:space="preserve">3. </w:t>
      </w:r>
      <w:r w:rsidRPr="00ED7236">
        <w:rPr>
          <w:bCs/>
          <w:sz w:val="28"/>
        </w:rPr>
        <w:t>Контроль за дотриманням асептики і антисептики</w:t>
      </w:r>
      <w:r w:rsidRPr="00ED7236">
        <w:rPr>
          <w:sz w:val="28"/>
        </w:rPr>
        <w:t>, підготовку робочого місця, стерилізацію та обробку матеріалів і приладів, що критично важливо для запобігання ускладненням.</w:t>
      </w:r>
      <w:r>
        <w:rPr>
          <w:sz w:val="28"/>
        </w:rPr>
        <w:tab/>
      </w:r>
      <w:r w:rsidRPr="00ED7236">
        <w:rPr>
          <w:sz w:val="28"/>
        </w:rPr>
        <w:br/>
      </w:r>
      <w:r>
        <w:rPr>
          <w:rFonts w:asciiTheme="minorHAnsi" w:hAnsiTheme="minorHAnsi" w:cs="Segoe UI Symbol"/>
          <w:sz w:val="28"/>
        </w:rPr>
        <w:t xml:space="preserve">4. </w:t>
      </w:r>
      <w:r w:rsidRPr="00ED7236">
        <w:rPr>
          <w:bCs/>
          <w:sz w:val="28"/>
        </w:rPr>
        <w:t>Асистування лікареві під час самої ін’єкційної процедури</w:t>
      </w:r>
      <w:r w:rsidRPr="00ED7236">
        <w:rPr>
          <w:sz w:val="28"/>
        </w:rPr>
        <w:t>, що забезпечує плавність маніпуляції та безперервну увагу до пацієнта.</w:t>
      </w:r>
      <w:r w:rsidRPr="00ED7236">
        <w:rPr>
          <w:sz w:val="28"/>
        </w:rPr>
        <w:br/>
      </w:r>
      <w:r>
        <w:rPr>
          <w:rFonts w:asciiTheme="minorHAnsi" w:hAnsiTheme="minorHAnsi" w:cs="Segoe UI Symbol"/>
          <w:sz w:val="28"/>
        </w:rPr>
        <w:t xml:space="preserve">5. </w:t>
      </w:r>
      <w:r w:rsidRPr="00ED7236">
        <w:rPr>
          <w:bCs/>
          <w:sz w:val="28"/>
        </w:rPr>
        <w:t>Спостереження за пацієнтом після маніпуляції</w:t>
      </w:r>
      <w:r w:rsidRPr="00ED7236">
        <w:rPr>
          <w:sz w:val="28"/>
        </w:rPr>
        <w:t>, виявлення ранніх ознак побічних ефектів або ускладнень, надання рекомендацій щодо догляду за обробленою ділянкою.</w:t>
      </w:r>
    </w:p>
    <w:p w:rsidR="00ED7236" w:rsidRPr="00ED7236" w:rsidRDefault="00ED7236" w:rsidP="00ED7236">
      <w:pPr>
        <w:pStyle w:val="af3"/>
        <w:spacing w:before="0" w:beforeAutospacing="0" w:after="0" w:afterAutospacing="0" w:line="360" w:lineRule="auto"/>
        <w:ind w:firstLine="720"/>
        <w:jc w:val="both"/>
        <w:rPr>
          <w:sz w:val="28"/>
        </w:rPr>
      </w:pPr>
      <w:r>
        <w:rPr>
          <w:sz w:val="28"/>
        </w:rPr>
        <w:t xml:space="preserve">Усе це демонструє, що </w:t>
      </w:r>
      <w:r w:rsidRPr="00ED7236">
        <w:rPr>
          <w:sz w:val="28"/>
        </w:rPr>
        <w:t xml:space="preserve">медична сестра має надзвичайно важливе значення для </w:t>
      </w:r>
      <w:r w:rsidRPr="00ED7236">
        <w:rPr>
          <w:bCs/>
          <w:sz w:val="28"/>
        </w:rPr>
        <w:t>безпеки пацієнта, ефективності втручання та його позитивного результату</w:t>
      </w:r>
      <w:r w:rsidRPr="00ED7236">
        <w:rPr>
          <w:sz w:val="28"/>
        </w:rPr>
        <w:t>. Її участь — це не лише технічне супроводження, а й глибока професійна підтримка, що передбачає використання клінічного мислення, комунікативних навичок і ретельності в деталях</w:t>
      </w:r>
      <w:r w:rsidR="00445B00">
        <w:rPr>
          <w:sz w:val="28"/>
        </w:rPr>
        <w:t xml:space="preserve"> [</w:t>
      </w:r>
      <w:r w:rsidR="00445B00" w:rsidRPr="00445B00">
        <w:rPr>
          <w:sz w:val="28"/>
        </w:rPr>
        <w:t>48</w:t>
      </w:r>
      <w:r w:rsidR="00445B00">
        <w:rPr>
          <w:sz w:val="28"/>
        </w:rPr>
        <w:t>]</w:t>
      </w:r>
      <w:r w:rsidRPr="00ED7236">
        <w:rPr>
          <w:sz w:val="28"/>
        </w:rPr>
        <w:t>.</w:t>
      </w:r>
    </w:p>
    <w:p w:rsidR="00ED7236" w:rsidRDefault="00ED7236" w:rsidP="00ED7236">
      <w:pPr>
        <w:pStyle w:val="af3"/>
        <w:spacing w:before="0" w:beforeAutospacing="0" w:after="0" w:afterAutospacing="0" w:line="360" w:lineRule="auto"/>
        <w:ind w:firstLine="720"/>
        <w:jc w:val="both"/>
        <w:rPr>
          <w:sz w:val="28"/>
        </w:rPr>
      </w:pPr>
      <w:r w:rsidRPr="00ED7236">
        <w:rPr>
          <w:sz w:val="28"/>
        </w:rPr>
        <w:t>Таким чином, нак</w:t>
      </w:r>
      <w:r>
        <w:rPr>
          <w:sz w:val="28"/>
        </w:rPr>
        <w:t>аз МОЗ №1308 (2022) підкреслює, що</w:t>
      </w:r>
      <w:r w:rsidRPr="00ED7236">
        <w:rPr>
          <w:sz w:val="28"/>
        </w:rPr>
        <w:t xml:space="preserve"> </w:t>
      </w:r>
      <w:r w:rsidRPr="00ED7236">
        <w:rPr>
          <w:bCs/>
          <w:sz w:val="28"/>
        </w:rPr>
        <w:t>роль медичної сестри не зменшується</w:t>
      </w:r>
      <w:r w:rsidRPr="00ED7236">
        <w:rPr>
          <w:sz w:val="28"/>
        </w:rPr>
        <w:t>, а полягає у забезпеченні повного спектра супутньої допомоги, що включає опитування, аналіз результатів, асистування та післяпроцедурний моніторинг.</w:t>
      </w:r>
      <w:r>
        <w:rPr>
          <w:sz w:val="28"/>
        </w:rPr>
        <w:t xml:space="preserve"> </w:t>
      </w:r>
    </w:p>
    <w:p w:rsidR="00AA3E13" w:rsidRDefault="00ED7236" w:rsidP="00B03569">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4"/>
          <w:lang w:eastAsia="uk-UA"/>
        </w:rPr>
      </w:pPr>
      <w:r w:rsidRPr="00ED7236">
        <w:rPr>
          <w:rFonts w:ascii="Times New Roman" w:eastAsia="Times New Roman" w:hAnsi="Times New Roman"/>
          <w:position w:val="0"/>
          <w:sz w:val="28"/>
          <w:szCs w:val="24"/>
          <w:lang w:eastAsia="uk-UA"/>
        </w:rPr>
        <w:t xml:space="preserve">Саме тому функція медичної сестри у виконанні процедур омолодження полягає в забезпеченні якісної, безпечної та ефективної косметологічної допомоги пацієнту. Компетенції </w:t>
      </w:r>
      <w:r>
        <w:rPr>
          <w:rFonts w:ascii="Times New Roman" w:eastAsia="Times New Roman" w:hAnsi="Times New Roman"/>
          <w:position w:val="0"/>
          <w:sz w:val="28"/>
          <w:szCs w:val="24"/>
          <w:lang w:eastAsia="uk-UA"/>
        </w:rPr>
        <w:t>медичної сестри</w:t>
      </w:r>
      <w:r w:rsidRPr="00ED7236">
        <w:rPr>
          <w:rFonts w:ascii="Times New Roman" w:eastAsia="Times New Roman" w:hAnsi="Times New Roman"/>
          <w:position w:val="0"/>
          <w:sz w:val="28"/>
          <w:szCs w:val="24"/>
          <w:lang w:eastAsia="uk-UA"/>
        </w:rPr>
        <w:t xml:space="preserve"> у цій сфері — це поєднання високого рівня професійної підготовки, ґрунтовних знань анатомії та фармакології, володіння техніками ін’єкцій, а також глибокого розуміння юридичних та етичних вимог, які регламентують цю діяльність. Такий підхід забезпечує не лише безпечність процедур і відповідальність </w:t>
      </w:r>
      <w:r>
        <w:rPr>
          <w:rFonts w:ascii="Times New Roman" w:eastAsia="Times New Roman" w:hAnsi="Times New Roman"/>
          <w:position w:val="0"/>
          <w:sz w:val="28"/>
          <w:szCs w:val="24"/>
          <w:lang w:eastAsia="uk-UA"/>
        </w:rPr>
        <w:t>медичної сестри</w:t>
      </w:r>
      <w:r w:rsidRPr="00ED7236">
        <w:rPr>
          <w:rFonts w:ascii="Times New Roman" w:eastAsia="Times New Roman" w:hAnsi="Times New Roman"/>
          <w:position w:val="0"/>
          <w:sz w:val="28"/>
          <w:szCs w:val="24"/>
          <w:lang w:eastAsia="uk-UA"/>
        </w:rPr>
        <w:t xml:space="preserve"> </w:t>
      </w:r>
      <w:r w:rsidRPr="00ED7236">
        <w:rPr>
          <w:rFonts w:ascii="Times New Roman" w:eastAsia="Times New Roman" w:hAnsi="Times New Roman"/>
          <w:position w:val="0"/>
          <w:sz w:val="28"/>
          <w:szCs w:val="24"/>
          <w:lang w:eastAsia="uk-UA"/>
        </w:rPr>
        <w:lastRenderedPageBreak/>
        <w:t>перед пацієнтом, а й дотримання міжнародних стандартів якості надання естетичних медичних послуг.</w:t>
      </w:r>
    </w:p>
    <w:p w:rsidR="00B03569" w:rsidRDefault="00AA3E13" w:rsidP="00AA3E13">
      <w:pPr>
        <w:suppressAutoHyphens w:val="0"/>
        <w:spacing w:after="0" w:line="240" w:lineRule="auto"/>
        <w:ind w:leftChars="0" w:left="0" w:firstLineChars="0" w:firstLine="0"/>
        <w:textDirection w:val="lrTb"/>
        <w:textAlignment w:val="auto"/>
        <w:outlineLvl w:val="9"/>
        <w:rPr>
          <w:rFonts w:ascii="Times New Roman" w:eastAsia="Times New Roman" w:hAnsi="Times New Roman"/>
          <w:position w:val="0"/>
          <w:sz w:val="28"/>
          <w:szCs w:val="24"/>
          <w:lang w:eastAsia="uk-UA"/>
        </w:rPr>
      </w:pPr>
      <w:r>
        <w:rPr>
          <w:rFonts w:ascii="Times New Roman" w:eastAsia="Times New Roman" w:hAnsi="Times New Roman"/>
          <w:position w:val="0"/>
          <w:sz w:val="28"/>
          <w:szCs w:val="24"/>
          <w:lang w:eastAsia="uk-UA"/>
        </w:rPr>
        <w:br w:type="page"/>
      </w:r>
    </w:p>
    <w:p w:rsidR="00B03569" w:rsidRPr="00B03569" w:rsidRDefault="005938EA" w:rsidP="00AA3E13">
      <w:pPr>
        <w:pStyle w:val="ab"/>
        <w:numPr>
          <w:ilvl w:val="1"/>
          <w:numId w:val="40"/>
        </w:numPr>
        <w:suppressAutoHyphens w:val="0"/>
        <w:spacing w:after="0" w:line="360" w:lineRule="auto"/>
        <w:ind w:leftChars="0" w:left="0" w:firstLineChars="0" w:firstLine="0"/>
        <w:jc w:val="both"/>
        <w:textDirection w:val="lrTb"/>
        <w:textAlignment w:val="auto"/>
        <w:outlineLvl w:val="9"/>
        <w:rPr>
          <w:rFonts w:ascii="Times New Roman" w:hAnsi="Times New Roman"/>
          <w:b/>
          <w:color w:val="000000"/>
          <w:sz w:val="28"/>
          <w:szCs w:val="28"/>
          <w:lang w:val="uk-UA"/>
        </w:rPr>
      </w:pPr>
      <w:r w:rsidRPr="00B03569">
        <w:rPr>
          <w:rFonts w:ascii="Times New Roman" w:hAnsi="Times New Roman"/>
          <w:b/>
          <w:color w:val="000000"/>
          <w:sz w:val="28"/>
          <w:szCs w:val="28"/>
          <w:lang w:val="uk-UA"/>
        </w:rPr>
        <w:lastRenderedPageBreak/>
        <w:t>Ризики, побічні ефекти та ускладнення ін'єкційних процедур омолодження шкіри: профілактика та моніторинг</w:t>
      </w:r>
    </w:p>
    <w:p w:rsidR="00082C7C" w:rsidRPr="00082C7C" w:rsidRDefault="00082C7C" w:rsidP="00AA3E13">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8"/>
          <w:lang w:eastAsia="uk-UA"/>
        </w:rPr>
      </w:pPr>
      <w:r w:rsidRPr="00082C7C">
        <w:rPr>
          <w:rFonts w:ascii="Times New Roman" w:eastAsia="Times New Roman" w:hAnsi="Times New Roman"/>
          <w:position w:val="0"/>
          <w:sz w:val="28"/>
          <w:szCs w:val="28"/>
          <w:lang w:eastAsia="uk-UA"/>
        </w:rPr>
        <w:t>Ін’єкційні процедури омолодження шкіри, зокрема застосування дермальних філерів, ботулотоксину, є одними з найпопулярніших методів естетичної медицини завдяки швидкому ефекту та мінімальній інвазивності. Водночас, попри високу ефективність, вони пов’язані з низкою потенційних ризиків, побічних ефектів та ускладнень. Усвідомлення цих аспектів є важливою частиною професійної відповідальності медичних працівників, які залучені до виконання або супроводу ін’єкційних процедур.</w:t>
      </w:r>
      <w:r>
        <w:rPr>
          <w:rFonts w:ascii="Times New Roman" w:eastAsia="Times New Roman" w:hAnsi="Times New Roman"/>
          <w:position w:val="0"/>
          <w:sz w:val="28"/>
          <w:szCs w:val="28"/>
          <w:lang w:eastAsia="uk-UA"/>
        </w:rPr>
        <w:t xml:space="preserve"> </w:t>
      </w:r>
      <w:r w:rsidRPr="00082C7C">
        <w:rPr>
          <w:rFonts w:ascii="Times New Roman" w:eastAsia="Times New Roman" w:hAnsi="Times New Roman"/>
          <w:position w:val="0"/>
          <w:sz w:val="28"/>
          <w:szCs w:val="28"/>
          <w:lang w:eastAsia="uk-UA"/>
        </w:rPr>
        <w:t xml:space="preserve">Ризики та побічні ефекти ін’єкційних процедур можна поділити на </w:t>
      </w:r>
      <w:r w:rsidRPr="00082C7C">
        <w:rPr>
          <w:rFonts w:ascii="Times New Roman" w:eastAsia="Times New Roman" w:hAnsi="Times New Roman"/>
          <w:bCs/>
          <w:position w:val="0"/>
          <w:sz w:val="28"/>
          <w:szCs w:val="28"/>
          <w:lang w:eastAsia="uk-UA"/>
        </w:rPr>
        <w:t>ранні (негайні)</w:t>
      </w:r>
      <w:r w:rsidRPr="00082C7C">
        <w:rPr>
          <w:rFonts w:ascii="Times New Roman" w:eastAsia="Times New Roman" w:hAnsi="Times New Roman"/>
          <w:position w:val="0"/>
          <w:sz w:val="28"/>
          <w:szCs w:val="28"/>
          <w:lang w:eastAsia="uk-UA"/>
        </w:rPr>
        <w:t xml:space="preserve"> та </w:t>
      </w:r>
      <w:r w:rsidRPr="00082C7C">
        <w:rPr>
          <w:rFonts w:ascii="Times New Roman" w:eastAsia="Times New Roman" w:hAnsi="Times New Roman"/>
          <w:bCs/>
          <w:position w:val="0"/>
          <w:sz w:val="28"/>
          <w:szCs w:val="28"/>
          <w:lang w:eastAsia="uk-UA"/>
        </w:rPr>
        <w:t>пізні (відстрочені)</w:t>
      </w:r>
      <w:r w:rsidR="00827FF3">
        <w:rPr>
          <w:rFonts w:ascii="Times New Roman" w:eastAsia="Times New Roman" w:hAnsi="Times New Roman"/>
          <w:bCs/>
          <w:position w:val="0"/>
          <w:sz w:val="28"/>
          <w:szCs w:val="28"/>
          <w:lang w:eastAsia="uk-UA"/>
        </w:rPr>
        <w:t xml:space="preserve"> </w:t>
      </w:r>
      <w:r w:rsidR="00827FF3">
        <w:rPr>
          <w:rFonts w:ascii="Times New Roman" w:eastAsia="Times New Roman" w:hAnsi="Times New Roman"/>
          <w:position w:val="0"/>
          <w:sz w:val="28"/>
          <w:szCs w:val="28"/>
          <w:lang w:eastAsia="uk-UA"/>
        </w:rPr>
        <w:t>[</w:t>
      </w:r>
      <w:r w:rsidR="00827FF3" w:rsidRPr="00827FF3">
        <w:rPr>
          <w:rFonts w:ascii="Times New Roman" w:eastAsia="Times New Roman" w:hAnsi="Times New Roman"/>
          <w:position w:val="0"/>
          <w:sz w:val="28"/>
          <w:szCs w:val="28"/>
          <w:lang w:eastAsia="uk-UA"/>
        </w:rPr>
        <w:t>2, 12, 15</w:t>
      </w:r>
      <w:r w:rsidR="00827FF3">
        <w:rPr>
          <w:rFonts w:ascii="Times New Roman" w:eastAsia="Times New Roman" w:hAnsi="Times New Roman"/>
          <w:position w:val="0"/>
          <w:sz w:val="28"/>
          <w:szCs w:val="28"/>
          <w:lang w:eastAsia="uk-UA"/>
        </w:rPr>
        <w:t>]</w:t>
      </w:r>
      <w:r w:rsidRPr="00082C7C">
        <w:rPr>
          <w:rFonts w:ascii="Times New Roman" w:eastAsia="Times New Roman" w:hAnsi="Times New Roman"/>
          <w:position w:val="0"/>
          <w:sz w:val="28"/>
          <w:szCs w:val="28"/>
          <w:lang w:eastAsia="uk-UA"/>
        </w:rPr>
        <w:t>.</w:t>
      </w:r>
    </w:p>
    <w:p w:rsidR="00082C7C" w:rsidRPr="00082C7C" w:rsidRDefault="00082C7C" w:rsidP="00AA3E13">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position w:val="0"/>
          <w:sz w:val="28"/>
          <w:szCs w:val="28"/>
          <w:lang w:eastAsia="uk-UA"/>
        </w:rPr>
      </w:pPr>
      <w:r w:rsidRPr="00082C7C">
        <w:rPr>
          <w:rFonts w:ascii="Times New Roman" w:eastAsia="Times New Roman" w:hAnsi="Times New Roman"/>
          <w:bCs/>
          <w:position w:val="0"/>
          <w:sz w:val="28"/>
          <w:szCs w:val="28"/>
          <w:lang w:eastAsia="uk-UA"/>
        </w:rPr>
        <w:t>Ранні побічні ефекти</w:t>
      </w:r>
      <w:r w:rsidRPr="00082C7C">
        <w:rPr>
          <w:rFonts w:ascii="Times New Roman" w:eastAsia="Times New Roman" w:hAnsi="Times New Roman"/>
          <w:position w:val="0"/>
          <w:sz w:val="28"/>
          <w:szCs w:val="28"/>
          <w:lang w:eastAsia="uk-UA"/>
        </w:rPr>
        <w:t>:</w:t>
      </w:r>
      <w:r>
        <w:rPr>
          <w:rFonts w:ascii="Times New Roman" w:eastAsia="Times New Roman" w:hAnsi="Times New Roman"/>
          <w:position w:val="0"/>
          <w:sz w:val="28"/>
          <w:szCs w:val="28"/>
          <w:lang w:eastAsia="uk-UA"/>
        </w:rPr>
        <w:tab/>
      </w:r>
      <w:r w:rsidRPr="00082C7C">
        <w:rPr>
          <w:rFonts w:ascii="Times New Roman" w:eastAsia="Times New Roman" w:hAnsi="Times New Roman"/>
          <w:position w:val="0"/>
          <w:sz w:val="28"/>
          <w:szCs w:val="28"/>
          <w:lang w:eastAsia="uk-UA"/>
        </w:rPr>
        <w:br/>
      </w:r>
      <w:r>
        <w:rPr>
          <w:rFonts w:ascii="Times New Roman" w:eastAsia="Times New Roman" w:hAnsi="Times New Roman"/>
          <w:position w:val="0"/>
          <w:sz w:val="28"/>
          <w:szCs w:val="28"/>
          <w:lang w:eastAsia="uk-UA"/>
        </w:rPr>
        <w:t xml:space="preserve">1. </w:t>
      </w:r>
      <w:r w:rsidRPr="00082C7C">
        <w:rPr>
          <w:rFonts w:ascii="Times New Roman" w:eastAsia="Times New Roman" w:hAnsi="Times New Roman"/>
          <w:position w:val="0"/>
          <w:sz w:val="28"/>
          <w:szCs w:val="28"/>
          <w:lang w:eastAsia="uk-UA"/>
        </w:rPr>
        <w:t>Почервоніння та набряк у місці ін’єкції, які зазвичай минають протягом кількох годин або днів.</w:t>
      </w:r>
      <w:r>
        <w:rPr>
          <w:rFonts w:ascii="Times New Roman" w:eastAsia="Times New Roman" w:hAnsi="Times New Roman"/>
          <w:position w:val="0"/>
          <w:sz w:val="28"/>
          <w:szCs w:val="28"/>
          <w:lang w:eastAsia="uk-UA"/>
        </w:rPr>
        <w:tab/>
      </w:r>
      <w:r w:rsidRPr="00082C7C">
        <w:rPr>
          <w:rFonts w:ascii="Times New Roman" w:eastAsia="Times New Roman" w:hAnsi="Times New Roman"/>
          <w:position w:val="0"/>
          <w:sz w:val="28"/>
          <w:szCs w:val="28"/>
          <w:lang w:eastAsia="uk-UA"/>
        </w:rPr>
        <w:br/>
      </w:r>
      <w:r>
        <w:rPr>
          <w:rFonts w:ascii="Times New Roman" w:eastAsia="Times New Roman" w:hAnsi="Times New Roman"/>
          <w:position w:val="0"/>
          <w:sz w:val="28"/>
          <w:szCs w:val="28"/>
          <w:lang w:eastAsia="uk-UA"/>
        </w:rPr>
        <w:t xml:space="preserve">2. </w:t>
      </w:r>
      <w:r w:rsidRPr="00082C7C">
        <w:rPr>
          <w:rFonts w:ascii="Times New Roman" w:eastAsia="Times New Roman" w:hAnsi="Times New Roman"/>
          <w:position w:val="0"/>
          <w:sz w:val="28"/>
          <w:szCs w:val="28"/>
          <w:lang w:eastAsia="uk-UA"/>
        </w:rPr>
        <w:t>Синці та гематоми, зумовлені травмуванням дрібних судин.</w:t>
      </w:r>
      <w:r>
        <w:rPr>
          <w:rFonts w:ascii="Times New Roman" w:eastAsia="Times New Roman" w:hAnsi="Times New Roman"/>
          <w:position w:val="0"/>
          <w:sz w:val="28"/>
          <w:szCs w:val="28"/>
          <w:lang w:eastAsia="uk-UA"/>
        </w:rPr>
        <w:tab/>
      </w:r>
      <w:r w:rsidRPr="00082C7C">
        <w:rPr>
          <w:rFonts w:ascii="Times New Roman" w:eastAsia="Times New Roman" w:hAnsi="Times New Roman"/>
          <w:position w:val="0"/>
          <w:sz w:val="28"/>
          <w:szCs w:val="28"/>
          <w:lang w:eastAsia="uk-UA"/>
        </w:rPr>
        <w:br/>
      </w:r>
      <w:r>
        <w:rPr>
          <w:rFonts w:ascii="Times New Roman" w:eastAsia="Times New Roman" w:hAnsi="Times New Roman"/>
          <w:position w:val="0"/>
          <w:sz w:val="28"/>
          <w:szCs w:val="28"/>
          <w:lang w:eastAsia="uk-UA"/>
        </w:rPr>
        <w:t xml:space="preserve">3. </w:t>
      </w:r>
      <w:r w:rsidRPr="00082C7C">
        <w:rPr>
          <w:rFonts w:ascii="Times New Roman" w:eastAsia="Times New Roman" w:hAnsi="Times New Roman"/>
          <w:position w:val="0"/>
          <w:sz w:val="28"/>
          <w:szCs w:val="28"/>
          <w:lang w:eastAsia="uk-UA"/>
        </w:rPr>
        <w:t>Помірний біль або дискомфорт у місці введення.</w:t>
      </w:r>
      <w:r>
        <w:rPr>
          <w:rFonts w:ascii="Times New Roman" w:eastAsia="Times New Roman" w:hAnsi="Times New Roman"/>
          <w:position w:val="0"/>
          <w:sz w:val="28"/>
          <w:szCs w:val="28"/>
          <w:lang w:eastAsia="uk-UA"/>
        </w:rPr>
        <w:tab/>
      </w:r>
      <w:r w:rsidRPr="00082C7C">
        <w:rPr>
          <w:rFonts w:ascii="Times New Roman" w:eastAsia="Times New Roman" w:hAnsi="Times New Roman"/>
          <w:position w:val="0"/>
          <w:sz w:val="28"/>
          <w:szCs w:val="28"/>
          <w:lang w:eastAsia="uk-UA"/>
        </w:rPr>
        <w:br/>
      </w:r>
      <w:r>
        <w:rPr>
          <w:rFonts w:ascii="Times New Roman" w:eastAsia="Times New Roman" w:hAnsi="Times New Roman"/>
          <w:position w:val="0"/>
          <w:sz w:val="28"/>
          <w:szCs w:val="28"/>
          <w:lang w:eastAsia="uk-UA"/>
        </w:rPr>
        <w:t xml:space="preserve">4. </w:t>
      </w:r>
      <w:r w:rsidRPr="00082C7C">
        <w:rPr>
          <w:rFonts w:ascii="Times New Roman" w:eastAsia="Times New Roman" w:hAnsi="Times New Roman"/>
          <w:position w:val="0"/>
          <w:sz w:val="28"/>
          <w:szCs w:val="28"/>
          <w:lang w:eastAsia="uk-UA"/>
        </w:rPr>
        <w:t>Тимчасові порушення чутливості (гіперестезія, парестезія) у зоні втручання.</w:t>
      </w:r>
    </w:p>
    <w:p w:rsidR="00082C7C" w:rsidRPr="00082C7C" w:rsidRDefault="00082C7C" w:rsidP="00AA3E13">
      <w:pPr>
        <w:suppressAutoHyphens w:val="0"/>
        <w:spacing w:after="0" w:line="360" w:lineRule="auto"/>
        <w:ind w:leftChars="0" w:left="0" w:firstLineChars="0" w:hanging="2"/>
        <w:jc w:val="both"/>
        <w:textDirection w:val="lrTb"/>
        <w:textAlignment w:val="auto"/>
        <w:outlineLvl w:val="9"/>
        <w:rPr>
          <w:rFonts w:ascii="Times New Roman" w:eastAsia="Times New Roman" w:hAnsi="Times New Roman"/>
          <w:position w:val="0"/>
          <w:sz w:val="28"/>
          <w:szCs w:val="28"/>
          <w:lang w:eastAsia="uk-UA"/>
        </w:rPr>
      </w:pPr>
      <w:r w:rsidRPr="00082C7C">
        <w:rPr>
          <w:rFonts w:ascii="Times New Roman" w:eastAsia="Times New Roman" w:hAnsi="Times New Roman"/>
          <w:bCs/>
          <w:position w:val="0"/>
          <w:sz w:val="28"/>
          <w:szCs w:val="28"/>
          <w:lang w:eastAsia="uk-UA"/>
        </w:rPr>
        <w:t>Пізні побічні ефекти</w:t>
      </w:r>
      <w:r w:rsidRPr="00082C7C">
        <w:rPr>
          <w:rFonts w:ascii="Times New Roman" w:eastAsia="Times New Roman" w:hAnsi="Times New Roman"/>
          <w:position w:val="0"/>
          <w:sz w:val="28"/>
          <w:szCs w:val="28"/>
          <w:lang w:eastAsia="uk-UA"/>
        </w:rPr>
        <w:t>:</w:t>
      </w:r>
      <w:r>
        <w:rPr>
          <w:rFonts w:ascii="Times New Roman" w:eastAsia="Times New Roman" w:hAnsi="Times New Roman"/>
          <w:position w:val="0"/>
          <w:sz w:val="28"/>
          <w:szCs w:val="28"/>
          <w:lang w:eastAsia="uk-UA"/>
        </w:rPr>
        <w:tab/>
      </w:r>
      <w:r w:rsidRPr="00082C7C">
        <w:rPr>
          <w:rFonts w:ascii="Times New Roman" w:eastAsia="Times New Roman" w:hAnsi="Times New Roman"/>
          <w:position w:val="0"/>
          <w:sz w:val="28"/>
          <w:szCs w:val="28"/>
          <w:lang w:eastAsia="uk-UA"/>
        </w:rPr>
        <w:br/>
      </w:r>
      <w:r>
        <w:rPr>
          <w:rFonts w:ascii="Times New Roman" w:eastAsia="Times New Roman" w:hAnsi="Times New Roman"/>
          <w:position w:val="0"/>
          <w:sz w:val="28"/>
          <w:szCs w:val="28"/>
          <w:lang w:eastAsia="uk-UA"/>
        </w:rPr>
        <w:t xml:space="preserve">1. </w:t>
      </w:r>
      <w:r w:rsidRPr="00082C7C">
        <w:rPr>
          <w:rFonts w:ascii="Times New Roman" w:eastAsia="Times New Roman" w:hAnsi="Times New Roman"/>
          <w:position w:val="0"/>
          <w:sz w:val="28"/>
          <w:szCs w:val="28"/>
          <w:lang w:eastAsia="uk-UA"/>
        </w:rPr>
        <w:t>Гіперкорекція (надлишковий об’єм), що може порушувати анатомічні пропорції.</w:t>
      </w:r>
      <w:r w:rsidRPr="00082C7C">
        <w:rPr>
          <w:rFonts w:ascii="Times New Roman" w:eastAsia="Times New Roman" w:hAnsi="Times New Roman"/>
          <w:position w:val="0"/>
          <w:sz w:val="28"/>
          <w:szCs w:val="28"/>
          <w:lang w:eastAsia="uk-UA"/>
        </w:rPr>
        <w:br/>
      </w:r>
      <w:r>
        <w:rPr>
          <w:rFonts w:ascii="Times New Roman" w:eastAsia="Times New Roman" w:hAnsi="Times New Roman"/>
          <w:position w:val="0"/>
          <w:sz w:val="28"/>
          <w:szCs w:val="28"/>
          <w:lang w:eastAsia="uk-UA"/>
        </w:rPr>
        <w:t xml:space="preserve">2. </w:t>
      </w:r>
      <w:r w:rsidRPr="00082C7C">
        <w:rPr>
          <w:rFonts w:ascii="Times New Roman" w:eastAsia="Times New Roman" w:hAnsi="Times New Roman"/>
          <w:position w:val="0"/>
          <w:sz w:val="28"/>
          <w:szCs w:val="28"/>
          <w:lang w:eastAsia="uk-UA"/>
        </w:rPr>
        <w:t>Формування фіброзних вузлів або гранульом (переважно при застосуванні біостимулюючих філерів).</w:t>
      </w:r>
      <w:r>
        <w:rPr>
          <w:rFonts w:ascii="Times New Roman" w:eastAsia="Times New Roman" w:hAnsi="Times New Roman"/>
          <w:position w:val="0"/>
          <w:sz w:val="28"/>
          <w:szCs w:val="28"/>
          <w:lang w:eastAsia="uk-UA"/>
        </w:rPr>
        <w:tab/>
      </w:r>
      <w:r w:rsidRPr="00082C7C">
        <w:rPr>
          <w:rFonts w:ascii="Times New Roman" w:eastAsia="Times New Roman" w:hAnsi="Times New Roman"/>
          <w:position w:val="0"/>
          <w:sz w:val="28"/>
          <w:szCs w:val="28"/>
          <w:lang w:eastAsia="uk-UA"/>
        </w:rPr>
        <w:br/>
      </w:r>
      <w:r>
        <w:rPr>
          <w:rFonts w:ascii="Times New Roman" w:eastAsia="Times New Roman" w:hAnsi="Times New Roman"/>
          <w:position w:val="0"/>
          <w:sz w:val="28"/>
          <w:szCs w:val="28"/>
          <w:lang w:eastAsia="uk-UA"/>
        </w:rPr>
        <w:t xml:space="preserve">3. </w:t>
      </w:r>
      <w:r w:rsidRPr="00082C7C">
        <w:rPr>
          <w:rFonts w:ascii="Times New Roman" w:eastAsia="Times New Roman" w:hAnsi="Times New Roman"/>
          <w:position w:val="0"/>
          <w:sz w:val="28"/>
          <w:szCs w:val="28"/>
          <w:lang w:eastAsia="uk-UA"/>
        </w:rPr>
        <w:t>Алергічні реакції на компоненти препарату (особливо при гіперчутливості до білкових домішок ботулотоксину або стабілізуючих агентів філерів).</w:t>
      </w:r>
    </w:p>
    <w:p w:rsidR="007D676C" w:rsidRDefault="00082C7C" w:rsidP="00AA3E13">
      <w:pPr>
        <w:pBdr>
          <w:top w:val="nil"/>
          <w:left w:val="nil"/>
          <w:bottom w:val="nil"/>
          <w:right w:val="nil"/>
          <w:between w:val="nil"/>
        </w:pBdr>
        <w:spacing w:after="0" w:line="360" w:lineRule="auto"/>
        <w:ind w:leftChars="0" w:left="3" w:hanging="3"/>
        <w:jc w:val="both"/>
        <w:rPr>
          <w:rFonts w:ascii="Times New Roman" w:hAnsi="Times New Roman"/>
          <w:sz w:val="28"/>
          <w:szCs w:val="28"/>
        </w:rPr>
      </w:pPr>
      <w:r w:rsidRPr="00082C7C">
        <w:rPr>
          <w:rFonts w:ascii="Times New Roman" w:hAnsi="Times New Roman"/>
          <w:sz w:val="28"/>
          <w:szCs w:val="28"/>
        </w:rPr>
        <w:t xml:space="preserve"> </w:t>
      </w:r>
      <w:r w:rsidR="00AA3E13">
        <w:rPr>
          <w:rFonts w:ascii="Times New Roman" w:hAnsi="Times New Roman"/>
          <w:sz w:val="28"/>
          <w:szCs w:val="28"/>
        </w:rPr>
        <w:tab/>
      </w:r>
      <w:r w:rsidRPr="00082C7C">
        <w:rPr>
          <w:rFonts w:ascii="Times New Roman" w:hAnsi="Times New Roman"/>
          <w:bCs/>
          <w:sz w:val="28"/>
          <w:szCs w:val="28"/>
        </w:rPr>
        <w:t>Поділ ризиків і побічних ефектів ін’єкційних процедур на ранні та пізні пов’язаний із патофізіологічними процесами, що відбуваються у тканинах у відповідь на механічне пошкодження, введення чужорідної речовини та імунологічну реакцію організму</w:t>
      </w:r>
      <w:r w:rsidR="00827FF3">
        <w:rPr>
          <w:rFonts w:ascii="Times New Roman" w:hAnsi="Times New Roman"/>
          <w:bCs/>
          <w:sz w:val="28"/>
          <w:szCs w:val="28"/>
        </w:rPr>
        <w:t xml:space="preserve"> </w:t>
      </w:r>
      <w:r w:rsidR="00827FF3">
        <w:rPr>
          <w:rFonts w:ascii="Times New Roman" w:eastAsia="Times New Roman" w:hAnsi="Times New Roman"/>
          <w:position w:val="0"/>
          <w:sz w:val="28"/>
          <w:szCs w:val="28"/>
          <w:lang w:eastAsia="uk-UA"/>
        </w:rPr>
        <w:t>[19]</w:t>
      </w:r>
      <w:r w:rsidRPr="00082C7C">
        <w:rPr>
          <w:rFonts w:ascii="Times New Roman" w:hAnsi="Times New Roman"/>
          <w:bCs/>
          <w:sz w:val="28"/>
          <w:szCs w:val="28"/>
        </w:rPr>
        <w:t>.</w:t>
      </w:r>
    </w:p>
    <w:p w:rsidR="00AA3E13" w:rsidRDefault="00082C7C" w:rsidP="00AA3E13">
      <w:pPr>
        <w:pBdr>
          <w:top w:val="nil"/>
          <w:left w:val="nil"/>
          <w:bottom w:val="nil"/>
          <w:right w:val="nil"/>
          <w:between w:val="nil"/>
        </w:pBdr>
        <w:spacing w:after="0" w:line="360" w:lineRule="auto"/>
        <w:ind w:leftChars="0" w:left="3" w:firstLineChars="0" w:firstLine="717"/>
        <w:jc w:val="both"/>
        <w:rPr>
          <w:rFonts w:ascii="Times New Roman" w:hAnsi="Times New Roman"/>
          <w:sz w:val="28"/>
          <w:szCs w:val="28"/>
        </w:rPr>
      </w:pPr>
      <w:r w:rsidRPr="007D676C">
        <w:rPr>
          <w:rFonts w:ascii="Times New Roman" w:hAnsi="Times New Roman"/>
          <w:bCs/>
          <w:sz w:val="28"/>
          <w:szCs w:val="28"/>
        </w:rPr>
        <w:lastRenderedPageBreak/>
        <w:t>Ранні (негайні) побічні ефекти</w:t>
      </w:r>
      <w:r w:rsidRPr="00082C7C">
        <w:rPr>
          <w:rFonts w:ascii="Times New Roman" w:hAnsi="Times New Roman"/>
          <w:sz w:val="28"/>
          <w:szCs w:val="28"/>
        </w:rPr>
        <w:t xml:space="preserve"> виникають відразу або протягом кількох годин після ін’єкції та обумовлені:</w:t>
      </w:r>
    </w:p>
    <w:p w:rsidR="00AA3E13" w:rsidRPr="00AA3E13" w:rsidRDefault="00082C7C" w:rsidP="00AA3E13">
      <w:pPr>
        <w:pStyle w:val="ab"/>
        <w:numPr>
          <w:ilvl w:val="0"/>
          <w:numId w:val="44"/>
        </w:numPr>
        <w:pBdr>
          <w:top w:val="nil"/>
          <w:left w:val="nil"/>
          <w:bottom w:val="nil"/>
          <w:right w:val="nil"/>
          <w:between w:val="nil"/>
        </w:pBdr>
        <w:spacing w:after="0" w:line="360" w:lineRule="auto"/>
        <w:ind w:leftChars="0" w:firstLineChars="0"/>
        <w:jc w:val="both"/>
        <w:rPr>
          <w:rFonts w:ascii="Times New Roman" w:hAnsi="Times New Roman"/>
          <w:sz w:val="28"/>
          <w:szCs w:val="28"/>
          <w:lang w:val="uk-UA"/>
        </w:rPr>
      </w:pPr>
      <w:r w:rsidRPr="00AA3E13">
        <w:rPr>
          <w:rFonts w:ascii="Times New Roman" w:hAnsi="Times New Roman"/>
          <w:bCs/>
          <w:sz w:val="28"/>
          <w:szCs w:val="28"/>
          <w:lang w:val="uk-UA"/>
        </w:rPr>
        <w:t>Механічною травмою тканин</w:t>
      </w:r>
      <w:r w:rsidRPr="00AA3E13">
        <w:rPr>
          <w:rFonts w:ascii="Times New Roman" w:hAnsi="Times New Roman"/>
          <w:sz w:val="28"/>
          <w:szCs w:val="28"/>
          <w:lang w:val="uk-UA"/>
        </w:rPr>
        <w:t xml:space="preserve"> — прокол голкою чи канюлею пошкоджує дрібні судини, нервові закінчення та клітинні структури, що призводить до локальної кровотечі (гематоми),</w:t>
      </w:r>
      <w:r w:rsidR="00AA3E13" w:rsidRPr="00AA3E13">
        <w:rPr>
          <w:rFonts w:ascii="Times New Roman" w:hAnsi="Times New Roman"/>
          <w:sz w:val="28"/>
          <w:szCs w:val="28"/>
          <w:lang w:val="uk-UA"/>
        </w:rPr>
        <w:t xml:space="preserve"> набряку, почервоніння та болю.</w:t>
      </w:r>
    </w:p>
    <w:p w:rsidR="00AA3E13" w:rsidRDefault="00082C7C" w:rsidP="00AA3E13">
      <w:pPr>
        <w:pStyle w:val="ab"/>
        <w:numPr>
          <w:ilvl w:val="0"/>
          <w:numId w:val="44"/>
        </w:numPr>
        <w:pBdr>
          <w:top w:val="nil"/>
          <w:left w:val="nil"/>
          <w:bottom w:val="nil"/>
          <w:right w:val="nil"/>
          <w:between w:val="nil"/>
        </w:pBdr>
        <w:spacing w:after="0" w:line="360" w:lineRule="auto"/>
        <w:ind w:leftChars="0" w:firstLineChars="0"/>
        <w:jc w:val="both"/>
        <w:rPr>
          <w:rFonts w:ascii="Times New Roman" w:hAnsi="Times New Roman"/>
          <w:sz w:val="28"/>
          <w:szCs w:val="28"/>
          <w:lang w:val="uk-UA"/>
        </w:rPr>
      </w:pPr>
      <w:r w:rsidRPr="00AA3E13">
        <w:rPr>
          <w:rFonts w:ascii="Times New Roman" w:hAnsi="Times New Roman"/>
          <w:bCs/>
          <w:sz w:val="28"/>
          <w:szCs w:val="28"/>
          <w:lang w:val="uk-UA"/>
        </w:rPr>
        <w:t>Реакцією запалення (гострою)</w:t>
      </w:r>
      <w:r w:rsidRPr="00AA3E13">
        <w:rPr>
          <w:rFonts w:ascii="Times New Roman" w:hAnsi="Times New Roman"/>
          <w:sz w:val="28"/>
          <w:szCs w:val="28"/>
          <w:lang w:val="uk-UA"/>
        </w:rPr>
        <w:t xml:space="preserve"> — порушення цілісності тканини активує медіатори запалення (гістамін, простагландини), що зумовлює місцеве розширення судин, підвищення проникності </w:t>
      </w:r>
      <w:r w:rsidR="00AA3E13" w:rsidRPr="00AA3E13">
        <w:rPr>
          <w:rFonts w:ascii="Times New Roman" w:hAnsi="Times New Roman"/>
          <w:sz w:val="28"/>
          <w:szCs w:val="28"/>
          <w:lang w:val="uk-UA"/>
        </w:rPr>
        <w:t>капілярів і формування набряку.</w:t>
      </w:r>
    </w:p>
    <w:p w:rsidR="00082C7C" w:rsidRPr="00AA3E13" w:rsidRDefault="00082C7C" w:rsidP="00AA3E13">
      <w:pPr>
        <w:pStyle w:val="ab"/>
        <w:numPr>
          <w:ilvl w:val="0"/>
          <w:numId w:val="44"/>
        </w:numPr>
        <w:pBdr>
          <w:top w:val="nil"/>
          <w:left w:val="nil"/>
          <w:bottom w:val="nil"/>
          <w:right w:val="nil"/>
          <w:between w:val="nil"/>
        </w:pBdr>
        <w:spacing w:after="0" w:line="360" w:lineRule="auto"/>
        <w:ind w:leftChars="0" w:firstLineChars="0"/>
        <w:jc w:val="both"/>
        <w:rPr>
          <w:rFonts w:ascii="Times New Roman" w:hAnsi="Times New Roman"/>
          <w:sz w:val="28"/>
          <w:szCs w:val="28"/>
          <w:lang w:val="uk-UA"/>
        </w:rPr>
      </w:pPr>
      <w:r w:rsidRPr="00AA3E13">
        <w:rPr>
          <w:rFonts w:ascii="Times New Roman" w:hAnsi="Times New Roman"/>
          <w:bCs/>
          <w:sz w:val="28"/>
          <w:szCs w:val="28"/>
          <w:lang w:val="uk-UA"/>
        </w:rPr>
        <w:t>Імунною відповіддю негайного типу</w:t>
      </w:r>
      <w:r w:rsidRPr="00AA3E13">
        <w:rPr>
          <w:rFonts w:ascii="Times New Roman" w:hAnsi="Times New Roman"/>
          <w:sz w:val="28"/>
          <w:szCs w:val="28"/>
          <w:lang w:val="uk-UA"/>
        </w:rPr>
        <w:t xml:space="preserve"> — у разі введення біологічно активних речовин (наприклад, білкових домішок ботулотоксину чи стабілізуючих агентів філерів) можливий розвиток алергічних реакцій (від еритеми до анафілаксії).</w:t>
      </w:r>
    </w:p>
    <w:p w:rsidR="00082C7C" w:rsidRPr="00082C7C" w:rsidRDefault="00082C7C" w:rsidP="00AA3E13">
      <w:pPr>
        <w:pBdr>
          <w:top w:val="nil"/>
          <w:left w:val="nil"/>
          <w:bottom w:val="nil"/>
          <w:right w:val="nil"/>
          <w:between w:val="nil"/>
        </w:pBdr>
        <w:spacing w:after="0" w:line="360" w:lineRule="auto"/>
        <w:ind w:leftChars="0" w:left="0" w:firstLineChars="0" w:firstLine="0"/>
        <w:jc w:val="both"/>
        <w:rPr>
          <w:rFonts w:ascii="Times New Roman" w:hAnsi="Times New Roman"/>
          <w:sz w:val="28"/>
          <w:szCs w:val="28"/>
        </w:rPr>
      </w:pPr>
      <w:r w:rsidRPr="007D676C">
        <w:rPr>
          <w:rFonts w:ascii="Times New Roman" w:hAnsi="Times New Roman"/>
          <w:bCs/>
          <w:sz w:val="28"/>
          <w:szCs w:val="28"/>
        </w:rPr>
        <w:t>Пізні (відстрочені) побічні ефекти</w:t>
      </w:r>
      <w:r w:rsidRPr="00082C7C">
        <w:rPr>
          <w:rFonts w:ascii="Times New Roman" w:hAnsi="Times New Roman"/>
          <w:sz w:val="28"/>
          <w:szCs w:val="28"/>
        </w:rPr>
        <w:t xml:space="preserve"> виникають через дні, тижні чи навіть місяці після процедури. Їхня поява зумовлена більш складними біохімічними та імунними механізмами</w:t>
      </w:r>
      <w:r w:rsidR="00827FF3">
        <w:rPr>
          <w:rFonts w:ascii="Times New Roman" w:hAnsi="Times New Roman"/>
          <w:sz w:val="28"/>
          <w:szCs w:val="28"/>
        </w:rPr>
        <w:t xml:space="preserve"> </w:t>
      </w:r>
      <w:r w:rsidR="00827FF3">
        <w:rPr>
          <w:rFonts w:ascii="Times New Roman" w:eastAsia="Times New Roman" w:hAnsi="Times New Roman"/>
          <w:position w:val="0"/>
          <w:sz w:val="28"/>
          <w:szCs w:val="28"/>
          <w:lang w:eastAsia="uk-UA"/>
        </w:rPr>
        <w:t>[</w:t>
      </w:r>
      <w:r w:rsidR="00827FF3" w:rsidRPr="00827FF3">
        <w:rPr>
          <w:rFonts w:ascii="Times New Roman" w:eastAsia="Times New Roman" w:hAnsi="Times New Roman"/>
          <w:position w:val="0"/>
          <w:sz w:val="28"/>
          <w:szCs w:val="28"/>
          <w:lang w:eastAsia="uk-UA"/>
        </w:rPr>
        <w:t>25</w:t>
      </w:r>
      <w:r w:rsidR="00827FF3">
        <w:rPr>
          <w:rFonts w:ascii="Times New Roman" w:eastAsia="Times New Roman" w:hAnsi="Times New Roman"/>
          <w:position w:val="0"/>
          <w:sz w:val="28"/>
          <w:szCs w:val="28"/>
          <w:lang w:eastAsia="uk-UA"/>
        </w:rPr>
        <w:t>]</w:t>
      </w:r>
      <w:r w:rsidRPr="00082C7C">
        <w:rPr>
          <w:rFonts w:ascii="Times New Roman" w:hAnsi="Times New Roman"/>
          <w:sz w:val="28"/>
          <w:szCs w:val="28"/>
        </w:rPr>
        <w:t>:</w:t>
      </w:r>
      <w:r w:rsidR="007D676C">
        <w:rPr>
          <w:rFonts w:ascii="Times New Roman" w:hAnsi="Times New Roman"/>
          <w:sz w:val="28"/>
          <w:szCs w:val="28"/>
        </w:rPr>
        <w:tab/>
      </w:r>
      <w:r w:rsidRPr="00082C7C">
        <w:rPr>
          <w:rFonts w:ascii="Times New Roman" w:hAnsi="Times New Roman"/>
          <w:sz w:val="28"/>
          <w:szCs w:val="28"/>
        </w:rPr>
        <w:br/>
      </w:r>
      <w:r w:rsidR="00AA3E13">
        <w:rPr>
          <w:rFonts w:asciiTheme="minorHAnsi" w:hAnsiTheme="minorHAnsi" w:cs="Segoe UI Symbol"/>
          <w:sz w:val="28"/>
          <w:szCs w:val="28"/>
        </w:rPr>
        <w:t xml:space="preserve">1. </w:t>
      </w:r>
      <w:r w:rsidRPr="007D676C">
        <w:rPr>
          <w:rFonts w:ascii="Times New Roman" w:hAnsi="Times New Roman"/>
          <w:bCs/>
          <w:sz w:val="28"/>
          <w:szCs w:val="28"/>
        </w:rPr>
        <w:t>Хронічне запалення</w:t>
      </w:r>
      <w:r w:rsidRPr="00082C7C">
        <w:rPr>
          <w:rFonts w:ascii="Times New Roman" w:hAnsi="Times New Roman"/>
          <w:sz w:val="28"/>
          <w:szCs w:val="28"/>
        </w:rPr>
        <w:t xml:space="preserve"> — якщо введений матеріал викликає подразнення або порушення нормального метаболізму у дермі, може розвиватися відстрочене запалення з формуванням гранульом.</w:t>
      </w:r>
      <w:r w:rsidR="007D676C">
        <w:rPr>
          <w:rFonts w:ascii="Times New Roman" w:hAnsi="Times New Roman"/>
          <w:sz w:val="28"/>
          <w:szCs w:val="28"/>
        </w:rPr>
        <w:tab/>
      </w:r>
      <w:r w:rsidRPr="00082C7C">
        <w:rPr>
          <w:rFonts w:ascii="Times New Roman" w:hAnsi="Times New Roman"/>
          <w:sz w:val="28"/>
          <w:szCs w:val="28"/>
        </w:rPr>
        <w:br/>
      </w:r>
      <w:r w:rsidR="007D676C">
        <w:rPr>
          <w:rFonts w:asciiTheme="minorHAnsi" w:hAnsiTheme="minorHAnsi" w:cs="Segoe UI Symbol"/>
          <w:sz w:val="28"/>
          <w:szCs w:val="28"/>
        </w:rPr>
        <w:t xml:space="preserve">2. </w:t>
      </w:r>
      <w:r w:rsidRPr="007D676C">
        <w:rPr>
          <w:rFonts w:ascii="Times New Roman" w:hAnsi="Times New Roman"/>
          <w:bCs/>
          <w:sz w:val="28"/>
          <w:szCs w:val="28"/>
        </w:rPr>
        <w:t>Формування фіброзних утворень</w:t>
      </w:r>
      <w:r w:rsidRPr="00082C7C">
        <w:rPr>
          <w:rFonts w:ascii="Times New Roman" w:hAnsi="Times New Roman"/>
          <w:sz w:val="28"/>
          <w:szCs w:val="28"/>
        </w:rPr>
        <w:t xml:space="preserve"> — при ін’єкціях біостимулюючих філерів (наприклад, на основі полікапролактону або гідроксиапатиту кальцію) запускається проліферація фібробластів і надмірний синтез колагену, що призводить до утворення вузлів (гіперкорекція).</w:t>
      </w:r>
      <w:r w:rsidRPr="00082C7C">
        <w:rPr>
          <w:rFonts w:ascii="Times New Roman" w:hAnsi="Times New Roman"/>
          <w:sz w:val="28"/>
          <w:szCs w:val="28"/>
        </w:rPr>
        <w:br/>
      </w:r>
      <w:r w:rsidR="007D676C">
        <w:rPr>
          <w:rFonts w:asciiTheme="minorHAnsi" w:hAnsiTheme="minorHAnsi" w:cs="Segoe UI Symbol"/>
          <w:sz w:val="28"/>
          <w:szCs w:val="28"/>
        </w:rPr>
        <w:t xml:space="preserve">3. </w:t>
      </w:r>
      <w:r w:rsidRPr="007D676C">
        <w:rPr>
          <w:rFonts w:ascii="Times New Roman" w:hAnsi="Times New Roman"/>
          <w:bCs/>
          <w:sz w:val="28"/>
          <w:szCs w:val="28"/>
        </w:rPr>
        <w:t>Імунні реакції уповільненого типу (гіперчутливість IV типу)</w:t>
      </w:r>
      <w:r w:rsidRPr="00082C7C">
        <w:rPr>
          <w:rFonts w:ascii="Times New Roman" w:hAnsi="Times New Roman"/>
          <w:sz w:val="28"/>
          <w:szCs w:val="28"/>
        </w:rPr>
        <w:t xml:space="preserve"> — організм сприймає певні компоненти філера як чужорідні антигени, активуються Т-лімфоцити, що ініціюють уповільнене запалення.</w:t>
      </w:r>
      <w:r w:rsidRPr="00082C7C">
        <w:rPr>
          <w:rFonts w:ascii="Times New Roman" w:hAnsi="Times New Roman"/>
          <w:sz w:val="28"/>
          <w:szCs w:val="28"/>
        </w:rPr>
        <w:br/>
      </w:r>
      <w:r w:rsidR="007D676C">
        <w:rPr>
          <w:rFonts w:asciiTheme="minorHAnsi" w:hAnsiTheme="minorHAnsi" w:cs="Segoe UI Symbol"/>
          <w:sz w:val="28"/>
          <w:szCs w:val="28"/>
        </w:rPr>
        <w:t xml:space="preserve">4. </w:t>
      </w:r>
      <w:r w:rsidRPr="007D676C">
        <w:rPr>
          <w:rFonts w:ascii="Times New Roman" w:hAnsi="Times New Roman"/>
          <w:bCs/>
          <w:sz w:val="28"/>
          <w:szCs w:val="28"/>
        </w:rPr>
        <w:t>Інфекційні ускладнення</w:t>
      </w:r>
      <w:r w:rsidRPr="00082C7C">
        <w:rPr>
          <w:rFonts w:ascii="Times New Roman" w:hAnsi="Times New Roman"/>
          <w:sz w:val="28"/>
          <w:szCs w:val="28"/>
        </w:rPr>
        <w:t xml:space="preserve"> — при недотриманні асептики або зниженні </w:t>
      </w:r>
      <w:r w:rsidRPr="00082C7C">
        <w:rPr>
          <w:rFonts w:ascii="Times New Roman" w:hAnsi="Times New Roman"/>
          <w:sz w:val="28"/>
          <w:szCs w:val="28"/>
        </w:rPr>
        <w:lastRenderedPageBreak/>
        <w:t>місцевого імунітету можуть розвиватися бактеріальні або грибкові інфекції, які маніфестують пізніше.</w:t>
      </w:r>
    </w:p>
    <w:p w:rsidR="00082C7C" w:rsidRPr="00082C7C" w:rsidRDefault="00082C7C" w:rsidP="00AA3E13">
      <w:pPr>
        <w:pBdr>
          <w:top w:val="nil"/>
          <w:left w:val="nil"/>
          <w:bottom w:val="nil"/>
          <w:right w:val="nil"/>
          <w:between w:val="nil"/>
        </w:pBdr>
        <w:spacing w:after="0" w:line="360" w:lineRule="auto"/>
        <w:ind w:leftChars="0" w:left="0" w:firstLineChars="0" w:firstLine="720"/>
        <w:jc w:val="both"/>
        <w:rPr>
          <w:rFonts w:ascii="Times New Roman" w:hAnsi="Times New Roman"/>
          <w:sz w:val="28"/>
          <w:szCs w:val="28"/>
        </w:rPr>
      </w:pPr>
      <w:r w:rsidRPr="00082C7C">
        <w:rPr>
          <w:rFonts w:ascii="Times New Roman" w:hAnsi="Times New Roman"/>
          <w:sz w:val="28"/>
          <w:szCs w:val="28"/>
        </w:rPr>
        <w:t xml:space="preserve">Таким чином, </w:t>
      </w:r>
      <w:r w:rsidRPr="007D676C">
        <w:rPr>
          <w:rFonts w:ascii="Times New Roman" w:hAnsi="Times New Roman"/>
          <w:bCs/>
          <w:sz w:val="28"/>
          <w:szCs w:val="28"/>
        </w:rPr>
        <w:t>ранні ускладнення</w:t>
      </w:r>
      <w:r w:rsidRPr="00082C7C">
        <w:rPr>
          <w:rFonts w:ascii="Times New Roman" w:hAnsi="Times New Roman"/>
          <w:sz w:val="28"/>
          <w:szCs w:val="28"/>
        </w:rPr>
        <w:t xml:space="preserve"> зазвичай мають механічно-запальну природу, пов’язані з травмою та негайною судинною чи запальною відповіддю. Натомість </w:t>
      </w:r>
      <w:r w:rsidRPr="007D676C">
        <w:rPr>
          <w:rFonts w:ascii="Times New Roman" w:hAnsi="Times New Roman"/>
          <w:bCs/>
          <w:sz w:val="28"/>
          <w:szCs w:val="28"/>
        </w:rPr>
        <w:t>пізні ускладнення</w:t>
      </w:r>
      <w:r w:rsidRPr="00082C7C">
        <w:rPr>
          <w:rFonts w:ascii="Times New Roman" w:hAnsi="Times New Roman"/>
          <w:sz w:val="28"/>
          <w:szCs w:val="28"/>
        </w:rPr>
        <w:t xml:space="preserve"> формуються на тлі адаптивної імунної відповіді, фіброзних процесів і пролонгованого запалення, що підкреслює необхідність тривалого спостереження за пацієнтом після ін’єкційної процедури</w:t>
      </w:r>
      <w:r w:rsidR="00827FF3">
        <w:rPr>
          <w:rFonts w:ascii="Times New Roman" w:hAnsi="Times New Roman"/>
          <w:sz w:val="28"/>
          <w:szCs w:val="28"/>
        </w:rPr>
        <w:t xml:space="preserve"> </w:t>
      </w:r>
      <w:r w:rsidR="00827FF3">
        <w:rPr>
          <w:rFonts w:ascii="Times New Roman" w:eastAsia="Times New Roman" w:hAnsi="Times New Roman"/>
          <w:position w:val="0"/>
          <w:sz w:val="28"/>
          <w:szCs w:val="28"/>
          <w:lang w:eastAsia="uk-UA"/>
        </w:rPr>
        <w:t>[</w:t>
      </w:r>
      <w:r w:rsidR="00827FF3" w:rsidRPr="00827FF3">
        <w:rPr>
          <w:rFonts w:ascii="Times New Roman" w:eastAsia="Times New Roman" w:hAnsi="Times New Roman"/>
          <w:position w:val="0"/>
          <w:sz w:val="28"/>
          <w:szCs w:val="28"/>
          <w:lang w:eastAsia="uk-UA"/>
        </w:rPr>
        <w:t>31, 35</w:t>
      </w:r>
      <w:r w:rsidR="00827FF3">
        <w:rPr>
          <w:rFonts w:ascii="Times New Roman" w:eastAsia="Times New Roman" w:hAnsi="Times New Roman"/>
          <w:position w:val="0"/>
          <w:sz w:val="28"/>
          <w:szCs w:val="28"/>
          <w:lang w:eastAsia="uk-UA"/>
        </w:rPr>
        <w:t>]</w:t>
      </w:r>
      <w:r w:rsidRPr="00082C7C">
        <w:rPr>
          <w:rFonts w:ascii="Times New Roman" w:hAnsi="Times New Roman"/>
          <w:sz w:val="28"/>
          <w:szCs w:val="28"/>
        </w:rPr>
        <w:t>.</w:t>
      </w:r>
    </w:p>
    <w:p w:rsidR="007D676C" w:rsidRPr="007D676C" w:rsidRDefault="00082C7C" w:rsidP="00AA3E13">
      <w:pPr>
        <w:pBdr>
          <w:top w:val="nil"/>
          <w:left w:val="nil"/>
          <w:bottom w:val="nil"/>
          <w:right w:val="nil"/>
          <w:between w:val="nil"/>
        </w:pBdr>
        <w:spacing w:after="0" w:line="360" w:lineRule="auto"/>
        <w:ind w:leftChars="0" w:left="0" w:firstLineChars="0" w:firstLine="0"/>
        <w:jc w:val="both"/>
        <w:rPr>
          <w:rFonts w:ascii="Times New Roman" w:hAnsi="Times New Roman"/>
          <w:sz w:val="28"/>
          <w:szCs w:val="28"/>
        </w:rPr>
      </w:pPr>
      <w:r w:rsidRPr="00082C7C">
        <w:rPr>
          <w:rFonts w:ascii="Times New Roman" w:hAnsi="Times New Roman"/>
          <w:sz w:val="28"/>
          <w:szCs w:val="28"/>
        </w:rPr>
        <w:t xml:space="preserve"> </w:t>
      </w:r>
      <w:r w:rsidR="007D676C" w:rsidRPr="007D676C">
        <w:rPr>
          <w:rFonts w:ascii="Times New Roman" w:hAnsi="Times New Roman"/>
          <w:sz w:val="28"/>
          <w:szCs w:val="28"/>
        </w:rPr>
        <w:t>Ускладнення після ін’єкційних процедур виникають через поєднання кількох факторів:</w:t>
      </w:r>
    </w:p>
    <w:p w:rsidR="007D676C" w:rsidRPr="007D676C" w:rsidRDefault="007D676C" w:rsidP="00AA3E13">
      <w:pPr>
        <w:pStyle w:val="ab"/>
        <w:numPr>
          <w:ilvl w:val="0"/>
          <w:numId w:val="28"/>
        </w:numPr>
        <w:pBdr>
          <w:top w:val="nil"/>
          <w:left w:val="nil"/>
          <w:bottom w:val="nil"/>
          <w:right w:val="nil"/>
          <w:between w:val="nil"/>
        </w:pBdr>
        <w:spacing w:after="0" w:line="360" w:lineRule="auto"/>
        <w:ind w:leftChars="0" w:left="0" w:firstLineChars="0" w:firstLine="0"/>
        <w:jc w:val="both"/>
        <w:rPr>
          <w:rFonts w:ascii="Times New Roman" w:hAnsi="Times New Roman"/>
          <w:sz w:val="28"/>
          <w:szCs w:val="28"/>
          <w:lang w:val="uk-UA"/>
        </w:rPr>
      </w:pPr>
      <w:r w:rsidRPr="007D676C">
        <w:rPr>
          <w:rFonts w:ascii="Times New Roman" w:hAnsi="Times New Roman"/>
          <w:sz w:val="28"/>
          <w:szCs w:val="28"/>
          <w:lang w:val="uk-UA"/>
        </w:rPr>
        <w:t>Механічне пошкодження тканин — будь-яке ін’єкційне введення порушує цілісність судин, нервів і клітинної матриці, що може провокувати локальні реакції.</w:t>
      </w:r>
    </w:p>
    <w:p w:rsidR="007D676C" w:rsidRPr="007D676C" w:rsidRDefault="007D676C" w:rsidP="00AA3E13">
      <w:pPr>
        <w:pStyle w:val="ab"/>
        <w:numPr>
          <w:ilvl w:val="0"/>
          <w:numId w:val="28"/>
        </w:numPr>
        <w:pBdr>
          <w:top w:val="nil"/>
          <w:left w:val="nil"/>
          <w:bottom w:val="nil"/>
          <w:right w:val="nil"/>
          <w:between w:val="nil"/>
        </w:pBdr>
        <w:spacing w:after="0" w:line="360" w:lineRule="auto"/>
        <w:ind w:leftChars="0" w:left="0" w:firstLineChars="0" w:firstLine="0"/>
        <w:jc w:val="both"/>
        <w:rPr>
          <w:rFonts w:ascii="Times New Roman" w:hAnsi="Times New Roman"/>
          <w:sz w:val="28"/>
          <w:szCs w:val="28"/>
          <w:lang w:val="uk-UA"/>
        </w:rPr>
      </w:pPr>
      <w:r w:rsidRPr="007D676C">
        <w:rPr>
          <w:rFonts w:ascii="Times New Roman" w:hAnsi="Times New Roman"/>
          <w:sz w:val="28"/>
          <w:szCs w:val="28"/>
          <w:lang w:val="uk-UA"/>
        </w:rPr>
        <w:t>Біохімічна та імунна реакція — організм реагує на введений матеріал (ботулотоксин чи філер), і ця реакція залежить від імунної чутливості пацієнта та складу препарату.</w:t>
      </w:r>
    </w:p>
    <w:p w:rsidR="007D676C" w:rsidRDefault="007D676C" w:rsidP="00AA3E13">
      <w:pPr>
        <w:pStyle w:val="ab"/>
        <w:numPr>
          <w:ilvl w:val="0"/>
          <w:numId w:val="28"/>
        </w:numPr>
        <w:pBdr>
          <w:top w:val="nil"/>
          <w:left w:val="nil"/>
          <w:bottom w:val="nil"/>
          <w:right w:val="nil"/>
          <w:between w:val="nil"/>
        </w:pBdr>
        <w:spacing w:after="0" w:line="360" w:lineRule="auto"/>
        <w:ind w:leftChars="0" w:left="0" w:firstLineChars="0" w:firstLine="0"/>
        <w:jc w:val="both"/>
        <w:rPr>
          <w:rFonts w:ascii="Times New Roman" w:hAnsi="Times New Roman"/>
          <w:sz w:val="28"/>
          <w:szCs w:val="28"/>
          <w:lang w:val="uk-UA"/>
        </w:rPr>
      </w:pPr>
      <w:r w:rsidRPr="007D676C">
        <w:rPr>
          <w:rFonts w:ascii="Times New Roman" w:hAnsi="Times New Roman"/>
          <w:sz w:val="28"/>
          <w:szCs w:val="28"/>
          <w:lang w:val="uk-UA"/>
        </w:rPr>
        <w:t>Помилки у техніці введення — недотримання глибин або анатомічних орієнтирів може спричинити потрапляння препарату у судини або підвищений тиск на тканини.</w:t>
      </w:r>
    </w:p>
    <w:p w:rsidR="007D676C" w:rsidRDefault="007D676C" w:rsidP="00AA3E13">
      <w:pPr>
        <w:pStyle w:val="ab"/>
        <w:numPr>
          <w:ilvl w:val="0"/>
          <w:numId w:val="28"/>
        </w:numPr>
        <w:pBdr>
          <w:top w:val="nil"/>
          <w:left w:val="nil"/>
          <w:bottom w:val="nil"/>
          <w:right w:val="nil"/>
          <w:between w:val="nil"/>
        </w:pBdr>
        <w:spacing w:after="0" w:line="360" w:lineRule="auto"/>
        <w:ind w:leftChars="0" w:left="0" w:firstLineChars="0" w:firstLine="0"/>
        <w:jc w:val="both"/>
        <w:rPr>
          <w:rFonts w:ascii="Times New Roman" w:hAnsi="Times New Roman"/>
          <w:sz w:val="28"/>
          <w:szCs w:val="28"/>
          <w:lang w:val="uk-UA"/>
        </w:rPr>
      </w:pPr>
      <w:r w:rsidRPr="007D676C">
        <w:rPr>
          <w:rFonts w:ascii="Times New Roman" w:hAnsi="Times New Roman"/>
          <w:sz w:val="28"/>
          <w:szCs w:val="28"/>
          <w:lang w:val="uk-UA"/>
        </w:rPr>
        <w:t>Індивідуальні особливості пацієнта — схильність до алергічних реакцій, порушення згортання крові, особливості анатомії та метаболізму.</w:t>
      </w:r>
    </w:p>
    <w:p w:rsidR="007D676C" w:rsidRPr="007D676C" w:rsidRDefault="007D676C" w:rsidP="00AA3E13">
      <w:pPr>
        <w:pBdr>
          <w:top w:val="nil"/>
          <w:left w:val="nil"/>
          <w:bottom w:val="nil"/>
          <w:right w:val="nil"/>
          <w:between w:val="nil"/>
        </w:pBdr>
        <w:spacing w:after="0" w:line="360" w:lineRule="auto"/>
        <w:ind w:leftChars="0" w:left="0" w:firstLineChars="0" w:firstLine="0"/>
        <w:jc w:val="both"/>
        <w:rPr>
          <w:rFonts w:ascii="Times New Roman" w:hAnsi="Times New Roman"/>
          <w:sz w:val="28"/>
          <w:szCs w:val="28"/>
        </w:rPr>
      </w:pPr>
      <w:r w:rsidRPr="007D676C">
        <w:rPr>
          <w:rFonts w:ascii="Times New Roman" w:hAnsi="Times New Roman"/>
          <w:sz w:val="28"/>
          <w:szCs w:val="28"/>
        </w:rPr>
        <w:t>Ускладнення, що виникають при використанні ботулотоксину</w:t>
      </w:r>
      <w:r>
        <w:rPr>
          <w:rFonts w:ascii="Times New Roman" w:hAnsi="Times New Roman"/>
          <w:sz w:val="28"/>
          <w:szCs w:val="28"/>
        </w:rPr>
        <w:t xml:space="preserve"> можливі, саме тому медична сестра повинна вміти їх попередити та своєчасно виявити. </w:t>
      </w:r>
      <w:r w:rsidRPr="007D676C">
        <w:rPr>
          <w:rFonts w:ascii="Times New Roman" w:hAnsi="Times New Roman"/>
          <w:sz w:val="28"/>
          <w:szCs w:val="28"/>
        </w:rPr>
        <w:t>Ботулотоксин типу А — це нейропротеїн, що блокує передачу нервових імпульсів у м’язах, викликаючи їх тимчасове розслаблення</w:t>
      </w:r>
      <w:r w:rsidR="00827FF3">
        <w:rPr>
          <w:rFonts w:ascii="Times New Roman" w:hAnsi="Times New Roman"/>
          <w:sz w:val="28"/>
          <w:szCs w:val="28"/>
        </w:rPr>
        <w:t xml:space="preserve"> </w:t>
      </w:r>
      <w:r w:rsidR="00827FF3">
        <w:rPr>
          <w:rFonts w:ascii="Times New Roman" w:eastAsia="Times New Roman" w:hAnsi="Times New Roman"/>
          <w:position w:val="0"/>
          <w:sz w:val="28"/>
          <w:szCs w:val="28"/>
          <w:lang w:eastAsia="uk-UA"/>
        </w:rPr>
        <w:t>[37]</w:t>
      </w:r>
      <w:r w:rsidRPr="007D676C">
        <w:rPr>
          <w:rFonts w:ascii="Times New Roman" w:hAnsi="Times New Roman"/>
          <w:sz w:val="28"/>
          <w:szCs w:val="28"/>
        </w:rPr>
        <w:t>.</w:t>
      </w:r>
      <w:r>
        <w:rPr>
          <w:rFonts w:ascii="Times New Roman" w:hAnsi="Times New Roman"/>
          <w:sz w:val="28"/>
          <w:szCs w:val="28"/>
        </w:rPr>
        <w:t xml:space="preserve"> </w:t>
      </w:r>
      <w:r w:rsidRPr="007D676C">
        <w:rPr>
          <w:rFonts w:ascii="Times New Roman" w:hAnsi="Times New Roman"/>
          <w:sz w:val="28"/>
          <w:szCs w:val="28"/>
        </w:rPr>
        <w:t>Основн</w:t>
      </w:r>
      <w:r>
        <w:rPr>
          <w:rFonts w:ascii="Times New Roman" w:hAnsi="Times New Roman"/>
          <w:sz w:val="28"/>
          <w:szCs w:val="28"/>
        </w:rPr>
        <w:t>ими</w:t>
      </w:r>
      <w:r w:rsidRPr="007D676C">
        <w:rPr>
          <w:rFonts w:ascii="Times New Roman" w:hAnsi="Times New Roman"/>
          <w:sz w:val="28"/>
          <w:szCs w:val="28"/>
        </w:rPr>
        <w:t xml:space="preserve"> ускладнення</w:t>
      </w:r>
      <w:r>
        <w:rPr>
          <w:rFonts w:ascii="Times New Roman" w:hAnsi="Times New Roman"/>
          <w:sz w:val="28"/>
          <w:szCs w:val="28"/>
        </w:rPr>
        <w:t>ми</w:t>
      </w:r>
      <w:r w:rsidRPr="007D676C">
        <w:rPr>
          <w:rFonts w:ascii="Times New Roman" w:hAnsi="Times New Roman"/>
          <w:sz w:val="28"/>
          <w:szCs w:val="28"/>
        </w:rPr>
        <w:t xml:space="preserve"> при його використанні</w:t>
      </w:r>
      <w:r>
        <w:rPr>
          <w:rFonts w:ascii="Times New Roman" w:hAnsi="Times New Roman"/>
          <w:sz w:val="28"/>
          <w:szCs w:val="28"/>
        </w:rPr>
        <w:t xml:space="preserve"> є</w:t>
      </w:r>
      <w:r w:rsidRPr="007D676C">
        <w:rPr>
          <w:rFonts w:ascii="Times New Roman" w:hAnsi="Times New Roman"/>
          <w:sz w:val="28"/>
          <w:szCs w:val="28"/>
        </w:rPr>
        <w:t>:</w:t>
      </w:r>
    </w:p>
    <w:p w:rsidR="007D676C" w:rsidRPr="007D676C" w:rsidRDefault="007D676C" w:rsidP="00AA3E13">
      <w:pPr>
        <w:pStyle w:val="ab"/>
        <w:numPr>
          <w:ilvl w:val="0"/>
          <w:numId w:val="29"/>
        </w:numPr>
        <w:pBdr>
          <w:top w:val="nil"/>
          <w:left w:val="nil"/>
          <w:bottom w:val="nil"/>
          <w:right w:val="nil"/>
          <w:between w:val="nil"/>
        </w:pBdr>
        <w:spacing w:after="0" w:line="360" w:lineRule="auto"/>
        <w:ind w:leftChars="0" w:left="0" w:firstLineChars="0" w:firstLine="0"/>
        <w:jc w:val="both"/>
        <w:rPr>
          <w:rFonts w:ascii="Times New Roman" w:hAnsi="Times New Roman"/>
          <w:sz w:val="28"/>
          <w:szCs w:val="28"/>
          <w:lang w:val="uk-UA"/>
        </w:rPr>
      </w:pPr>
      <w:r w:rsidRPr="007D676C">
        <w:rPr>
          <w:rFonts w:ascii="Times New Roman" w:hAnsi="Times New Roman"/>
          <w:sz w:val="28"/>
          <w:szCs w:val="28"/>
          <w:lang w:val="uk-UA"/>
        </w:rPr>
        <w:t>Птоз (опущення) верхньої повіки або брів — виникає при дифузії препарату у сусідні м’язи (m. levator palpebrae superioris).</w:t>
      </w:r>
    </w:p>
    <w:p w:rsidR="007D676C" w:rsidRPr="007D676C" w:rsidRDefault="007D676C" w:rsidP="00AA3E13">
      <w:pPr>
        <w:pStyle w:val="ab"/>
        <w:numPr>
          <w:ilvl w:val="0"/>
          <w:numId w:val="29"/>
        </w:numPr>
        <w:pBdr>
          <w:top w:val="nil"/>
          <w:left w:val="nil"/>
          <w:bottom w:val="nil"/>
          <w:right w:val="nil"/>
          <w:between w:val="nil"/>
        </w:pBdr>
        <w:spacing w:after="0" w:line="360" w:lineRule="auto"/>
        <w:ind w:leftChars="0" w:left="0" w:firstLineChars="0" w:firstLine="0"/>
        <w:jc w:val="both"/>
        <w:rPr>
          <w:rFonts w:ascii="Times New Roman" w:hAnsi="Times New Roman"/>
          <w:sz w:val="28"/>
          <w:szCs w:val="28"/>
          <w:lang w:val="uk-UA"/>
        </w:rPr>
      </w:pPr>
      <w:r w:rsidRPr="007D676C">
        <w:rPr>
          <w:rFonts w:ascii="Times New Roman" w:hAnsi="Times New Roman"/>
          <w:sz w:val="28"/>
          <w:szCs w:val="28"/>
          <w:lang w:val="uk-UA"/>
        </w:rPr>
        <w:lastRenderedPageBreak/>
        <w:t>Асиметрія обличчя — через нерівномірний розподіл препарату або надмірне розслаблення м’язів.</w:t>
      </w:r>
    </w:p>
    <w:p w:rsidR="007D676C" w:rsidRDefault="007D676C" w:rsidP="00AA3E13">
      <w:pPr>
        <w:pStyle w:val="ab"/>
        <w:numPr>
          <w:ilvl w:val="0"/>
          <w:numId w:val="29"/>
        </w:numPr>
        <w:pBdr>
          <w:top w:val="nil"/>
          <w:left w:val="nil"/>
          <w:bottom w:val="nil"/>
          <w:right w:val="nil"/>
          <w:between w:val="nil"/>
        </w:pBdr>
        <w:spacing w:after="0" w:line="360" w:lineRule="auto"/>
        <w:ind w:leftChars="0" w:left="0" w:firstLineChars="0" w:firstLine="0"/>
        <w:jc w:val="both"/>
        <w:rPr>
          <w:rFonts w:ascii="Times New Roman" w:hAnsi="Times New Roman"/>
          <w:sz w:val="28"/>
          <w:szCs w:val="28"/>
          <w:lang w:val="uk-UA"/>
        </w:rPr>
      </w:pPr>
      <w:r w:rsidRPr="007D676C">
        <w:rPr>
          <w:rFonts w:ascii="Times New Roman" w:hAnsi="Times New Roman"/>
          <w:sz w:val="28"/>
          <w:szCs w:val="28"/>
          <w:lang w:val="uk-UA"/>
        </w:rPr>
        <w:t>Дисфагія (труднощі ковтання), дисфонія (осиплість голосу) — при ін’єкціях у шийний м’язовий апарат (при масивній ботулінотерапії нижньої третини обличчя або шиї).</w:t>
      </w:r>
    </w:p>
    <w:p w:rsidR="007D676C" w:rsidRPr="007D676C" w:rsidRDefault="007D676C" w:rsidP="00AA3E13">
      <w:pPr>
        <w:pStyle w:val="ab"/>
        <w:numPr>
          <w:ilvl w:val="0"/>
          <w:numId w:val="29"/>
        </w:numPr>
        <w:pBdr>
          <w:top w:val="nil"/>
          <w:left w:val="nil"/>
          <w:bottom w:val="nil"/>
          <w:right w:val="nil"/>
          <w:between w:val="nil"/>
        </w:pBdr>
        <w:spacing w:after="0" w:line="360" w:lineRule="auto"/>
        <w:ind w:leftChars="0" w:left="0" w:firstLineChars="0" w:firstLine="0"/>
        <w:jc w:val="both"/>
        <w:rPr>
          <w:rFonts w:ascii="Times New Roman" w:hAnsi="Times New Roman"/>
          <w:sz w:val="28"/>
          <w:szCs w:val="28"/>
          <w:lang w:val="uk-UA"/>
        </w:rPr>
      </w:pPr>
      <w:r w:rsidRPr="007D676C">
        <w:rPr>
          <w:rFonts w:ascii="Times New Roman" w:hAnsi="Times New Roman"/>
          <w:sz w:val="28"/>
          <w:szCs w:val="28"/>
          <w:lang w:val="uk-UA"/>
        </w:rPr>
        <w:t>Алергічні реакції — від легкого почервоніння до анафілактичного шоку (рідко, частіше через білкові домішки п</w:t>
      </w:r>
      <w:r w:rsidR="00AA3E13">
        <w:rPr>
          <w:rFonts w:ascii="Times New Roman" w:hAnsi="Times New Roman"/>
          <w:sz w:val="28"/>
          <w:szCs w:val="28"/>
          <w:lang w:val="uk-UA"/>
        </w:rPr>
        <w:tab/>
      </w:r>
      <w:r w:rsidRPr="007D676C">
        <w:rPr>
          <w:rFonts w:ascii="Times New Roman" w:hAnsi="Times New Roman"/>
          <w:sz w:val="28"/>
          <w:szCs w:val="28"/>
          <w:lang w:val="uk-UA"/>
        </w:rPr>
        <w:t>репарату).</w:t>
      </w:r>
    </w:p>
    <w:p w:rsidR="007D676C" w:rsidRPr="007D676C" w:rsidRDefault="007D676C" w:rsidP="00AA3E13">
      <w:pPr>
        <w:pStyle w:val="ab"/>
        <w:numPr>
          <w:ilvl w:val="0"/>
          <w:numId w:val="29"/>
        </w:numPr>
        <w:pBdr>
          <w:top w:val="nil"/>
          <w:left w:val="nil"/>
          <w:bottom w:val="nil"/>
          <w:right w:val="nil"/>
          <w:between w:val="nil"/>
        </w:pBdr>
        <w:spacing w:after="0" w:line="360" w:lineRule="auto"/>
        <w:ind w:leftChars="0" w:left="0" w:firstLineChars="0" w:firstLine="0"/>
        <w:jc w:val="both"/>
        <w:rPr>
          <w:rFonts w:ascii="Times New Roman" w:hAnsi="Times New Roman"/>
          <w:sz w:val="28"/>
          <w:szCs w:val="28"/>
          <w:lang w:val="uk-UA"/>
        </w:rPr>
      </w:pPr>
      <w:r w:rsidRPr="007D676C">
        <w:rPr>
          <w:rFonts w:ascii="Times New Roman" w:hAnsi="Times New Roman"/>
          <w:sz w:val="28"/>
          <w:szCs w:val="28"/>
          <w:lang w:val="uk-UA"/>
        </w:rPr>
        <w:t>Місцеві реакції — набряк, почервоніння, гематоми, біль у місці ін’єкції.</w:t>
      </w:r>
    </w:p>
    <w:p w:rsidR="007D676C" w:rsidRPr="007D676C" w:rsidRDefault="007D676C" w:rsidP="00AA3E13">
      <w:pPr>
        <w:pBdr>
          <w:top w:val="nil"/>
          <w:left w:val="nil"/>
          <w:bottom w:val="nil"/>
          <w:right w:val="nil"/>
          <w:between w:val="nil"/>
        </w:pBdr>
        <w:spacing w:after="0" w:line="360" w:lineRule="auto"/>
        <w:ind w:leftChars="0" w:left="0" w:firstLineChars="0" w:firstLine="426"/>
        <w:jc w:val="both"/>
        <w:rPr>
          <w:rFonts w:ascii="Times New Roman" w:hAnsi="Times New Roman"/>
          <w:sz w:val="28"/>
          <w:szCs w:val="28"/>
        </w:rPr>
      </w:pPr>
      <w:r w:rsidRPr="007D676C">
        <w:rPr>
          <w:rFonts w:ascii="Times New Roman" w:hAnsi="Times New Roman"/>
          <w:sz w:val="28"/>
          <w:szCs w:val="28"/>
        </w:rPr>
        <w:t>Гіалуронова кислота є природним компонентом екстрацелюлярного матриксу, тому вважається біосумісною</w:t>
      </w:r>
      <w:r w:rsidR="00827FF3">
        <w:rPr>
          <w:rFonts w:ascii="Times New Roman" w:hAnsi="Times New Roman"/>
          <w:sz w:val="28"/>
          <w:szCs w:val="28"/>
        </w:rPr>
        <w:t xml:space="preserve"> </w:t>
      </w:r>
      <w:r w:rsidR="00827FF3">
        <w:rPr>
          <w:rFonts w:ascii="Times New Roman" w:eastAsia="Times New Roman" w:hAnsi="Times New Roman"/>
          <w:position w:val="0"/>
          <w:sz w:val="28"/>
          <w:szCs w:val="28"/>
          <w:lang w:eastAsia="uk-UA"/>
        </w:rPr>
        <w:t>[</w:t>
      </w:r>
      <w:r w:rsidR="00827FF3" w:rsidRPr="00827FF3">
        <w:rPr>
          <w:rFonts w:ascii="Times New Roman" w:eastAsia="Times New Roman" w:hAnsi="Times New Roman"/>
          <w:position w:val="0"/>
          <w:sz w:val="28"/>
          <w:szCs w:val="28"/>
          <w:lang w:eastAsia="uk-UA"/>
        </w:rPr>
        <w:t>43</w:t>
      </w:r>
      <w:r w:rsidR="00827FF3">
        <w:rPr>
          <w:rFonts w:ascii="Times New Roman" w:eastAsia="Times New Roman" w:hAnsi="Times New Roman"/>
          <w:position w:val="0"/>
          <w:sz w:val="28"/>
          <w:szCs w:val="28"/>
          <w:lang w:eastAsia="uk-UA"/>
        </w:rPr>
        <w:t>]</w:t>
      </w:r>
      <w:r w:rsidRPr="007D676C">
        <w:rPr>
          <w:rFonts w:ascii="Times New Roman" w:hAnsi="Times New Roman"/>
          <w:sz w:val="28"/>
          <w:szCs w:val="28"/>
        </w:rPr>
        <w:t>. Проте у разі неправильного введення або індивідуальної реакції можуть виникати такі ускладнення:</w:t>
      </w:r>
    </w:p>
    <w:p w:rsidR="007D676C" w:rsidRPr="008F38EB" w:rsidRDefault="007D676C" w:rsidP="00AA3E13">
      <w:pPr>
        <w:pStyle w:val="ab"/>
        <w:numPr>
          <w:ilvl w:val="0"/>
          <w:numId w:val="30"/>
        </w:numPr>
        <w:pBdr>
          <w:top w:val="nil"/>
          <w:left w:val="nil"/>
          <w:bottom w:val="nil"/>
          <w:right w:val="nil"/>
          <w:between w:val="nil"/>
        </w:pBdr>
        <w:spacing w:after="0" w:line="360" w:lineRule="auto"/>
        <w:ind w:leftChars="0" w:left="0" w:firstLineChars="0"/>
        <w:jc w:val="both"/>
        <w:rPr>
          <w:rFonts w:ascii="Times New Roman" w:hAnsi="Times New Roman"/>
          <w:sz w:val="28"/>
          <w:szCs w:val="28"/>
          <w:lang w:val="uk-UA"/>
        </w:rPr>
      </w:pPr>
      <w:r w:rsidRPr="008F38EB">
        <w:rPr>
          <w:rFonts w:ascii="Times New Roman" w:hAnsi="Times New Roman"/>
          <w:sz w:val="28"/>
          <w:szCs w:val="28"/>
          <w:lang w:val="uk-UA"/>
        </w:rPr>
        <w:t>Судинні ускладнення — ішемія, некроз тканин, емболія судин, якщо філер випадково потрапляє у артеріальні гілки або стискає їх (зони високого ризику: ніс, носогубна складка, міжбрів’я).</w:t>
      </w:r>
    </w:p>
    <w:p w:rsidR="007D676C" w:rsidRPr="007D676C" w:rsidRDefault="007D676C" w:rsidP="00AA3E13">
      <w:pPr>
        <w:pStyle w:val="ab"/>
        <w:numPr>
          <w:ilvl w:val="0"/>
          <w:numId w:val="30"/>
        </w:numPr>
        <w:pBdr>
          <w:top w:val="nil"/>
          <w:left w:val="nil"/>
          <w:bottom w:val="nil"/>
          <w:right w:val="nil"/>
          <w:between w:val="nil"/>
        </w:pBdr>
        <w:spacing w:after="0" w:line="360" w:lineRule="auto"/>
        <w:ind w:leftChars="0" w:left="0" w:firstLineChars="0"/>
        <w:jc w:val="both"/>
        <w:rPr>
          <w:rFonts w:ascii="Times New Roman" w:hAnsi="Times New Roman"/>
          <w:sz w:val="28"/>
          <w:szCs w:val="28"/>
        </w:rPr>
      </w:pPr>
      <w:r w:rsidRPr="007D676C">
        <w:rPr>
          <w:rFonts w:ascii="Times New Roman" w:hAnsi="Times New Roman"/>
          <w:sz w:val="28"/>
          <w:szCs w:val="28"/>
        </w:rPr>
        <w:t>Гіперкорекція — надлишковий об’єм препарату порушує гармонію обличчя.</w:t>
      </w:r>
    </w:p>
    <w:p w:rsidR="007D676C" w:rsidRPr="007D676C" w:rsidRDefault="007D676C" w:rsidP="00AA3E13">
      <w:pPr>
        <w:pStyle w:val="ab"/>
        <w:numPr>
          <w:ilvl w:val="0"/>
          <w:numId w:val="30"/>
        </w:numPr>
        <w:pBdr>
          <w:top w:val="nil"/>
          <w:left w:val="nil"/>
          <w:bottom w:val="nil"/>
          <w:right w:val="nil"/>
          <w:between w:val="nil"/>
        </w:pBdr>
        <w:spacing w:after="0" w:line="360" w:lineRule="auto"/>
        <w:ind w:leftChars="0" w:left="0" w:firstLineChars="0"/>
        <w:jc w:val="both"/>
        <w:rPr>
          <w:rFonts w:ascii="Times New Roman" w:hAnsi="Times New Roman"/>
          <w:sz w:val="28"/>
          <w:szCs w:val="28"/>
        </w:rPr>
      </w:pPr>
      <w:r w:rsidRPr="007D676C">
        <w:rPr>
          <w:rFonts w:ascii="Times New Roman" w:hAnsi="Times New Roman"/>
          <w:sz w:val="28"/>
          <w:szCs w:val="28"/>
        </w:rPr>
        <w:t>Запальні ускладнення — інфекційні (бактеріальні або грибкові) або стерильні гранульоми, пов’язані з реакцією на стабілізуючі агенти у складі філера.</w:t>
      </w:r>
    </w:p>
    <w:p w:rsidR="007D676C" w:rsidRPr="007D676C" w:rsidRDefault="007D676C" w:rsidP="00AA3E13">
      <w:pPr>
        <w:pStyle w:val="ab"/>
        <w:numPr>
          <w:ilvl w:val="0"/>
          <w:numId w:val="30"/>
        </w:numPr>
        <w:pBdr>
          <w:top w:val="nil"/>
          <w:left w:val="nil"/>
          <w:bottom w:val="nil"/>
          <w:right w:val="nil"/>
          <w:between w:val="nil"/>
        </w:pBdr>
        <w:spacing w:after="0" w:line="360" w:lineRule="auto"/>
        <w:ind w:leftChars="0" w:left="0" w:firstLineChars="0"/>
        <w:jc w:val="both"/>
        <w:rPr>
          <w:rFonts w:ascii="Times New Roman" w:hAnsi="Times New Roman"/>
          <w:sz w:val="28"/>
          <w:szCs w:val="28"/>
        </w:rPr>
      </w:pPr>
      <w:r w:rsidRPr="007D676C">
        <w:rPr>
          <w:rFonts w:ascii="Times New Roman" w:hAnsi="Times New Roman"/>
          <w:sz w:val="28"/>
          <w:szCs w:val="28"/>
        </w:rPr>
        <w:t>Міграція філера — зміщення препарату під дією мімічної активності або гравітації.</w:t>
      </w:r>
    </w:p>
    <w:p w:rsidR="007D676C" w:rsidRDefault="007D676C" w:rsidP="00AA3E13">
      <w:pPr>
        <w:pStyle w:val="ab"/>
        <w:numPr>
          <w:ilvl w:val="0"/>
          <w:numId w:val="30"/>
        </w:numPr>
        <w:pBdr>
          <w:top w:val="nil"/>
          <w:left w:val="nil"/>
          <w:bottom w:val="nil"/>
          <w:right w:val="nil"/>
          <w:between w:val="nil"/>
        </w:pBdr>
        <w:spacing w:after="0" w:line="360" w:lineRule="auto"/>
        <w:ind w:leftChars="0" w:left="0" w:firstLineChars="0"/>
        <w:jc w:val="both"/>
        <w:rPr>
          <w:rFonts w:ascii="Times New Roman" w:hAnsi="Times New Roman"/>
          <w:sz w:val="28"/>
          <w:szCs w:val="28"/>
        </w:rPr>
      </w:pPr>
      <w:r w:rsidRPr="007D676C">
        <w:rPr>
          <w:rFonts w:ascii="Times New Roman" w:hAnsi="Times New Roman"/>
          <w:sz w:val="28"/>
          <w:szCs w:val="28"/>
        </w:rPr>
        <w:t>Алергічні та гіперчутливі реакції — на компоненти стабілізованої ГК (дуже рідко, зазвичай пов’язані з домішками при виробництві).</w:t>
      </w:r>
    </w:p>
    <w:p w:rsidR="007D676C" w:rsidRDefault="007D676C" w:rsidP="00AA3E13">
      <w:pPr>
        <w:pStyle w:val="ab"/>
        <w:numPr>
          <w:ilvl w:val="0"/>
          <w:numId w:val="30"/>
        </w:numPr>
        <w:pBdr>
          <w:top w:val="nil"/>
          <w:left w:val="nil"/>
          <w:bottom w:val="nil"/>
          <w:right w:val="nil"/>
          <w:between w:val="nil"/>
        </w:pBdr>
        <w:spacing w:after="0" w:line="360" w:lineRule="auto"/>
        <w:ind w:leftChars="0" w:left="0" w:firstLineChars="0"/>
        <w:jc w:val="both"/>
        <w:rPr>
          <w:rFonts w:ascii="Times New Roman" w:hAnsi="Times New Roman"/>
          <w:sz w:val="28"/>
          <w:szCs w:val="28"/>
        </w:rPr>
      </w:pPr>
      <w:r w:rsidRPr="007D676C">
        <w:rPr>
          <w:rFonts w:ascii="Times New Roman" w:hAnsi="Times New Roman"/>
          <w:sz w:val="28"/>
          <w:szCs w:val="28"/>
        </w:rPr>
        <w:t xml:space="preserve">Місцеві реакції — синці, набряки, почервоніння. </w:t>
      </w:r>
    </w:p>
    <w:p w:rsidR="00FB14DE" w:rsidRDefault="007D676C" w:rsidP="00AA3E13">
      <w:pPr>
        <w:pStyle w:val="ab"/>
        <w:pBdr>
          <w:top w:val="nil"/>
          <w:left w:val="nil"/>
          <w:bottom w:val="nil"/>
          <w:right w:val="nil"/>
          <w:between w:val="nil"/>
        </w:pBdr>
        <w:spacing w:after="0" w:line="360" w:lineRule="auto"/>
        <w:ind w:leftChars="0" w:left="0" w:firstLineChars="0" w:firstLine="0"/>
        <w:jc w:val="both"/>
        <w:rPr>
          <w:rFonts w:ascii="Times New Roman" w:hAnsi="Times New Roman"/>
          <w:sz w:val="28"/>
          <w:szCs w:val="28"/>
          <w:lang w:val="uk-UA"/>
        </w:rPr>
      </w:pPr>
      <w:r>
        <w:rPr>
          <w:rFonts w:ascii="Times New Roman" w:hAnsi="Times New Roman"/>
          <w:sz w:val="28"/>
          <w:szCs w:val="28"/>
          <w:lang w:val="uk-UA"/>
        </w:rPr>
        <w:t xml:space="preserve">Провівши аналіз літератури ми встановили, що у </w:t>
      </w:r>
      <w:r w:rsidRPr="007D676C">
        <w:rPr>
          <w:rFonts w:ascii="Times New Roman" w:hAnsi="Times New Roman"/>
          <w:sz w:val="28"/>
          <w:szCs w:val="28"/>
        </w:rPr>
        <w:t>ботулотоксину ускладнення переважно</w:t>
      </w:r>
      <w:r>
        <w:rPr>
          <w:rFonts w:ascii="Times New Roman" w:hAnsi="Times New Roman"/>
          <w:sz w:val="28"/>
          <w:szCs w:val="28"/>
          <w:lang w:val="uk-UA"/>
        </w:rPr>
        <w:t xml:space="preserve"> носять</w:t>
      </w:r>
      <w:r w:rsidRPr="007D676C">
        <w:rPr>
          <w:rFonts w:ascii="Times New Roman" w:hAnsi="Times New Roman"/>
          <w:sz w:val="28"/>
          <w:szCs w:val="28"/>
        </w:rPr>
        <w:t xml:space="preserve"> функціональн</w:t>
      </w:r>
      <w:r>
        <w:rPr>
          <w:rFonts w:ascii="Times New Roman" w:hAnsi="Times New Roman"/>
          <w:sz w:val="28"/>
          <w:szCs w:val="28"/>
          <w:lang w:val="uk-UA"/>
        </w:rPr>
        <w:t xml:space="preserve">ий характер та </w:t>
      </w:r>
      <w:r w:rsidRPr="007D676C">
        <w:rPr>
          <w:rFonts w:ascii="Times New Roman" w:hAnsi="Times New Roman"/>
          <w:sz w:val="28"/>
          <w:szCs w:val="28"/>
        </w:rPr>
        <w:t>пов’язані з надмірним розслабленням м’язів або міграцією токсину.</w:t>
      </w:r>
      <w:r>
        <w:rPr>
          <w:rFonts w:ascii="Times New Roman" w:hAnsi="Times New Roman"/>
          <w:sz w:val="28"/>
          <w:szCs w:val="28"/>
          <w:lang w:val="uk-UA"/>
        </w:rPr>
        <w:t xml:space="preserve"> </w:t>
      </w:r>
      <w:r w:rsidRPr="007D676C">
        <w:rPr>
          <w:rFonts w:ascii="Times New Roman" w:hAnsi="Times New Roman"/>
          <w:sz w:val="28"/>
          <w:szCs w:val="28"/>
        </w:rPr>
        <w:t>У філерів на основі ГК ускладнення переважно пов’язані з механічним ефектом заповнення (зокрема компресія судин) та реакціями імунної системи (гранульоми, запалення).</w:t>
      </w:r>
      <w:r>
        <w:rPr>
          <w:rFonts w:ascii="Times New Roman" w:hAnsi="Times New Roman"/>
          <w:sz w:val="28"/>
          <w:szCs w:val="28"/>
          <w:lang w:val="uk-UA"/>
        </w:rPr>
        <w:t xml:space="preserve"> Саме тому </w:t>
      </w:r>
      <w:r w:rsidRPr="007D676C">
        <w:rPr>
          <w:rFonts w:ascii="Times New Roman" w:hAnsi="Times New Roman"/>
          <w:sz w:val="28"/>
          <w:szCs w:val="28"/>
          <w:lang w:val="uk-UA"/>
        </w:rPr>
        <w:t xml:space="preserve">попри потенційні ризики та ускладнення, що можуть супроводжувати ін’єкційні процедури омолодження, </w:t>
      </w:r>
      <w:r w:rsidRPr="00EA11B1">
        <w:rPr>
          <w:rFonts w:ascii="Times New Roman" w:hAnsi="Times New Roman"/>
          <w:bCs/>
          <w:sz w:val="28"/>
          <w:szCs w:val="28"/>
          <w:lang w:val="uk-UA"/>
        </w:rPr>
        <w:t>їх можна успішно уникнути за умови</w:t>
      </w:r>
      <w:r w:rsidRPr="007D676C">
        <w:rPr>
          <w:rFonts w:ascii="Times New Roman" w:hAnsi="Times New Roman"/>
          <w:sz w:val="28"/>
          <w:szCs w:val="28"/>
          <w:lang w:val="uk-UA"/>
        </w:rPr>
        <w:t xml:space="preserve"> </w:t>
      </w:r>
      <w:r w:rsidRPr="007D676C">
        <w:rPr>
          <w:rFonts w:ascii="Times New Roman" w:hAnsi="Times New Roman"/>
          <w:sz w:val="28"/>
          <w:szCs w:val="28"/>
          <w:lang w:val="uk-UA"/>
        </w:rPr>
        <w:lastRenderedPageBreak/>
        <w:t xml:space="preserve">належної кваліфікації та професійної підготовки медичної сестри. Якщо медична сестра чітко володіє знаннями анатомії та фізіології шкіри, вміє правильно проводити первинний огляд і збирати анамнез, сумлінно дотримується правил асептики та антисептики, а також активно асистує лікареві, вона суттєво знижує ризик розвитку побічних ефектів і ускладнень. Крім того, важливо, щоб </w:t>
      </w:r>
      <w:r w:rsidR="00EA11B1">
        <w:rPr>
          <w:rFonts w:ascii="Times New Roman" w:hAnsi="Times New Roman"/>
          <w:sz w:val="28"/>
          <w:szCs w:val="28"/>
          <w:lang w:val="uk-UA"/>
        </w:rPr>
        <w:t>медична сестра</w:t>
      </w:r>
      <w:r w:rsidRPr="007D676C">
        <w:rPr>
          <w:rFonts w:ascii="Times New Roman" w:hAnsi="Times New Roman"/>
          <w:sz w:val="28"/>
          <w:szCs w:val="28"/>
          <w:lang w:val="uk-UA"/>
        </w:rPr>
        <w:t xml:space="preserve"> постійно вдосконалювала свої навички та була обізнана з найсучаснішими протоколами профілактики ускладнень, що дозволяє забезпечити </w:t>
      </w:r>
      <w:r w:rsidRPr="00EA11B1">
        <w:rPr>
          <w:rFonts w:ascii="Times New Roman" w:hAnsi="Times New Roman"/>
          <w:bCs/>
          <w:sz w:val="28"/>
          <w:szCs w:val="28"/>
          <w:lang w:val="uk-UA"/>
        </w:rPr>
        <w:t>високий рівень безпеки та якості медичної допомоги</w:t>
      </w:r>
      <w:r w:rsidRPr="007D676C">
        <w:rPr>
          <w:rFonts w:ascii="Times New Roman" w:hAnsi="Times New Roman"/>
          <w:sz w:val="28"/>
          <w:szCs w:val="28"/>
          <w:lang w:val="uk-UA"/>
        </w:rPr>
        <w:t xml:space="preserve"> пацієнтам у сфері косметології</w:t>
      </w:r>
      <w:r w:rsidR="00827FF3">
        <w:rPr>
          <w:rFonts w:ascii="Times New Roman" w:hAnsi="Times New Roman"/>
          <w:sz w:val="28"/>
          <w:szCs w:val="28"/>
          <w:lang w:val="uk-UA"/>
        </w:rPr>
        <w:t xml:space="preserve"> </w:t>
      </w:r>
      <w:r w:rsidR="00827FF3" w:rsidRPr="00827FF3">
        <w:rPr>
          <w:rFonts w:ascii="Times New Roman" w:hAnsi="Times New Roman"/>
          <w:position w:val="0"/>
          <w:sz w:val="28"/>
          <w:szCs w:val="28"/>
          <w:lang w:val="uk-UA" w:eastAsia="uk-UA"/>
        </w:rPr>
        <w:t>[45, 49]</w:t>
      </w:r>
      <w:r w:rsidRPr="007D676C">
        <w:rPr>
          <w:rFonts w:ascii="Times New Roman" w:hAnsi="Times New Roman"/>
          <w:sz w:val="28"/>
          <w:szCs w:val="28"/>
          <w:lang w:val="uk-UA"/>
        </w:rPr>
        <w:t>.</w:t>
      </w:r>
      <w:r w:rsidR="00827FF3">
        <w:rPr>
          <w:rFonts w:ascii="Times New Roman" w:hAnsi="Times New Roman"/>
          <w:sz w:val="28"/>
          <w:szCs w:val="28"/>
          <w:lang w:val="uk-UA"/>
        </w:rPr>
        <w:t xml:space="preserve"> </w:t>
      </w:r>
    </w:p>
    <w:p w:rsidR="00FB14DE" w:rsidRDefault="00FB14DE" w:rsidP="00FB14DE">
      <w:pPr>
        <w:pStyle w:val="ab"/>
        <w:pBdr>
          <w:top w:val="nil"/>
          <w:left w:val="nil"/>
          <w:bottom w:val="nil"/>
          <w:right w:val="nil"/>
          <w:between w:val="nil"/>
        </w:pBdr>
        <w:spacing w:after="0" w:line="360" w:lineRule="auto"/>
        <w:ind w:leftChars="0" w:left="426" w:firstLineChars="0" w:firstLine="0"/>
        <w:jc w:val="both"/>
        <w:rPr>
          <w:rFonts w:ascii="Times New Roman" w:hAnsi="Times New Roman"/>
          <w:sz w:val="28"/>
          <w:szCs w:val="28"/>
          <w:lang w:val="uk-UA"/>
        </w:rPr>
      </w:pPr>
    </w:p>
    <w:p w:rsidR="008B0C32" w:rsidRDefault="005938EA" w:rsidP="00FB14DE">
      <w:pPr>
        <w:pStyle w:val="ab"/>
        <w:pBdr>
          <w:top w:val="nil"/>
          <w:left w:val="nil"/>
          <w:bottom w:val="nil"/>
          <w:right w:val="nil"/>
          <w:between w:val="nil"/>
        </w:pBdr>
        <w:spacing w:after="0" w:line="360" w:lineRule="auto"/>
        <w:ind w:leftChars="0" w:left="426" w:firstLineChars="0" w:firstLine="0"/>
        <w:jc w:val="both"/>
        <w:rPr>
          <w:rFonts w:ascii="Times New Roman" w:hAnsi="Times New Roman"/>
          <w:b/>
          <w:color w:val="000000"/>
          <w:sz w:val="28"/>
          <w:szCs w:val="28"/>
        </w:rPr>
      </w:pPr>
      <w:r w:rsidRPr="007D676C">
        <w:rPr>
          <w:rFonts w:ascii="Times New Roman" w:hAnsi="Times New Roman"/>
          <w:b/>
          <w:color w:val="000000"/>
          <w:sz w:val="28"/>
          <w:szCs w:val="28"/>
        </w:rPr>
        <w:t>1.5. Методи оцінки ефективності процедур омолодження шкіри: сучасні критерії та інструменти</w:t>
      </w:r>
    </w:p>
    <w:p w:rsidR="00B03569" w:rsidRPr="007D676C" w:rsidRDefault="00B03569" w:rsidP="007D676C">
      <w:pPr>
        <w:pBdr>
          <w:top w:val="nil"/>
          <w:left w:val="nil"/>
          <w:bottom w:val="nil"/>
          <w:right w:val="nil"/>
          <w:between w:val="nil"/>
        </w:pBdr>
        <w:spacing w:after="0" w:line="360" w:lineRule="auto"/>
        <w:ind w:leftChars="0" w:left="66" w:firstLineChars="0" w:firstLine="0"/>
        <w:jc w:val="both"/>
        <w:rPr>
          <w:rFonts w:ascii="Times New Roman" w:hAnsi="Times New Roman"/>
          <w:sz w:val="28"/>
          <w:szCs w:val="28"/>
        </w:rPr>
      </w:pPr>
    </w:p>
    <w:p w:rsidR="002740F9" w:rsidRPr="002740F9" w:rsidRDefault="002740F9" w:rsidP="002740F9">
      <w:pPr>
        <w:pBdr>
          <w:top w:val="nil"/>
          <w:left w:val="nil"/>
          <w:bottom w:val="nil"/>
          <w:right w:val="nil"/>
          <w:between w:val="nil"/>
        </w:pBdr>
        <w:spacing w:after="0" w:line="360" w:lineRule="auto"/>
        <w:ind w:left="-2" w:firstLineChars="0" w:firstLine="722"/>
        <w:jc w:val="both"/>
        <w:rPr>
          <w:rFonts w:ascii="Times New Roman" w:hAnsi="Times New Roman"/>
          <w:sz w:val="28"/>
          <w:szCs w:val="28"/>
        </w:rPr>
      </w:pPr>
      <w:r w:rsidRPr="002740F9">
        <w:rPr>
          <w:rFonts w:ascii="Times New Roman" w:hAnsi="Times New Roman"/>
          <w:sz w:val="28"/>
          <w:szCs w:val="28"/>
        </w:rPr>
        <w:t>Оцінка ефективності процедур омолодження шкіри є невід’ємною складовою сучасної косметології та дерматології, оскільки вона забезпечує об’єктивне підтвердження результатів, дозволяє індивідуалізувати підхід до пацієнта та гарантувати високу якість медичної допомоги. Застосування комплексних методів діагностики та моніторингу результатів сприяє не лише підвищенню довіри пацієнтів, а й забезпечує доказову базу для вибору найбільш безпечних і ефективних методик. На сьогоднішній день у клінічній практиці виділяють кілька ключових груп методів та критеріїв оцінки результатів процедур омолодження шкіри</w:t>
      </w:r>
      <w:r w:rsidR="00FB14DE">
        <w:rPr>
          <w:rFonts w:ascii="Times New Roman" w:hAnsi="Times New Roman"/>
          <w:sz w:val="28"/>
          <w:szCs w:val="28"/>
        </w:rPr>
        <w:t xml:space="preserve"> </w:t>
      </w:r>
      <w:r w:rsidR="00FB14DE">
        <w:rPr>
          <w:rFonts w:ascii="Times New Roman" w:eastAsia="Times New Roman" w:hAnsi="Times New Roman"/>
          <w:position w:val="0"/>
          <w:sz w:val="28"/>
          <w:szCs w:val="28"/>
          <w:lang w:eastAsia="uk-UA"/>
        </w:rPr>
        <w:t>[</w:t>
      </w:r>
      <w:r w:rsidR="00FB14DE" w:rsidRPr="00FB14DE">
        <w:rPr>
          <w:rFonts w:ascii="Times New Roman" w:eastAsia="Times New Roman" w:hAnsi="Times New Roman"/>
          <w:position w:val="0"/>
          <w:sz w:val="28"/>
          <w:szCs w:val="28"/>
          <w:lang w:eastAsia="uk-UA"/>
        </w:rPr>
        <w:t>1</w:t>
      </w:r>
      <w:r w:rsidR="00FB14DE">
        <w:rPr>
          <w:rFonts w:ascii="Times New Roman" w:eastAsia="Times New Roman" w:hAnsi="Times New Roman"/>
          <w:position w:val="0"/>
          <w:sz w:val="28"/>
          <w:szCs w:val="28"/>
          <w:lang w:eastAsia="uk-UA"/>
        </w:rPr>
        <w:t>]</w:t>
      </w:r>
      <w:r w:rsidRPr="002740F9">
        <w:rPr>
          <w:rFonts w:ascii="Times New Roman" w:hAnsi="Times New Roman"/>
          <w:sz w:val="28"/>
          <w:szCs w:val="28"/>
        </w:rPr>
        <w:t>.</w:t>
      </w:r>
    </w:p>
    <w:p w:rsidR="002740F9" w:rsidRPr="002740F9" w:rsidRDefault="002740F9" w:rsidP="002740F9">
      <w:pPr>
        <w:pBdr>
          <w:top w:val="nil"/>
          <w:left w:val="nil"/>
          <w:bottom w:val="nil"/>
          <w:right w:val="nil"/>
          <w:between w:val="nil"/>
        </w:pBdr>
        <w:spacing w:after="0" w:line="360" w:lineRule="auto"/>
        <w:ind w:left="-2" w:firstLineChars="0" w:firstLine="722"/>
        <w:jc w:val="both"/>
        <w:rPr>
          <w:rFonts w:ascii="Times New Roman" w:hAnsi="Times New Roman"/>
          <w:sz w:val="28"/>
          <w:szCs w:val="28"/>
        </w:rPr>
      </w:pPr>
      <w:r w:rsidRPr="002740F9">
        <w:rPr>
          <w:rFonts w:ascii="Times New Roman" w:hAnsi="Times New Roman"/>
          <w:sz w:val="28"/>
          <w:szCs w:val="28"/>
        </w:rPr>
        <w:t xml:space="preserve">Першочергову роль відіграє </w:t>
      </w:r>
      <w:r w:rsidRPr="002740F9">
        <w:rPr>
          <w:rFonts w:ascii="Times New Roman" w:hAnsi="Times New Roman"/>
          <w:bCs/>
          <w:sz w:val="28"/>
          <w:szCs w:val="28"/>
        </w:rPr>
        <w:t>клінічна оцінка, яку здійснює медична сестра</w:t>
      </w:r>
      <w:r w:rsidRPr="002740F9">
        <w:rPr>
          <w:rFonts w:ascii="Times New Roman" w:hAnsi="Times New Roman"/>
          <w:sz w:val="28"/>
          <w:szCs w:val="28"/>
        </w:rPr>
        <w:t xml:space="preserve">. Цей базовий метод передбачає ретельний візуальний огляд шкіри, аналіз тонусу, текстури, кольору та тургору перед і після проведення процедур. Особливу увагу приділяють </w:t>
      </w:r>
      <w:r w:rsidRPr="002740F9">
        <w:rPr>
          <w:rFonts w:ascii="Times New Roman" w:hAnsi="Times New Roman"/>
          <w:bCs/>
          <w:sz w:val="28"/>
          <w:szCs w:val="28"/>
        </w:rPr>
        <w:t>фотографічній документації</w:t>
      </w:r>
      <w:r w:rsidRPr="002740F9">
        <w:rPr>
          <w:rFonts w:ascii="Times New Roman" w:hAnsi="Times New Roman"/>
          <w:sz w:val="28"/>
          <w:szCs w:val="28"/>
        </w:rPr>
        <w:t xml:space="preserve">: застосування високоякісних фотоапаратів дозволяє створювати стандартизовані фотозвіти, що дають змогу об’єктивно порівнювати стан шкіри в динаміці. Важливим </w:t>
      </w:r>
      <w:r w:rsidRPr="002740F9">
        <w:rPr>
          <w:rFonts w:ascii="Times New Roman" w:hAnsi="Times New Roman"/>
          <w:sz w:val="28"/>
          <w:szCs w:val="28"/>
        </w:rPr>
        <w:lastRenderedPageBreak/>
        <w:t xml:space="preserve">компонентом клінічної оцінки є </w:t>
      </w:r>
      <w:r w:rsidRPr="002740F9">
        <w:rPr>
          <w:rFonts w:ascii="Times New Roman" w:hAnsi="Times New Roman"/>
          <w:bCs/>
          <w:sz w:val="28"/>
          <w:szCs w:val="28"/>
        </w:rPr>
        <w:t>суб’єктивне опитування пацієнта</w:t>
      </w:r>
      <w:r w:rsidRPr="002740F9">
        <w:rPr>
          <w:rFonts w:ascii="Times New Roman" w:hAnsi="Times New Roman"/>
          <w:sz w:val="28"/>
          <w:szCs w:val="28"/>
        </w:rPr>
        <w:t>, використання анкет і спеціально розроблених шкал для визначення рівня задоволеності результатом. Такий підхід поєднує професійний погляд медичного персоналу та психологічне сприйняття пацієнта</w:t>
      </w:r>
      <w:r w:rsidR="00FB14DE">
        <w:rPr>
          <w:rFonts w:ascii="Times New Roman" w:hAnsi="Times New Roman"/>
          <w:sz w:val="28"/>
          <w:szCs w:val="28"/>
        </w:rPr>
        <w:t xml:space="preserve"> </w:t>
      </w:r>
      <w:r w:rsidR="00FB14DE">
        <w:rPr>
          <w:rFonts w:ascii="Times New Roman" w:eastAsia="Times New Roman" w:hAnsi="Times New Roman"/>
          <w:position w:val="0"/>
          <w:sz w:val="28"/>
          <w:szCs w:val="28"/>
          <w:lang w:eastAsia="uk-UA"/>
        </w:rPr>
        <w:t>[</w:t>
      </w:r>
      <w:r w:rsidR="00FB14DE" w:rsidRPr="00FB14DE">
        <w:rPr>
          <w:rFonts w:ascii="Times New Roman" w:eastAsia="Times New Roman" w:hAnsi="Times New Roman"/>
          <w:position w:val="0"/>
          <w:sz w:val="28"/>
          <w:szCs w:val="28"/>
          <w:lang w:eastAsia="uk-UA"/>
        </w:rPr>
        <w:t>42</w:t>
      </w:r>
      <w:r w:rsidR="00FB14DE">
        <w:rPr>
          <w:rFonts w:ascii="Times New Roman" w:eastAsia="Times New Roman" w:hAnsi="Times New Roman"/>
          <w:position w:val="0"/>
          <w:sz w:val="28"/>
          <w:szCs w:val="28"/>
          <w:lang w:eastAsia="uk-UA"/>
        </w:rPr>
        <w:t>]</w:t>
      </w:r>
      <w:r w:rsidRPr="002740F9">
        <w:rPr>
          <w:rFonts w:ascii="Times New Roman" w:hAnsi="Times New Roman"/>
          <w:sz w:val="28"/>
          <w:szCs w:val="28"/>
        </w:rPr>
        <w:t>.</w:t>
      </w:r>
    </w:p>
    <w:p w:rsidR="002740F9" w:rsidRPr="002740F9" w:rsidRDefault="002740F9" w:rsidP="002740F9">
      <w:pPr>
        <w:pBdr>
          <w:top w:val="nil"/>
          <w:left w:val="nil"/>
          <w:bottom w:val="nil"/>
          <w:right w:val="nil"/>
          <w:between w:val="nil"/>
        </w:pBdr>
        <w:spacing w:after="0" w:line="360" w:lineRule="auto"/>
        <w:ind w:leftChars="0" w:left="1" w:firstLineChars="0" w:firstLine="722"/>
        <w:jc w:val="both"/>
        <w:rPr>
          <w:rFonts w:ascii="Times New Roman" w:hAnsi="Times New Roman"/>
          <w:sz w:val="28"/>
          <w:szCs w:val="28"/>
        </w:rPr>
      </w:pPr>
      <w:r w:rsidRPr="002740F9">
        <w:rPr>
          <w:rFonts w:ascii="Times New Roman" w:hAnsi="Times New Roman"/>
          <w:sz w:val="28"/>
          <w:szCs w:val="28"/>
        </w:rPr>
        <w:t xml:space="preserve">Для кількісної та більш точної оцінки ефекту використовуються </w:t>
      </w:r>
      <w:r w:rsidRPr="002740F9">
        <w:rPr>
          <w:rFonts w:ascii="Times New Roman" w:hAnsi="Times New Roman"/>
          <w:bCs/>
          <w:sz w:val="28"/>
          <w:szCs w:val="28"/>
        </w:rPr>
        <w:t>біометричні інструменти</w:t>
      </w:r>
      <w:r w:rsidRPr="002740F9">
        <w:rPr>
          <w:rFonts w:ascii="Times New Roman" w:hAnsi="Times New Roman"/>
          <w:sz w:val="28"/>
          <w:szCs w:val="28"/>
        </w:rPr>
        <w:t xml:space="preserve">. Зокрема, </w:t>
      </w:r>
      <w:r w:rsidRPr="002740F9">
        <w:rPr>
          <w:rFonts w:ascii="Times New Roman" w:hAnsi="Times New Roman"/>
          <w:bCs/>
          <w:sz w:val="28"/>
          <w:szCs w:val="28"/>
        </w:rPr>
        <w:t>корнеометрія</w:t>
      </w:r>
      <w:r w:rsidRPr="002740F9">
        <w:rPr>
          <w:rFonts w:ascii="Times New Roman" w:hAnsi="Times New Roman"/>
          <w:sz w:val="28"/>
          <w:szCs w:val="28"/>
        </w:rPr>
        <w:t xml:space="preserve"> дозволяє визначити рівень зволоженості шкіри, а </w:t>
      </w:r>
      <w:r w:rsidRPr="002740F9">
        <w:rPr>
          <w:rFonts w:ascii="Times New Roman" w:hAnsi="Times New Roman"/>
          <w:bCs/>
          <w:sz w:val="28"/>
          <w:szCs w:val="28"/>
        </w:rPr>
        <w:t>еластометрія</w:t>
      </w:r>
      <w:r w:rsidRPr="002740F9">
        <w:rPr>
          <w:rFonts w:ascii="Times New Roman" w:hAnsi="Times New Roman"/>
          <w:sz w:val="28"/>
          <w:szCs w:val="28"/>
        </w:rPr>
        <w:t xml:space="preserve"> — її пружність та еластичність. Використання </w:t>
      </w:r>
      <w:r w:rsidRPr="002740F9">
        <w:rPr>
          <w:rFonts w:ascii="Times New Roman" w:hAnsi="Times New Roman"/>
          <w:bCs/>
          <w:sz w:val="28"/>
          <w:szCs w:val="28"/>
        </w:rPr>
        <w:t>кутоміра</w:t>
      </w:r>
      <w:r w:rsidRPr="002740F9">
        <w:rPr>
          <w:rFonts w:ascii="Times New Roman" w:hAnsi="Times New Roman"/>
          <w:sz w:val="28"/>
          <w:szCs w:val="28"/>
        </w:rPr>
        <w:t xml:space="preserve"> дає змогу вимірювати глибину та кількість зморшок, тоді як </w:t>
      </w:r>
      <w:r w:rsidRPr="002740F9">
        <w:rPr>
          <w:rFonts w:ascii="Times New Roman" w:hAnsi="Times New Roman"/>
          <w:bCs/>
          <w:sz w:val="28"/>
          <w:szCs w:val="28"/>
        </w:rPr>
        <w:t>себометрія</w:t>
      </w:r>
      <w:r w:rsidRPr="002740F9">
        <w:rPr>
          <w:rFonts w:ascii="Times New Roman" w:hAnsi="Times New Roman"/>
          <w:sz w:val="28"/>
          <w:szCs w:val="28"/>
        </w:rPr>
        <w:t xml:space="preserve"> фіксує рівень вироблення себуму. Також у практиці застосовуються високотехнологічні методи, як-от </w:t>
      </w:r>
      <w:r w:rsidRPr="002740F9">
        <w:rPr>
          <w:rFonts w:ascii="Times New Roman" w:hAnsi="Times New Roman"/>
          <w:bCs/>
          <w:sz w:val="28"/>
          <w:szCs w:val="28"/>
        </w:rPr>
        <w:t>оптична когерентна томографія (ОКТ)</w:t>
      </w:r>
      <w:r w:rsidRPr="002740F9">
        <w:rPr>
          <w:rFonts w:ascii="Times New Roman" w:hAnsi="Times New Roman"/>
          <w:sz w:val="28"/>
          <w:szCs w:val="28"/>
        </w:rPr>
        <w:t xml:space="preserve">, що дає змогу вивчати структурні зміни шкіри в розрізі, та </w:t>
      </w:r>
      <w:r w:rsidRPr="002740F9">
        <w:rPr>
          <w:rFonts w:ascii="Times New Roman" w:hAnsi="Times New Roman"/>
          <w:bCs/>
          <w:sz w:val="28"/>
          <w:szCs w:val="28"/>
        </w:rPr>
        <w:t>дерматоскопія</w:t>
      </w:r>
      <w:r w:rsidRPr="002740F9">
        <w:rPr>
          <w:rFonts w:ascii="Times New Roman" w:hAnsi="Times New Roman"/>
          <w:sz w:val="28"/>
          <w:szCs w:val="28"/>
        </w:rPr>
        <w:t>, яка деталізує поверхневі та пігментні порушення.</w:t>
      </w:r>
    </w:p>
    <w:p w:rsidR="002740F9" w:rsidRPr="002740F9" w:rsidRDefault="002740F9" w:rsidP="002740F9">
      <w:pPr>
        <w:pBdr>
          <w:top w:val="nil"/>
          <w:left w:val="nil"/>
          <w:bottom w:val="nil"/>
          <w:right w:val="nil"/>
          <w:between w:val="nil"/>
        </w:pBdr>
        <w:spacing w:after="0" w:line="360" w:lineRule="auto"/>
        <w:ind w:left="-2" w:firstLineChars="0" w:firstLine="722"/>
        <w:jc w:val="both"/>
        <w:rPr>
          <w:rFonts w:ascii="Times New Roman" w:hAnsi="Times New Roman"/>
          <w:sz w:val="28"/>
          <w:szCs w:val="28"/>
        </w:rPr>
      </w:pPr>
      <w:r w:rsidRPr="002740F9">
        <w:rPr>
          <w:rFonts w:ascii="Times New Roman" w:hAnsi="Times New Roman"/>
          <w:sz w:val="28"/>
          <w:szCs w:val="28"/>
        </w:rPr>
        <w:t xml:space="preserve">Важливу роль відіграють сучасні </w:t>
      </w:r>
      <w:r w:rsidRPr="002740F9">
        <w:rPr>
          <w:rFonts w:ascii="Times New Roman" w:hAnsi="Times New Roman"/>
          <w:bCs/>
          <w:sz w:val="28"/>
          <w:szCs w:val="28"/>
        </w:rPr>
        <w:t>системи візуалізації</w:t>
      </w:r>
      <w:r w:rsidRPr="002740F9">
        <w:rPr>
          <w:rFonts w:ascii="Times New Roman" w:hAnsi="Times New Roman"/>
          <w:sz w:val="28"/>
          <w:szCs w:val="28"/>
        </w:rPr>
        <w:t xml:space="preserve">, зокрема камери VISIA, які дають змогу аналізувати текстуру, розмір пор, глибину зморшок, пігментні плями, судинні зміни та фотопошкодження. Додатково, </w:t>
      </w:r>
      <w:r w:rsidRPr="002740F9">
        <w:rPr>
          <w:rFonts w:ascii="Times New Roman" w:hAnsi="Times New Roman"/>
          <w:bCs/>
          <w:sz w:val="28"/>
          <w:szCs w:val="28"/>
        </w:rPr>
        <w:t>цифровий аналіз зображень</w:t>
      </w:r>
      <w:r w:rsidRPr="002740F9">
        <w:rPr>
          <w:rFonts w:ascii="Times New Roman" w:hAnsi="Times New Roman"/>
          <w:sz w:val="28"/>
          <w:szCs w:val="28"/>
        </w:rPr>
        <w:t xml:space="preserve"> із використанням спеціалізованого програмного забезпечення дозволяє стандартизувати вимірювання та проводити кількісну оцінку змін</w:t>
      </w:r>
      <w:r w:rsidR="00FB14DE">
        <w:rPr>
          <w:rFonts w:ascii="Times New Roman" w:hAnsi="Times New Roman"/>
          <w:sz w:val="28"/>
          <w:szCs w:val="28"/>
        </w:rPr>
        <w:t xml:space="preserve"> </w:t>
      </w:r>
      <w:r w:rsidR="00FB14DE">
        <w:rPr>
          <w:rFonts w:ascii="Times New Roman" w:eastAsia="Times New Roman" w:hAnsi="Times New Roman"/>
          <w:position w:val="0"/>
          <w:sz w:val="28"/>
          <w:szCs w:val="28"/>
          <w:lang w:eastAsia="uk-UA"/>
        </w:rPr>
        <w:t>[</w:t>
      </w:r>
      <w:r w:rsidR="00FB14DE" w:rsidRPr="00FB14DE">
        <w:rPr>
          <w:rFonts w:ascii="Times New Roman" w:eastAsia="Times New Roman" w:hAnsi="Times New Roman"/>
          <w:position w:val="0"/>
          <w:sz w:val="28"/>
          <w:szCs w:val="28"/>
          <w:lang w:eastAsia="uk-UA"/>
        </w:rPr>
        <w:t>50</w:t>
      </w:r>
      <w:r w:rsidR="00FB14DE">
        <w:rPr>
          <w:rFonts w:ascii="Times New Roman" w:eastAsia="Times New Roman" w:hAnsi="Times New Roman"/>
          <w:position w:val="0"/>
          <w:sz w:val="28"/>
          <w:szCs w:val="28"/>
          <w:lang w:eastAsia="uk-UA"/>
        </w:rPr>
        <w:t>]</w:t>
      </w:r>
      <w:r w:rsidRPr="002740F9">
        <w:rPr>
          <w:rFonts w:ascii="Times New Roman" w:hAnsi="Times New Roman"/>
          <w:sz w:val="28"/>
          <w:szCs w:val="28"/>
        </w:rPr>
        <w:t>.</w:t>
      </w:r>
    </w:p>
    <w:p w:rsidR="002740F9" w:rsidRPr="002740F9" w:rsidRDefault="002740F9" w:rsidP="002740F9">
      <w:pPr>
        <w:pBdr>
          <w:top w:val="nil"/>
          <w:left w:val="nil"/>
          <w:bottom w:val="nil"/>
          <w:right w:val="nil"/>
          <w:between w:val="nil"/>
        </w:pBdr>
        <w:spacing w:after="0" w:line="360" w:lineRule="auto"/>
        <w:ind w:left="-2" w:firstLineChars="0" w:firstLine="722"/>
        <w:jc w:val="both"/>
        <w:rPr>
          <w:rFonts w:ascii="Times New Roman" w:hAnsi="Times New Roman"/>
          <w:sz w:val="28"/>
          <w:szCs w:val="28"/>
        </w:rPr>
      </w:pPr>
      <w:r w:rsidRPr="002740F9">
        <w:rPr>
          <w:rFonts w:ascii="Times New Roman" w:hAnsi="Times New Roman"/>
          <w:sz w:val="28"/>
          <w:szCs w:val="28"/>
        </w:rPr>
        <w:t xml:space="preserve">Ще один вагомий блок складають </w:t>
      </w:r>
      <w:r w:rsidRPr="002740F9">
        <w:rPr>
          <w:rFonts w:ascii="Times New Roman" w:hAnsi="Times New Roman"/>
          <w:bCs/>
          <w:sz w:val="28"/>
          <w:szCs w:val="28"/>
        </w:rPr>
        <w:t>лабораторні дослідження</w:t>
      </w:r>
      <w:r w:rsidRPr="002740F9">
        <w:rPr>
          <w:rFonts w:ascii="Times New Roman" w:hAnsi="Times New Roman"/>
          <w:sz w:val="28"/>
          <w:szCs w:val="28"/>
        </w:rPr>
        <w:t xml:space="preserve">, що включають визначення біохімічних маркерів, таких як рівень колагену, еластину та гіалуронової кислоти у тканинах шкіри. У складніших випадках застосовуються </w:t>
      </w:r>
      <w:r w:rsidRPr="002740F9">
        <w:rPr>
          <w:rFonts w:ascii="Times New Roman" w:hAnsi="Times New Roman"/>
          <w:bCs/>
          <w:sz w:val="28"/>
          <w:szCs w:val="28"/>
        </w:rPr>
        <w:t>гістологічні дослідження</w:t>
      </w:r>
      <w:r w:rsidRPr="002740F9">
        <w:rPr>
          <w:rFonts w:ascii="Times New Roman" w:hAnsi="Times New Roman"/>
          <w:sz w:val="28"/>
          <w:szCs w:val="28"/>
        </w:rPr>
        <w:t xml:space="preserve">, що дозволяють побачити мікроскопічні зміни в структурі шкіри, а також тести на </w:t>
      </w:r>
      <w:r w:rsidRPr="002740F9">
        <w:rPr>
          <w:rFonts w:ascii="Times New Roman" w:hAnsi="Times New Roman"/>
          <w:bCs/>
          <w:sz w:val="28"/>
          <w:szCs w:val="28"/>
        </w:rPr>
        <w:t>оксидативний стрес</w:t>
      </w:r>
      <w:r w:rsidRPr="002740F9">
        <w:rPr>
          <w:rFonts w:ascii="Times New Roman" w:hAnsi="Times New Roman"/>
          <w:sz w:val="28"/>
          <w:szCs w:val="28"/>
        </w:rPr>
        <w:t xml:space="preserve"> для оцінки антиоксидантного захисту дерми.</w:t>
      </w:r>
    </w:p>
    <w:p w:rsidR="00AA3E13" w:rsidRDefault="002740F9" w:rsidP="00AA3E13">
      <w:pPr>
        <w:pBdr>
          <w:top w:val="nil"/>
          <w:left w:val="nil"/>
          <w:bottom w:val="nil"/>
          <w:right w:val="nil"/>
          <w:between w:val="nil"/>
        </w:pBdr>
        <w:spacing w:after="0" w:line="360" w:lineRule="auto"/>
        <w:ind w:left="-2" w:firstLineChars="0" w:firstLine="722"/>
        <w:jc w:val="both"/>
        <w:rPr>
          <w:rFonts w:ascii="Times New Roman" w:hAnsi="Times New Roman"/>
          <w:sz w:val="28"/>
          <w:szCs w:val="28"/>
        </w:rPr>
      </w:pPr>
      <w:r w:rsidRPr="002740F9">
        <w:rPr>
          <w:rFonts w:ascii="Times New Roman" w:hAnsi="Times New Roman"/>
          <w:sz w:val="28"/>
          <w:szCs w:val="28"/>
        </w:rPr>
        <w:t xml:space="preserve">Для стандартизації клінічної оцінки результатів широко використовуються </w:t>
      </w:r>
      <w:r w:rsidRPr="002740F9">
        <w:rPr>
          <w:rFonts w:ascii="Times New Roman" w:hAnsi="Times New Roman"/>
          <w:bCs/>
          <w:sz w:val="28"/>
          <w:szCs w:val="28"/>
        </w:rPr>
        <w:t>об’єктивні шкали</w:t>
      </w:r>
      <w:r w:rsidRPr="002740F9">
        <w:rPr>
          <w:rFonts w:ascii="Times New Roman" w:hAnsi="Times New Roman"/>
          <w:sz w:val="28"/>
          <w:szCs w:val="28"/>
        </w:rPr>
        <w:t xml:space="preserve">, такі як </w:t>
      </w:r>
      <w:r w:rsidRPr="002740F9">
        <w:rPr>
          <w:rFonts w:ascii="Times New Roman" w:hAnsi="Times New Roman"/>
          <w:bCs/>
          <w:sz w:val="28"/>
          <w:szCs w:val="28"/>
        </w:rPr>
        <w:t>GAIS (Global Aesthetic Improvement Scale)</w:t>
      </w:r>
      <w:r w:rsidRPr="002740F9">
        <w:rPr>
          <w:rFonts w:ascii="Times New Roman" w:hAnsi="Times New Roman"/>
          <w:sz w:val="28"/>
          <w:szCs w:val="28"/>
        </w:rPr>
        <w:t xml:space="preserve">, яка дозволяє узагальнено оцінити глобальні зміни, </w:t>
      </w:r>
      <w:r w:rsidRPr="002740F9">
        <w:rPr>
          <w:rFonts w:ascii="Times New Roman" w:hAnsi="Times New Roman"/>
          <w:bCs/>
          <w:sz w:val="28"/>
          <w:szCs w:val="28"/>
        </w:rPr>
        <w:t>WSRS (Wrinkle Severity Rating Scale)</w:t>
      </w:r>
      <w:r w:rsidRPr="002740F9">
        <w:rPr>
          <w:rFonts w:ascii="Times New Roman" w:hAnsi="Times New Roman"/>
          <w:sz w:val="28"/>
          <w:szCs w:val="28"/>
        </w:rPr>
        <w:t xml:space="preserve"> для кількісної характеристики зморшок та </w:t>
      </w:r>
      <w:r w:rsidRPr="002740F9">
        <w:rPr>
          <w:rFonts w:ascii="Times New Roman" w:hAnsi="Times New Roman"/>
          <w:bCs/>
          <w:sz w:val="28"/>
          <w:szCs w:val="28"/>
        </w:rPr>
        <w:t>Merz Aesthetics Scales</w:t>
      </w:r>
      <w:r w:rsidRPr="002740F9">
        <w:rPr>
          <w:rFonts w:ascii="Times New Roman" w:hAnsi="Times New Roman"/>
          <w:sz w:val="28"/>
          <w:szCs w:val="28"/>
        </w:rPr>
        <w:t>, що дають детальні оцінки для різних зон обличчя.</w:t>
      </w:r>
      <w:r w:rsidR="00AA3E13">
        <w:rPr>
          <w:rFonts w:ascii="Times New Roman" w:hAnsi="Times New Roman"/>
          <w:sz w:val="28"/>
          <w:szCs w:val="28"/>
        </w:rPr>
        <w:t xml:space="preserve"> </w:t>
      </w:r>
    </w:p>
    <w:p w:rsidR="002740F9" w:rsidRPr="002740F9" w:rsidRDefault="002740F9" w:rsidP="00AA3E13">
      <w:pPr>
        <w:pBdr>
          <w:top w:val="nil"/>
          <w:left w:val="nil"/>
          <w:bottom w:val="nil"/>
          <w:right w:val="nil"/>
          <w:between w:val="nil"/>
        </w:pBdr>
        <w:spacing w:after="0" w:line="360" w:lineRule="auto"/>
        <w:ind w:left="-2" w:firstLineChars="0" w:firstLine="722"/>
        <w:jc w:val="both"/>
        <w:rPr>
          <w:rFonts w:ascii="Times New Roman" w:hAnsi="Times New Roman"/>
          <w:sz w:val="28"/>
          <w:szCs w:val="28"/>
        </w:rPr>
      </w:pPr>
      <w:r w:rsidRPr="002740F9">
        <w:rPr>
          <w:rFonts w:ascii="Times New Roman" w:hAnsi="Times New Roman"/>
          <w:sz w:val="28"/>
          <w:szCs w:val="28"/>
        </w:rPr>
        <w:lastRenderedPageBreak/>
        <w:t xml:space="preserve">Невід’ємною складовою комплексної оцінки є </w:t>
      </w:r>
      <w:r w:rsidRPr="002740F9">
        <w:rPr>
          <w:rFonts w:ascii="Times New Roman" w:hAnsi="Times New Roman"/>
          <w:bCs/>
          <w:sz w:val="28"/>
          <w:szCs w:val="28"/>
        </w:rPr>
        <w:t>суб’єктивне сприйняття пацієнта</w:t>
      </w:r>
      <w:r w:rsidRPr="002740F9">
        <w:rPr>
          <w:rFonts w:ascii="Times New Roman" w:hAnsi="Times New Roman"/>
          <w:sz w:val="28"/>
          <w:szCs w:val="28"/>
        </w:rPr>
        <w:t>, що охоплює анкетування для визначення впливу процедур на якість життя та психологічний комфорт, а також інтерв’ю для глибшого розуміння очікувань і результатів.</w:t>
      </w:r>
    </w:p>
    <w:p w:rsidR="002740F9" w:rsidRPr="002740F9" w:rsidRDefault="002740F9" w:rsidP="002740F9">
      <w:pPr>
        <w:pBdr>
          <w:top w:val="nil"/>
          <w:left w:val="nil"/>
          <w:bottom w:val="nil"/>
          <w:right w:val="nil"/>
          <w:between w:val="nil"/>
        </w:pBdr>
        <w:spacing w:after="0" w:line="360" w:lineRule="auto"/>
        <w:ind w:left="-2" w:firstLineChars="0" w:firstLine="722"/>
        <w:jc w:val="both"/>
        <w:rPr>
          <w:rFonts w:ascii="Times New Roman" w:hAnsi="Times New Roman"/>
          <w:sz w:val="28"/>
          <w:szCs w:val="28"/>
        </w:rPr>
      </w:pPr>
      <w:r w:rsidRPr="002740F9">
        <w:rPr>
          <w:rFonts w:ascii="Times New Roman" w:hAnsi="Times New Roman"/>
          <w:sz w:val="28"/>
          <w:szCs w:val="28"/>
        </w:rPr>
        <w:t xml:space="preserve">Інноваційні технології відкривають нові горизонти у цій сфері. Так, </w:t>
      </w:r>
      <w:r w:rsidRPr="002740F9">
        <w:rPr>
          <w:rFonts w:ascii="Times New Roman" w:hAnsi="Times New Roman"/>
          <w:bCs/>
          <w:sz w:val="28"/>
          <w:szCs w:val="28"/>
        </w:rPr>
        <w:t>штучний інтелект (AI)</w:t>
      </w:r>
      <w:r w:rsidRPr="002740F9">
        <w:rPr>
          <w:rFonts w:ascii="Times New Roman" w:hAnsi="Times New Roman"/>
          <w:sz w:val="28"/>
          <w:szCs w:val="28"/>
        </w:rPr>
        <w:t xml:space="preserve"> активно використовується для аналізу стану шкіри та прогнозування ефективності процедур. </w:t>
      </w:r>
      <w:r w:rsidRPr="002740F9">
        <w:rPr>
          <w:rFonts w:ascii="Times New Roman" w:hAnsi="Times New Roman"/>
          <w:bCs/>
          <w:sz w:val="28"/>
          <w:szCs w:val="28"/>
        </w:rPr>
        <w:t>3D-моделювання обличчя</w:t>
      </w:r>
      <w:r w:rsidRPr="002740F9">
        <w:rPr>
          <w:rFonts w:ascii="Times New Roman" w:hAnsi="Times New Roman"/>
          <w:sz w:val="28"/>
          <w:szCs w:val="28"/>
        </w:rPr>
        <w:t xml:space="preserve"> забезпечує детальний візуальний аналіз і допомагає відслідковувати найменші зміни. Також у практику впроваджується </w:t>
      </w:r>
      <w:r w:rsidRPr="002740F9">
        <w:rPr>
          <w:rFonts w:ascii="Times New Roman" w:hAnsi="Times New Roman"/>
          <w:bCs/>
          <w:sz w:val="28"/>
          <w:szCs w:val="28"/>
        </w:rPr>
        <w:t>телемедицина</w:t>
      </w:r>
      <w:r w:rsidRPr="002740F9">
        <w:rPr>
          <w:rFonts w:ascii="Times New Roman" w:hAnsi="Times New Roman"/>
          <w:sz w:val="28"/>
          <w:szCs w:val="28"/>
        </w:rPr>
        <w:t>, яка дає можливість дистанційно моніторити результати процедур за допомогою мобільних застосунків</w:t>
      </w:r>
      <w:r w:rsidR="00FB14DE">
        <w:rPr>
          <w:rFonts w:ascii="Times New Roman" w:hAnsi="Times New Roman"/>
          <w:sz w:val="28"/>
          <w:szCs w:val="28"/>
        </w:rPr>
        <w:t xml:space="preserve"> </w:t>
      </w:r>
      <w:r w:rsidR="00FB14DE">
        <w:rPr>
          <w:rFonts w:ascii="Times New Roman" w:eastAsia="Times New Roman" w:hAnsi="Times New Roman"/>
          <w:position w:val="0"/>
          <w:sz w:val="28"/>
          <w:szCs w:val="28"/>
          <w:lang w:eastAsia="uk-UA"/>
        </w:rPr>
        <w:t>[</w:t>
      </w:r>
      <w:r w:rsidR="00FB14DE" w:rsidRPr="00FB14DE">
        <w:rPr>
          <w:rFonts w:ascii="Times New Roman" w:eastAsia="Times New Roman" w:hAnsi="Times New Roman"/>
          <w:position w:val="0"/>
          <w:sz w:val="28"/>
          <w:szCs w:val="28"/>
          <w:lang w:eastAsia="uk-UA"/>
        </w:rPr>
        <w:t>52</w:t>
      </w:r>
      <w:r w:rsidR="00FB14DE">
        <w:rPr>
          <w:rFonts w:ascii="Times New Roman" w:eastAsia="Times New Roman" w:hAnsi="Times New Roman"/>
          <w:position w:val="0"/>
          <w:sz w:val="28"/>
          <w:szCs w:val="28"/>
          <w:lang w:eastAsia="uk-UA"/>
        </w:rPr>
        <w:t>]</w:t>
      </w:r>
      <w:r w:rsidRPr="002740F9">
        <w:rPr>
          <w:rFonts w:ascii="Times New Roman" w:hAnsi="Times New Roman"/>
          <w:sz w:val="28"/>
          <w:szCs w:val="28"/>
        </w:rPr>
        <w:t>.</w:t>
      </w:r>
    </w:p>
    <w:p w:rsidR="002740F9" w:rsidRPr="002740F9" w:rsidRDefault="002740F9" w:rsidP="002740F9">
      <w:pPr>
        <w:pBdr>
          <w:top w:val="nil"/>
          <w:left w:val="nil"/>
          <w:bottom w:val="nil"/>
          <w:right w:val="nil"/>
          <w:between w:val="nil"/>
        </w:pBdr>
        <w:spacing w:after="0" w:line="360" w:lineRule="auto"/>
        <w:ind w:left="-2" w:firstLineChars="0" w:firstLine="722"/>
        <w:jc w:val="both"/>
        <w:rPr>
          <w:rFonts w:ascii="Times New Roman" w:hAnsi="Times New Roman"/>
          <w:sz w:val="28"/>
          <w:szCs w:val="28"/>
        </w:rPr>
      </w:pPr>
      <w:r w:rsidRPr="002740F9">
        <w:rPr>
          <w:rFonts w:ascii="Times New Roman" w:hAnsi="Times New Roman"/>
          <w:sz w:val="28"/>
          <w:szCs w:val="28"/>
        </w:rPr>
        <w:t xml:space="preserve">Важливо підкреслити, що </w:t>
      </w:r>
      <w:r w:rsidRPr="002740F9">
        <w:rPr>
          <w:rFonts w:ascii="Times New Roman" w:hAnsi="Times New Roman"/>
          <w:bCs/>
          <w:sz w:val="28"/>
          <w:szCs w:val="28"/>
        </w:rPr>
        <w:t>сучасні критерії ефективності процедур омолодження</w:t>
      </w:r>
      <w:r w:rsidRPr="002740F9">
        <w:rPr>
          <w:rFonts w:ascii="Times New Roman" w:hAnsi="Times New Roman"/>
          <w:sz w:val="28"/>
          <w:szCs w:val="28"/>
        </w:rPr>
        <w:t xml:space="preserve"> включають: покращення функціональних характеристик шкіри (зволоженість, еластичність, пружність), зменшення видимих ознак старіння (зморшки, пігментація, судинні зміни), безпечність процедур (мінімізація або відсутність побічних ефектів), тривалість естетичного ефекту та суб’єктивне задоволення пацієнта. Саме </w:t>
      </w:r>
      <w:r w:rsidRPr="002740F9">
        <w:rPr>
          <w:rFonts w:ascii="Times New Roman" w:hAnsi="Times New Roman"/>
          <w:bCs/>
          <w:sz w:val="28"/>
          <w:szCs w:val="28"/>
        </w:rPr>
        <w:t>поєднання об’єктивних методів діагностики та суб’єктивної оцінки пацієнта</w:t>
      </w:r>
      <w:r w:rsidRPr="002740F9">
        <w:rPr>
          <w:rFonts w:ascii="Times New Roman" w:hAnsi="Times New Roman"/>
          <w:sz w:val="28"/>
          <w:szCs w:val="28"/>
        </w:rPr>
        <w:t xml:space="preserve"> створює комплексний підхід до контролю результатів у косметології та дерматології. Інтеграція інноваційних технологій, таких як AI та 3D-сканування, значно підвищує точність діагностики та сприяє персоналізації процедур, що відповідає сучасним стандартам доказової медицини та пацієнт-орієнтованого підходу.</w:t>
      </w:r>
    </w:p>
    <w:p w:rsidR="00226443" w:rsidRDefault="002740F9" w:rsidP="00226443">
      <w:pPr>
        <w:pBdr>
          <w:top w:val="nil"/>
          <w:left w:val="nil"/>
          <w:bottom w:val="nil"/>
          <w:right w:val="nil"/>
          <w:between w:val="nil"/>
        </w:pBdr>
        <w:spacing w:after="0" w:line="360" w:lineRule="auto"/>
        <w:ind w:left="-2" w:firstLineChars="0" w:firstLine="722"/>
        <w:jc w:val="both"/>
        <w:rPr>
          <w:rFonts w:ascii="Times New Roman" w:hAnsi="Times New Roman"/>
          <w:sz w:val="28"/>
          <w:szCs w:val="28"/>
        </w:rPr>
      </w:pPr>
      <w:r w:rsidRPr="002740F9">
        <w:rPr>
          <w:rFonts w:ascii="Times New Roman" w:hAnsi="Times New Roman"/>
          <w:sz w:val="28"/>
          <w:szCs w:val="28"/>
        </w:rPr>
        <w:t xml:space="preserve">Таким чином, сучасні методи оцінки ефективності процедур омолодження шкіри поєднують як об’єктивні інструментальні методи, так і суб’єктивне сприйняття пацієнта, що забезпечує комплексний підхід до досягнення високих результатів. У цьому контексті </w:t>
      </w:r>
      <w:r w:rsidRPr="002740F9">
        <w:rPr>
          <w:rFonts w:ascii="Times New Roman" w:hAnsi="Times New Roman"/>
          <w:bCs/>
          <w:sz w:val="28"/>
          <w:szCs w:val="28"/>
        </w:rPr>
        <w:t>медична сестра відіграє ключову роль</w:t>
      </w:r>
      <w:r w:rsidRPr="002740F9">
        <w:rPr>
          <w:rFonts w:ascii="Times New Roman" w:hAnsi="Times New Roman"/>
          <w:sz w:val="28"/>
          <w:szCs w:val="28"/>
        </w:rPr>
        <w:t xml:space="preserve">, оскільки саме вона забезпечує попередню підготовку пацієнта, проводить первинний збір інформації, здійснює фотографічну та клінічну документацію результатів, активно асистує під час процедур та проводить </w:t>
      </w:r>
      <w:r w:rsidRPr="002740F9">
        <w:rPr>
          <w:rFonts w:ascii="Times New Roman" w:hAnsi="Times New Roman"/>
          <w:sz w:val="28"/>
          <w:szCs w:val="28"/>
        </w:rPr>
        <w:lastRenderedPageBreak/>
        <w:t>ретельний моніторинг у післяпроцедурний період. Медична сестра є основною ланкою комунікації між пацієнтом і лікарем, забезпечуючи індивідуалізований підхід, професіоналізм та безпечність усіх етапів догляду. Саме завдяки її високій кваліфікації, обізнаності у сучасних діагностичних та моніторингових технологіях і вмінню будувати довірливі стосунки з пацієнтами забезпечується успішність та доказовість результатів процедур омолодження шкіри</w:t>
      </w:r>
      <w:r w:rsidR="00FB14DE">
        <w:rPr>
          <w:rFonts w:ascii="Times New Roman" w:hAnsi="Times New Roman"/>
          <w:sz w:val="28"/>
          <w:szCs w:val="28"/>
        </w:rPr>
        <w:t xml:space="preserve"> </w:t>
      </w:r>
      <w:r w:rsidR="00FB14DE">
        <w:rPr>
          <w:rFonts w:ascii="Times New Roman" w:eastAsia="Times New Roman" w:hAnsi="Times New Roman"/>
          <w:position w:val="0"/>
          <w:sz w:val="28"/>
          <w:szCs w:val="28"/>
          <w:lang w:eastAsia="uk-UA"/>
        </w:rPr>
        <w:t>[</w:t>
      </w:r>
      <w:r w:rsidR="00FB14DE" w:rsidRPr="00FB14DE">
        <w:rPr>
          <w:rFonts w:ascii="Times New Roman" w:eastAsia="Times New Roman" w:hAnsi="Times New Roman"/>
          <w:position w:val="0"/>
          <w:sz w:val="28"/>
          <w:szCs w:val="28"/>
          <w:lang w:eastAsia="uk-UA"/>
        </w:rPr>
        <w:t>53</w:t>
      </w:r>
      <w:r w:rsidR="00FB14DE">
        <w:rPr>
          <w:rFonts w:ascii="Times New Roman" w:eastAsia="Times New Roman" w:hAnsi="Times New Roman"/>
          <w:position w:val="0"/>
          <w:sz w:val="28"/>
          <w:szCs w:val="28"/>
          <w:lang w:eastAsia="uk-UA"/>
        </w:rPr>
        <w:t>]</w:t>
      </w:r>
      <w:r w:rsidRPr="002740F9">
        <w:rPr>
          <w:rFonts w:ascii="Times New Roman" w:hAnsi="Times New Roman"/>
          <w:sz w:val="28"/>
          <w:szCs w:val="28"/>
        </w:rPr>
        <w:t>.</w:t>
      </w:r>
    </w:p>
    <w:p w:rsidR="00226443" w:rsidRDefault="00226443" w:rsidP="00226443">
      <w:pPr>
        <w:pBdr>
          <w:top w:val="nil"/>
          <w:left w:val="nil"/>
          <w:bottom w:val="nil"/>
          <w:right w:val="nil"/>
          <w:between w:val="nil"/>
        </w:pBdr>
        <w:spacing w:after="0" w:line="360" w:lineRule="auto"/>
        <w:ind w:left="-2" w:firstLineChars="0" w:firstLine="722"/>
        <w:jc w:val="both"/>
        <w:rPr>
          <w:rFonts w:ascii="Times New Roman" w:hAnsi="Times New Roman"/>
          <w:sz w:val="28"/>
          <w:szCs w:val="28"/>
        </w:rPr>
      </w:pPr>
    </w:p>
    <w:p w:rsidR="008B0C32" w:rsidRPr="00B03569" w:rsidRDefault="00B03569" w:rsidP="00226443">
      <w:pPr>
        <w:pBdr>
          <w:top w:val="nil"/>
          <w:left w:val="nil"/>
          <w:bottom w:val="nil"/>
          <w:right w:val="nil"/>
          <w:between w:val="nil"/>
        </w:pBdr>
        <w:spacing w:after="0" w:line="360" w:lineRule="auto"/>
        <w:ind w:left="-2" w:firstLineChars="0" w:firstLine="722"/>
        <w:jc w:val="both"/>
        <w:rPr>
          <w:rFonts w:ascii="Times New Roman" w:hAnsi="Times New Roman"/>
          <w:b/>
          <w:color w:val="000000"/>
          <w:sz w:val="28"/>
          <w:szCs w:val="28"/>
        </w:rPr>
      </w:pPr>
      <w:r w:rsidRPr="00B03569">
        <w:rPr>
          <w:rFonts w:ascii="Times New Roman" w:hAnsi="Times New Roman"/>
          <w:b/>
          <w:sz w:val="28"/>
          <w:szCs w:val="28"/>
        </w:rPr>
        <w:t>1.6.</w:t>
      </w:r>
      <w:r w:rsidRPr="00B03569">
        <w:rPr>
          <w:rFonts w:ascii="Times New Roman" w:hAnsi="Times New Roman"/>
          <w:sz w:val="28"/>
          <w:szCs w:val="28"/>
        </w:rPr>
        <w:t xml:space="preserve"> </w:t>
      </w:r>
      <w:r w:rsidR="001154A4" w:rsidRPr="00B03569">
        <w:rPr>
          <w:rFonts w:ascii="Times New Roman" w:hAnsi="Times New Roman"/>
          <w:b/>
          <w:color w:val="000000"/>
          <w:sz w:val="28"/>
          <w:szCs w:val="28"/>
        </w:rPr>
        <w:t>Інновації та перспективи ін’єкційних методів омолодження: роль медичної сестри</w:t>
      </w:r>
    </w:p>
    <w:p w:rsidR="00B03569" w:rsidRPr="00B03569" w:rsidRDefault="00B03569" w:rsidP="00B03569">
      <w:pPr>
        <w:pStyle w:val="ab"/>
        <w:pBdr>
          <w:top w:val="nil"/>
          <w:left w:val="nil"/>
          <w:bottom w:val="nil"/>
          <w:right w:val="nil"/>
          <w:between w:val="nil"/>
        </w:pBdr>
        <w:spacing w:after="0" w:line="360" w:lineRule="auto"/>
        <w:ind w:leftChars="0" w:firstLineChars="0" w:firstLine="0"/>
        <w:jc w:val="both"/>
        <w:rPr>
          <w:rFonts w:ascii="Times New Roman" w:hAnsi="Times New Roman"/>
          <w:b/>
          <w:color w:val="000000"/>
          <w:sz w:val="28"/>
          <w:szCs w:val="28"/>
        </w:rPr>
      </w:pPr>
    </w:p>
    <w:p w:rsidR="001154A4" w:rsidRPr="001154A4" w:rsidRDefault="001154A4" w:rsidP="001154A4">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1154A4">
        <w:rPr>
          <w:rFonts w:ascii="Times New Roman" w:eastAsia="Times New Roman" w:hAnsi="Times New Roman"/>
          <w:color w:val="000000"/>
          <w:sz w:val="28"/>
          <w:szCs w:val="28"/>
        </w:rPr>
        <w:t xml:space="preserve">Ін’єкційні методики омолодження шкіри є однією з найбільш </w:t>
      </w:r>
      <w:r>
        <w:rPr>
          <w:rFonts w:ascii="Times New Roman" w:eastAsia="Times New Roman" w:hAnsi="Times New Roman"/>
          <w:color w:val="000000"/>
          <w:sz w:val="28"/>
          <w:szCs w:val="28"/>
        </w:rPr>
        <w:t>швидкісних</w:t>
      </w:r>
      <w:r w:rsidRPr="001154A4">
        <w:rPr>
          <w:rFonts w:ascii="Times New Roman" w:eastAsia="Times New Roman" w:hAnsi="Times New Roman"/>
          <w:color w:val="000000"/>
          <w:sz w:val="28"/>
          <w:szCs w:val="28"/>
        </w:rPr>
        <w:t xml:space="preserve"> сфер сучасної косметології, що активно інтегрує інноваційні технології та результати біомедичних досліджень. Вже сьогодні на ринку представлені філери з пролонгованою дією, біостимулюючі ін’єкційні засоби, здатні стимулювати неоколагенез та ремоделювання дерми, а також препарати з мінімалізованим ризиком імунних реакцій завдяки покращеній біосумісності. Суттєвою інновацією стало впровадження штучного інтелекту (AI) та систем 3D-візуалізації, які дозволяють персоналізувати підхід до пацієнта, прогнозувати результативність процедур і підвищувати точність оцінки ефективності втручань</w:t>
      </w:r>
      <w:r w:rsidR="005D2847">
        <w:rPr>
          <w:rFonts w:ascii="Times New Roman" w:eastAsia="Times New Roman" w:hAnsi="Times New Roman"/>
          <w:color w:val="000000"/>
          <w:sz w:val="28"/>
          <w:szCs w:val="28"/>
        </w:rPr>
        <w:t xml:space="preserve"> </w:t>
      </w:r>
      <w:r w:rsidR="005D2847">
        <w:rPr>
          <w:rFonts w:ascii="Times New Roman" w:eastAsia="Times New Roman" w:hAnsi="Times New Roman"/>
          <w:position w:val="0"/>
          <w:sz w:val="28"/>
          <w:szCs w:val="28"/>
          <w:lang w:eastAsia="uk-UA"/>
        </w:rPr>
        <w:t>[</w:t>
      </w:r>
      <w:r w:rsidR="005D2847" w:rsidRPr="005D2847">
        <w:rPr>
          <w:rFonts w:ascii="Times New Roman" w:eastAsia="Times New Roman" w:hAnsi="Times New Roman"/>
          <w:position w:val="0"/>
          <w:sz w:val="28"/>
          <w:szCs w:val="28"/>
          <w:lang w:eastAsia="uk-UA"/>
        </w:rPr>
        <w:t>39</w:t>
      </w:r>
      <w:r w:rsidR="005D2847">
        <w:rPr>
          <w:rFonts w:ascii="Times New Roman" w:eastAsia="Times New Roman" w:hAnsi="Times New Roman"/>
          <w:position w:val="0"/>
          <w:sz w:val="28"/>
          <w:szCs w:val="28"/>
          <w:lang w:eastAsia="uk-UA"/>
        </w:rPr>
        <w:t>]</w:t>
      </w:r>
      <w:r w:rsidRPr="001154A4">
        <w:rPr>
          <w:rFonts w:ascii="Times New Roman" w:eastAsia="Times New Roman" w:hAnsi="Times New Roman"/>
          <w:color w:val="000000"/>
          <w:sz w:val="28"/>
          <w:szCs w:val="28"/>
        </w:rPr>
        <w:t>.</w:t>
      </w:r>
    </w:p>
    <w:p w:rsidR="001154A4" w:rsidRPr="001154A4" w:rsidRDefault="001154A4" w:rsidP="001154A4">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1154A4">
        <w:rPr>
          <w:rFonts w:ascii="Times New Roman" w:eastAsia="Times New Roman" w:hAnsi="Times New Roman"/>
          <w:color w:val="000000"/>
          <w:sz w:val="28"/>
          <w:szCs w:val="28"/>
        </w:rPr>
        <w:t>У найближчому майбутньому перспективи розвитку ін’єкційних методів омолодження передбачають ще більшу біоадаптивність та природність результатів, розширення можливостей регенеративної косметології (використання факторів росту, стовбурових клітин), а також інтеграцію телемедичних платформ для дистанційного моніторингу стану пацієнтів. Завдяки таким інноваціям сфера ін’єкційної косметології стає більш безпечною, ефективною та орієнтованою на комплексний підхід до потреб пацієнта.</w:t>
      </w:r>
    </w:p>
    <w:p w:rsidR="001154A4" w:rsidRPr="001154A4" w:rsidRDefault="001154A4" w:rsidP="001154A4">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1154A4">
        <w:rPr>
          <w:rFonts w:ascii="Times New Roman" w:eastAsia="Times New Roman" w:hAnsi="Times New Roman"/>
          <w:color w:val="000000"/>
          <w:sz w:val="28"/>
          <w:szCs w:val="28"/>
        </w:rPr>
        <w:lastRenderedPageBreak/>
        <w:t xml:space="preserve">У цьому високотехнологічному середовищі </w:t>
      </w:r>
      <w:r w:rsidRPr="001154A4">
        <w:rPr>
          <w:rFonts w:ascii="Times New Roman" w:eastAsia="Times New Roman" w:hAnsi="Times New Roman"/>
          <w:bCs/>
          <w:color w:val="000000"/>
          <w:sz w:val="28"/>
          <w:szCs w:val="28"/>
        </w:rPr>
        <w:t>роль медичної сестри набуває особливої ваги</w:t>
      </w:r>
      <w:r w:rsidRPr="001154A4">
        <w:rPr>
          <w:rFonts w:ascii="Times New Roman" w:eastAsia="Times New Roman" w:hAnsi="Times New Roman"/>
          <w:color w:val="000000"/>
          <w:sz w:val="28"/>
          <w:szCs w:val="28"/>
        </w:rPr>
        <w:t>. Медична сестра не обмежується лише асистуванням під час ін’єкційної процедури: вона виступає ключовим фахівцем, який забезпечує всебічний супровід пацієнта — від первинного збору анамнезу, психологічної підтримки та детального моніторингу стану шкіри до професійної фотофіксації результатів та проведення профілактичних заходів щодо ускладнень. Знання медичної сестри з анатомії, фізіології шкіри та фармакології препаратів у поєднанні з навичками комунікації й володінням сучасними інструментами цифрової діагностики дозволяють не лише підвищувати якість послуг, а й суттєво впливати на безпечність процедур та тривалість отриманого результату</w:t>
      </w:r>
      <w:r w:rsidR="005D2847">
        <w:rPr>
          <w:rFonts w:ascii="Times New Roman" w:eastAsia="Times New Roman" w:hAnsi="Times New Roman"/>
          <w:color w:val="000000"/>
          <w:sz w:val="28"/>
          <w:szCs w:val="28"/>
        </w:rPr>
        <w:t xml:space="preserve"> </w:t>
      </w:r>
      <w:r w:rsidR="005D2847">
        <w:rPr>
          <w:rFonts w:ascii="Times New Roman" w:eastAsia="Times New Roman" w:hAnsi="Times New Roman"/>
          <w:position w:val="0"/>
          <w:sz w:val="28"/>
          <w:szCs w:val="28"/>
          <w:lang w:eastAsia="uk-UA"/>
        </w:rPr>
        <w:t>[</w:t>
      </w:r>
      <w:r w:rsidR="005D2847" w:rsidRPr="005D2847">
        <w:rPr>
          <w:rFonts w:ascii="Times New Roman" w:eastAsia="Times New Roman" w:hAnsi="Times New Roman"/>
          <w:position w:val="0"/>
          <w:sz w:val="28"/>
          <w:szCs w:val="28"/>
          <w:lang w:eastAsia="uk-UA"/>
        </w:rPr>
        <w:t>51</w:t>
      </w:r>
      <w:r w:rsidR="005D2847">
        <w:rPr>
          <w:rFonts w:ascii="Times New Roman" w:eastAsia="Times New Roman" w:hAnsi="Times New Roman"/>
          <w:position w:val="0"/>
          <w:sz w:val="28"/>
          <w:szCs w:val="28"/>
          <w:lang w:eastAsia="uk-UA"/>
        </w:rPr>
        <w:t>]</w:t>
      </w:r>
      <w:r w:rsidRPr="001154A4">
        <w:rPr>
          <w:rFonts w:ascii="Times New Roman" w:eastAsia="Times New Roman" w:hAnsi="Times New Roman"/>
          <w:color w:val="000000"/>
          <w:sz w:val="28"/>
          <w:szCs w:val="28"/>
        </w:rPr>
        <w:t>.</w:t>
      </w:r>
    </w:p>
    <w:p w:rsidR="001154A4" w:rsidRPr="001154A4" w:rsidRDefault="001154A4" w:rsidP="001154A4">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1154A4">
        <w:rPr>
          <w:rFonts w:ascii="Times New Roman" w:eastAsia="Times New Roman" w:hAnsi="Times New Roman"/>
          <w:color w:val="000000"/>
          <w:sz w:val="28"/>
          <w:szCs w:val="28"/>
        </w:rPr>
        <w:t xml:space="preserve">Таким чином, інноваційні підходи та технології відкривають нові горизонти у сфері ін’єкційної косметології, забезпечуючи все більш індивідуалізовані, безпечні та ефективні методики омолодження шкіри. У цьому процесі </w:t>
      </w:r>
      <w:r w:rsidRPr="001154A4">
        <w:rPr>
          <w:rFonts w:ascii="Times New Roman" w:eastAsia="Times New Roman" w:hAnsi="Times New Roman"/>
          <w:bCs/>
          <w:color w:val="000000"/>
          <w:sz w:val="28"/>
          <w:szCs w:val="28"/>
        </w:rPr>
        <w:t>медична сестра виконує надзвичайно важливу роль</w:t>
      </w:r>
      <w:r w:rsidRPr="001154A4">
        <w:rPr>
          <w:rFonts w:ascii="Times New Roman" w:eastAsia="Times New Roman" w:hAnsi="Times New Roman"/>
          <w:color w:val="000000"/>
          <w:sz w:val="28"/>
          <w:szCs w:val="28"/>
        </w:rPr>
        <w:t xml:space="preserve"> — вона не лише асистує лікареві, а й є гарантом безпеки пацієнта, збереження високих стандартів медичної допомоги та професійної етики. Її здатність працювати у міждисциплінарній команді, інтегрувати новітні знання та підтримувати пацієнта на всіх етапах процедури робить її незамінною ланкою в системі сучасної косметології, орієнтованої на пацієнтоцентричність та довгострокову якість результатів</w:t>
      </w:r>
      <w:r w:rsidR="005D2847">
        <w:rPr>
          <w:rFonts w:ascii="Times New Roman" w:eastAsia="Times New Roman" w:hAnsi="Times New Roman"/>
          <w:color w:val="000000"/>
          <w:sz w:val="28"/>
          <w:szCs w:val="28"/>
        </w:rPr>
        <w:t xml:space="preserve"> </w:t>
      </w:r>
      <w:r w:rsidR="005D2847">
        <w:rPr>
          <w:rFonts w:ascii="Times New Roman" w:eastAsia="Times New Roman" w:hAnsi="Times New Roman"/>
          <w:position w:val="0"/>
          <w:sz w:val="28"/>
          <w:szCs w:val="28"/>
          <w:lang w:eastAsia="uk-UA"/>
        </w:rPr>
        <w:t>[</w:t>
      </w:r>
      <w:r w:rsidR="005D2847" w:rsidRPr="005D2847">
        <w:rPr>
          <w:rFonts w:ascii="Times New Roman" w:eastAsia="Times New Roman" w:hAnsi="Times New Roman"/>
          <w:position w:val="0"/>
          <w:sz w:val="28"/>
          <w:szCs w:val="28"/>
          <w:lang w:eastAsia="uk-UA"/>
        </w:rPr>
        <w:t>54</w:t>
      </w:r>
      <w:r w:rsidR="005D2847">
        <w:rPr>
          <w:rFonts w:ascii="Times New Roman" w:eastAsia="Times New Roman" w:hAnsi="Times New Roman"/>
          <w:position w:val="0"/>
          <w:sz w:val="28"/>
          <w:szCs w:val="28"/>
          <w:lang w:eastAsia="uk-UA"/>
        </w:rPr>
        <w:t>]</w:t>
      </w:r>
      <w:r w:rsidRPr="001154A4">
        <w:rPr>
          <w:rFonts w:ascii="Times New Roman" w:eastAsia="Times New Roman" w:hAnsi="Times New Roman"/>
          <w:color w:val="000000"/>
          <w:sz w:val="28"/>
          <w:szCs w:val="28"/>
        </w:rPr>
        <w:t>.</w:t>
      </w:r>
    </w:p>
    <w:p w:rsidR="001154A4" w:rsidRPr="001154A4" w:rsidRDefault="001154A4" w:rsidP="002740F9">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1154A4" w:rsidRPr="001154A4" w:rsidRDefault="001154A4">
      <w:pPr>
        <w:suppressAutoHyphens w:val="0"/>
        <w:spacing w:after="0" w:line="240" w:lineRule="auto"/>
        <w:ind w:leftChars="0" w:left="0" w:firstLineChars="0" w:firstLine="0"/>
        <w:textDirection w:val="lrTb"/>
        <w:textAlignment w:val="auto"/>
        <w:outlineLvl w:val="9"/>
        <w:rPr>
          <w:sz w:val="28"/>
          <w:szCs w:val="28"/>
        </w:rPr>
      </w:pPr>
      <w:r w:rsidRPr="001154A4">
        <w:rPr>
          <w:sz w:val="28"/>
          <w:szCs w:val="28"/>
        </w:rPr>
        <w:br w:type="page"/>
      </w:r>
    </w:p>
    <w:p w:rsidR="008B0C32" w:rsidRDefault="005938EA">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r>
        <w:rPr>
          <w:rFonts w:ascii="Times New Roman" w:eastAsia="Times New Roman" w:hAnsi="Times New Roman"/>
          <w:b/>
          <w:color w:val="000000"/>
          <w:sz w:val="28"/>
          <w:szCs w:val="28"/>
        </w:rPr>
        <w:lastRenderedPageBreak/>
        <w:t>РОЗДІЛ 2</w:t>
      </w:r>
    </w:p>
    <w:p w:rsidR="008B0C32" w:rsidRDefault="005938EA">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r>
        <w:rPr>
          <w:rFonts w:ascii="Times New Roman" w:eastAsia="Times New Roman" w:hAnsi="Times New Roman"/>
          <w:b/>
          <w:color w:val="000000"/>
          <w:sz w:val="28"/>
          <w:szCs w:val="28"/>
        </w:rPr>
        <w:t>МЕТОДИ ТА ОБ’ЄКТ ДОСЛІДЖЕННЯ</w:t>
      </w:r>
    </w:p>
    <w:p w:rsidR="008B0C32" w:rsidRDefault="008B0C32">
      <w:pPr>
        <w:pBdr>
          <w:top w:val="nil"/>
          <w:left w:val="nil"/>
          <w:bottom w:val="nil"/>
          <w:right w:val="nil"/>
          <w:between w:val="nil"/>
        </w:pBdr>
        <w:spacing w:after="0" w:line="360" w:lineRule="auto"/>
        <w:ind w:left="1" w:hanging="3"/>
        <w:jc w:val="both"/>
        <w:rPr>
          <w:rFonts w:ascii="Times New Roman" w:eastAsia="Times New Roman" w:hAnsi="Times New Roman"/>
          <w:color w:val="333333"/>
          <w:sz w:val="28"/>
          <w:szCs w:val="28"/>
          <w:highlight w:val="white"/>
        </w:rPr>
      </w:pPr>
    </w:p>
    <w:p w:rsidR="006D0471" w:rsidRPr="006D0471" w:rsidRDefault="006D0471" w:rsidP="0007157D">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4"/>
          <w:lang w:eastAsia="uk-UA"/>
        </w:rPr>
      </w:pPr>
      <w:r w:rsidRPr="006D0471">
        <w:rPr>
          <w:rFonts w:ascii="Times New Roman" w:eastAsia="Times New Roman" w:hAnsi="Times New Roman"/>
          <w:position w:val="0"/>
          <w:sz w:val="28"/>
          <w:szCs w:val="24"/>
          <w:lang w:eastAsia="uk-UA"/>
        </w:rPr>
        <w:t>З метою реалізації поставлених у кваліфікаційній роботі завдань було проведено анкетування 120 пацієнтів клініки «Формула краси» м. Тернополя у період з 2023 до 2025 року. Опитування відбувалося до та після проведення процедур ін’єкційного омолодження шкіри. Дослідження здійснювалось анонімно та на добровільній основі безпосередньо на робочому місці медичних сестер. Усі респонденти були поінформовані про мету дослідження та надали свою згоду на участь у ньому.</w:t>
      </w:r>
    </w:p>
    <w:p w:rsidR="006D0471" w:rsidRPr="006D0471" w:rsidRDefault="006D0471" w:rsidP="0007157D">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4"/>
          <w:lang w:eastAsia="uk-UA"/>
        </w:rPr>
      </w:pPr>
      <w:r w:rsidRPr="006D0471">
        <w:rPr>
          <w:rFonts w:ascii="Times New Roman" w:eastAsia="Times New Roman" w:hAnsi="Times New Roman"/>
          <w:position w:val="0"/>
          <w:sz w:val="28"/>
          <w:szCs w:val="24"/>
          <w:lang w:eastAsia="uk-UA"/>
        </w:rPr>
        <w:t>Опитувальник був підготовлений здобувачем спільно з науковим керівником та пройшов рецензування викладачем медсестринства ас. Прокопчук О.В. Він складався з 9 запитань (Додаток А) для проведення анкетування до процедури та 10 запитань (Додаток В) для опитування після процедури. Основні питання стосувалися віку пацієнтів, типу шкіри, запитів щодо покращення стану шкіри, очікуваних результатів процедур, а також їхнього рівня задоволення отриманими результатами. Крім того, учасників запитували про наявність побічних ефектів та неприємних відчуттів після процедур.</w:t>
      </w:r>
    </w:p>
    <w:p w:rsidR="006D0471" w:rsidRPr="006D0471" w:rsidRDefault="006D0471" w:rsidP="0007157D">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4"/>
          <w:lang w:eastAsia="uk-UA"/>
        </w:rPr>
      </w:pPr>
      <w:r w:rsidRPr="006D0471">
        <w:rPr>
          <w:rFonts w:ascii="Times New Roman" w:eastAsia="Times New Roman" w:hAnsi="Times New Roman"/>
          <w:position w:val="0"/>
          <w:sz w:val="28"/>
          <w:szCs w:val="24"/>
          <w:lang w:eastAsia="uk-UA"/>
        </w:rPr>
        <w:t>Залежно від запитів пацієнтів, усі респонденти були розділені на три групи:</w:t>
      </w:r>
    </w:p>
    <w:p w:rsidR="006D0471" w:rsidRPr="006D0471" w:rsidRDefault="006D0471" w:rsidP="0007157D">
      <w:pPr>
        <w:numPr>
          <w:ilvl w:val="0"/>
          <w:numId w:val="42"/>
        </w:num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position w:val="0"/>
          <w:sz w:val="28"/>
          <w:szCs w:val="24"/>
          <w:lang w:eastAsia="uk-UA"/>
        </w:rPr>
      </w:pPr>
      <w:r w:rsidRPr="006D0471">
        <w:rPr>
          <w:rFonts w:ascii="Times New Roman" w:eastAsia="Times New Roman" w:hAnsi="Times New Roman"/>
          <w:bCs/>
          <w:position w:val="0"/>
          <w:sz w:val="28"/>
          <w:szCs w:val="24"/>
          <w:lang w:eastAsia="uk-UA"/>
        </w:rPr>
        <w:t>1-ша група</w:t>
      </w:r>
      <w:r w:rsidRPr="006D0471">
        <w:rPr>
          <w:rFonts w:ascii="Times New Roman" w:eastAsia="Times New Roman" w:hAnsi="Times New Roman"/>
          <w:position w:val="0"/>
          <w:sz w:val="28"/>
          <w:szCs w:val="24"/>
          <w:lang w:eastAsia="uk-UA"/>
        </w:rPr>
        <w:t xml:space="preserve"> – пацієнти, які обрали процедури з використанням ботулотоксину (ботокс);</w:t>
      </w:r>
    </w:p>
    <w:p w:rsidR="006D0471" w:rsidRPr="006D0471" w:rsidRDefault="006D0471" w:rsidP="0007157D">
      <w:pPr>
        <w:numPr>
          <w:ilvl w:val="0"/>
          <w:numId w:val="42"/>
        </w:num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position w:val="0"/>
          <w:sz w:val="28"/>
          <w:szCs w:val="24"/>
          <w:lang w:eastAsia="uk-UA"/>
        </w:rPr>
      </w:pPr>
      <w:r w:rsidRPr="006D0471">
        <w:rPr>
          <w:rFonts w:ascii="Times New Roman" w:eastAsia="Times New Roman" w:hAnsi="Times New Roman"/>
          <w:bCs/>
          <w:position w:val="0"/>
          <w:sz w:val="28"/>
          <w:szCs w:val="24"/>
          <w:lang w:eastAsia="uk-UA"/>
        </w:rPr>
        <w:t>2-га група</w:t>
      </w:r>
      <w:r w:rsidRPr="006D0471">
        <w:rPr>
          <w:rFonts w:ascii="Times New Roman" w:eastAsia="Times New Roman" w:hAnsi="Times New Roman"/>
          <w:position w:val="0"/>
          <w:sz w:val="28"/>
          <w:szCs w:val="24"/>
          <w:lang w:eastAsia="uk-UA"/>
        </w:rPr>
        <w:t xml:space="preserve"> – пацієнти, які пройшли ін’єкційні процедури з використанням дермальних філерів на основі гіалуронової кислоти;</w:t>
      </w:r>
    </w:p>
    <w:p w:rsidR="006D0471" w:rsidRPr="006D0471" w:rsidRDefault="006D0471" w:rsidP="0007157D">
      <w:pPr>
        <w:numPr>
          <w:ilvl w:val="0"/>
          <w:numId w:val="42"/>
        </w:num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position w:val="0"/>
          <w:sz w:val="28"/>
          <w:szCs w:val="24"/>
          <w:lang w:eastAsia="uk-UA"/>
        </w:rPr>
      </w:pPr>
      <w:r w:rsidRPr="006D0471">
        <w:rPr>
          <w:rFonts w:ascii="Times New Roman" w:eastAsia="Times New Roman" w:hAnsi="Times New Roman"/>
          <w:bCs/>
          <w:position w:val="0"/>
          <w:sz w:val="28"/>
          <w:szCs w:val="24"/>
          <w:lang w:eastAsia="uk-UA"/>
        </w:rPr>
        <w:t>3-тя група (змішана)</w:t>
      </w:r>
      <w:r w:rsidRPr="006D0471">
        <w:rPr>
          <w:rFonts w:ascii="Times New Roman" w:eastAsia="Times New Roman" w:hAnsi="Times New Roman"/>
          <w:position w:val="0"/>
          <w:sz w:val="28"/>
          <w:szCs w:val="24"/>
          <w:lang w:eastAsia="uk-UA"/>
        </w:rPr>
        <w:t xml:space="preserve"> – пацієнти, які поєднали обидва методи омолодження.</w:t>
      </w:r>
    </w:p>
    <w:p w:rsidR="006D0471" w:rsidRPr="006D0471" w:rsidRDefault="006D0471" w:rsidP="006D0471">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position w:val="0"/>
          <w:sz w:val="28"/>
          <w:szCs w:val="24"/>
          <w:lang w:eastAsia="uk-UA"/>
        </w:rPr>
      </w:pPr>
      <w:r w:rsidRPr="006D0471">
        <w:rPr>
          <w:rFonts w:ascii="Times New Roman" w:eastAsia="Times New Roman" w:hAnsi="Times New Roman"/>
          <w:position w:val="0"/>
          <w:sz w:val="28"/>
          <w:szCs w:val="24"/>
          <w:lang w:eastAsia="uk-UA"/>
        </w:rPr>
        <w:t xml:space="preserve">Це дозволило порівняти ефективність різних підходів до ін’єкційного омолодження шкіри, проаналізувати індивідуальні очікування та оцінити </w:t>
      </w:r>
      <w:r w:rsidRPr="006D0471">
        <w:rPr>
          <w:rFonts w:ascii="Times New Roman" w:eastAsia="Times New Roman" w:hAnsi="Times New Roman"/>
          <w:position w:val="0"/>
          <w:sz w:val="28"/>
          <w:szCs w:val="24"/>
          <w:lang w:eastAsia="uk-UA"/>
        </w:rPr>
        <w:lastRenderedPageBreak/>
        <w:t>вагому роль медичної сестри у забезпеченні безпеки та результативності проведених процедур.</w:t>
      </w:r>
    </w:p>
    <w:p w:rsidR="006D0471" w:rsidRPr="006D0471" w:rsidRDefault="006D0471" w:rsidP="0007157D">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position w:val="0"/>
          <w:sz w:val="28"/>
          <w:szCs w:val="24"/>
          <w:lang w:eastAsia="uk-UA"/>
        </w:rPr>
      </w:pPr>
      <w:r w:rsidRPr="006D0471">
        <w:rPr>
          <w:rFonts w:ascii="Times New Roman" w:eastAsia="Times New Roman" w:hAnsi="Times New Roman"/>
          <w:position w:val="0"/>
          <w:sz w:val="28"/>
          <w:szCs w:val="24"/>
          <w:lang w:eastAsia="uk-UA"/>
        </w:rPr>
        <w:t>Результати дослідження були подані у вигляді описової статистики. Для обробки та аналізу даних застосовувались програмні засоби IBM SPSS Statistics Base 26 та Microsoft Excel. IBM SPSS Statistics Base 26 є потужним інструментом, що дозволяє виконувати широкий спектр статистичних розрахунків і забезпечує лікарям та дослідникам можливість глибокого аналізу даних. Microsoft Excel, у свою чергу, надає зручні функції для організації, візуалізації та базового статистичного аналізу даних, що значно полегшує роботу з великими обсягами інформації. Співпраця між IBM SPSS Statistics Base 26 та Microsoft Excel сприяла точності обробки даних та підвищила якість проведеного дослідження.</w:t>
      </w: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8B0C32" w:rsidRDefault="008B0C32">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BD3054" w:rsidRDefault="00BD3054" w:rsidP="00BD3054">
      <w:pPr>
        <w:pBdr>
          <w:top w:val="nil"/>
          <w:left w:val="nil"/>
          <w:bottom w:val="nil"/>
          <w:right w:val="nil"/>
          <w:between w:val="nil"/>
        </w:pBdr>
        <w:spacing w:after="0" w:line="360" w:lineRule="auto"/>
        <w:ind w:left="1" w:hanging="3"/>
        <w:jc w:val="center"/>
        <w:rPr>
          <w:rFonts w:ascii="Times New Roman" w:eastAsia="Times New Roman" w:hAnsi="Times New Roman"/>
          <w:b/>
          <w:color w:val="000000"/>
          <w:sz w:val="28"/>
          <w:szCs w:val="28"/>
        </w:rPr>
      </w:pPr>
    </w:p>
    <w:p w:rsidR="00BD3054" w:rsidRDefault="00BD3054" w:rsidP="00BD3054">
      <w:pPr>
        <w:pBdr>
          <w:top w:val="nil"/>
          <w:left w:val="nil"/>
          <w:bottom w:val="nil"/>
          <w:right w:val="nil"/>
          <w:between w:val="nil"/>
        </w:pBdr>
        <w:spacing w:after="0" w:line="360" w:lineRule="auto"/>
        <w:ind w:left="1" w:hanging="3"/>
        <w:jc w:val="center"/>
        <w:rPr>
          <w:rFonts w:ascii="Times New Roman" w:eastAsia="Times New Roman" w:hAnsi="Times New Roman"/>
          <w:b/>
          <w:color w:val="000000"/>
          <w:sz w:val="28"/>
          <w:szCs w:val="28"/>
        </w:rPr>
      </w:pPr>
    </w:p>
    <w:p w:rsidR="00141710" w:rsidRDefault="00141710">
      <w:pPr>
        <w:pBdr>
          <w:top w:val="nil"/>
          <w:left w:val="nil"/>
          <w:bottom w:val="nil"/>
          <w:right w:val="nil"/>
          <w:between w:val="nil"/>
        </w:pBdr>
        <w:spacing w:after="0" w:line="360" w:lineRule="auto"/>
        <w:ind w:left="1" w:hanging="3"/>
        <w:jc w:val="center"/>
        <w:rPr>
          <w:rFonts w:ascii="Times New Roman" w:eastAsia="Times New Roman" w:hAnsi="Times New Roman"/>
          <w:b/>
          <w:color w:val="000000"/>
          <w:sz w:val="28"/>
          <w:szCs w:val="28"/>
        </w:rPr>
      </w:pPr>
    </w:p>
    <w:p w:rsidR="00141710" w:rsidRDefault="00141710">
      <w:pPr>
        <w:pBdr>
          <w:top w:val="nil"/>
          <w:left w:val="nil"/>
          <w:bottom w:val="nil"/>
          <w:right w:val="nil"/>
          <w:between w:val="nil"/>
        </w:pBdr>
        <w:spacing w:after="0" w:line="360" w:lineRule="auto"/>
        <w:ind w:left="1" w:hanging="3"/>
        <w:jc w:val="center"/>
        <w:rPr>
          <w:rFonts w:ascii="Times New Roman" w:eastAsia="Times New Roman" w:hAnsi="Times New Roman"/>
          <w:b/>
          <w:color w:val="000000"/>
          <w:sz w:val="28"/>
          <w:szCs w:val="28"/>
        </w:rPr>
      </w:pPr>
    </w:p>
    <w:p w:rsidR="0007157D" w:rsidRDefault="0007157D">
      <w:pPr>
        <w:suppressAutoHyphens w:val="0"/>
        <w:spacing w:after="0" w:line="240" w:lineRule="auto"/>
        <w:ind w:leftChars="0" w:left="0" w:firstLineChars="0" w:firstLine="0"/>
        <w:textDirection w:val="lrTb"/>
        <w:textAlignment w:val="auto"/>
        <w:outlineLvl w:val="9"/>
        <w:rPr>
          <w:rFonts w:ascii="Times New Roman" w:eastAsia="Times New Roman" w:hAnsi="Times New Roman"/>
          <w:b/>
          <w:color w:val="000000"/>
          <w:sz w:val="28"/>
          <w:szCs w:val="28"/>
        </w:rPr>
      </w:pPr>
      <w:r>
        <w:rPr>
          <w:rFonts w:ascii="Times New Roman" w:eastAsia="Times New Roman" w:hAnsi="Times New Roman"/>
          <w:b/>
          <w:color w:val="000000"/>
          <w:sz w:val="28"/>
          <w:szCs w:val="28"/>
        </w:rPr>
        <w:br w:type="page"/>
      </w:r>
    </w:p>
    <w:p w:rsidR="00141710" w:rsidRDefault="00BD3054">
      <w:pPr>
        <w:pBdr>
          <w:top w:val="nil"/>
          <w:left w:val="nil"/>
          <w:bottom w:val="nil"/>
          <w:right w:val="nil"/>
          <w:between w:val="nil"/>
        </w:pBdr>
        <w:spacing w:after="0" w:line="360" w:lineRule="auto"/>
        <w:ind w:left="1" w:hanging="3"/>
        <w:jc w:val="center"/>
        <w:rPr>
          <w:rFonts w:ascii="Times New Roman" w:eastAsia="Times New Roman" w:hAnsi="Times New Roman"/>
          <w:b/>
          <w:color w:val="000000"/>
          <w:sz w:val="28"/>
          <w:szCs w:val="28"/>
        </w:rPr>
      </w:pPr>
      <w:r w:rsidRPr="0072398F">
        <w:rPr>
          <w:rFonts w:ascii="Times New Roman" w:eastAsia="Times New Roman" w:hAnsi="Times New Roman"/>
          <w:b/>
          <w:color w:val="000000"/>
          <w:sz w:val="28"/>
          <w:szCs w:val="28"/>
        </w:rPr>
        <w:lastRenderedPageBreak/>
        <w:t xml:space="preserve">РОЗДІЛ 3 </w:t>
      </w:r>
    </w:p>
    <w:p w:rsidR="0072398F" w:rsidRDefault="00BD3054">
      <w:pPr>
        <w:pBdr>
          <w:top w:val="nil"/>
          <w:left w:val="nil"/>
          <w:bottom w:val="nil"/>
          <w:right w:val="nil"/>
          <w:between w:val="nil"/>
        </w:pBdr>
        <w:spacing w:after="0" w:line="360" w:lineRule="auto"/>
        <w:ind w:left="1" w:hanging="3"/>
        <w:jc w:val="center"/>
        <w:rPr>
          <w:rFonts w:ascii="Times New Roman" w:eastAsia="Times New Roman" w:hAnsi="Times New Roman"/>
          <w:b/>
          <w:color w:val="000000"/>
          <w:sz w:val="28"/>
          <w:szCs w:val="28"/>
        </w:rPr>
      </w:pPr>
      <w:r w:rsidRPr="0072398F">
        <w:rPr>
          <w:rFonts w:ascii="Times New Roman" w:eastAsia="Times New Roman" w:hAnsi="Times New Roman"/>
          <w:b/>
          <w:color w:val="000000"/>
          <w:sz w:val="28"/>
          <w:szCs w:val="28"/>
        </w:rPr>
        <w:t>Оцінка ефективності та результативності ін'єкційних процедур омолодження</w:t>
      </w:r>
      <w:r w:rsidRPr="0072398F">
        <w:rPr>
          <w:rFonts w:cs="Calibri"/>
          <w:b/>
          <w:color w:val="000000"/>
        </w:rPr>
        <w:t xml:space="preserve"> </w:t>
      </w:r>
      <w:r w:rsidRPr="0072398F">
        <w:rPr>
          <w:rFonts w:ascii="Times New Roman" w:eastAsia="Times New Roman" w:hAnsi="Times New Roman"/>
          <w:b/>
          <w:color w:val="000000"/>
          <w:sz w:val="28"/>
          <w:szCs w:val="28"/>
        </w:rPr>
        <w:t>з використанням ботулотоксину та філерів на основі гіалуронової кислоти</w:t>
      </w:r>
    </w:p>
    <w:p w:rsidR="00BD3054" w:rsidRDefault="00BD3054">
      <w:pPr>
        <w:pBdr>
          <w:top w:val="nil"/>
          <w:left w:val="nil"/>
          <w:bottom w:val="nil"/>
          <w:right w:val="nil"/>
          <w:between w:val="nil"/>
        </w:pBdr>
        <w:spacing w:after="0" w:line="360" w:lineRule="auto"/>
        <w:ind w:left="1" w:hanging="3"/>
        <w:jc w:val="center"/>
        <w:rPr>
          <w:rFonts w:ascii="Times New Roman" w:eastAsia="Times New Roman" w:hAnsi="Times New Roman"/>
          <w:b/>
          <w:color w:val="000000"/>
          <w:sz w:val="28"/>
          <w:szCs w:val="28"/>
        </w:rPr>
      </w:pPr>
    </w:p>
    <w:p w:rsidR="006A7775" w:rsidRPr="00B6620C" w:rsidRDefault="006A7775" w:rsidP="00BD3054">
      <w:pPr>
        <w:pBdr>
          <w:top w:val="nil"/>
          <w:left w:val="nil"/>
          <w:bottom w:val="nil"/>
          <w:right w:val="nil"/>
          <w:between w:val="nil"/>
        </w:pBdr>
        <w:spacing w:after="0" w:line="360" w:lineRule="auto"/>
        <w:ind w:left="1" w:hanging="3"/>
        <w:jc w:val="both"/>
        <w:rPr>
          <w:rFonts w:ascii="Times New Roman" w:eastAsia="Times New Roman" w:hAnsi="Times New Roman"/>
          <w:b/>
          <w:color w:val="000000"/>
          <w:sz w:val="28"/>
          <w:szCs w:val="28"/>
        </w:rPr>
      </w:pPr>
      <w:r w:rsidRPr="00B6620C">
        <w:rPr>
          <w:rFonts w:ascii="Times New Roman" w:eastAsia="Times New Roman" w:hAnsi="Times New Roman"/>
          <w:b/>
          <w:color w:val="000000"/>
          <w:sz w:val="28"/>
          <w:szCs w:val="28"/>
        </w:rPr>
        <w:t>3.1. Загальна характеристика досліджуваної вибірки пацієнток та їх естетичних потреб</w:t>
      </w:r>
    </w:p>
    <w:p w:rsidR="00BD3054" w:rsidRPr="004C08F2" w:rsidRDefault="00BD3054" w:rsidP="00BD3054">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BD3054" w:rsidRPr="004C08F2" w:rsidRDefault="00BD3054" w:rsidP="007B72EC">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4C08F2">
        <w:rPr>
          <w:rFonts w:ascii="Times New Roman" w:eastAsia="Times New Roman" w:hAnsi="Times New Roman"/>
          <w:color w:val="000000"/>
          <w:sz w:val="28"/>
          <w:szCs w:val="28"/>
        </w:rPr>
        <w:t xml:space="preserve">У дослідженні </w:t>
      </w:r>
      <w:r>
        <w:rPr>
          <w:rFonts w:ascii="Times New Roman" w:eastAsia="Times New Roman" w:hAnsi="Times New Roman"/>
          <w:color w:val="000000"/>
          <w:sz w:val="28"/>
          <w:szCs w:val="28"/>
        </w:rPr>
        <w:t>щодо о</w:t>
      </w:r>
      <w:r w:rsidRPr="00BD3054">
        <w:rPr>
          <w:rFonts w:ascii="Times New Roman" w:eastAsia="Times New Roman" w:hAnsi="Times New Roman"/>
          <w:color w:val="000000"/>
          <w:sz w:val="28"/>
          <w:szCs w:val="28"/>
        </w:rPr>
        <w:t>цінк</w:t>
      </w:r>
      <w:r>
        <w:rPr>
          <w:rFonts w:ascii="Times New Roman" w:eastAsia="Times New Roman" w:hAnsi="Times New Roman"/>
          <w:color w:val="000000"/>
          <w:sz w:val="28"/>
          <w:szCs w:val="28"/>
        </w:rPr>
        <w:t>и</w:t>
      </w:r>
      <w:r w:rsidRPr="00BD3054">
        <w:rPr>
          <w:rFonts w:ascii="Times New Roman" w:eastAsia="Times New Roman" w:hAnsi="Times New Roman"/>
          <w:color w:val="000000"/>
          <w:sz w:val="28"/>
          <w:szCs w:val="28"/>
        </w:rPr>
        <w:t xml:space="preserve"> ефективності та результативності ін'єкційних процедур омолодження з використанням ботулотоксину та філерів на основі гіалуронової кислоти</w:t>
      </w:r>
      <w:r>
        <w:rPr>
          <w:rFonts w:ascii="Times New Roman" w:eastAsia="Times New Roman" w:hAnsi="Times New Roman"/>
          <w:color w:val="000000"/>
          <w:sz w:val="28"/>
          <w:szCs w:val="28"/>
        </w:rPr>
        <w:t xml:space="preserve"> </w:t>
      </w:r>
      <w:r w:rsidRPr="004C08F2">
        <w:rPr>
          <w:rFonts w:ascii="Times New Roman" w:eastAsia="Times New Roman" w:hAnsi="Times New Roman"/>
          <w:color w:val="000000"/>
          <w:sz w:val="28"/>
          <w:szCs w:val="28"/>
        </w:rPr>
        <w:t xml:space="preserve">взяли участь </w:t>
      </w:r>
      <w:r w:rsidRPr="004C08F2">
        <w:rPr>
          <w:rFonts w:ascii="Times New Roman" w:eastAsia="Times New Roman" w:hAnsi="Times New Roman"/>
          <w:bCs/>
          <w:color w:val="000000"/>
          <w:sz w:val="28"/>
          <w:szCs w:val="28"/>
        </w:rPr>
        <w:t>120 жінок</w:t>
      </w:r>
      <w:r w:rsidRPr="004C08F2">
        <w:rPr>
          <w:rFonts w:ascii="Times New Roman" w:eastAsia="Times New Roman" w:hAnsi="Times New Roman"/>
          <w:color w:val="000000"/>
          <w:sz w:val="28"/>
          <w:szCs w:val="28"/>
        </w:rPr>
        <w:t xml:space="preserve"> віком від </w:t>
      </w:r>
      <w:r w:rsidRPr="004C08F2">
        <w:rPr>
          <w:rFonts w:ascii="Times New Roman" w:eastAsia="Times New Roman" w:hAnsi="Times New Roman"/>
          <w:bCs/>
          <w:color w:val="000000"/>
          <w:sz w:val="28"/>
          <w:szCs w:val="28"/>
        </w:rPr>
        <w:t>22 до 75 років</w:t>
      </w:r>
      <w:r w:rsidRPr="004C08F2">
        <w:rPr>
          <w:rFonts w:ascii="Times New Roman" w:eastAsia="Times New Roman" w:hAnsi="Times New Roman"/>
          <w:color w:val="000000"/>
          <w:sz w:val="28"/>
          <w:szCs w:val="28"/>
        </w:rPr>
        <w:t>, які проходили ін’єкційні процедури з метою покращення зовнішнього вигляду та омолодження шкіри. Розподіл за віковими групами проводився відповідно до класифікації Всесвітньої організації охорони здоров’я (ВООЗ).</w:t>
      </w:r>
    </w:p>
    <w:p w:rsidR="00BD3054" w:rsidRPr="004C08F2" w:rsidRDefault="00BD3054" w:rsidP="00BD3054">
      <w:pPr>
        <w:numPr>
          <w:ilvl w:val="0"/>
          <w:numId w:val="2"/>
        </w:num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sidRPr="004C08F2">
        <w:rPr>
          <w:rFonts w:ascii="Times New Roman" w:eastAsia="Times New Roman" w:hAnsi="Times New Roman"/>
          <w:color w:val="000000"/>
          <w:sz w:val="28"/>
          <w:szCs w:val="28"/>
        </w:rPr>
        <w:t xml:space="preserve">До категорії </w:t>
      </w:r>
      <w:r w:rsidRPr="004C08F2">
        <w:rPr>
          <w:rFonts w:ascii="Times New Roman" w:eastAsia="Times New Roman" w:hAnsi="Times New Roman"/>
          <w:bCs/>
          <w:color w:val="000000"/>
          <w:sz w:val="28"/>
          <w:szCs w:val="28"/>
        </w:rPr>
        <w:t>молодого віку (</w:t>
      </w:r>
      <w:r>
        <w:rPr>
          <w:rFonts w:ascii="Times New Roman" w:eastAsia="Times New Roman" w:hAnsi="Times New Roman"/>
          <w:bCs/>
          <w:color w:val="000000"/>
          <w:sz w:val="28"/>
          <w:szCs w:val="28"/>
        </w:rPr>
        <w:t>18</w:t>
      </w:r>
      <w:r w:rsidRPr="004C08F2">
        <w:rPr>
          <w:rFonts w:ascii="Times New Roman" w:eastAsia="Times New Roman" w:hAnsi="Times New Roman"/>
          <w:bCs/>
          <w:color w:val="000000"/>
          <w:sz w:val="28"/>
          <w:szCs w:val="28"/>
        </w:rPr>
        <w:t>–4</w:t>
      </w:r>
      <w:r>
        <w:rPr>
          <w:rFonts w:ascii="Times New Roman" w:eastAsia="Times New Roman" w:hAnsi="Times New Roman"/>
          <w:bCs/>
          <w:color w:val="000000"/>
          <w:sz w:val="28"/>
          <w:szCs w:val="28"/>
        </w:rPr>
        <w:t>4</w:t>
      </w:r>
      <w:r w:rsidRPr="004C08F2">
        <w:rPr>
          <w:rFonts w:ascii="Times New Roman" w:eastAsia="Times New Roman" w:hAnsi="Times New Roman"/>
          <w:bCs/>
          <w:color w:val="000000"/>
          <w:sz w:val="28"/>
          <w:szCs w:val="28"/>
        </w:rPr>
        <w:t xml:space="preserve"> років)</w:t>
      </w:r>
      <w:r w:rsidRPr="004C08F2">
        <w:rPr>
          <w:rFonts w:ascii="Times New Roman" w:eastAsia="Times New Roman" w:hAnsi="Times New Roman"/>
          <w:color w:val="000000"/>
          <w:sz w:val="28"/>
          <w:szCs w:val="28"/>
        </w:rPr>
        <w:t xml:space="preserve"> належало </w:t>
      </w:r>
      <w:r w:rsidRPr="004C08F2">
        <w:rPr>
          <w:rFonts w:ascii="Times New Roman" w:eastAsia="Times New Roman" w:hAnsi="Times New Roman"/>
          <w:bCs/>
          <w:color w:val="000000"/>
          <w:sz w:val="28"/>
          <w:szCs w:val="28"/>
        </w:rPr>
        <w:t>5</w:t>
      </w:r>
      <w:r w:rsidR="00C54AF6">
        <w:rPr>
          <w:rFonts w:ascii="Times New Roman" w:eastAsia="Times New Roman" w:hAnsi="Times New Roman"/>
          <w:bCs/>
          <w:color w:val="000000"/>
          <w:sz w:val="28"/>
          <w:szCs w:val="28"/>
        </w:rPr>
        <w:t>6</w:t>
      </w:r>
      <w:r w:rsidRPr="004C08F2">
        <w:rPr>
          <w:rFonts w:ascii="Times New Roman" w:eastAsia="Times New Roman" w:hAnsi="Times New Roman"/>
          <w:bCs/>
          <w:color w:val="000000"/>
          <w:sz w:val="28"/>
          <w:szCs w:val="28"/>
        </w:rPr>
        <w:t>,</w:t>
      </w:r>
      <w:r w:rsidR="00C54AF6">
        <w:rPr>
          <w:rFonts w:ascii="Times New Roman" w:eastAsia="Times New Roman" w:hAnsi="Times New Roman"/>
          <w:bCs/>
          <w:color w:val="000000"/>
          <w:sz w:val="28"/>
          <w:szCs w:val="28"/>
        </w:rPr>
        <w:t>1</w:t>
      </w:r>
      <w:r w:rsidRPr="004C08F2">
        <w:rPr>
          <w:rFonts w:ascii="Times New Roman" w:eastAsia="Times New Roman" w:hAnsi="Times New Roman"/>
          <w:bCs/>
          <w:color w:val="000000"/>
          <w:sz w:val="28"/>
          <w:szCs w:val="28"/>
        </w:rPr>
        <w:t>%</w:t>
      </w:r>
      <w:r w:rsidRPr="004C08F2">
        <w:rPr>
          <w:rFonts w:ascii="Times New Roman" w:eastAsia="Times New Roman" w:hAnsi="Times New Roman"/>
          <w:color w:val="000000"/>
          <w:sz w:val="28"/>
          <w:szCs w:val="28"/>
        </w:rPr>
        <w:t xml:space="preserve"> учасниць, середній вік становив </w:t>
      </w:r>
      <w:r w:rsidRPr="004C08F2">
        <w:rPr>
          <w:rFonts w:ascii="Times New Roman" w:eastAsia="Times New Roman" w:hAnsi="Times New Roman"/>
          <w:bCs/>
          <w:color w:val="000000"/>
          <w:sz w:val="28"/>
          <w:szCs w:val="28"/>
        </w:rPr>
        <w:t>приблизно 35,8 ± 5,4 років</w:t>
      </w:r>
      <w:r w:rsidRPr="004C08F2">
        <w:rPr>
          <w:rFonts w:ascii="Times New Roman" w:eastAsia="Times New Roman" w:hAnsi="Times New Roman"/>
          <w:color w:val="000000"/>
          <w:sz w:val="28"/>
          <w:szCs w:val="28"/>
        </w:rPr>
        <w:t>.</w:t>
      </w:r>
    </w:p>
    <w:p w:rsidR="00BD3054" w:rsidRPr="004C08F2" w:rsidRDefault="00BD3054" w:rsidP="00BD3054">
      <w:pPr>
        <w:numPr>
          <w:ilvl w:val="0"/>
          <w:numId w:val="2"/>
        </w:num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sidRPr="004C08F2">
        <w:rPr>
          <w:rFonts w:ascii="Times New Roman" w:eastAsia="Times New Roman" w:hAnsi="Times New Roman"/>
          <w:bCs/>
          <w:color w:val="000000"/>
          <w:sz w:val="28"/>
          <w:szCs w:val="28"/>
        </w:rPr>
        <w:t>3</w:t>
      </w:r>
      <w:r w:rsidR="00C54AF6">
        <w:rPr>
          <w:rFonts w:ascii="Times New Roman" w:eastAsia="Times New Roman" w:hAnsi="Times New Roman"/>
          <w:bCs/>
          <w:color w:val="000000"/>
          <w:sz w:val="28"/>
          <w:szCs w:val="28"/>
        </w:rPr>
        <w:t>7</w:t>
      </w:r>
      <w:r w:rsidRPr="004C08F2">
        <w:rPr>
          <w:rFonts w:ascii="Times New Roman" w:eastAsia="Times New Roman" w:hAnsi="Times New Roman"/>
          <w:bCs/>
          <w:color w:val="000000"/>
          <w:sz w:val="28"/>
          <w:szCs w:val="28"/>
        </w:rPr>
        <w:t>,</w:t>
      </w:r>
      <w:r w:rsidR="00C54AF6">
        <w:rPr>
          <w:rFonts w:ascii="Times New Roman" w:eastAsia="Times New Roman" w:hAnsi="Times New Roman"/>
          <w:bCs/>
          <w:color w:val="000000"/>
          <w:sz w:val="28"/>
          <w:szCs w:val="28"/>
        </w:rPr>
        <w:t>1</w:t>
      </w:r>
      <w:r w:rsidRPr="004C08F2">
        <w:rPr>
          <w:rFonts w:ascii="Times New Roman" w:eastAsia="Times New Roman" w:hAnsi="Times New Roman"/>
          <w:bCs/>
          <w:color w:val="000000"/>
          <w:sz w:val="28"/>
          <w:szCs w:val="28"/>
        </w:rPr>
        <w:t>%</w:t>
      </w:r>
      <w:r w:rsidRPr="004C08F2">
        <w:rPr>
          <w:rFonts w:ascii="Times New Roman" w:eastAsia="Times New Roman" w:hAnsi="Times New Roman"/>
          <w:color w:val="000000"/>
          <w:sz w:val="28"/>
          <w:szCs w:val="28"/>
        </w:rPr>
        <w:t xml:space="preserve"> пацієнток були у групі </w:t>
      </w:r>
      <w:r w:rsidRPr="004C08F2">
        <w:rPr>
          <w:rFonts w:ascii="Times New Roman" w:eastAsia="Times New Roman" w:hAnsi="Times New Roman"/>
          <w:bCs/>
          <w:color w:val="000000"/>
          <w:sz w:val="28"/>
          <w:szCs w:val="28"/>
        </w:rPr>
        <w:t>середнього віку (4</w:t>
      </w:r>
      <w:r w:rsidR="00C54AF6">
        <w:rPr>
          <w:rFonts w:ascii="Times New Roman" w:eastAsia="Times New Roman" w:hAnsi="Times New Roman"/>
          <w:bCs/>
          <w:color w:val="000000"/>
          <w:sz w:val="28"/>
          <w:szCs w:val="28"/>
        </w:rPr>
        <w:t>5</w:t>
      </w:r>
      <w:r w:rsidRPr="004C08F2">
        <w:rPr>
          <w:rFonts w:ascii="Times New Roman" w:eastAsia="Times New Roman" w:hAnsi="Times New Roman"/>
          <w:bCs/>
          <w:color w:val="000000"/>
          <w:sz w:val="28"/>
          <w:szCs w:val="28"/>
        </w:rPr>
        <w:t>–</w:t>
      </w:r>
      <w:r w:rsidR="00C54AF6">
        <w:rPr>
          <w:rFonts w:ascii="Times New Roman" w:eastAsia="Times New Roman" w:hAnsi="Times New Roman"/>
          <w:bCs/>
          <w:color w:val="000000"/>
          <w:sz w:val="28"/>
          <w:szCs w:val="28"/>
        </w:rPr>
        <w:t>59</w:t>
      </w:r>
      <w:r w:rsidRPr="004C08F2">
        <w:rPr>
          <w:rFonts w:ascii="Times New Roman" w:eastAsia="Times New Roman" w:hAnsi="Times New Roman"/>
          <w:bCs/>
          <w:color w:val="000000"/>
          <w:sz w:val="28"/>
          <w:szCs w:val="28"/>
        </w:rPr>
        <w:t xml:space="preserve"> років)</w:t>
      </w:r>
      <w:r w:rsidRPr="004C08F2">
        <w:rPr>
          <w:rFonts w:ascii="Times New Roman" w:eastAsia="Times New Roman" w:hAnsi="Times New Roman"/>
          <w:color w:val="000000"/>
          <w:sz w:val="28"/>
          <w:szCs w:val="28"/>
        </w:rPr>
        <w:t xml:space="preserve">, із середнім віком </w:t>
      </w:r>
      <w:r w:rsidRPr="004C08F2">
        <w:rPr>
          <w:rFonts w:ascii="Times New Roman" w:eastAsia="Times New Roman" w:hAnsi="Times New Roman"/>
          <w:bCs/>
          <w:color w:val="000000"/>
          <w:sz w:val="28"/>
          <w:szCs w:val="28"/>
        </w:rPr>
        <w:t>54,1 ± 3,7 років</w:t>
      </w:r>
      <w:r w:rsidRPr="004C08F2">
        <w:rPr>
          <w:rFonts w:ascii="Times New Roman" w:eastAsia="Times New Roman" w:hAnsi="Times New Roman"/>
          <w:color w:val="000000"/>
          <w:sz w:val="28"/>
          <w:szCs w:val="28"/>
        </w:rPr>
        <w:t>.</w:t>
      </w:r>
    </w:p>
    <w:p w:rsidR="00BD3054" w:rsidRPr="004C08F2" w:rsidRDefault="00BD3054" w:rsidP="00BD3054">
      <w:pPr>
        <w:numPr>
          <w:ilvl w:val="0"/>
          <w:numId w:val="2"/>
        </w:num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sidRPr="004C08F2">
        <w:rPr>
          <w:rFonts w:ascii="Times New Roman" w:eastAsia="Times New Roman" w:hAnsi="Times New Roman"/>
          <w:color w:val="000000"/>
          <w:sz w:val="28"/>
          <w:szCs w:val="28"/>
        </w:rPr>
        <w:t xml:space="preserve">До групи </w:t>
      </w:r>
      <w:r w:rsidRPr="004C08F2">
        <w:rPr>
          <w:rFonts w:ascii="Times New Roman" w:eastAsia="Times New Roman" w:hAnsi="Times New Roman"/>
          <w:bCs/>
          <w:color w:val="000000"/>
          <w:sz w:val="28"/>
          <w:szCs w:val="28"/>
        </w:rPr>
        <w:t>похилого віку (6</w:t>
      </w:r>
      <w:r w:rsidR="00C54AF6">
        <w:rPr>
          <w:rFonts w:ascii="Times New Roman" w:eastAsia="Times New Roman" w:hAnsi="Times New Roman"/>
          <w:bCs/>
          <w:color w:val="000000"/>
          <w:sz w:val="28"/>
          <w:szCs w:val="28"/>
        </w:rPr>
        <w:t>0</w:t>
      </w:r>
      <w:r w:rsidRPr="004C08F2">
        <w:rPr>
          <w:rFonts w:ascii="Times New Roman" w:eastAsia="Times New Roman" w:hAnsi="Times New Roman"/>
          <w:bCs/>
          <w:color w:val="000000"/>
          <w:sz w:val="28"/>
          <w:szCs w:val="28"/>
        </w:rPr>
        <w:t>–7</w:t>
      </w:r>
      <w:r w:rsidR="00C54AF6">
        <w:rPr>
          <w:rFonts w:ascii="Times New Roman" w:eastAsia="Times New Roman" w:hAnsi="Times New Roman"/>
          <w:bCs/>
          <w:color w:val="000000"/>
          <w:sz w:val="28"/>
          <w:szCs w:val="28"/>
        </w:rPr>
        <w:t>4</w:t>
      </w:r>
      <w:r w:rsidRPr="004C08F2">
        <w:rPr>
          <w:rFonts w:ascii="Times New Roman" w:eastAsia="Times New Roman" w:hAnsi="Times New Roman"/>
          <w:bCs/>
          <w:color w:val="000000"/>
          <w:sz w:val="28"/>
          <w:szCs w:val="28"/>
        </w:rPr>
        <w:t xml:space="preserve"> років)</w:t>
      </w:r>
      <w:r w:rsidRPr="004C08F2">
        <w:rPr>
          <w:rFonts w:ascii="Times New Roman" w:eastAsia="Times New Roman" w:hAnsi="Times New Roman"/>
          <w:color w:val="000000"/>
          <w:sz w:val="28"/>
          <w:szCs w:val="28"/>
        </w:rPr>
        <w:t xml:space="preserve"> увійшло </w:t>
      </w:r>
      <w:r w:rsidRPr="004C08F2">
        <w:rPr>
          <w:rFonts w:ascii="Times New Roman" w:eastAsia="Times New Roman" w:hAnsi="Times New Roman"/>
          <w:bCs/>
          <w:color w:val="000000"/>
          <w:sz w:val="28"/>
          <w:szCs w:val="28"/>
        </w:rPr>
        <w:t>6,</w:t>
      </w:r>
      <w:r w:rsidR="00C54AF6">
        <w:rPr>
          <w:rFonts w:ascii="Times New Roman" w:eastAsia="Times New Roman" w:hAnsi="Times New Roman"/>
          <w:bCs/>
          <w:color w:val="000000"/>
          <w:sz w:val="28"/>
          <w:szCs w:val="28"/>
        </w:rPr>
        <w:t>8</w:t>
      </w:r>
      <w:r w:rsidRPr="004C08F2">
        <w:rPr>
          <w:rFonts w:ascii="Times New Roman" w:eastAsia="Times New Roman" w:hAnsi="Times New Roman"/>
          <w:bCs/>
          <w:color w:val="000000"/>
          <w:sz w:val="28"/>
          <w:szCs w:val="28"/>
        </w:rPr>
        <w:t>%</w:t>
      </w:r>
      <w:r w:rsidRPr="004C08F2">
        <w:rPr>
          <w:rFonts w:ascii="Times New Roman" w:eastAsia="Times New Roman" w:hAnsi="Times New Roman"/>
          <w:color w:val="000000"/>
          <w:sz w:val="28"/>
          <w:szCs w:val="28"/>
        </w:rPr>
        <w:t xml:space="preserve"> жінок, середній вік яких склав </w:t>
      </w:r>
      <w:r w:rsidRPr="004C08F2">
        <w:rPr>
          <w:rFonts w:ascii="Times New Roman" w:eastAsia="Times New Roman" w:hAnsi="Times New Roman"/>
          <w:bCs/>
          <w:color w:val="000000"/>
          <w:sz w:val="28"/>
          <w:szCs w:val="28"/>
        </w:rPr>
        <w:t>68,9 ± 2,1 років</w:t>
      </w:r>
      <w:r w:rsidRPr="004C08F2">
        <w:rPr>
          <w:rFonts w:ascii="Times New Roman" w:eastAsia="Times New Roman" w:hAnsi="Times New Roman"/>
          <w:color w:val="000000"/>
          <w:sz w:val="28"/>
          <w:szCs w:val="28"/>
        </w:rPr>
        <w:t>.</w:t>
      </w:r>
    </w:p>
    <w:p w:rsidR="006C54E0" w:rsidRDefault="00BD3054" w:rsidP="006C54E0">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sidRPr="004C08F2">
        <w:rPr>
          <w:rFonts w:ascii="Times New Roman" w:eastAsia="Times New Roman" w:hAnsi="Times New Roman"/>
          <w:color w:val="000000"/>
          <w:sz w:val="28"/>
          <w:szCs w:val="28"/>
        </w:rPr>
        <w:t>Пацієнток старечого віку (7</w:t>
      </w:r>
      <w:r w:rsidR="00C54AF6">
        <w:rPr>
          <w:rFonts w:ascii="Times New Roman" w:eastAsia="Times New Roman" w:hAnsi="Times New Roman"/>
          <w:color w:val="000000"/>
          <w:sz w:val="28"/>
          <w:szCs w:val="28"/>
        </w:rPr>
        <w:t>5</w:t>
      </w:r>
      <w:r w:rsidRPr="004C08F2">
        <w:rPr>
          <w:rFonts w:ascii="Times New Roman" w:eastAsia="Times New Roman" w:hAnsi="Times New Roman"/>
          <w:color w:val="000000"/>
          <w:sz w:val="28"/>
          <w:szCs w:val="28"/>
        </w:rPr>
        <w:t>–</w:t>
      </w:r>
      <w:r w:rsidR="00C54AF6">
        <w:rPr>
          <w:rFonts w:ascii="Times New Roman" w:eastAsia="Times New Roman" w:hAnsi="Times New Roman"/>
          <w:color w:val="000000"/>
          <w:sz w:val="28"/>
          <w:szCs w:val="28"/>
        </w:rPr>
        <w:t>89</w:t>
      </w:r>
      <w:r w:rsidRPr="004C08F2">
        <w:rPr>
          <w:rFonts w:ascii="Times New Roman" w:eastAsia="Times New Roman" w:hAnsi="Times New Roman"/>
          <w:color w:val="000000"/>
          <w:sz w:val="28"/>
          <w:szCs w:val="28"/>
        </w:rPr>
        <w:t xml:space="preserve"> років) та довгожительок (&gt;90 років) серед обстежених не зафіксовано, що є типовим для цільової аудиторії естетичної медицини.</w:t>
      </w:r>
      <w:r w:rsidR="006C54E0" w:rsidRPr="006C54E0">
        <w:rPr>
          <w:rFonts w:ascii="Times New Roman" w:eastAsia="Times New Roman" w:hAnsi="Times New Roman"/>
          <w:color w:val="000000"/>
          <w:sz w:val="28"/>
          <w:szCs w:val="28"/>
        </w:rPr>
        <w:t xml:space="preserve"> </w:t>
      </w:r>
    </w:p>
    <w:p w:rsidR="006C54E0" w:rsidRPr="006C54E0" w:rsidRDefault="006C54E0" w:rsidP="006C54E0">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6C54E0">
        <w:rPr>
          <w:rFonts w:ascii="Times New Roman" w:eastAsia="Times New Roman" w:hAnsi="Times New Roman"/>
          <w:color w:val="000000"/>
          <w:sz w:val="28"/>
          <w:szCs w:val="28"/>
        </w:rPr>
        <w:t xml:space="preserve">Різні вікові категорії пацієнток демонструють </w:t>
      </w:r>
      <w:r w:rsidRPr="006C54E0">
        <w:rPr>
          <w:rFonts w:ascii="Times New Roman" w:eastAsia="Times New Roman" w:hAnsi="Times New Roman"/>
          <w:bCs/>
          <w:color w:val="000000"/>
          <w:sz w:val="28"/>
          <w:szCs w:val="28"/>
        </w:rPr>
        <w:t>варіативний рівень зацікавленості в ін'єкційних процедурах омолодження</w:t>
      </w:r>
      <w:r w:rsidRPr="006C54E0">
        <w:rPr>
          <w:rFonts w:ascii="Times New Roman" w:eastAsia="Times New Roman" w:hAnsi="Times New Roman"/>
          <w:color w:val="000000"/>
          <w:sz w:val="28"/>
          <w:szCs w:val="28"/>
        </w:rPr>
        <w:t xml:space="preserve">, що зумовлено як фізіологічними змінами шкіри, так і соціально-психологічними чинниками. Проведене дослідження підтвердило, що найбільш активно до естетичних втручань звертаються жінки </w:t>
      </w:r>
      <w:r w:rsidRPr="006C54E0">
        <w:rPr>
          <w:rFonts w:ascii="Times New Roman" w:eastAsia="Times New Roman" w:hAnsi="Times New Roman"/>
          <w:bCs/>
          <w:color w:val="000000"/>
          <w:sz w:val="28"/>
          <w:szCs w:val="28"/>
        </w:rPr>
        <w:t>молодого та середнього віку</w:t>
      </w:r>
      <w:r w:rsidRPr="006C54E0">
        <w:rPr>
          <w:rFonts w:ascii="Times New Roman" w:eastAsia="Times New Roman" w:hAnsi="Times New Roman"/>
          <w:color w:val="000000"/>
          <w:sz w:val="28"/>
          <w:szCs w:val="28"/>
        </w:rPr>
        <w:t>, на які разом припадає майже 90% усіх звернень</w:t>
      </w:r>
      <w:r>
        <w:rPr>
          <w:rFonts w:ascii="Times New Roman" w:eastAsia="Times New Roman" w:hAnsi="Times New Roman"/>
          <w:color w:val="000000"/>
          <w:sz w:val="28"/>
          <w:szCs w:val="28"/>
        </w:rPr>
        <w:t xml:space="preserve"> (рис.3.1.)</w:t>
      </w:r>
      <w:r w:rsidRPr="006C54E0">
        <w:rPr>
          <w:rFonts w:ascii="Times New Roman" w:eastAsia="Times New Roman" w:hAnsi="Times New Roman"/>
          <w:color w:val="000000"/>
          <w:sz w:val="28"/>
          <w:szCs w:val="28"/>
        </w:rPr>
        <w:t>.</w:t>
      </w:r>
    </w:p>
    <w:p w:rsidR="00BD3054" w:rsidRPr="004C08F2" w:rsidRDefault="00BD3054" w:rsidP="00BD3054">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C54AF6" w:rsidRPr="00C54AF6" w:rsidRDefault="00C54AF6" w:rsidP="00C54AF6">
      <w:pPr>
        <w:pStyle w:val="af3"/>
        <w:jc w:val="center"/>
      </w:pPr>
      <w:r w:rsidRPr="00C54AF6">
        <w:rPr>
          <w:noProof/>
        </w:rPr>
        <w:drawing>
          <wp:inline distT="0" distB="0" distL="0" distR="0">
            <wp:extent cx="4092931" cy="4117637"/>
            <wp:effectExtent l="0" t="0" r="3175" b="0"/>
            <wp:docPr id="21" name="Рисунок 21" descr="C:\Users\Світлана Даньчак\Downloads\output (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Світлана Даньчак\Downloads\output (12).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04157" cy="4128931"/>
                    </a:xfrm>
                    <a:prstGeom prst="rect">
                      <a:avLst/>
                    </a:prstGeom>
                    <a:noFill/>
                    <a:ln>
                      <a:noFill/>
                    </a:ln>
                  </pic:spPr>
                </pic:pic>
              </a:graphicData>
            </a:graphic>
          </wp:inline>
        </w:drawing>
      </w:r>
    </w:p>
    <w:p w:rsidR="00BD3054" w:rsidRPr="004C08F2" w:rsidRDefault="006C54E0" w:rsidP="00BD3054">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r w:rsidRPr="006B4BDD">
        <w:rPr>
          <w:rFonts w:ascii="Times New Roman" w:hAnsi="Times New Roman"/>
          <w:sz w:val="28"/>
          <w:szCs w:val="28"/>
        </w:rPr>
        <w:t>Рисунок</w:t>
      </w:r>
      <w:r w:rsidR="00BD3054" w:rsidRPr="004C08F2">
        <w:rPr>
          <w:rFonts w:ascii="Times New Roman" w:hAnsi="Times New Roman"/>
          <w:sz w:val="28"/>
          <w:szCs w:val="28"/>
          <w:lang w:eastAsia="uk-UA"/>
        </w:rPr>
        <w:t xml:space="preserve"> 3.1. Розподіл респонденток за віковими категоріями відповідно до класифікації ВООЗ</w:t>
      </w:r>
    </w:p>
    <w:p w:rsidR="00BD3054" w:rsidRPr="004C08F2" w:rsidRDefault="00BD3054" w:rsidP="00BD3054">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BD3054" w:rsidRPr="004C08F2" w:rsidRDefault="00BD3054" w:rsidP="00097268">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4C08F2">
        <w:rPr>
          <w:rFonts w:ascii="Times New Roman" w:eastAsia="Times New Roman" w:hAnsi="Times New Roman"/>
          <w:color w:val="000000"/>
          <w:sz w:val="28"/>
          <w:szCs w:val="28"/>
        </w:rPr>
        <w:t xml:space="preserve">Такий розподіл є закономірним: у </w:t>
      </w:r>
      <w:r w:rsidR="00C54AF6">
        <w:rPr>
          <w:rFonts w:ascii="Times New Roman" w:eastAsia="Times New Roman" w:hAnsi="Times New Roman"/>
          <w:color w:val="000000"/>
          <w:sz w:val="28"/>
          <w:szCs w:val="28"/>
        </w:rPr>
        <w:t xml:space="preserve">молодому </w:t>
      </w:r>
      <w:r w:rsidRPr="004C08F2">
        <w:rPr>
          <w:rFonts w:ascii="Times New Roman" w:eastAsia="Times New Roman" w:hAnsi="Times New Roman"/>
          <w:color w:val="000000"/>
          <w:sz w:val="28"/>
          <w:szCs w:val="28"/>
        </w:rPr>
        <w:t xml:space="preserve">віці спостерігається </w:t>
      </w:r>
      <w:r w:rsidRPr="004C08F2">
        <w:rPr>
          <w:rFonts w:ascii="Times New Roman" w:eastAsia="Times New Roman" w:hAnsi="Times New Roman"/>
          <w:bCs/>
          <w:color w:val="000000"/>
          <w:sz w:val="28"/>
          <w:szCs w:val="28"/>
        </w:rPr>
        <w:t>початкове зниження синтезу колагену та еластину</w:t>
      </w:r>
      <w:r w:rsidRPr="004C08F2">
        <w:rPr>
          <w:rFonts w:ascii="Times New Roman" w:eastAsia="Times New Roman" w:hAnsi="Times New Roman"/>
          <w:color w:val="000000"/>
          <w:sz w:val="28"/>
          <w:szCs w:val="28"/>
        </w:rPr>
        <w:t xml:space="preserve">, поява мімічних зморшок і перші ознаки втомленого вигляду обличчя. Пацієнтки цього віку найчастіше звертаються з метою </w:t>
      </w:r>
      <w:r w:rsidRPr="004C08F2">
        <w:rPr>
          <w:rFonts w:ascii="Times New Roman" w:eastAsia="Times New Roman" w:hAnsi="Times New Roman"/>
          <w:bCs/>
          <w:color w:val="000000"/>
          <w:sz w:val="28"/>
          <w:szCs w:val="28"/>
        </w:rPr>
        <w:t>профілактики старіння</w:t>
      </w:r>
      <w:r w:rsidRPr="004C08F2">
        <w:rPr>
          <w:rFonts w:ascii="Times New Roman" w:eastAsia="Times New Roman" w:hAnsi="Times New Roman"/>
          <w:color w:val="000000"/>
          <w:sz w:val="28"/>
          <w:szCs w:val="28"/>
        </w:rPr>
        <w:t xml:space="preserve">, вибираючи менш інвазивні методики та прагнучи зберегти природність зовнішності. У середньому віці вже домінує мотивація </w:t>
      </w:r>
      <w:r w:rsidRPr="004C08F2">
        <w:rPr>
          <w:rFonts w:ascii="Times New Roman" w:eastAsia="Times New Roman" w:hAnsi="Times New Roman"/>
          <w:bCs/>
          <w:color w:val="000000"/>
          <w:sz w:val="28"/>
          <w:szCs w:val="28"/>
        </w:rPr>
        <w:t>корекції виражених вікових змін</w:t>
      </w:r>
      <w:r w:rsidRPr="004C08F2">
        <w:rPr>
          <w:rFonts w:ascii="Times New Roman" w:eastAsia="Times New Roman" w:hAnsi="Times New Roman"/>
          <w:color w:val="000000"/>
          <w:sz w:val="28"/>
          <w:szCs w:val="28"/>
        </w:rPr>
        <w:t xml:space="preserve"> — втрати об'єму, глибших зморшок, порушення овалу обличчя. </w:t>
      </w:r>
      <w:r w:rsidR="007B72EC">
        <w:rPr>
          <w:rFonts w:ascii="Times New Roman" w:eastAsia="Times New Roman" w:hAnsi="Times New Roman"/>
          <w:color w:val="000000"/>
          <w:sz w:val="28"/>
          <w:szCs w:val="28"/>
        </w:rPr>
        <w:t>Зазвичай у</w:t>
      </w:r>
      <w:r w:rsidRPr="004C08F2">
        <w:rPr>
          <w:rFonts w:ascii="Times New Roman" w:eastAsia="Times New Roman" w:hAnsi="Times New Roman"/>
          <w:color w:val="000000"/>
          <w:sz w:val="28"/>
          <w:szCs w:val="28"/>
        </w:rPr>
        <w:t xml:space="preserve"> пацієнток </w:t>
      </w:r>
      <w:r w:rsidR="007B72EC">
        <w:rPr>
          <w:rFonts w:ascii="Times New Roman" w:eastAsia="Times New Roman" w:hAnsi="Times New Roman"/>
          <w:color w:val="000000"/>
          <w:sz w:val="28"/>
          <w:szCs w:val="28"/>
        </w:rPr>
        <w:t xml:space="preserve">цієї когорти </w:t>
      </w:r>
      <w:r w:rsidRPr="004C08F2">
        <w:rPr>
          <w:rFonts w:ascii="Times New Roman" w:eastAsia="Times New Roman" w:hAnsi="Times New Roman"/>
          <w:color w:val="000000"/>
          <w:sz w:val="28"/>
          <w:szCs w:val="28"/>
        </w:rPr>
        <w:t>зростає інтерес до поєднання ботулотоксину та філерів для досягнення більш вираженого ефекту.</w:t>
      </w:r>
    </w:p>
    <w:p w:rsidR="00BD3054" w:rsidRPr="004C08F2" w:rsidRDefault="00BD3054" w:rsidP="00097268">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4C08F2">
        <w:rPr>
          <w:rFonts w:ascii="Times New Roman" w:eastAsia="Times New Roman" w:hAnsi="Times New Roman"/>
          <w:color w:val="000000"/>
          <w:sz w:val="28"/>
          <w:szCs w:val="28"/>
        </w:rPr>
        <w:lastRenderedPageBreak/>
        <w:t xml:space="preserve">Менш активно процедури омолодження застосовують жінки </w:t>
      </w:r>
      <w:r w:rsidRPr="004C08F2">
        <w:rPr>
          <w:rFonts w:ascii="Times New Roman" w:eastAsia="Times New Roman" w:hAnsi="Times New Roman"/>
          <w:bCs/>
          <w:color w:val="000000"/>
          <w:sz w:val="28"/>
          <w:szCs w:val="28"/>
        </w:rPr>
        <w:t>похилого віку</w:t>
      </w:r>
      <w:r w:rsidRPr="004C08F2">
        <w:rPr>
          <w:rFonts w:ascii="Times New Roman" w:eastAsia="Times New Roman" w:hAnsi="Times New Roman"/>
          <w:color w:val="000000"/>
          <w:sz w:val="28"/>
          <w:szCs w:val="28"/>
        </w:rPr>
        <w:t>, що може бути пов’язано як із медичними протипоказами, так і з нижчим рівнем запиту на естетичні послуги в цій віковій когорті. Тим не менш, навіть серед цієї групи виявлено стабільний інтерес до підтримання якості шкіри та покращення зовнішнього вигляду, особливо у випадках активного соціального або професійного життя.</w:t>
      </w:r>
    </w:p>
    <w:p w:rsidR="00BD3054" w:rsidRPr="004C08F2" w:rsidRDefault="00BD3054" w:rsidP="0021259B">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4C08F2">
        <w:rPr>
          <w:rFonts w:ascii="Times New Roman" w:eastAsia="Times New Roman" w:hAnsi="Times New Roman"/>
          <w:color w:val="000000"/>
          <w:sz w:val="28"/>
          <w:szCs w:val="28"/>
        </w:rPr>
        <w:t xml:space="preserve">Таким чином, </w:t>
      </w:r>
      <w:r w:rsidRPr="004C08F2">
        <w:rPr>
          <w:rFonts w:ascii="Times New Roman" w:eastAsia="Times New Roman" w:hAnsi="Times New Roman"/>
          <w:bCs/>
          <w:color w:val="000000"/>
          <w:sz w:val="28"/>
          <w:szCs w:val="28"/>
        </w:rPr>
        <w:t>вік пацієнт</w:t>
      </w:r>
      <w:r w:rsidR="00C54AF6">
        <w:rPr>
          <w:rFonts w:ascii="Times New Roman" w:eastAsia="Times New Roman" w:hAnsi="Times New Roman"/>
          <w:bCs/>
          <w:color w:val="000000"/>
          <w:sz w:val="28"/>
          <w:szCs w:val="28"/>
        </w:rPr>
        <w:t>а</w:t>
      </w:r>
      <w:r w:rsidRPr="004C08F2">
        <w:rPr>
          <w:rFonts w:ascii="Times New Roman" w:eastAsia="Times New Roman" w:hAnsi="Times New Roman"/>
          <w:bCs/>
          <w:color w:val="000000"/>
          <w:sz w:val="28"/>
          <w:szCs w:val="28"/>
        </w:rPr>
        <w:t xml:space="preserve"> є важливим прогностичним чинником</w:t>
      </w:r>
      <w:r w:rsidRPr="004C08F2">
        <w:rPr>
          <w:rFonts w:ascii="Times New Roman" w:eastAsia="Times New Roman" w:hAnsi="Times New Roman"/>
          <w:color w:val="000000"/>
          <w:sz w:val="28"/>
          <w:szCs w:val="28"/>
        </w:rPr>
        <w:t xml:space="preserve"> при плануванні ін’єкційної терапії, визначенні очікувань та виборі конкретного методу омолодження. Індивідуалізація підходів до кожної вікової групи сприяє підвищенню ефективності процедур і рівня задоволення пацієнток результатами лікування.</w:t>
      </w:r>
    </w:p>
    <w:p w:rsidR="00C37321" w:rsidRPr="00C37321" w:rsidRDefault="00BD3054" w:rsidP="00C37321">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4C08F2">
        <w:rPr>
          <w:rFonts w:ascii="Times New Roman" w:eastAsia="Times New Roman" w:hAnsi="Times New Roman"/>
          <w:color w:val="000000"/>
          <w:sz w:val="28"/>
          <w:szCs w:val="28"/>
        </w:rPr>
        <w:t>Серед усіх учасниць дослідження було проаналізовано тип шкіри</w:t>
      </w:r>
      <w:r w:rsidR="006C54E0">
        <w:rPr>
          <w:rFonts w:ascii="Times New Roman" w:eastAsia="Times New Roman" w:hAnsi="Times New Roman"/>
          <w:color w:val="000000"/>
          <w:sz w:val="28"/>
          <w:szCs w:val="28"/>
        </w:rPr>
        <w:t xml:space="preserve"> </w:t>
      </w:r>
      <w:r w:rsidR="006C54E0">
        <w:rPr>
          <w:rFonts w:ascii="Times New Roman" w:hAnsi="Times New Roman"/>
          <w:bCs/>
          <w:sz w:val="28"/>
          <w:szCs w:val="28"/>
        </w:rPr>
        <w:t>(рис. 3.2)</w:t>
      </w:r>
      <w:r w:rsidRPr="004C08F2">
        <w:rPr>
          <w:rFonts w:ascii="Times New Roman" w:eastAsia="Times New Roman" w:hAnsi="Times New Roman"/>
          <w:color w:val="000000"/>
          <w:sz w:val="28"/>
          <w:szCs w:val="28"/>
        </w:rPr>
        <w:t>, що дозволяє врахувати індивідуальні особливості пацієнток при виборі ін’єкційних методик омолодження.</w:t>
      </w:r>
      <w:r>
        <w:rPr>
          <w:rFonts w:ascii="Times New Roman" w:eastAsia="Times New Roman" w:hAnsi="Times New Roman"/>
          <w:color w:val="000000"/>
          <w:sz w:val="28"/>
          <w:szCs w:val="28"/>
        </w:rPr>
        <w:t xml:space="preserve"> </w:t>
      </w:r>
      <w:r w:rsidR="00C37321" w:rsidRPr="00C37321">
        <w:rPr>
          <w:rFonts w:ascii="Times New Roman" w:eastAsia="Times New Roman" w:hAnsi="Times New Roman"/>
          <w:color w:val="000000"/>
          <w:sz w:val="28"/>
          <w:szCs w:val="28"/>
        </w:rPr>
        <w:t xml:space="preserve">Аналіз типів шкіри серед опитаних пацієнток показав, що переважаючим є </w:t>
      </w:r>
      <w:r w:rsidR="00C37321" w:rsidRPr="00C37321">
        <w:rPr>
          <w:rFonts w:ascii="Times New Roman" w:eastAsia="Times New Roman" w:hAnsi="Times New Roman"/>
          <w:bCs/>
          <w:color w:val="000000"/>
          <w:sz w:val="28"/>
          <w:szCs w:val="28"/>
        </w:rPr>
        <w:t>комбінований тип</w:t>
      </w:r>
      <w:r w:rsidR="00C37321" w:rsidRPr="00C37321">
        <w:rPr>
          <w:rFonts w:ascii="Times New Roman" w:eastAsia="Times New Roman" w:hAnsi="Times New Roman"/>
          <w:color w:val="000000"/>
          <w:sz w:val="28"/>
          <w:szCs w:val="28"/>
        </w:rPr>
        <w:t>, який спостерігався у 47,2% респонденток. Такий результат є очікуваним, оскільки комбінована шкіра є найбільш поширеним типом у популяції та часто асоціюється з неоднорідними естетичними запитами — наявністю жирного блиску в Т-зоні при одночасній сухості щік, що стимулює звернення до ін’єкційних процедур.</w:t>
      </w:r>
    </w:p>
    <w:p w:rsidR="00C37321" w:rsidRPr="00C37321" w:rsidRDefault="00C37321" w:rsidP="00C37321">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C37321">
        <w:rPr>
          <w:rFonts w:ascii="Times New Roman" w:eastAsia="Times New Roman" w:hAnsi="Times New Roman"/>
          <w:bCs/>
          <w:color w:val="000000"/>
          <w:sz w:val="28"/>
          <w:szCs w:val="28"/>
        </w:rPr>
        <w:t>Сухий тип шкіри</w:t>
      </w:r>
      <w:r w:rsidRPr="00C37321">
        <w:rPr>
          <w:rFonts w:ascii="Times New Roman" w:eastAsia="Times New Roman" w:hAnsi="Times New Roman"/>
          <w:color w:val="000000"/>
          <w:sz w:val="28"/>
          <w:szCs w:val="28"/>
        </w:rPr>
        <w:t xml:space="preserve"> було виявлено у 22,6% пацієнток. Такий тип часто супроводжується відчуттям стягнутості, ранньою появою зморшок та зниженням еластичності, що обумовлює високий попит на філерні технології з гіалуроновою кислотою.</w:t>
      </w:r>
    </w:p>
    <w:p w:rsidR="00C37321" w:rsidRDefault="00C37321" w:rsidP="00C37321">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C37321">
        <w:rPr>
          <w:rFonts w:ascii="Times New Roman" w:eastAsia="Times New Roman" w:hAnsi="Times New Roman"/>
          <w:bCs/>
          <w:color w:val="000000"/>
          <w:sz w:val="28"/>
          <w:szCs w:val="28"/>
        </w:rPr>
        <w:t>Жирна шкіра</w:t>
      </w:r>
      <w:r w:rsidRPr="00C37321">
        <w:rPr>
          <w:rFonts w:ascii="Times New Roman" w:eastAsia="Times New Roman" w:hAnsi="Times New Roman"/>
          <w:color w:val="000000"/>
          <w:sz w:val="28"/>
          <w:szCs w:val="28"/>
        </w:rPr>
        <w:t>, яка була зафіксована у 17,7% респонденток, як правило, асоціюється з розширеними порами, себореєю та потребою в корекції текстури шкіри. У таких пацієнток частіше обирається ботулотоксин як засіб регуляції сальних залоз.</w:t>
      </w:r>
    </w:p>
    <w:p w:rsidR="00C37321" w:rsidRDefault="00C37321" w:rsidP="00C37321">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p>
    <w:p w:rsidR="00C37321" w:rsidRDefault="00C37321" w:rsidP="00C37321">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p>
    <w:p w:rsidR="00C37321" w:rsidRDefault="00C37321" w:rsidP="00C37321">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p>
    <w:p w:rsidR="00C37321" w:rsidRPr="00C37321" w:rsidRDefault="00C37321" w:rsidP="00C37321">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C37321">
        <w:rPr>
          <w:rFonts w:ascii="Times New Roman" w:eastAsia="Times New Roman" w:hAnsi="Times New Roman"/>
          <w:noProof/>
          <w:color w:val="000000"/>
          <w:sz w:val="28"/>
          <w:szCs w:val="28"/>
          <w:lang w:eastAsia="uk-UA"/>
        </w:rPr>
        <w:drawing>
          <wp:inline distT="0" distB="0" distL="0" distR="0" wp14:anchorId="591B43D8" wp14:editId="0606A7BD">
            <wp:extent cx="4861367" cy="3014048"/>
            <wp:effectExtent l="0" t="0" r="0" b="0"/>
            <wp:docPr id="23" name="Рисунок 23" descr="C:\Users\Світлана Даньчак\Downloads\output (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Світлана Даньчак\Downloads\output (14).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69157" cy="3018878"/>
                    </a:xfrm>
                    <a:prstGeom prst="rect">
                      <a:avLst/>
                    </a:prstGeom>
                    <a:noFill/>
                    <a:ln>
                      <a:noFill/>
                    </a:ln>
                  </pic:spPr>
                </pic:pic>
              </a:graphicData>
            </a:graphic>
          </wp:inline>
        </w:drawing>
      </w:r>
    </w:p>
    <w:p w:rsidR="00C37321" w:rsidRDefault="006C54E0" w:rsidP="00C37321">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sidRPr="006B4BDD">
        <w:rPr>
          <w:rFonts w:ascii="Times New Roman" w:hAnsi="Times New Roman"/>
          <w:sz w:val="28"/>
          <w:szCs w:val="28"/>
        </w:rPr>
        <w:t>Рисунок</w:t>
      </w:r>
      <w:r w:rsidR="00C37321" w:rsidRPr="004C08F2">
        <w:rPr>
          <w:rFonts w:ascii="Times New Roman" w:eastAsia="Times New Roman" w:hAnsi="Times New Roman"/>
          <w:color w:val="000000"/>
          <w:sz w:val="28"/>
          <w:szCs w:val="28"/>
        </w:rPr>
        <w:t xml:space="preserve"> 3.2. Типи шкіри пацієнток, які звернулися за ін’єкційними процедурами</w:t>
      </w:r>
    </w:p>
    <w:p w:rsidR="00C37321" w:rsidRDefault="00C37321" w:rsidP="00C37321">
      <w:pPr>
        <w:pBdr>
          <w:top w:val="nil"/>
          <w:left w:val="nil"/>
          <w:bottom w:val="nil"/>
          <w:right w:val="nil"/>
          <w:between w:val="nil"/>
        </w:pBdr>
        <w:spacing w:after="0" w:line="360" w:lineRule="auto"/>
        <w:ind w:left="-2" w:firstLineChars="0" w:firstLine="722"/>
        <w:jc w:val="both"/>
        <w:rPr>
          <w:rFonts w:ascii="Times New Roman" w:eastAsia="Times New Roman" w:hAnsi="Times New Roman"/>
          <w:bCs/>
          <w:color w:val="000000"/>
          <w:sz w:val="28"/>
          <w:szCs w:val="28"/>
        </w:rPr>
      </w:pPr>
    </w:p>
    <w:p w:rsidR="00C37321" w:rsidRPr="00C37321" w:rsidRDefault="00C37321" w:rsidP="00C37321">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C37321">
        <w:rPr>
          <w:rFonts w:ascii="Times New Roman" w:eastAsia="Times New Roman" w:hAnsi="Times New Roman"/>
          <w:bCs/>
          <w:color w:val="000000"/>
          <w:sz w:val="28"/>
          <w:szCs w:val="28"/>
        </w:rPr>
        <w:t>Нормальний тип шкіри</w:t>
      </w:r>
      <w:r w:rsidRPr="00C37321">
        <w:rPr>
          <w:rFonts w:ascii="Times New Roman" w:eastAsia="Times New Roman" w:hAnsi="Times New Roman"/>
          <w:color w:val="000000"/>
          <w:sz w:val="28"/>
          <w:szCs w:val="28"/>
        </w:rPr>
        <w:t xml:space="preserve"> спостерігався у 12,5% осіб і зазвичай характеризується найменшою кількістю скарг. Тим не менш, представниці цієї групи також виявляли інтерес до профілактичних ін’єкцій для підтримання молодого вигляду шкіри.</w:t>
      </w:r>
    </w:p>
    <w:p w:rsidR="00BD3054" w:rsidRPr="004C08F2" w:rsidRDefault="00C37321" w:rsidP="00D04FB2">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C37321">
        <w:rPr>
          <w:rFonts w:ascii="Times New Roman" w:eastAsia="Times New Roman" w:hAnsi="Times New Roman"/>
          <w:color w:val="000000"/>
          <w:sz w:val="28"/>
          <w:szCs w:val="28"/>
        </w:rPr>
        <w:t>Отримані результати дозволяють дійти висновку, що тип шкіри є важливим критерієм при виборі методу ін’єкційного омолодження, а також слугує орієнтиром для клінічної комунікації медичної сестри з пацієнтками.</w:t>
      </w:r>
    </w:p>
    <w:p w:rsidR="006A7775" w:rsidRDefault="006A7775" w:rsidP="00BD3054">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6A7775" w:rsidRPr="00B6620C" w:rsidRDefault="006A7775" w:rsidP="006A7775">
      <w:pPr>
        <w:pBdr>
          <w:top w:val="nil"/>
          <w:left w:val="nil"/>
          <w:bottom w:val="nil"/>
          <w:right w:val="nil"/>
          <w:between w:val="nil"/>
        </w:pBdr>
        <w:spacing w:after="0" w:line="360" w:lineRule="auto"/>
        <w:ind w:left="1" w:hanging="3"/>
        <w:jc w:val="both"/>
        <w:rPr>
          <w:rFonts w:ascii="Times New Roman" w:eastAsia="Times New Roman" w:hAnsi="Times New Roman"/>
          <w:b/>
          <w:color w:val="000000"/>
          <w:sz w:val="28"/>
          <w:szCs w:val="28"/>
        </w:rPr>
      </w:pPr>
      <w:r w:rsidRPr="00B6620C">
        <w:rPr>
          <w:rFonts w:ascii="Times New Roman" w:eastAsia="Times New Roman" w:hAnsi="Times New Roman"/>
          <w:b/>
          <w:color w:val="000000"/>
          <w:sz w:val="28"/>
          <w:szCs w:val="28"/>
        </w:rPr>
        <w:t>3.2</w:t>
      </w:r>
      <w:r w:rsidR="00670C5E" w:rsidRPr="00B6620C">
        <w:rPr>
          <w:rFonts w:ascii="Times New Roman" w:eastAsia="Times New Roman" w:hAnsi="Times New Roman"/>
          <w:b/>
          <w:color w:val="000000"/>
          <w:sz w:val="28"/>
          <w:szCs w:val="28"/>
        </w:rPr>
        <w:t xml:space="preserve"> </w:t>
      </w:r>
      <w:r w:rsidRPr="00B6620C">
        <w:rPr>
          <w:rFonts w:ascii="Times New Roman" w:eastAsia="Times New Roman" w:hAnsi="Times New Roman"/>
          <w:b/>
          <w:color w:val="000000"/>
          <w:sz w:val="28"/>
          <w:szCs w:val="28"/>
        </w:rPr>
        <w:t>Аналіз основних запитів та очікувань пацієнток щодо використання ботулотоксину та філерів на основі гіалуронової кислоти</w:t>
      </w:r>
    </w:p>
    <w:p w:rsidR="006A7775" w:rsidRDefault="006A7775" w:rsidP="00BD3054">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D04FB2" w:rsidRPr="00D04FB2" w:rsidRDefault="00BD3054" w:rsidP="00427E98">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8C39AC">
        <w:rPr>
          <w:rFonts w:ascii="Times New Roman" w:eastAsia="Times New Roman" w:hAnsi="Times New Roman"/>
          <w:color w:val="000000"/>
          <w:sz w:val="28"/>
          <w:szCs w:val="28"/>
        </w:rPr>
        <w:t>В анкетах респондентки вказували основні проблеми шкіри, які стали мотивацією для звернення до процедур естетичного омолодження. Аналіз відповідей дозволив виділити низку найб</w:t>
      </w:r>
      <w:r w:rsidR="00427E98">
        <w:rPr>
          <w:rFonts w:ascii="Times New Roman" w:eastAsia="Times New Roman" w:hAnsi="Times New Roman"/>
          <w:color w:val="000000"/>
          <w:sz w:val="28"/>
          <w:szCs w:val="28"/>
        </w:rPr>
        <w:t xml:space="preserve">ільш поширених естетичних скарг та </w:t>
      </w:r>
      <w:r w:rsidR="00427E98">
        <w:rPr>
          <w:rFonts w:ascii="Times New Roman" w:eastAsia="Times New Roman" w:hAnsi="Times New Roman"/>
          <w:color w:val="000000"/>
          <w:sz w:val="28"/>
          <w:szCs w:val="28"/>
        </w:rPr>
        <w:lastRenderedPageBreak/>
        <w:t xml:space="preserve">показав, </w:t>
      </w:r>
      <w:r w:rsidR="00D04FB2" w:rsidRPr="00D04FB2">
        <w:rPr>
          <w:rFonts w:ascii="Times New Roman" w:eastAsia="Times New Roman" w:hAnsi="Times New Roman"/>
          <w:color w:val="000000"/>
          <w:sz w:val="28"/>
          <w:szCs w:val="28"/>
        </w:rPr>
        <w:t>що найбільш поширеним естетичним дефектом були зморшки, які турбували 72,4% опитаних. Втрата пружності шкіри посіла друге місце — 15,3%, що вказує на поширене явище зниження тонусу шкіри з віком</w:t>
      </w:r>
      <w:r w:rsidR="0054636B">
        <w:rPr>
          <w:rFonts w:ascii="Times New Roman" w:eastAsia="Times New Roman" w:hAnsi="Times New Roman"/>
          <w:color w:val="000000"/>
          <w:sz w:val="28"/>
          <w:szCs w:val="28"/>
        </w:rPr>
        <w:t xml:space="preserve"> </w:t>
      </w:r>
      <w:r w:rsidR="0054636B">
        <w:rPr>
          <w:rFonts w:ascii="Times New Roman" w:hAnsi="Times New Roman"/>
          <w:bCs/>
          <w:sz w:val="28"/>
          <w:szCs w:val="28"/>
        </w:rPr>
        <w:t>(рис. 3.3)</w:t>
      </w:r>
      <w:r w:rsidR="00D04FB2" w:rsidRPr="00D04FB2">
        <w:rPr>
          <w:rFonts w:ascii="Times New Roman" w:eastAsia="Times New Roman" w:hAnsi="Times New Roman"/>
          <w:color w:val="000000"/>
          <w:sz w:val="28"/>
          <w:szCs w:val="28"/>
        </w:rPr>
        <w:t>. Проблеми гіперпігментації (8,1%) та сліди постакне (4,2%) були менш поширеними, однак також суттєво впливали на сприйняття зовнішності та якість життя пацієнток.</w:t>
      </w:r>
    </w:p>
    <w:p w:rsidR="00D04FB2" w:rsidRDefault="00D04FB2" w:rsidP="00D04FB2">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427E98" w:rsidRDefault="00427E98" w:rsidP="00D04FB2">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Pr>
          <w:rFonts w:ascii="Times New Roman" w:eastAsia="Times New Roman" w:hAnsi="Times New Roman"/>
          <w:noProof/>
          <w:color w:val="000000"/>
          <w:sz w:val="28"/>
          <w:szCs w:val="28"/>
          <w:lang w:eastAsia="uk-UA"/>
        </w:rPr>
        <w:drawing>
          <wp:inline distT="0" distB="0" distL="0" distR="0" wp14:anchorId="00B81AB0">
            <wp:extent cx="5267325" cy="3736975"/>
            <wp:effectExtent l="0" t="0" r="952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67325" cy="3736975"/>
                    </a:xfrm>
                    <a:prstGeom prst="rect">
                      <a:avLst/>
                    </a:prstGeom>
                    <a:noFill/>
                  </pic:spPr>
                </pic:pic>
              </a:graphicData>
            </a:graphic>
          </wp:inline>
        </w:drawing>
      </w:r>
    </w:p>
    <w:p w:rsidR="00427E98" w:rsidRPr="00427E98" w:rsidRDefault="006C54E0" w:rsidP="0054636B">
      <w:pPr>
        <w:pBdr>
          <w:top w:val="nil"/>
          <w:left w:val="nil"/>
          <w:bottom w:val="nil"/>
          <w:right w:val="nil"/>
          <w:between w:val="nil"/>
        </w:pBdr>
        <w:spacing w:after="0" w:line="360" w:lineRule="auto"/>
        <w:ind w:left="1" w:hanging="3"/>
        <w:jc w:val="center"/>
        <w:rPr>
          <w:rFonts w:ascii="Times New Roman" w:eastAsia="Times New Roman" w:hAnsi="Times New Roman"/>
          <w:bCs/>
          <w:color w:val="000000"/>
          <w:sz w:val="28"/>
          <w:szCs w:val="28"/>
        </w:rPr>
      </w:pPr>
      <w:r w:rsidRPr="006B4BDD">
        <w:rPr>
          <w:rFonts w:ascii="Times New Roman" w:hAnsi="Times New Roman"/>
          <w:sz w:val="28"/>
          <w:szCs w:val="28"/>
        </w:rPr>
        <w:t>Рисунок</w:t>
      </w:r>
      <w:r w:rsidR="00427E98" w:rsidRPr="00427E98">
        <w:rPr>
          <w:rFonts w:ascii="Times New Roman" w:eastAsia="Times New Roman" w:hAnsi="Times New Roman"/>
          <w:bCs/>
          <w:color w:val="000000"/>
          <w:sz w:val="28"/>
          <w:szCs w:val="28"/>
        </w:rPr>
        <w:t xml:space="preserve"> 3.3. Найпоширеніші проблеми шкіри, які стали причиною звернення респонденток до ін’єкційних процедур омолодження</w:t>
      </w:r>
    </w:p>
    <w:p w:rsidR="00427E98" w:rsidRPr="00D04FB2" w:rsidRDefault="00427E98" w:rsidP="00D04FB2">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D04FB2" w:rsidRPr="00D04FB2" w:rsidRDefault="00D04FB2" w:rsidP="00427E98">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D04FB2">
        <w:rPr>
          <w:rFonts w:ascii="Times New Roman" w:eastAsia="Times New Roman" w:hAnsi="Times New Roman"/>
          <w:color w:val="000000"/>
          <w:sz w:val="28"/>
          <w:szCs w:val="28"/>
        </w:rPr>
        <w:t xml:space="preserve">Отримані результати свідчать про чітке домінування вікових змін серед естетичних запитів респонденток, зокрема мімічних зморшок, зниження еластичності та тургору шкіри. Враховуючи клінічні показники, саме ін’єкційні методи корекції, зокрема ботулотоксин для розслаблення мімічної мускулатури, та філери на основі гіалуронової кислоти для заповнення </w:t>
      </w:r>
      <w:r w:rsidRPr="00D04FB2">
        <w:rPr>
          <w:rFonts w:ascii="Times New Roman" w:eastAsia="Times New Roman" w:hAnsi="Times New Roman"/>
          <w:color w:val="000000"/>
          <w:sz w:val="28"/>
          <w:szCs w:val="28"/>
        </w:rPr>
        <w:lastRenderedPageBreak/>
        <w:t>зморшок і відновлення об'єму, є патогенетично обґрунтованими та ефективними у вирішенні зазначених естетичних проблем.</w:t>
      </w:r>
    </w:p>
    <w:p w:rsidR="00BD3054" w:rsidRPr="008C39AC" w:rsidRDefault="00D04FB2" w:rsidP="00427E98">
      <w:pPr>
        <w:pBdr>
          <w:top w:val="nil"/>
          <w:left w:val="nil"/>
          <w:bottom w:val="nil"/>
          <w:right w:val="nil"/>
          <w:between w:val="nil"/>
        </w:pBdr>
        <w:spacing w:after="0" w:line="360" w:lineRule="auto"/>
        <w:ind w:left="-2" w:firstLineChars="0" w:firstLine="722"/>
        <w:jc w:val="both"/>
        <w:rPr>
          <w:color w:val="000000"/>
          <w:sz w:val="28"/>
          <w:szCs w:val="28"/>
        </w:rPr>
      </w:pPr>
      <w:r w:rsidRPr="00D04FB2">
        <w:rPr>
          <w:rFonts w:ascii="Times New Roman" w:eastAsia="Times New Roman" w:hAnsi="Times New Roman"/>
          <w:color w:val="000000"/>
          <w:sz w:val="28"/>
          <w:szCs w:val="28"/>
        </w:rPr>
        <w:t>Таким чином, вибір ін’єкційних методик у цій роботі не є випадковим, а базується на реальних клінічних запитах цільової групи пацієнток та відповідає сучасним міжнародним підходам до естетичної медицини.</w:t>
      </w:r>
      <w:r w:rsidR="00BD3054" w:rsidRPr="008C39AC">
        <w:rPr>
          <w:rFonts w:ascii="Times New Roman" w:eastAsia="Times New Roman" w:hAnsi="Times New Roman"/>
          <w:color w:val="000000"/>
          <w:sz w:val="28"/>
          <w:szCs w:val="28"/>
        </w:rPr>
        <w:t>Серед інших поширених скарг — пігментація, сухість шкіри, втомлений вигляд та нерівний тон обличчя.</w:t>
      </w:r>
      <w:r w:rsidR="00BD3054" w:rsidRPr="008C39AC">
        <w:rPr>
          <w:sz w:val="24"/>
          <w:szCs w:val="24"/>
        </w:rPr>
        <w:t xml:space="preserve"> </w:t>
      </w:r>
    </w:p>
    <w:p w:rsidR="00BD3054" w:rsidRPr="004C08F2" w:rsidRDefault="00BD3054" w:rsidP="00427E98">
      <w:pPr>
        <w:pBdr>
          <w:top w:val="nil"/>
          <w:left w:val="nil"/>
          <w:bottom w:val="nil"/>
          <w:right w:val="nil"/>
          <w:between w:val="nil"/>
        </w:pBdr>
        <w:spacing w:after="0" w:line="360" w:lineRule="auto"/>
        <w:ind w:leftChars="0" w:left="0" w:firstLineChars="0" w:firstLine="720"/>
        <w:jc w:val="both"/>
        <w:rPr>
          <w:rFonts w:ascii="Times New Roman" w:eastAsia="Times New Roman" w:hAnsi="Times New Roman"/>
          <w:color w:val="000000"/>
          <w:sz w:val="28"/>
          <w:szCs w:val="28"/>
        </w:rPr>
      </w:pPr>
      <w:r w:rsidRPr="00097268">
        <w:rPr>
          <w:rFonts w:ascii="Times New Roman" w:eastAsia="Times New Roman" w:hAnsi="Times New Roman"/>
          <w:color w:val="000000"/>
          <w:sz w:val="28"/>
          <w:szCs w:val="28"/>
        </w:rPr>
        <w:t>Отримані результати</w:t>
      </w:r>
      <w:r w:rsidR="00097268">
        <w:rPr>
          <w:rFonts w:ascii="Times New Roman" w:eastAsia="Times New Roman" w:hAnsi="Times New Roman"/>
          <w:color w:val="000000"/>
          <w:sz w:val="28"/>
          <w:szCs w:val="28"/>
        </w:rPr>
        <w:t xml:space="preserve"> анкетування</w:t>
      </w:r>
      <w:r w:rsidRPr="008C39AC">
        <w:rPr>
          <w:rFonts w:ascii="Times New Roman" w:eastAsia="Times New Roman" w:hAnsi="Times New Roman"/>
          <w:color w:val="000000"/>
          <w:sz w:val="28"/>
          <w:szCs w:val="28"/>
        </w:rPr>
        <w:t xml:space="preserve"> свідчать, що пацієнтки звертаються за ін’єкційними процедурами переважно з метою усунення комплексних вікових змін, які часто поєднують декілька проблем одночасно. Це підкреслює необхідність індивідуального підходу при плануванні естетичного лікування та виборі тактики корекції.</w:t>
      </w:r>
    </w:p>
    <w:p w:rsidR="0054636B" w:rsidRPr="00427E98" w:rsidRDefault="00427E98" w:rsidP="0054636B">
      <w:pPr>
        <w:pBdr>
          <w:top w:val="nil"/>
          <w:left w:val="nil"/>
          <w:bottom w:val="nil"/>
          <w:right w:val="nil"/>
          <w:between w:val="nil"/>
        </w:pBdr>
        <w:spacing w:after="0" w:line="360" w:lineRule="auto"/>
        <w:ind w:leftChars="0" w:left="0" w:firstLineChars="0" w:firstLine="720"/>
        <w:jc w:val="both"/>
        <w:textDirection w:val="lrTb"/>
        <w:rPr>
          <w:rFonts w:ascii="Times New Roman" w:eastAsia="Times New Roman" w:hAnsi="Times New Roman"/>
          <w:color w:val="000000"/>
          <w:sz w:val="28"/>
          <w:szCs w:val="28"/>
        </w:rPr>
      </w:pPr>
      <w:r w:rsidRPr="00427E98">
        <w:rPr>
          <w:rFonts w:ascii="Times New Roman" w:eastAsia="Times New Roman" w:hAnsi="Times New Roman"/>
          <w:color w:val="000000"/>
          <w:sz w:val="28"/>
          <w:szCs w:val="28"/>
        </w:rPr>
        <w:t>При аналізі відповідей пацієнток на запитання щодо очікуваного ефекту після ін’єкційних процедур було визначено п’ять домінуючих категорій</w:t>
      </w:r>
      <w:r w:rsidR="0054636B">
        <w:rPr>
          <w:rFonts w:ascii="Times New Roman" w:eastAsia="Times New Roman" w:hAnsi="Times New Roman"/>
          <w:color w:val="000000"/>
          <w:sz w:val="28"/>
          <w:szCs w:val="28"/>
        </w:rPr>
        <w:t xml:space="preserve"> </w:t>
      </w:r>
      <w:r w:rsidR="0054636B">
        <w:rPr>
          <w:rFonts w:ascii="Times New Roman" w:hAnsi="Times New Roman"/>
          <w:bCs/>
          <w:sz w:val="28"/>
          <w:szCs w:val="28"/>
        </w:rPr>
        <w:t>(рис. 3.4)</w:t>
      </w:r>
      <w:r w:rsidRPr="00427E98">
        <w:rPr>
          <w:rFonts w:ascii="Times New Roman" w:eastAsia="Times New Roman" w:hAnsi="Times New Roman"/>
          <w:color w:val="000000"/>
          <w:sz w:val="28"/>
          <w:szCs w:val="28"/>
        </w:rPr>
        <w:t>. Провідною мотивацією звернення до ін’єкційної косметології є очікування зменшення зморшок — цей варіант обрали 44,6% респонденток. Такий показник цілком узгоджується з даними літератури, де саме зморшки розглядаються як основна ознака вікових змін шкіри.</w:t>
      </w:r>
    </w:p>
    <w:p w:rsidR="00427E98" w:rsidRPr="00427E98" w:rsidRDefault="00427E98" w:rsidP="0054636B">
      <w:pPr>
        <w:suppressAutoHyphens w:val="0"/>
        <w:spacing w:before="100" w:beforeAutospacing="1" w:after="100" w:afterAutospacing="1" w:line="240" w:lineRule="auto"/>
        <w:ind w:leftChars="0" w:left="0" w:firstLineChars="0" w:firstLine="0"/>
        <w:jc w:val="center"/>
        <w:textDirection w:val="lrTb"/>
        <w:textAlignment w:val="auto"/>
        <w:outlineLvl w:val="9"/>
        <w:rPr>
          <w:rFonts w:ascii="Times New Roman" w:eastAsia="Times New Roman" w:hAnsi="Times New Roman"/>
          <w:position w:val="0"/>
          <w:sz w:val="28"/>
          <w:szCs w:val="24"/>
          <w:lang w:eastAsia="uk-UA"/>
        </w:rPr>
      </w:pPr>
      <w:r w:rsidRPr="00427E98">
        <w:rPr>
          <w:rFonts w:ascii="Times New Roman" w:eastAsia="Times New Roman" w:hAnsi="Times New Roman"/>
          <w:noProof/>
          <w:position w:val="0"/>
          <w:sz w:val="24"/>
          <w:szCs w:val="24"/>
          <w:lang w:eastAsia="uk-UA"/>
        </w:rPr>
        <w:lastRenderedPageBreak/>
        <w:drawing>
          <wp:inline distT="0" distB="0" distL="0" distR="0">
            <wp:extent cx="5463251" cy="3037567"/>
            <wp:effectExtent l="0" t="0" r="4445" b="0"/>
            <wp:docPr id="28" name="Рисунок 28" descr="C:\Users\Світлана Даньчак\Downloads\output (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Світлана Даньчак\Downloads\output (17).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70482" cy="3041587"/>
                    </a:xfrm>
                    <a:prstGeom prst="rect">
                      <a:avLst/>
                    </a:prstGeom>
                    <a:noFill/>
                    <a:ln>
                      <a:noFill/>
                    </a:ln>
                  </pic:spPr>
                </pic:pic>
              </a:graphicData>
            </a:graphic>
          </wp:inline>
        </w:drawing>
      </w:r>
      <w:r w:rsidR="006C54E0" w:rsidRPr="006B4BDD">
        <w:rPr>
          <w:rFonts w:ascii="Times New Roman" w:hAnsi="Times New Roman"/>
          <w:sz w:val="28"/>
          <w:szCs w:val="28"/>
        </w:rPr>
        <w:t xml:space="preserve"> </w:t>
      </w:r>
      <w:r w:rsidR="0054636B">
        <w:rPr>
          <w:rFonts w:ascii="Times New Roman" w:hAnsi="Times New Roman"/>
          <w:sz w:val="28"/>
          <w:szCs w:val="28"/>
        </w:rPr>
        <w:t xml:space="preserve">Рисунок </w:t>
      </w:r>
      <w:r w:rsidRPr="00427E98">
        <w:rPr>
          <w:rFonts w:ascii="Times New Roman" w:eastAsia="Times New Roman" w:hAnsi="Times New Roman"/>
          <w:position w:val="0"/>
          <w:sz w:val="28"/>
          <w:szCs w:val="24"/>
          <w:lang w:eastAsia="uk-UA"/>
        </w:rPr>
        <w:t>3.4. Найважливіші очікування пацієнток від проведення ін’єкційних процедур естетичного омолодження</w:t>
      </w:r>
    </w:p>
    <w:p w:rsidR="00460F2B" w:rsidRPr="00460F2B" w:rsidRDefault="00427E98" w:rsidP="004F689B">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color w:val="000000"/>
          <w:sz w:val="28"/>
          <w:szCs w:val="28"/>
        </w:rPr>
      </w:pPr>
      <w:r w:rsidRPr="00427E98">
        <w:rPr>
          <w:rFonts w:ascii="Times New Roman" w:eastAsia="Times New Roman" w:hAnsi="Times New Roman"/>
          <w:color w:val="000000"/>
          <w:sz w:val="28"/>
          <w:szCs w:val="28"/>
        </w:rPr>
        <w:t>На другому місці — бажання отримати миттєвий ефект омолодження, що є типовим у пацієнтів із високими естетичними вимогами та швидким темпом життя (23,2%). Вирівнювання тону та текстури шкіри було пріоритетом для 14,7% опитаних, що свідчить про увагу до якості шкіри як цілісного естетичного параметра.</w:t>
      </w:r>
      <w:r w:rsidR="00460F2B">
        <w:rPr>
          <w:rFonts w:ascii="Times New Roman" w:eastAsia="Times New Roman" w:hAnsi="Times New Roman"/>
          <w:color w:val="000000"/>
          <w:sz w:val="28"/>
          <w:szCs w:val="28"/>
        </w:rPr>
        <w:t xml:space="preserve"> </w:t>
      </w:r>
      <w:r w:rsidRPr="00427E98">
        <w:rPr>
          <w:rFonts w:ascii="Times New Roman" w:eastAsia="Times New Roman" w:hAnsi="Times New Roman"/>
          <w:color w:val="000000"/>
          <w:sz w:val="28"/>
          <w:szCs w:val="28"/>
        </w:rPr>
        <w:t>Підвищення пружності та еластичності очікували 12,4% пацієнток — цей показник корелює з віковими групами, в яких зниження тургору стає помітним. Ще 5,1% пацієнток зазначили бажання досягти ефекту “відпочилого обличчя”, що можна трактувати як очікування на комплексне, гармонізоване омолодження.</w:t>
      </w:r>
      <w:r w:rsidR="00460F2B" w:rsidRPr="00460F2B">
        <w:rPr>
          <w:rFonts w:ascii="Times New Roman" w:eastAsia="Times New Roman" w:hAnsi="Times New Roman"/>
          <w:color w:val="000000"/>
          <w:sz w:val="28"/>
          <w:szCs w:val="28"/>
        </w:rPr>
        <w:t xml:space="preserve"> Ці очікування демонструють типовий естетичний запит жінок, орієнтований не лише на усунення вікових змін, але й на </w:t>
      </w:r>
      <w:r w:rsidR="00460F2B" w:rsidRPr="00460F2B">
        <w:rPr>
          <w:rFonts w:ascii="Times New Roman" w:eastAsia="Times New Roman" w:hAnsi="Times New Roman"/>
          <w:bCs/>
          <w:color w:val="000000"/>
          <w:sz w:val="28"/>
          <w:szCs w:val="28"/>
        </w:rPr>
        <w:t>загальне покращення якості шкіри</w:t>
      </w:r>
      <w:r w:rsidR="00460F2B" w:rsidRPr="00460F2B">
        <w:rPr>
          <w:rFonts w:ascii="Times New Roman" w:eastAsia="Times New Roman" w:hAnsi="Times New Roman"/>
          <w:color w:val="000000"/>
          <w:sz w:val="28"/>
          <w:szCs w:val="28"/>
        </w:rPr>
        <w:t xml:space="preserve">. Вони також відображають бажання досягти </w:t>
      </w:r>
      <w:r w:rsidR="00460F2B" w:rsidRPr="00460F2B">
        <w:rPr>
          <w:rFonts w:ascii="Times New Roman" w:eastAsia="Times New Roman" w:hAnsi="Times New Roman"/>
          <w:bCs/>
          <w:color w:val="000000"/>
          <w:sz w:val="28"/>
          <w:szCs w:val="28"/>
        </w:rPr>
        <w:t>природного, але помітного результату</w:t>
      </w:r>
      <w:r w:rsidR="00460F2B" w:rsidRPr="00460F2B">
        <w:rPr>
          <w:rFonts w:ascii="Times New Roman" w:eastAsia="Times New Roman" w:hAnsi="Times New Roman"/>
          <w:color w:val="000000"/>
          <w:sz w:val="28"/>
          <w:szCs w:val="28"/>
        </w:rPr>
        <w:t>, без надмірного втручання у зовнішність.</w:t>
      </w:r>
      <w:r w:rsidR="00460F2B">
        <w:rPr>
          <w:rFonts w:ascii="Times New Roman" w:eastAsia="Times New Roman" w:hAnsi="Times New Roman"/>
          <w:color w:val="000000"/>
          <w:sz w:val="28"/>
          <w:szCs w:val="28"/>
        </w:rPr>
        <w:t xml:space="preserve"> </w:t>
      </w:r>
      <w:r w:rsidR="00460F2B" w:rsidRPr="00460F2B">
        <w:rPr>
          <w:rFonts w:ascii="Times New Roman" w:eastAsia="Times New Roman" w:hAnsi="Times New Roman"/>
          <w:color w:val="000000"/>
          <w:sz w:val="28"/>
          <w:szCs w:val="28"/>
        </w:rPr>
        <w:t xml:space="preserve">Меншою мірою респондентки вказували на очікування </w:t>
      </w:r>
      <w:r w:rsidR="00460F2B" w:rsidRPr="00460F2B">
        <w:rPr>
          <w:rFonts w:ascii="Times New Roman" w:eastAsia="Times New Roman" w:hAnsi="Times New Roman"/>
          <w:bCs/>
          <w:color w:val="000000"/>
          <w:sz w:val="28"/>
          <w:szCs w:val="28"/>
        </w:rPr>
        <w:t>освіження кольору обличчя</w:t>
      </w:r>
      <w:r w:rsidR="00460F2B" w:rsidRPr="00460F2B">
        <w:rPr>
          <w:rFonts w:ascii="Times New Roman" w:eastAsia="Times New Roman" w:hAnsi="Times New Roman"/>
          <w:color w:val="000000"/>
          <w:sz w:val="28"/>
          <w:szCs w:val="28"/>
        </w:rPr>
        <w:t xml:space="preserve">, </w:t>
      </w:r>
      <w:r w:rsidR="00460F2B" w:rsidRPr="00460F2B">
        <w:rPr>
          <w:rFonts w:ascii="Times New Roman" w:eastAsia="Times New Roman" w:hAnsi="Times New Roman"/>
          <w:bCs/>
          <w:color w:val="000000"/>
          <w:sz w:val="28"/>
          <w:szCs w:val="28"/>
        </w:rPr>
        <w:t>вирівнювання тону шкіри</w:t>
      </w:r>
      <w:r w:rsidR="00460F2B" w:rsidRPr="00460F2B">
        <w:rPr>
          <w:rFonts w:ascii="Times New Roman" w:eastAsia="Times New Roman" w:hAnsi="Times New Roman"/>
          <w:color w:val="000000"/>
          <w:sz w:val="28"/>
          <w:szCs w:val="28"/>
        </w:rPr>
        <w:t xml:space="preserve"> та </w:t>
      </w:r>
      <w:r w:rsidR="00460F2B" w:rsidRPr="00460F2B">
        <w:rPr>
          <w:rFonts w:ascii="Times New Roman" w:eastAsia="Times New Roman" w:hAnsi="Times New Roman"/>
          <w:bCs/>
          <w:color w:val="000000"/>
          <w:sz w:val="28"/>
          <w:szCs w:val="28"/>
        </w:rPr>
        <w:t>зменшення слідів втоми</w:t>
      </w:r>
      <w:r w:rsidR="00460F2B" w:rsidRPr="00460F2B">
        <w:rPr>
          <w:rFonts w:ascii="Times New Roman" w:eastAsia="Times New Roman" w:hAnsi="Times New Roman"/>
          <w:color w:val="000000"/>
          <w:sz w:val="28"/>
          <w:szCs w:val="28"/>
        </w:rPr>
        <w:t xml:space="preserve">, що свідчить про наявність </w:t>
      </w:r>
      <w:r w:rsidR="00460F2B" w:rsidRPr="00460F2B">
        <w:rPr>
          <w:rFonts w:ascii="Times New Roman" w:eastAsia="Times New Roman" w:hAnsi="Times New Roman"/>
          <w:bCs/>
          <w:color w:val="000000"/>
          <w:sz w:val="28"/>
          <w:szCs w:val="28"/>
        </w:rPr>
        <w:t>багатокомпонентного підходу до естетичної корекції</w:t>
      </w:r>
      <w:r w:rsidR="00460F2B" w:rsidRPr="00460F2B">
        <w:rPr>
          <w:rFonts w:ascii="Times New Roman" w:eastAsia="Times New Roman" w:hAnsi="Times New Roman"/>
          <w:color w:val="000000"/>
          <w:sz w:val="28"/>
          <w:szCs w:val="28"/>
        </w:rPr>
        <w:t>.</w:t>
      </w:r>
    </w:p>
    <w:p w:rsidR="00427E98" w:rsidRPr="00460F2B" w:rsidRDefault="00427E98" w:rsidP="004F689B">
      <w:pPr>
        <w:suppressAutoHyphens w:val="0"/>
        <w:spacing w:after="0" w:line="360" w:lineRule="auto"/>
        <w:ind w:leftChars="0" w:left="0" w:firstLineChars="0" w:hanging="2"/>
        <w:jc w:val="both"/>
        <w:textDirection w:val="lrTb"/>
        <w:textAlignment w:val="auto"/>
        <w:outlineLvl w:val="9"/>
        <w:rPr>
          <w:rFonts w:ascii="Times New Roman" w:eastAsia="Times New Roman" w:hAnsi="Times New Roman"/>
          <w:color w:val="000000"/>
          <w:sz w:val="28"/>
          <w:szCs w:val="28"/>
        </w:rPr>
      </w:pPr>
      <w:r w:rsidRPr="00427E98">
        <w:rPr>
          <w:rFonts w:ascii="Times New Roman" w:eastAsia="Times New Roman" w:hAnsi="Times New Roman"/>
          <w:color w:val="000000"/>
          <w:sz w:val="28"/>
          <w:szCs w:val="28"/>
        </w:rPr>
        <w:t xml:space="preserve">Отримані результати підтверджують доцільність використання ін’єкційних методів, таких як ботулотоксин і філери на основі гіалуронової кислоти, як </w:t>
      </w:r>
      <w:r w:rsidRPr="00427E98">
        <w:rPr>
          <w:rFonts w:ascii="Times New Roman" w:eastAsia="Times New Roman" w:hAnsi="Times New Roman"/>
          <w:color w:val="000000"/>
          <w:sz w:val="28"/>
          <w:szCs w:val="28"/>
        </w:rPr>
        <w:lastRenderedPageBreak/>
        <w:t>інструментів, які здатні впливати на більшість із заявлених естетичних очікувань.</w:t>
      </w:r>
    </w:p>
    <w:p w:rsidR="00BD3054" w:rsidRPr="00F82694" w:rsidRDefault="00BD3054" w:rsidP="004F689B">
      <w:pPr>
        <w:pBdr>
          <w:top w:val="nil"/>
          <w:left w:val="nil"/>
          <w:bottom w:val="nil"/>
          <w:right w:val="nil"/>
          <w:between w:val="nil"/>
        </w:pBdr>
        <w:spacing w:after="0" w:line="360" w:lineRule="auto"/>
        <w:ind w:leftChars="0" w:left="0" w:firstLineChars="0"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Варто зазначити, що в</w:t>
      </w:r>
      <w:r w:rsidRPr="00F82694">
        <w:rPr>
          <w:rFonts w:ascii="Times New Roman" w:eastAsia="Times New Roman" w:hAnsi="Times New Roman"/>
          <w:color w:val="000000"/>
          <w:sz w:val="28"/>
          <w:szCs w:val="28"/>
        </w:rPr>
        <w:t>сі респондентки були опитані щодо наявності алергічних реакцій або шкірних захворювань, що могли б вплинути на безпеку проведення ін’єкційних процедур. За результатами анкетування, жодна з учасниць не вказала на наявність алергічних станів або дерматологічних патологій, що підтверджує відсутність факторів ризику з боку супутніх алергодерматозів у досліджуваній вибірці.</w:t>
      </w:r>
    </w:p>
    <w:p w:rsidR="00BD3054" w:rsidRDefault="00BD3054" w:rsidP="004F689B">
      <w:pPr>
        <w:pBdr>
          <w:top w:val="nil"/>
          <w:left w:val="nil"/>
          <w:bottom w:val="nil"/>
          <w:right w:val="nil"/>
          <w:between w:val="nil"/>
        </w:pBdr>
        <w:spacing w:after="0" w:line="360" w:lineRule="auto"/>
        <w:ind w:leftChars="0" w:left="0" w:firstLineChars="0" w:firstLine="722"/>
        <w:jc w:val="both"/>
        <w:rPr>
          <w:rFonts w:ascii="Times New Roman" w:eastAsia="Times New Roman" w:hAnsi="Times New Roman"/>
          <w:color w:val="000000"/>
          <w:sz w:val="28"/>
          <w:szCs w:val="28"/>
        </w:rPr>
      </w:pPr>
      <w:r w:rsidRPr="00097268">
        <w:rPr>
          <w:rFonts w:ascii="Times New Roman" w:eastAsia="Times New Roman" w:hAnsi="Times New Roman"/>
          <w:color w:val="000000"/>
          <w:sz w:val="28"/>
          <w:szCs w:val="28"/>
        </w:rPr>
        <w:t>При опитуванні</w:t>
      </w:r>
      <w:r w:rsidRPr="00F82694">
        <w:rPr>
          <w:rFonts w:ascii="Times New Roman" w:eastAsia="Times New Roman" w:hAnsi="Times New Roman"/>
          <w:color w:val="000000"/>
          <w:sz w:val="28"/>
          <w:szCs w:val="28"/>
        </w:rPr>
        <w:t xml:space="preserve"> щодо бажаного методу омолодження більшість пацієнток обрали варіант «обидва методи» — тобто поєднання ботулотоксину та філерів на основі гіалуронової кислоти. Це </w:t>
      </w:r>
      <w:r>
        <w:rPr>
          <w:rFonts w:ascii="Times New Roman" w:eastAsia="Times New Roman" w:hAnsi="Times New Roman"/>
          <w:color w:val="000000"/>
          <w:sz w:val="28"/>
          <w:szCs w:val="28"/>
        </w:rPr>
        <w:t xml:space="preserve">в свою чергу </w:t>
      </w:r>
      <w:r w:rsidRPr="00F82694">
        <w:rPr>
          <w:rFonts w:ascii="Times New Roman" w:eastAsia="Times New Roman" w:hAnsi="Times New Roman"/>
          <w:color w:val="000000"/>
          <w:sz w:val="28"/>
          <w:szCs w:val="28"/>
        </w:rPr>
        <w:t>свідчить про високу обізнаність респонденток щодо комплексного підходу до антивікової корекції, який дозволяє одночасно впливати на мімічні зморшки та об’ємні вікові зміни.</w:t>
      </w:r>
    </w:p>
    <w:p w:rsidR="004F689B" w:rsidRPr="00F82694" w:rsidRDefault="004F689B" w:rsidP="004F689B">
      <w:pPr>
        <w:pBdr>
          <w:top w:val="nil"/>
          <w:left w:val="nil"/>
          <w:bottom w:val="nil"/>
          <w:right w:val="nil"/>
          <w:between w:val="nil"/>
        </w:pBdr>
        <w:spacing w:after="0" w:line="360" w:lineRule="auto"/>
        <w:ind w:leftChars="0" w:left="0" w:firstLineChars="0" w:firstLine="722"/>
        <w:jc w:val="both"/>
        <w:rPr>
          <w:rFonts w:ascii="Times New Roman" w:eastAsia="Times New Roman" w:hAnsi="Times New Roman"/>
          <w:color w:val="000000"/>
          <w:sz w:val="28"/>
          <w:szCs w:val="28"/>
        </w:rPr>
      </w:pPr>
    </w:p>
    <w:p w:rsidR="00BD3054" w:rsidRDefault="00BD3054" w:rsidP="00BD3054">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BD3054" w:rsidRPr="00F82694" w:rsidRDefault="00BD3054" w:rsidP="00BD3054">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r w:rsidRPr="00F82694">
        <w:rPr>
          <w:rFonts w:ascii="Times New Roman" w:eastAsia="Times New Roman" w:hAnsi="Times New Roman"/>
          <w:noProof/>
          <w:color w:val="000000"/>
          <w:sz w:val="28"/>
          <w:szCs w:val="28"/>
          <w:lang w:eastAsia="uk-UA"/>
        </w:rPr>
        <w:drawing>
          <wp:inline distT="0" distB="0" distL="0" distR="0" wp14:anchorId="5B8640B0" wp14:editId="486C8CA9">
            <wp:extent cx="5072184" cy="3337496"/>
            <wp:effectExtent l="0" t="0" r="0" b="0"/>
            <wp:docPr id="15" name="Рисунок 15" descr="C:\Users\Світлана Даньчак\Downloads\output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Світлана Даньчак\Downloads\output (5).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088649" cy="3348330"/>
                    </a:xfrm>
                    <a:prstGeom prst="rect">
                      <a:avLst/>
                    </a:prstGeom>
                    <a:noFill/>
                    <a:ln>
                      <a:noFill/>
                    </a:ln>
                  </pic:spPr>
                </pic:pic>
              </a:graphicData>
            </a:graphic>
          </wp:inline>
        </w:drawing>
      </w:r>
    </w:p>
    <w:p w:rsidR="00BD3054" w:rsidRDefault="006C54E0" w:rsidP="00BD3054">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sidRPr="006B4BDD">
        <w:rPr>
          <w:rFonts w:ascii="Times New Roman" w:hAnsi="Times New Roman"/>
          <w:sz w:val="28"/>
          <w:szCs w:val="28"/>
        </w:rPr>
        <w:t xml:space="preserve">Рисунок </w:t>
      </w:r>
      <w:r w:rsidR="00BD3054" w:rsidRPr="00F82694">
        <w:rPr>
          <w:rFonts w:ascii="Times New Roman" w:eastAsia="Times New Roman" w:hAnsi="Times New Roman"/>
          <w:color w:val="000000"/>
          <w:sz w:val="28"/>
          <w:szCs w:val="28"/>
        </w:rPr>
        <w:t>3.5. Обрані методи ін’єкційного омолодження серед респонденток</w:t>
      </w:r>
    </w:p>
    <w:p w:rsidR="00BD3054" w:rsidRDefault="00BD3054" w:rsidP="00BD3054">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BD3054" w:rsidRPr="00F82694" w:rsidRDefault="00BD3054" w:rsidP="00460F2B">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F82694">
        <w:rPr>
          <w:rFonts w:ascii="Times New Roman" w:eastAsia="Times New Roman" w:hAnsi="Times New Roman"/>
          <w:color w:val="000000"/>
          <w:sz w:val="28"/>
          <w:szCs w:val="28"/>
        </w:rPr>
        <w:lastRenderedPageBreak/>
        <w:t>Менша частка пацієнток віддала перевагу окремо філерам або ботулотоксину, що, ймовірно, зумовлено індивідуальними потребами, віком або попереднім досвідом процедур</w:t>
      </w:r>
      <w:r w:rsidR="004F689B">
        <w:rPr>
          <w:rFonts w:ascii="Times New Roman" w:eastAsia="Times New Roman" w:hAnsi="Times New Roman"/>
          <w:color w:val="000000"/>
          <w:sz w:val="28"/>
          <w:szCs w:val="28"/>
        </w:rPr>
        <w:t xml:space="preserve"> </w:t>
      </w:r>
      <w:r w:rsidR="004F689B">
        <w:rPr>
          <w:rFonts w:ascii="Times New Roman" w:hAnsi="Times New Roman"/>
          <w:bCs/>
          <w:sz w:val="28"/>
          <w:szCs w:val="28"/>
        </w:rPr>
        <w:t>(рис. 3.5)</w:t>
      </w:r>
      <w:r w:rsidRPr="00F82694">
        <w:rPr>
          <w:rFonts w:ascii="Times New Roman" w:eastAsia="Times New Roman" w:hAnsi="Times New Roman"/>
          <w:color w:val="000000"/>
          <w:sz w:val="28"/>
          <w:szCs w:val="28"/>
        </w:rPr>
        <w:t>.</w:t>
      </w:r>
    </w:p>
    <w:p w:rsidR="00BD3054" w:rsidRPr="00A00306" w:rsidRDefault="00BD3054" w:rsidP="004F689B">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097268">
        <w:rPr>
          <w:rFonts w:ascii="Times New Roman" w:eastAsia="Times New Roman" w:hAnsi="Times New Roman"/>
          <w:color w:val="000000"/>
          <w:sz w:val="28"/>
          <w:szCs w:val="28"/>
        </w:rPr>
        <w:t>При опитуванні щодо попереднього</w:t>
      </w:r>
      <w:r w:rsidRPr="00A00306">
        <w:rPr>
          <w:rFonts w:ascii="Times New Roman" w:eastAsia="Times New Roman" w:hAnsi="Times New Roman"/>
          <w:color w:val="000000"/>
          <w:sz w:val="28"/>
          <w:szCs w:val="28"/>
        </w:rPr>
        <w:t xml:space="preserve"> досвіду ін’єкційного омолодження з’ясувалося, що значна частина пацієнток уже проходила подібні процедури раніше</w:t>
      </w:r>
      <w:r w:rsidR="004F689B">
        <w:rPr>
          <w:rFonts w:ascii="Times New Roman" w:eastAsia="Times New Roman" w:hAnsi="Times New Roman"/>
          <w:color w:val="000000"/>
          <w:sz w:val="28"/>
          <w:szCs w:val="28"/>
        </w:rPr>
        <w:t xml:space="preserve"> </w:t>
      </w:r>
      <w:r w:rsidR="004F689B">
        <w:rPr>
          <w:rFonts w:ascii="Times New Roman" w:hAnsi="Times New Roman"/>
          <w:bCs/>
          <w:sz w:val="28"/>
          <w:szCs w:val="28"/>
        </w:rPr>
        <w:t>(рис. 3.6)</w:t>
      </w:r>
      <w:r w:rsidRPr="00A00306">
        <w:rPr>
          <w:rFonts w:ascii="Times New Roman" w:eastAsia="Times New Roman" w:hAnsi="Times New Roman"/>
          <w:color w:val="000000"/>
          <w:sz w:val="28"/>
          <w:szCs w:val="28"/>
        </w:rPr>
        <w:t>. Це свідчить про позитивний минулий досвід, а також про зростаючу довіру до ін’єкційних методик як засобу довгострокового догляду за шкірою.</w:t>
      </w:r>
    </w:p>
    <w:p w:rsidR="00BD3054" w:rsidRPr="004C08F2" w:rsidRDefault="00BD3054" w:rsidP="00BD3054">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BD3054" w:rsidRDefault="00BD3054" w:rsidP="00BD3054">
      <w:pPr>
        <w:pStyle w:val="af3"/>
        <w:ind w:hanging="2"/>
        <w:jc w:val="center"/>
      </w:pPr>
      <w:r>
        <w:rPr>
          <w:noProof/>
        </w:rPr>
        <w:drawing>
          <wp:inline distT="0" distB="0" distL="0" distR="0" wp14:anchorId="075CF861" wp14:editId="14B15192">
            <wp:extent cx="5232060" cy="3123540"/>
            <wp:effectExtent l="0" t="0" r="6985" b="1270"/>
            <wp:docPr id="16" name="Рисунок 16" descr="C:\Users\Світлана Даньчак\Downloads\output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Світлана Даньчак\Downloads\output (6).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44550" cy="3130996"/>
                    </a:xfrm>
                    <a:prstGeom prst="rect">
                      <a:avLst/>
                    </a:prstGeom>
                    <a:noFill/>
                    <a:ln>
                      <a:noFill/>
                    </a:ln>
                  </pic:spPr>
                </pic:pic>
              </a:graphicData>
            </a:graphic>
          </wp:inline>
        </w:drawing>
      </w:r>
    </w:p>
    <w:p w:rsidR="00BD3054" w:rsidRPr="004C08F2" w:rsidRDefault="006C54E0" w:rsidP="004F689B">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r w:rsidRPr="006B4BDD">
        <w:rPr>
          <w:rFonts w:ascii="Times New Roman" w:hAnsi="Times New Roman"/>
          <w:sz w:val="28"/>
          <w:szCs w:val="28"/>
        </w:rPr>
        <w:t xml:space="preserve">Рисунок </w:t>
      </w:r>
      <w:r w:rsidR="00BD3054" w:rsidRPr="00A00306">
        <w:rPr>
          <w:rFonts w:ascii="Times New Roman" w:eastAsia="Times New Roman" w:hAnsi="Times New Roman"/>
          <w:color w:val="000000"/>
          <w:sz w:val="28"/>
          <w:szCs w:val="28"/>
        </w:rPr>
        <w:t>3.6. Досвід проходження ін’єкційних процедур омолодження серед респонденток</w:t>
      </w:r>
    </w:p>
    <w:p w:rsidR="004F689B" w:rsidRDefault="004F689B" w:rsidP="004F689B">
      <w:pPr>
        <w:pBdr>
          <w:top w:val="nil"/>
          <w:left w:val="nil"/>
          <w:bottom w:val="nil"/>
          <w:right w:val="nil"/>
          <w:between w:val="nil"/>
        </w:pBdr>
        <w:spacing w:after="0" w:line="360" w:lineRule="auto"/>
        <w:ind w:leftChars="2" w:left="4" w:firstLineChars="0" w:firstLine="716"/>
        <w:jc w:val="both"/>
        <w:rPr>
          <w:rFonts w:ascii="Times New Roman" w:eastAsia="Times New Roman" w:hAnsi="Times New Roman"/>
          <w:color w:val="000000"/>
          <w:sz w:val="28"/>
          <w:szCs w:val="28"/>
        </w:rPr>
      </w:pPr>
    </w:p>
    <w:p w:rsidR="004F689B" w:rsidRDefault="004F689B" w:rsidP="004F689B">
      <w:pPr>
        <w:pBdr>
          <w:top w:val="nil"/>
          <w:left w:val="nil"/>
          <w:bottom w:val="nil"/>
          <w:right w:val="nil"/>
          <w:between w:val="nil"/>
        </w:pBdr>
        <w:spacing w:after="0" w:line="360" w:lineRule="auto"/>
        <w:ind w:leftChars="2" w:left="4" w:firstLineChars="0" w:firstLine="716"/>
        <w:jc w:val="both"/>
        <w:rPr>
          <w:rFonts w:ascii="Times New Roman" w:eastAsia="Times New Roman" w:hAnsi="Times New Roman"/>
          <w:color w:val="000000"/>
          <w:sz w:val="28"/>
          <w:szCs w:val="28"/>
        </w:rPr>
      </w:pPr>
      <w:r w:rsidRPr="00A00306">
        <w:rPr>
          <w:rFonts w:ascii="Times New Roman" w:eastAsia="Times New Roman" w:hAnsi="Times New Roman"/>
          <w:color w:val="000000"/>
          <w:sz w:val="28"/>
          <w:szCs w:val="28"/>
        </w:rPr>
        <w:t>Водночас помітна частка респонденток (понад третина) проходили процедури вперше, що підкреслює розширення аудиторії та потенціал для формування прихильності до методу серед нових пацієнтів.</w:t>
      </w:r>
    </w:p>
    <w:p w:rsidR="00BD3054" w:rsidRPr="004C08F2" w:rsidRDefault="00BD3054" w:rsidP="00BD3054">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097268" w:rsidRDefault="00097268" w:rsidP="00097268">
      <w:pPr>
        <w:pBdr>
          <w:top w:val="nil"/>
          <w:left w:val="nil"/>
          <w:bottom w:val="nil"/>
          <w:right w:val="nil"/>
          <w:between w:val="nil"/>
        </w:pBdr>
        <w:spacing w:after="0" w:line="360" w:lineRule="auto"/>
        <w:ind w:left="1" w:hanging="3"/>
        <w:jc w:val="both"/>
        <w:rPr>
          <w:rFonts w:ascii="Times New Roman" w:eastAsia="Times New Roman" w:hAnsi="Times New Roman"/>
          <w:b/>
          <w:color w:val="000000"/>
          <w:sz w:val="28"/>
          <w:szCs w:val="28"/>
        </w:rPr>
      </w:pPr>
      <w:r w:rsidRPr="00097268">
        <w:rPr>
          <w:rFonts w:ascii="Times New Roman" w:eastAsia="Times New Roman" w:hAnsi="Times New Roman"/>
          <w:b/>
          <w:color w:val="000000"/>
          <w:sz w:val="28"/>
          <w:szCs w:val="28"/>
        </w:rPr>
        <w:lastRenderedPageBreak/>
        <w:t>3.3 Загальна оцінка результатів ін’єкційних процедур та ступеня задоволеності пацієнток</w:t>
      </w:r>
    </w:p>
    <w:p w:rsidR="00097268" w:rsidRPr="00097268" w:rsidRDefault="00097268" w:rsidP="00097268">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BD3054" w:rsidRDefault="00BD3054" w:rsidP="00097268">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097268">
        <w:rPr>
          <w:rFonts w:ascii="Times New Roman" w:eastAsia="Times New Roman" w:hAnsi="Times New Roman"/>
          <w:color w:val="000000"/>
          <w:sz w:val="28"/>
          <w:szCs w:val="28"/>
        </w:rPr>
        <w:t>Щодо отримання результату ін’єкційної процедури омолодження, більшість респонденток зазначили, що перші зміни у зовнішності стали помітними одразу після втручання. Це може бути зумовлено як швидким початком дії ботулотоксину, так і візуальним</w:t>
      </w:r>
      <w:r w:rsidRPr="009F0BEA">
        <w:rPr>
          <w:rFonts w:ascii="Times New Roman" w:eastAsia="Times New Roman" w:hAnsi="Times New Roman"/>
          <w:color w:val="000000"/>
          <w:sz w:val="28"/>
          <w:szCs w:val="28"/>
        </w:rPr>
        <w:t xml:space="preserve"> ефектом філерів, що миттєво заповнюють об’є</w:t>
      </w:r>
      <w:r>
        <w:rPr>
          <w:rFonts w:ascii="Times New Roman" w:eastAsia="Times New Roman" w:hAnsi="Times New Roman"/>
          <w:color w:val="000000"/>
          <w:sz w:val="28"/>
          <w:szCs w:val="28"/>
        </w:rPr>
        <w:t xml:space="preserve">м і вирівнюють контури обличчя. </w:t>
      </w:r>
      <w:r w:rsidRPr="009F0BEA">
        <w:rPr>
          <w:rFonts w:ascii="Times New Roman" w:eastAsia="Times New Roman" w:hAnsi="Times New Roman"/>
          <w:color w:val="000000"/>
          <w:sz w:val="28"/>
          <w:szCs w:val="28"/>
        </w:rPr>
        <w:t>Разом із тим, понад третина пацієнток відзначили настання результату протягом 1–2 тижнів, що відповідає фізіологічному перебігу процесів інтеграції препарату у тканини, зменшення післяін’єкційної набряклості та прояву остаточного ефекту.</w:t>
      </w:r>
    </w:p>
    <w:p w:rsidR="00BD3054" w:rsidRPr="009F0BEA" w:rsidRDefault="00BD3054" w:rsidP="00BD3054">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r w:rsidRPr="009F0BEA">
        <w:rPr>
          <w:rFonts w:ascii="Times New Roman" w:eastAsia="Times New Roman" w:hAnsi="Times New Roman"/>
          <w:noProof/>
          <w:color w:val="000000"/>
          <w:sz w:val="28"/>
          <w:szCs w:val="28"/>
          <w:lang w:eastAsia="uk-UA"/>
        </w:rPr>
        <w:drawing>
          <wp:inline distT="0" distB="0" distL="0" distR="0" wp14:anchorId="71930795" wp14:editId="3096CC27">
            <wp:extent cx="5454003" cy="3603278"/>
            <wp:effectExtent l="0" t="0" r="0" b="0"/>
            <wp:docPr id="17" name="Рисунок 17" descr="C:\Users\Світлана Даньчак\Downloads\output (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Світлана Даньчак\Downloads\output (7).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68738" cy="3613013"/>
                    </a:xfrm>
                    <a:prstGeom prst="rect">
                      <a:avLst/>
                    </a:prstGeom>
                    <a:noFill/>
                    <a:ln>
                      <a:noFill/>
                    </a:ln>
                  </pic:spPr>
                </pic:pic>
              </a:graphicData>
            </a:graphic>
          </wp:inline>
        </w:drawing>
      </w:r>
    </w:p>
    <w:p w:rsidR="00BD3054" w:rsidRDefault="006C54E0" w:rsidP="004F689B">
      <w:pPr>
        <w:pBdr>
          <w:top w:val="nil"/>
          <w:left w:val="nil"/>
          <w:bottom w:val="nil"/>
          <w:right w:val="nil"/>
          <w:between w:val="nil"/>
        </w:pBdr>
        <w:spacing w:after="0" w:line="360" w:lineRule="auto"/>
        <w:ind w:leftChars="0" w:left="0" w:firstLineChars="0" w:firstLine="0"/>
        <w:jc w:val="center"/>
        <w:rPr>
          <w:rFonts w:ascii="Times New Roman" w:eastAsia="Times New Roman" w:hAnsi="Times New Roman"/>
          <w:color w:val="000000"/>
          <w:sz w:val="28"/>
          <w:szCs w:val="28"/>
        </w:rPr>
      </w:pPr>
      <w:r w:rsidRPr="006B4BDD">
        <w:rPr>
          <w:rFonts w:ascii="Times New Roman" w:hAnsi="Times New Roman"/>
          <w:sz w:val="28"/>
          <w:szCs w:val="28"/>
        </w:rPr>
        <w:t>Рисунок</w:t>
      </w:r>
      <w:r>
        <w:rPr>
          <w:rFonts w:ascii="Times New Roman" w:eastAsia="Times New Roman" w:hAnsi="Times New Roman"/>
          <w:color w:val="000000"/>
          <w:sz w:val="28"/>
          <w:szCs w:val="28"/>
        </w:rPr>
        <w:t xml:space="preserve"> 3.7</w:t>
      </w:r>
      <w:r w:rsidR="00BD3054" w:rsidRPr="009F0BEA">
        <w:rPr>
          <w:rFonts w:ascii="Times New Roman" w:eastAsia="Times New Roman" w:hAnsi="Times New Roman"/>
          <w:color w:val="000000"/>
          <w:sz w:val="28"/>
          <w:szCs w:val="28"/>
        </w:rPr>
        <w:t xml:space="preserve"> Час, за який респондентки помітили ефект після ін’єкційної процедури омолодження</w:t>
      </w:r>
    </w:p>
    <w:p w:rsidR="00BD3054" w:rsidRPr="009F0BEA" w:rsidRDefault="00BD3054" w:rsidP="00BD3054">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BD3054" w:rsidRPr="009F0BEA" w:rsidRDefault="00BD3054" w:rsidP="00097268">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9F0BEA">
        <w:rPr>
          <w:rFonts w:ascii="Times New Roman" w:eastAsia="Times New Roman" w:hAnsi="Times New Roman"/>
          <w:color w:val="000000"/>
          <w:sz w:val="28"/>
          <w:szCs w:val="28"/>
        </w:rPr>
        <w:lastRenderedPageBreak/>
        <w:t>Окремі респондентки повідомили про покращення вже наступного дня, що може свідчити про психоемоційну задоволеність процедурою або індивідуальні особливості реакції шкіри</w:t>
      </w:r>
      <w:r w:rsidR="004F689B">
        <w:rPr>
          <w:rFonts w:ascii="Times New Roman" w:eastAsia="Times New Roman" w:hAnsi="Times New Roman"/>
          <w:color w:val="000000"/>
          <w:sz w:val="28"/>
          <w:szCs w:val="28"/>
        </w:rPr>
        <w:t xml:space="preserve"> </w:t>
      </w:r>
      <w:r w:rsidR="004F689B">
        <w:rPr>
          <w:rFonts w:ascii="Times New Roman" w:hAnsi="Times New Roman"/>
          <w:bCs/>
          <w:sz w:val="28"/>
          <w:szCs w:val="28"/>
        </w:rPr>
        <w:t>(рис. 3.7)</w:t>
      </w:r>
      <w:r w:rsidR="004F689B">
        <w:rPr>
          <w:rFonts w:ascii="Times New Roman" w:eastAsia="Times New Roman" w:hAnsi="Times New Roman"/>
          <w:color w:val="000000"/>
          <w:sz w:val="28"/>
          <w:szCs w:val="28"/>
        </w:rPr>
        <w:t xml:space="preserve"> </w:t>
      </w:r>
      <w:r w:rsidRPr="009F0BEA">
        <w:rPr>
          <w:rFonts w:ascii="Times New Roman" w:eastAsia="Times New Roman" w:hAnsi="Times New Roman"/>
          <w:color w:val="000000"/>
          <w:sz w:val="28"/>
          <w:szCs w:val="28"/>
        </w:rPr>
        <w:t>.</w:t>
      </w:r>
    </w:p>
    <w:p w:rsidR="00BD3054" w:rsidRPr="009F0BEA" w:rsidRDefault="00BD3054" w:rsidP="004F689B">
      <w:pPr>
        <w:pBdr>
          <w:top w:val="nil"/>
          <w:left w:val="nil"/>
          <w:bottom w:val="nil"/>
          <w:right w:val="nil"/>
          <w:between w:val="nil"/>
        </w:pBdr>
        <w:spacing w:after="0" w:line="360" w:lineRule="auto"/>
        <w:ind w:leftChars="0" w:left="1" w:firstLineChars="0" w:firstLine="720"/>
        <w:jc w:val="both"/>
        <w:rPr>
          <w:rFonts w:ascii="Times New Roman" w:eastAsia="Times New Roman" w:hAnsi="Times New Roman"/>
          <w:color w:val="000000"/>
          <w:sz w:val="28"/>
          <w:szCs w:val="28"/>
        </w:rPr>
      </w:pPr>
      <w:r w:rsidRPr="009F0BEA">
        <w:rPr>
          <w:rFonts w:ascii="Times New Roman" w:eastAsia="Times New Roman" w:hAnsi="Times New Roman"/>
          <w:color w:val="000000"/>
          <w:sz w:val="28"/>
          <w:szCs w:val="28"/>
        </w:rPr>
        <w:t>Отримані дані підтверджують високу оперативність ефекту ін’єкційних методів омолодження, що є ключовим фактором їхньої популярності серед жінок із високими естетичними запитами.</w:t>
      </w:r>
    </w:p>
    <w:p w:rsidR="00BD3054" w:rsidRPr="00DB70B0" w:rsidRDefault="00BD3054" w:rsidP="004F689B">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Стосовно отриманого результату б</w:t>
      </w:r>
      <w:r w:rsidRPr="00DB70B0">
        <w:rPr>
          <w:rFonts w:ascii="Times New Roman" w:eastAsia="Times New Roman" w:hAnsi="Times New Roman"/>
          <w:color w:val="000000"/>
          <w:sz w:val="28"/>
          <w:szCs w:val="28"/>
        </w:rPr>
        <w:t>ільшість респонденток зазначили, що після процедури не спостерігалося жодних побічних ефектів чи неприємних відчуттів. Це свідчить про високу толерантність до ін’єкційних методів омолодження та належну якість виконання процедур.</w:t>
      </w:r>
    </w:p>
    <w:p w:rsidR="00BD3054" w:rsidRDefault="00BD3054" w:rsidP="00BD3054">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BD3054" w:rsidRPr="00DB70B0" w:rsidRDefault="00BD3054" w:rsidP="00BD3054">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sidRPr="00DB70B0">
        <w:rPr>
          <w:rFonts w:ascii="Times New Roman" w:eastAsia="Times New Roman" w:hAnsi="Times New Roman"/>
          <w:noProof/>
          <w:color w:val="000000"/>
          <w:sz w:val="28"/>
          <w:szCs w:val="28"/>
          <w:lang w:eastAsia="uk-UA"/>
        </w:rPr>
        <w:drawing>
          <wp:inline distT="0" distB="0" distL="0" distR="0" wp14:anchorId="2422B2BC" wp14:editId="622FA379">
            <wp:extent cx="5638800" cy="3345688"/>
            <wp:effectExtent l="0" t="0" r="0" b="7620"/>
            <wp:docPr id="18" name="Рисунок 18" descr="C:\Users\Світлана Даньчак\Downloads\output (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Світлана Даньчак\Downloads\output (8).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651838" cy="3353424"/>
                    </a:xfrm>
                    <a:prstGeom prst="rect">
                      <a:avLst/>
                    </a:prstGeom>
                    <a:noFill/>
                    <a:ln>
                      <a:noFill/>
                    </a:ln>
                  </pic:spPr>
                </pic:pic>
              </a:graphicData>
            </a:graphic>
          </wp:inline>
        </w:drawing>
      </w:r>
    </w:p>
    <w:p w:rsidR="00BD3054" w:rsidRDefault="006C54E0" w:rsidP="006C54E0">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r w:rsidRPr="006B4BDD">
        <w:rPr>
          <w:rFonts w:ascii="Times New Roman" w:hAnsi="Times New Roman"/>
          <w:sz w:val="28"/>
          <w:szCs w:val="28"/>
        </w:rPr>
        <w:t>Рисунок</w:t>
      </w:r>
      <w:r w:rsidR="00614FC0" w:rsidRPr="009F0BEA">
        <w:rPr>
          <w:rFonts w:ascii="Times New Roman" w:eastAsia="Times New Roman" w:hAnsi="Times New Roman"/>
          <w:color w:val="000000"/>
          <w:sz w:val="28"/>
          <w:szCs w:val="28"/>
        </w:rPr>
        <w:t xml:space="preserve"> 3.</w:t>
      </w:r>
      <w:r w:rsidR="00614FC0">
        <w:rPr>
          <w:rFonts w:ascii="Times New Roman" w:eastAsia="Times New Roman" w:hAnsi="Times New Roman"/>
          <w:color w:val="000000"/>
          <w:sz w:val="28"/>
          <w:szCs w:val="28"/>
        </w:rPr>
        <w:t>8</w:t>
      </w:r>
      <w:r w:rsidR="00614FC0" w:rsidRPr="009F0BEA">
        <w:rPr>
          <w:rFonts w:ascii="Times New Roman" w:eastAsia="Times New Roman" w:hAnsi="Times New Roman"/>
          <w:color w:val="000000"/>
          <w:sz w:val="28"/>
          <w:szCs w:val="28"/>
        </w:rPr>
        <w:t xml:space="preserve">. </w:t>
      </w:r>
      <w:r w:rsidR="00614FC0">
        <w:rPr>
          <w:rFonts w:ascii="Times New Roman" w:eastAsia="Times New Roman" w:hAnsi="Times New Roman"/>
          <w:color w:val="000000"/>
          <w:sz w:val="28"/>
          <w:szCs w:val="28"/>
        </w:rPr>
        <w:t>Р</w:t>
      </w:r>
      <w:r w:rsidR="00614FC0" w:rsidRPr="00614FC0">
        <w:rPr>
          <w:rFonts w:ascii="Times New Roman" w:eastAsia="Times New Roman" w:hAnsi="Times New Roman"/>
          <w:color w:val="000000"/>
          <w:sz w:val="28"/>
          <w:szCs w:val="28"/>
        </w:rPr>
        <w:t>ів</w:t>
      </w:r>
      <w:r w:rsidR="00614FC0">
        <w:rPr>
          <w:rFonts w:ascii="Times New Roman" w:eastAsia="Times New Roman" w:hAnsi="Times New Roman"/>
          <w:color w:val="000000"/>
          <w:sz w:val="28"/>
          <w:szCs w:val="28"/>
        </w:rPr>
        <w:t>е</w:t>
      </w:r>
      <w:r w:rsidR="00614FC0" w:rsidRPr="00614FC0">
        <w:rPr>
          <w:rFonts w:ascii="Times New Roman" w:eastAsia="Times New Roman" w:hAnsi="Times New Roman"/>
          <w:color w:val="000000"/>
          <w:sz w:val="28"/>
          <w:szCs w:val="28"/>
        </w:rPr>
        <w:t>н</w:t>
      </w:r>
      <w:r w:rsidR="00614FC0">
        <w:rPr>
          <w:rFonts w:ascii="Times New Roman" w:eastAsia="Times New Roman" w:hAnsi="Times New Roman"/>
          <w:color w:val="000000"/>
          <w:sz w:val="28"/>
          <w:szCs w:val="28"/>
        </w:rPr>
        <w:t>ь</w:t>
      </w:r>
      <w:r w:rsidR="00614FC0" w:rsidRPr="00614FC0">
        <w:rPr>
          <w:rFonts w:ascii="Times New Roman" w:eastAsia="Times New Roman" w:hAnsi="Times New Roman"/>
          <w:color w:val="000000"/>
          <w:sz w:val="28"/>
          <w:szCs w:val="28"/>
        </w:rPr>
        <w:t xml:space="preserve"> комфорту під час і після процедури</w:t>
      </w:r>
    </w:p>
    <w:p w:rsidR="006C54E0" w:rsidRDefault="006C54E0" w:rsidP="006C54E0">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BD3054" w:rsidRPr="00DB70B0" w:rsidRDefault="00614FC0" w:rsidP="00BD3054">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Аналіз </w:t>
      </w:r>
      <w:r w:rsidRPr="00614FC0">
        <w:rPr>
          <w:rFonts w:ascii="Times New Roman" w:eastAsia="Times New Roman" w:hAnsi="Times New Roman"/>
          <w:color w:val="000000"/>
          <w:sz w:val="28"/>
          <w:szCs w:val="28"/>
        </w:rPr>
        <w:t>задоволен</w:t>
      </w:r>
      <w:r>
        <w:rPr>
          <w:rFonts w:ascii="Times New Roman" w:eastAsia="Times New Roman" w:hAnsi="Times New Roman"/>
          <w:color w:val="000000"/>
          <w:sz w:val="28"/>
          <w:szCs w:val="28"/>
        </w:rPr>
        <w:t>ості</w:t>
      </w:r>
      <w:r w:rsidRPr="00614FC0">
        <w:rPr>
          <w:rFonts w:ascii="Times New Roman" w:eastAsia="Times New Roman" w:hAnsi="Times New Roman"/>
          <w:color w:val="000000"/>
          <w:sz w:val="28"/>
          <w:szCs w:val="28"/>
        </w:rPr>
        <w:t xml:space="preserve"> рівнем комфорту під час і після процедури</w:t>
      </w:r>
      <w:r>
        <w:rPr>
          <w:rFonts w:ascii="Times New Roman" w:eastAsia="Times New Roman" w:hAnsi="Times New Roman"/>
          <w:color w:val="000000"/>
          <w:sz w:val="28"/>
          <w:szCs w:val="28"/>
        </w:rPr>
        <w:t xml:space="preserve"> продемонстрував, що у 98,3% жодних больових відчуттів котрі б впливали на загальне самопочуття пацієнток не виявлено. </w:t>
      </w:r>
      <w:r w:rsidR="00BD3054" w:rsidRPr="00DB70B0">
        <w:rPr>
          <w:rFonts w:ascii="Times New Roman" w:eastAsia="Times New Roman" w:hAnsi="Times New Roman"/>
          <w:color w:val="000000"/>
          <w:sz w:val="28"/>
          <w:szCs w:val="28"/>
        </w:rPr>
        <w:t xml:space="preserve">Поодинокі відповіді стосувалися незначних реакцій, таких як легке почервоніння чи набряк — типові явища для </w:t>
      </w:r>
      <w:r w:rsidR="00BD3054" w:rsidRPr="00DB70B0">
        <w:rPr>
          <w:rFonts w:ascii="Times New Roman" w:eastAsia="Times New Roman" w:hAnsi="Times New Roman"/>
          <w:color w:val="000000"/>
          <w:sz w:val="28"/>
          <w:szCs w:val="28"/>
        </w:rPr>
        <w:lastRenderedPageBreak/>
        <w:t>післяін’єкційного періоду, які швидко минають і не потребують лікування</w:t>
      </w:r>
      <w:r w:rsidR="004F689B">
        <w:rPr>
          <w:rFonts w:ascii="Times New Roman" w:eastAsia="Times New Roman" w:hAnsi="Times New Roman"/>
          <w:color w:val="000000"/>
          <w:sz w:val="28"/>
          <w:szCs w:val="28"/>
        </w:rPr>
        <w:t xml:space="preserve"> </w:t>
      </w:r>
      <w:r w:rsidR="004F689B">
        <w:rPr>
          <w:rFonts w:ascii="Times New Roman" w:hAnsi="Times New Roman"/>
          <w:bCs/>
          <w:sz w:val="28"/>
          <w:szCs w:val="28"/>
        </w:rPr>
        <w:t>(рис. 3.8)</w:t>
      </w:r>
      <w:r w:rsidR="00BD3054" w:rsidRPr="00DB70B0">
        <w:rPr>
          <w:rFonts w:ascii="Times New Roman" w:eastAsia="Times New Roman" w:hAnsi="Times New Roman"/>
          <w:color w:val="000000"/>
          <w:sz w:val="28"/>
          <w:szCs w:val="28"/>
        </w:rPr>
        <w:t>.</w:t>
      </w:r>
    </w:p>
    <w:p w:rsidR="00BD3054" w:rsidRPr="00D25C7A" w:rsidRDefault="00BD3054" w:rsidP="00097268">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D25C7A">
        <w:rPr>
          <w:rFonts w:ascii="Times New Roman" w:eastAsia="Times New Roman" w:hAnsi="Times New Roman"/>
          <w:color w:val="000000"/>
          <w:sz w:val="28"/>
          <w:szCs w:val="28"/>
        </w:rPr>
        <w:t>У рамках анкетування пацієнток було проаналізовано, наскільки результати ін’єкційної процедури омолодження відповідали їхнім початковим очікуванням.</w:t>
      </w:r>
    </w:p>
    <w:p w:rsidR="00BD3054" w:rsidRPr="00D25C7A" w:rsidRDefault="00BD3054" w:rsidP="00097268">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097268">
        <w:rPr>
          <w:rFonts w:ascii="Times New Roman" w:eastAsia="Times New Roman" w:hAnsi="Times New Roman"/>
          <w:color w:val="000000"/>
          <w:sz w:val="28"/>
          <w:szCs w:val="28"/>
        </w:rPr>
        <w:t>Абсолютна більшість респонденток зазначили</w:t>
      </w:r>
      <w:r w:rsidRPr="00D25C7A">
        <w:rPr>
          <w:rFonts w:ascii="Times New Roman" w:eastAsia="Times New Roman" w:hAnsi="Times New Roman"/>
          <w:color w:val="000000"/>
          <w:sz w:val="28"/>
          <w:szCs w:val="28"/>
        </w:rPr>
        <w:t xml:space="preserve"> високу ступінь задоволення, вказавши, що отриманий ефект повністю або здебільшого відповідав їхнім уявленням про бажаний результат. Це свідчить не лише про ефективність застосованих методів, а й про реалістичність сформованих до процедури очікувань, що, ймовірно, було досягнуто завдяки якісній комунікації медичного персоналу з пацієнткою на етапі попередньої консультації.</w:t>
      </w:r>
    </w:p>
    <w:p w:rsidR="00BD3054" w:rsidRPr="00D25C7A" w:rsidRDefault="00BD3054" w:rsidP="00097268">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D25C7A">
        <w:rPr>
          <w:rFonts w:ascii="Times New Roman" w:eastAsia="Times New Roman" w:hAnsi="Times New Roman"/>
          <w:color w:val="000000"/>
          <w:sz w:val="28"/>
          <w:szCs w:val="28"/>
        </w:rPr>
        <w:t>Невелика частка респонденток відзначила, що результат був частково нижчим за очікуваний, проте вони не вказували на повну незадоволеність або негативний досвід, що підтверджує загалом позитивне сприйняття процедури.</w:t>
      </w:r>
    </w:p>
    <w:p w:rsidR="00BD3054" w:rsidRPr="00D25C7A" w:rsidRDefault="00BD3054" w:rsidP="00097268">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097268">
        <w:rPr>
          <w:rFonts w:ascii="Times New Roman" w:eastAsia="Times New Roman" w:hAnsi="Times New Roman"/>
          <w:color w:val="000000"/>
          <w:sz w:val="28"/>
          <w:szCs w:val="28"/>
        </w:rPr>
        <w:t>При оцінці ефекту від проведеної</w:t>
      </w:r>
      <w:r w:rsidRPr="00D25C7A">
        <w:rPr>
          <w:rFonts w:ascii="Times New Roman" w:eastAsia="Times New Roman" w:hAnsi="Times New Roman"/>
          <w:color w:val="000000"/>
          <w:sz w:val="28"/>
          <w:szCs w:val="28"/>
        </w:rPr>
        <w:t xml:space="preserve"> ін’єкційної процедури більшість респонденток зазначили </w:t>
      </w:r>
      <w:r w:rsidRPr="00D25C7A">
        <w:rPr>
          <w:rFonts w:ascii="Times New Roman" w:eastAsia="Times New Roman" w:hAnsi="Times New Roman"/>
          <w:bCs/>
          <w:color w:val="000000"/>
          <w:sz w:val="28"/>
          <w:szCs w:val="28"/>
        </w:rPr>
        <w:t>суттєві або помітні позитивні зміни у зовнішньому вигляді</w:t>
      </w:r>
      <w:r w:rsidRPr="00D25C7A">
        <w:rPr>
          <w:rFonts w:ascii="Times New Roman" w:eastAsia="Times New Roman" w:hAnsi="Times New Roman"/>
          <w:color w:val="000000"/>
          <w:sz w:val="28"/>
          <w:szCs w:val="28"/>
        </w:rPr>
        <w:t xml:space="preserve">. Такий результат свідчить про </w:t>
      </w:r>
      <w:r w:rsidRPr="00D25C7A">
        <w:rPr>
          <w:rFonts w:ascii="Times New Roman" w:eastAsia="Times New Roman" w:hAnsi="Times New Roman"/>
          <w:bCs/>
          <w:color w:val="000000"/>
          <w:sz w:val="28"/>
          <w:szCs w:val="28"/>
        </w:rPr>
        <w:t>високу ефективність процедур</w:t>
      </w:r>
      <w:r w:rsidRPr="00D25C7A">
        <w:rPr>
          <w:rFonts w:ascii="Times New Roman" w:eastAsia="Times New Roman" w:hAnsi="Times New Roman"/>
          <w:color w:val="000000"/>
          <w:sz w:val="28"/>
          <w:szCs w:val="28"/>
        </w:rPr>
        <w:t>, а також про відповідність естетичного результату очікуванням пацієнток.</w:t>
      </w:r>
    </w:p>
    <w:p w:rsidR="00BD3054" w:rsidRPr="00D25C7A" w:rsidRDefault="00BD3054" w:rsidP="00BD3054">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sidRPr="00D25C7A">
        <w:rPr>
          <w:rFonts w:ascii="Times New Roman" w:eastAsia="Times New Roman" w:hAnsi="Times New Roman"/>
          <w:color w:val="000000"/>
          <w:sz w:val="28"/>
          <w:szCs w:val="28"/>
        </w:rPr>
        <w:t xml:space="preserve">Близько </w:t>
      </w:r>
      <w:r>
        <w:rPr>
          <w:rFonts w:ascii="Times New Roman" w:eastAsia="Times New Roman" w:hAnsi="Times New Roman"/>
          <w:color w:val="000000"/>
          <w:sz w:val="28"/>
          <w:szCs w:val="28"/>
        </w:rPr>
        <w:t>5%</w:t>
      </w:r>
      <w:r w:rsidRPr="00D25C7A">
        <w:rPr>
          <w:rFonts w:ascii="Times New Roman" w:eastAsia="Times New Roman" w:hAnsi="Times New Roman"/>
          <w:color w:val="000000"/>
          <w:sz w:val="28"/>
          <w:szCs w:val="28"/>
        </w:rPr>
        <w:t xml:space="preserve"> респонденток повідомили про </w:t>
      </w:r>
      <w:r w:rsidRPr="00D25C7A">
        <w:rPr>
          <w:rFonts w:ascii="Times New Roman" w:eastAsia="Times New Roman" w:hAnsi="Times New Roman"/>
          <w:bCs/>
          <w:color w:val="000000"/>
          <w:sz w:val="28"/>
          <w:szCs w:val="28"/>
        </w:rPr>
        <w:t>позитивні зміни</w:t>
      </w:r>
      <w:r>
        <w:rPr>
          <w:rFonts w:ascii="Times New Roman" w:eastAsia="Times New Roman" w:hAnsi="Times New Roman"/>
          <w:bCs/>
          <w:color w:val="000000"/>
          <w:sz w:val="28"/>
          <w:szCs w:val="28"/>
        </w:rPr>
        <w:t xml:space="preserve"> які хочуть в майбутньому підсилити повторною процедурою</w:t>
      </w:r>
      <w:r w:rsidRPr="00D25C7A">
        <w:rPr>
          <w:rFonts w:ascii="Times New Roman" w:eastAsia="Times New Roman" w:hAnsi="Times New Roman"/>
          <w:color w:val="000000"/>
          <w:sz w:val="28"/>
          <w:szCs w:val="28"/>
        </w:rPr>
        <w:t xml:space="preserve">, що також слід розглядати як </w:t>
      </w:r>
      <w:r>
        <w:rPr>
          <w:rFonts w:ascii="Times New Roman" w:eastAsia="Times New Roman" w:hAnsi="Times New Roman"/>
          <w:bCs/>
          <w:color w:val="000000"/>
          <w:sz w:val="28"/>
          <w:szCs w:val="28"/>
        </w:rPr>
        <w:t>позитивний</w:t>
      </w:r>
      <w:r w:rsidRPr="00D25C7A">
        <w:rPr>
          <w:rFonts w:ascii="Times New Roman" w:eastAsia="Times New Roman" w:hAnsi="Times New Roman"/>
          <w:bCs/>
          <w:color w:val="000000"/>
          <w:sz w:val="28"/>
          <w:szCs w:val="28"/>
        </w:rPr>
        <w:t xml:space="preserve"> результат</w:t>
      </w:r>
      <w:r w:rsidRPr="00D25C7A">
        <w:rPr>
          <w:rFonts w:ascii="Times New Roman" w:eastAsia="Times New Roman" w:hAnsi="Times New Roman"/>
          <w:color w:val="000000"/>
          <w:sz w:val="28"/>
          <w:szCs w:val="28"/>
        </w:rPr>
        <w:t>, з урахуванням індивідуальних особливостей шкіри, віку та базового стану тканин.</w:t>
      </w:r>
    </w:p>
    <w:p w:rsidR="00BD3054" w:rsidRPr="005938EA" w:rsidRDefault="00BD3054" w:rsidP="00097268">
      <w:pPr>
        <w:pBdr>
          <w:top w:val="nil"/>
          <w:left w:val="nil"/>
          <w:bottom w:val="nil"/>
          <w:right w:val="nil"/>
          <w:between w:val="nil"/>
        </w:pBdr>
        <w:spacing w:after="0" w:line="360" w:lineRule="auto"/>
        <w:ind w:leftChars="0" w:left="0" w:firstLineChars="0" w:firstLine="720"/>
        <w:jc w:val="both"/>
        <w:rPr>
          <w:rFonts w:ascii="Times New Roman" w:eastAsia="Times New Roman" w:hAnsi="Times New Roman"/>
          <w:color w:val="000000"/>
          <w:sz w:val="28"/>
          <w:szCs w:val="28"/>
        </w:rPr>
      </w:pPr>
      <w:r w:rsidRPr="005938EA">
        <w:rPr>
          <w:rFonts w:ascii="Times New Roman" w:eastAsia="Times New Roman" w:hAnsi="Times New Roman"/>
          <w:color w:val="000000"/>
          <w:sz w:val="28"/>
          <w:szCs w:val="28"/>
        </w:rPr>
        <w:t xml:space="preserve">Важливим аспектом оцінки ефективності ін’єкційних процедур омолодження є </w:t>
      </w:r>
      <w:r w:rsidRPr="005938EA">
        <w:rPr>
          <w:rFonts w:ascii="Times New Roman" w:eastAsia="Times New Roman" w:hAnsi="Times New Roman"/>
          <w:bCs/>
          <w:color w:val="000000"/>
          <w:sz w:val="28"/>
          <w:szCs w:val="28"/>
        </w:rPr>
        <w:t>аналіз найбільш бажаного результату</w:t>
      </w:r>
      <w:r w:rsidRPr="005938EA">
        <w:rPr>
          <w:rFonts w:ascii="Times New Roman" w:eastAsia="Times New Roman" w:hAnsi="Times New Roman"/>
          <w:color w:val="000000"/>
          <w:sz w:val="28"/>
          <w:szCs w:val="28"/>
        </w:rPr>
        <w:t>, за словами самих респонденток. Згідно з проведеним анкетуванням, було виявлено чотири основні комбінації ефектів, які найбільше задовольнили пацієнток</w:t>
      </w:r>
      <w:r w:rsidR="00260811">
        <w:rPr>
          <w:rFonts w:ascii="Times New Roman" w:eastAsia="Times New Roman" w:hAnsi="Times New Roman"/>
          <w:color w:val="000000"/>
          <w:sz w:val="28"/>
          <w:szCs w:val="28"/>
        </w:rPr>
        <w:t xml:space="preserve"> </w:t>
      </w:r>
      <w:r w:rsidR="00260811">
        <w:rPr>
          <w:rFonts w:ascii="Times New Roman" w:hAnsi="Times New Roman"/>
          <w:bCs/>
          <w:sz w:val="28"/>
          <w:szCs w:val="28"/>
        </w:rPr>
        <w:t>(рис. 3.10)</w:t>
      </w:r>
      <w:r w:rsidRPr="005938EA">
        <w:rPr>
          <w:rFonts w:ascii="Times New Roman" w:eastAsia="Times New Roman" w:hAnsi="Times New Roman"/>
          <w:color w:val="000000"/>
          <w:sz w:val="28"/>
          <w:szCs w:val="28"/>
        </w:rPr>
        <w:t>.</w:t>
      </w:r>
    </w:p>
    <w:p w:rsidR="00BD3054" w:rsidRDefault="00BD3054" w:rsidP="00BD3054">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BD3054" w:rsidRPr="0058203F" w:rsidRDefault="00BD3054" w:rsidP="00BD3054">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r w:rsidRPr="0058203F">
        <w:rPr>
          <w:rFonts w:ascii="Times New Roman" w:eastAsia="Times New Roman" w:hAnsi="Times New Roman"/>
          <w:noProof/>
          <w:color w:val="000000"/>
          <w:sz w:val="28"/>
          <w:szCs w:val="28"/>
          <w:lang w:eastAsia="uk-UA"/>
        </w:rPr>
        <w:lastRenderedPageBreak/>
        <w:drawing>
          <wp:inline distT="0" distB="0" distL="0" distR="0" wp14:anchorId="589F363E" wp14:editId="6EF0C7D4">
            <wp:extent cx="5448300" cy="3203601"/>
            <wp:effectExtent l="0" t="0" r="0" b="0"/>
            <wp:docPr id="19" name="Рисунок 19" descr="C:\Users\Світлана Даньчак\Downloads\output (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Світлана Даньчак\Downloads\output (9).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65244" cy="3213564"/>
                    </a:xfrm>
                    <a:prstGeom prst="rect">
                      <a:avLst/>
                    </a:prstGeom>
                    <a:noFill/>
                    <a:ln>
                      <a:noFill/>
                    </a:ln>
                  </pic:spPr>
                </pic:pic>
              </a:graphicData>
            </a:graphic>
          </wp:inline>
        </w:drawing>
      </w:r>
    </w:p>
    <w:p w:rsidR="00BD3054" w:rsidRDefault="006C54E0" w:rsidP="006C54E0">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r w:rsidRPr="006B4BDD">
        <w:rPr>
          <w:rFonts w:ascii="Times New Roman" w:hAnsi="Times New Roman"/>
          <w:sz w:val="28"/>
          <w:szCs w:val="28"/>
        </w:rPr>
        <w:t xml:space="preserve">Рисунок </w:t>
      </w:r>
      <w:r w:rsidR="00BD3054" w:rsidRPr="005938EA">
        <w:rPr>
          <w:rFonts w:ascii="Times New Roman" w:eastAsia="Times New Roman" w:hAnsi="Times New Roman"/>
          <w:color w:val="000000"/>
          <w:sz w:val="28"/>
          <w:szCs w:val="28"/>
        </w:rPr>
        <w:t>3.10</w:t>
      </w:r>
      <w:r w:rsidR="00260811">
        <w:rPr>
          <w:rFonts w:ascii="Times New Roman" w:eastAsia="Times New Roman" w:hAnsi="Times New Roman"/>
          <w:color w:val="000000"/>
          <w:sz w:val="28"/>
          <w:szCs w:val="28"/>
        </w:rPr>
        <w:t xml:space="preserve"> </w:t>
      </w:r>
      <w:r w:rsidR="00BD3054" w:rsidRPr="005938EA">
        <w:rPr>
          <w:rFonts w:ascii="Times New Roman" w:eastAsia="Times New Roman" w:hAnsi="Times New Roman"/>
          <w:color w:val="000000"/>
          <w:sz w:val="28"/>
          <w:szCs w:val="28"/>
        </w:rPr>
        <w:t xml:space="preserve"> Найбільш </w:t>
      </w:r>
      <w:r w:rsidR="00BD3054">
        <w:rPr>
          <w:rFonts w:ascii="Times New Roman" w:eastAsia="Times New Roman" w:hAnsi="Times New Roman"/>
          <w:color w:val="000000"/>
          <w:sz w:val="28"/>
          <w:szCs w:val="28"/>
        </w:rPr>
        <w:t>поширені</w:t>
      </w:r>
      <w:r w:rsidR="00BD3054" w:rsidRPr="005938EA">
        <w:rPr>
          <w:rFonts w:ascii="Times New Roman" w:eastAsia="Times New Roman" w:hAnsi="Times New Roman"/>
          <w:color w:val="000000"/>
          <w:sz w:val="28"/>
          <w:szCs w:val="28"/>
        </w:rPr>
        <w:t xml:space="preserve"> ефекти ін’єкційної процедури омолодження за оцінкою респонденток</w:t>
      </w:r>
    </w:p>
    <w:p w:rsidR="004F689B" w:rsidRDefault="004F689B" w:rsidP="004F689B">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5938EA">
        <w:rPr>
          <w:rFonts w:ascii="Times New Roman" w:eastAsia="Times New Roman" w:hAnsi="Times New Roman"/>
          <w:color w:val="000000"/>
          <w:sz w:val="28"/>
          <w:szCs w:val="28"/>
        </w:rPr>
        <w:t xml:space="preserve">Найчастіше (у </w:t>
      </w:r>
      <w:r w:rsidRPr="005938EA">
        <w:rPr>
          <w:rFonts w:ascii="Times New Roman" w:eastAsia="Times New Roman" w:hAnsi="Times New Roman"/>
          <w:bCs/>
          <w:color w:val="000000"/>
          <w:sz w:val="28"/>
          <w:szCs w:val="28"/>
        </w:rPr>
        <w:t>34,2%</w:t>
      </w:r>
      <w:r w:rsidRPr="005938EA">
        <w:rPr>
          <w:rFonts w:ascii="Times New Roman" w:eastAsia="Times New Roman" w:hAnsi="Times New Roman"/>
          <w:color w:val="000000"/>
          <w:sz w:val="28"/>
          <w:szCs w:val="28"/>
        </w:rPr>
        <w:t xml:space="preserve"> випадків) учасниці зазначали </w:t>
      </w:r>
      <w:r w:rsidRPr="005938EA">
        <w:rPr>
          <w:rFonts w:ascii="Times New Roman" w:eastAsia="Times New Roman" w:hAnsi="Times New Roman"/>
          <w:bCs/>
          <w:color w:val="000000"/>
          <w:sz w:val="28"/>
          <w:szCs w:val="28"/>
        </w:rPr>
        <w:t>поєднаний ефект</w:t>
      </w:r>
      <w:r w:rsidRPr="005938EA">
        <w:rPr>
          <w:rFonts w:ascii="Times New Roman" w:eastAsia="Times New Roman" w:hAnsi="Times New Roman"/>
          <w:color w:val="000000"/>
          <w:sz w:val="28"/>
          <w:szCs w:val="28"/>
        </w:rPr>
        <w:t xml:space="preserve">, що включав </w:t>
      </w:r>
      <w:r w:rsidRPr="005938EA">
        <w:rPr>
          <w:rFonts w:ascii="Times New Roman" w:eastAsia="Times New Roman" w:hAnsi="Times New Roman"/>
          <w:bCs/>
          <w:color w:val="000000"/>
          <w:sz w:val="28"/>
          <w:szCs w:val="28"/>
        </w:rPr>
        <w:t>зменшення зморшок, підвищення еластичності шкіри та вирівнювання тону обличчя</w:t>
      </w:r>
      <w:r w:rsidRPr="005938EA">
        <w:rPr>
          <w:rFonts w:ascii="Times New Roman" w:eastAsia="Times New Roman" w:hAnsi="Times New Roman"/>
          <w:color w:val="000000"/>
          <w:sz w:val="28"/>
          <w:szCs w:val="28"/>
        </w:rPr>
        <w:t xml:space="preserve">. Це свідчить про запит не лише на ізольоване усунення ознак старіння, а на </w:t>
      </w:r>
      <w:r w:rsidRPr="005938EA">
        <w:rPr>
          <w:rFonts w:ascii="Times New Roman" w:eastAsia="Times New Roman" w:hAnsi="Times New Roman"/>
          <w:bCs/>
          <w:color w:val="000000"/>
          <w:sz w:val="28"/>
          <w:szCs w:val="28"/>
        </w:rPr>
        <w:t>комплексне покращення якості шкіри</w:t>
      </w:r>
      <w:r w:rsidRPr="005938EA">
        <w:rPr>
          <w:rFonts w:ascii="Times New Roman" w:eastAsia="Times New Roman" w:hAnsi="Times New Roman"/>
          <w:color w:val="000000"/>
          <w:sz w:val="28"/>
          <w:szCs w:val="28"/>
        </w:rPr>
        <w:t>, що підвищує суб’єктивне сприйняття молодшого та свіжішого вигляду.</w:t>
      </w:r>
    </w:p>
    <w:p w:rsidR="00BD3054" w:rsidRPr="005938EA" w:rsidRDefault="00BD3054" w:rsidP="004F689B">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5938EA">
        <w:rPr>
          <w:rFonts w:ascii="Times New Roman" w:eastAsia="Times New Roman" w:hAnsi="Times New Roman"/>
          <w:color w:val="000000"/>
          <w:sz w:val="28"/>
          <w:szCs w:val="28"/>
        </w:rPr>
        <w:t xml:space="preserve">Другу за частотою відповідь (27,9%) становила комбінація </w:t>
      </w:r>
      <w:r w:rsidRPr="005938EA">
        <w:rPr>
          <w:rFonts w:ascii="Times New Roman" w:eastAsia="Times New Roman" w:hAnsi="Times New Roman"/>
          <w:bCs/>
          <w:color w:val="000000"/>
          <w:sz w:val="28"/>
          <w:szCs w:val="28"/>
        </w:rPr>
        <w:t>зменшення зморшок і підвищення еластичності</w:t>
      </w:r>
      <w:r w:rsidRPr="005938EA">
        <w:rPr>
          <w:rFonts w:ascii="Times New Roman" w:eastAsia="Times New Roman" w:hAnsi="Times New Roman"/>
          <w:color w:val="000000"/>
          <w:sz w:val="28"/>
          <w:szCs w:val="28"/>
        </w:rPr>
        <w:t>, що також підтверджує значущість структурної підтримки тканин у період вікових змін.</w:t>
      </w:r>
    </w:p>
    <w:p w:rsidR="00BD3054" w:rsidRPr="005938EA" w:rsidRDefault="00BD3054" w:rsidP="00BD3054">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sidRPr="005938EA">
        <w:rPr>
          <w:rFonts w:ascii="Times New Roman" w:eastAsia="Times New Roman" w:hAnsi="Times New Roman"/>
          <w:color w:val="000000"/>
          <w:sz w:val="28"/>
          <w:szCs w:val="28"/>
        </w:rPr>
        <w:t xml:space="preserve">Комбінація </w:t>
      </w:r>
      <w:r w:rsidRPr="005938EA">
        <w:rPr>
          <w:rFonts w:ascii="Times New Roman" w:eastAsia="Times New Roman" w:hAnsi="Times New Roman"/>
          <w:bCs/>
          <w:color w:val="000000"/>
          <w:sz w:val="28"/>
          <w:szCs w:val="28"/>
        </w:rPr>
        <w:t>зменшення зморшок і вирівнювання тону</w:t>
      </w:r>
      <w:r w:rsidRPr="005938EA">
        <w:rPr>
          <w:rFonts w:ascii="Times New Roman" w:eastAsia="Times New Roman" w:hAnsi="Times New Roman"/>
          <w:color w:val="000000"/>
          <w:sz w:val="28"/>
          <w:szCs w:val="28"/>
        </w:rPr>
        <w:t xml:space="preserve"> була зазначена у 23,2% відповідей, що акцентує на важливості </w:t>
      </w:r>
      <w:r w:rsidRPr="005938EA">
        <w:rPr>
          <w:rFonts w:ascii="Times New Roman" w:eastAsia="Times New Roman" w:hAnsi="Times New Roman"/>
          <w:bCs/>
          <w:color w:val="000000"/>
          <w:sz w:val="28"/>
          <w:szCs w:val="28"/>
        </w:rPr>
        <w:t>однорідності кольору обличчя</w:t>
      </w:r>
      <w:r w:rsidRPr="005938EA">
        <w:rPr>
          <w:rFonts w:ascii="Times New Roman" w:eastAsia="Times New Roman" w:hAnsi="Times New Roman"/>
          <w:color w:val="000000"/>
          <w:sz w:val="28"/>
          <w:szCs w:val="28"/>
        </w:rPr>
        <w:t xml:space="preserve"> як естетичного критерію омолодженого вигляду.</w:t>
      </w:r>
    </w:p>
    <w:p w:rsidR="00BD3054" w:rsidRPr="005938EA" w:rsidRDefault="00BD3054" w:rsidP="004F689B">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5938EA">
        <w:rPr>
          <w:rFonts w:ascii="Times New Roman" w:eastAsia="Times New Roman" w:hAnsi="Times New Roman"/>
          <w:color w:val="000000"/>
          <w:sz w:val="28"/>
          <w:szCs w:val="28"/>
        </w:rPr>
        <w:t xml:space="preserve">Нарешті, </w:t>
      </w:r>
      <w:r w:rsidRPr="00097268">
        <w:rPr>
          <w:rFonts w:ascii="Times New Roman" w:eastAsia="Times New Roman" w:hAnsi="Times New Roman"/>
          <w:color w:val="000000"/>
          <w:sz w:val="28"/>
          <w:szCs w:val="28"/>
        </w:rPr>
        <w:t>лише зменшення зморшок</w:t>
      </w:r>
      <w:r w:rsidRPr="005938EA">
        <w:rPr>
          <w:rFonts w:ascii="Times New Roman" w:eastAsia="Times New Roman" w:hAnsi="Times New Roman"/>
          <w:color w:val="000000"/>
          <w:sz w:val="28"/>
          <w:szCs w:val="28"/>
        </w:rPr>
        <w:t xml:space="preserve"> як окремий результат задовольнило </w:t>
      </w:r>
      <w:r w:rsidRPr="00097268">
        <w:rPr>
          <w:rFonts w:ascii="Times New Roman" w:eastAsia="Times New Roman" w:hAnsi="Times New Roman"/>
          <w:color w:val="000000"/>
          <w:sz w:val="28"/>
          <w:szCs w:val="28"/>
        </w:rPr>
        <w:t>14,7% респонденток</w:t>
      </w:r>
      <w:r w:rsidRPr="005938EA">
        <w:rPr>
          <w:rFonts w:ascii="Times New Roman" w:eastAsia="Times New Roman" w:hAnsi="Times New Roman"/>
          <w:color w:val="000000"/>
          <w:sz w:val="28"/>
          <w:szCs w:val="28"/>
        </w:rPr>
        <w:t>, що, ймовірно, свідчить або про ранній вік пацієнток, або про їхню орієнтацію на мінімальне втручання.</w:t>
      </w:r>
    </w:p>
    <w:p w:rsidR="00BD3054" w:rsidRPr="00097268" w:rsidRDefault="00097268" w:rsidP="004F689B">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097268">
        <w:rPr>
          <w:rFonts w:ascii="Times New Roman" w:eastAsia="Times New Roman" w:hAnsi="Times New Roman"/>
          <w:color w:val="000000"/>
          <w:sz w:val="28"/>
          <w:szCs w:val="28"/>
        </w:rPr>
        <w:t>Таким чином о</w:t>
      </w:r>
      <w:r w:rsidR="00BD3054" w:rsidRPr="00097268">
        <w:rPr>
          <w:rFonts w:ascii="Times New Roman" w:eastAsia="Times New Roman" w:hAnsi="Times New Roman"/>
          <w:color w:val="000000"/>
          <w:sz w:val="28"/>
          <w:szCs w:val="28"/>
        </w:rPr>
        <w:t xml:space="preserve">тримані результати демонструють, що найбільше задоволення пацієнтки отримують від багатокомпонентного ефекту, що </w:t>
      </w:r>
      <w:r w:rsidR="00BD3054" w:rsidRPr="00097268">
        <w:rPr>
          <w:rFonts w:ascii="Times New Roman" w:eastAsia="Times New Roman" w:hAnsi="Times New Roman"/>
          <w:color w:val="000000"/>
          <w:sz w:val="28"/>
          <w:szCs w:val="28"/>
        </w:rPr>
        <w:lastRenderedPageBreak/>
        <w:t>одночасно впливає на рельєф, щільність і колір шкір</w:t>
      </w:r>
      <w:r w:rsidR="00153226">
        <w:rPr>
          <w:rFonts w:ascii="Times New Roman" w:eastAsia="Times New Roman" w:hAnsi="Times New Roman"/>
          <w:color w:val="000000"/>
          <w:sz w:val="28"/>
          <w:szCs w:val="28"/>
        </w:rPr>
        <w:t>и, при цьому</w:t>
      </w:r>
      <w:r w:rsidRPr="00097268">
        <w:rPr>
          <w:rFonts w:ascii="Times New Roman" w:eastAsia="Times New Roman" w:hAnsi="Times New Roman"/>
          <w:color w:val="000000"/>
          <w:sz w:val="28"/>
          <w:szCs w:val="28"/>
        </w:rPr>
        <w:t xml:space="preserve"> загальний профіль безпеки процедур, проведених серед досліджуваної групи, є сприятливим, що підтверджує їхню клінічну переносимість у реальній практиці. Отримані дані демонструють високий рівень психоемоційної задоволеності та естетичної ефективності ін’єкційного омолодження серед досліджуваної вибірки. Загалом результати свідчать про переважно позитивну оцінку ефективності ін’єкційних втручань з боку респонденток.</w:t>
      </w:r>
    </w:p>
    <w:p w:rsidR="00097268" w:rsidRDefault="00097268">
      <w:pPr>
        <w:suppressAutoHyphens w:val="0"/>
        <w:spacing w:after="0" w:line="240" w:lineRule="auto"/>
        <w:ind w:leftChars="0" w:left="0" w:firstLineChars="0" w:firstLine="0"/>
        <w:textDirection w:val="lrTb"/>
        <w:textAlignment w:val="auto"/>
        <w:outlineLvl w:val="9"/>
        <w:rPr>
          <w:rFonts w:ascii="Times New Roman" w:eastAsia="Times New Roman" w:hAnsi="Times New Roman"/>
          <w:b/>
          <w:color w:val="000000"/>
          <w:sz w:val="28"/>
          <w:szCs w:val="28"/>
        </w:rPr>
      </w:pPr>
    </w:p>
    <w:p w:rsidR="00097268" w:rsidRDefault="00097268" w:rsidP="00051730">
      <w:pPr>
        <w:suppressAutoHyphens w:val="0"/>
        <w:spacing w:after="0" w:line="360" w:lineRule="auto"/>
        <w:ind w:leftChars="0" w:left="0" w:firstLineChars="0" w:firstLine="0"/>
        <w:textDirection w:val="lrTb"/>
        <w:textAlignment w:val="auto"/>
        <w:outlineLvl w:val="9"/>
        <w:rPr>
          <w:rFonts w:ascii="Times New Roman" w:eastAsia="Times New Roman" w:hAnsi="Times New Roman"/>
          <w:b/>
          <w:color w:val="000000"/>
          <w:sz w:val="28"/>
          <w:szCs w:val="28"/>
        </w:rPr>
      </w:pPr>
      <w:r w:rsidRPr="00097268">
        <w:rPr>
          <w:rFonts w:ascii="Times New Roman" w:eastAsia="Times New Roman" w:hAnsi="Times New Roman"/>
          <w:b/>
          <w:color w:val="000000"/>
          <w:sz w:val="28"/>
          <w:szCs w:val="28"/>
        </w:rPr>
        <w:t xml:space="preserve">3.4. Порівняльна ефективність ботулотоксину, філерів і комбінованого підходу відповідно до запитів та отриманих результатів пацієнток </w:t>
      </w:r>
    </w:p>
    <w:p w:rsidR="00097268" w:rsidRPr="00260811" w:rsidRDefault="00051730" w:rsidP="00051730">
      <w:pPr>
        <w:suppressAutoHyphens w:val="0"/>
        <w:spacing w:before="100" w:beforeAutospacing="1" w:after="100" w:afterAutospacing="1" w:line="360" w:lineRule="auto"/>
        <w:ind w:leftChars="0" w:left="0" w:firstLineChars="0" w:hanging="2"/>
        <w:jc w:val="both"/>
        <w:textDirection w:val="lrTb"/>
        <w:textAlignment w:val="auto"/>
        <w:outlineLvl w:val="2"/>
        <w:rPr>
          <w:rFonts w:ascii="Times New Roman" w:eastAsia="Times New Roman" w:hAnsi="Times New Roman"/>
          <w:color w:val="000000"/>
          <w:sz w:val="28"/>
          <w:szCs w:val="28"/>
        </w:rPr>
      </w:pPr>
      <w:r w:rsidRPr="00260811">
        <w:rPr>
          <w:rFonts w:ascii="Times New Roman" w:eastAsia="Times New Roman" w:hAnsi="Times New Roman"/>
          <w:color w:val="000000"/>
          <w:sz w:val="28"/>
          <w:szCs w:val="28"/>
        </w:rPr>
        <w:t xml:space="preserve">І. </w:t>
      </w:r>
      <w:r w:rsidR="00097268" w:rsidRPr="00260811">
        <w:rPr>
          <w:rFonts w:ascii="Times New Roman" w:eastAsia="Times New Roman" w:hAnsi="Times New Roman"/>
          <w:color w:val="000000"/>
          <w:sz w:val="28"/>
          <w:szCs w:val="28"/>
        </w:rPr>
        <w:t>Характеристика пацієнток, які обрали ботулотоксин як метод ін’єкційного омолодження</w:t>
      </w:r>
    </w:p>
    <w:p w:rsidR="00097268" w:rsidRPr="00097268" w:rsidRDefault="00097268" w:rsidP="00051730">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color w:val="000000"/>
          <w:sz w:val="28"/>
          <w:szCs w:val="28"/>
        </w:rPr>
      </w:pPr>
      <w:r w:rsidRPr="00097268">
        <w:rPr>
          <w:rFonts w:ascii="Times New Roman" w:eastAsia="Times New Roman" w:hAnsi="Times New Roman"/>
          <w:color w:val="000000"/>
          <w:sz w:val="28"/>
          <w:szCs w:val="28"/>
        </w:rPr>
        <w:t>У процесі дослідження було здійснено цілеспрямований аналіз запитів, очікувань та результатів у респонденток, які в анкетуванні зазначили бажання скористатися ін’єкційною методикою з використанням ботулотоксину.</w:t>
      </w:r>
    </w:p>
    <w:p w:rsidR="00097268" w:rsidRPr="00097268" w:rsidRDefault="00051730" w:rsidP="00051730">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r w:rsidRPr="00051730">
        <w:rPr>
          <w:rFonts w:ascii="Times New Roman" w:eastAsia="Times New Roman" w:hAnsi="Times New Roman"/>
          <w:b/>
          <w:color w:val="000000"/>
          <w:sz w:val="28"/>
          <w:szCs w:val="28"/>
        </w:rPr>
        <w:t>Початкові естетичні запити</w:t>
      </w:r>
      <w:r>
        <w:rPr>
          <w:rFonts w:ascii="Times New Roman" w:eastAsia="Times New Roman" w:hAnsi="Times New Roman"/>
          <w:color w:val="000000"/>
          <w:sz w:val="28"/>
          <w:szCs w:val="28"/>
        </w:rPr>
        <w:t>: н</w:t>
      </w:r>
      <w:r w:rsidR="00097268" w:rsidRPr="00097268">
        <w:rPr>
          <w:rFonts w:ascii="Times New Roman" w:eastAsia="Times New Roman" w:hAnsi="Times New Roman"/>
          <w:color w:val="000000"/>
          <w:sz w:val="28"/>
          <w:szCs w:val="28"/>
        </w:rPr>
        <w:t>айбільш поширеними показаннями до застосування ботулотоксину в цій когорті пацієнток були мімічні зморшки лобної та міжбрівної ділянки, а також периорбітальної зони (“гусячі лапки”). Пацієнтки формулювали свої запити як:</w:t>
      </w:r>
    </w:p>
    <w:p w:rsidR="00097268" w:rsidRPr="00051730" w:rsidRDefault="00097268" w:rsidP="00051730">
      <w:pPr>
        <w:pStyle w:val="ab"/>
        <w:numPr>
          <w:ilvl w:val="0"/>
          <w:numId w:val="18"/>
        </w:numPr>
        <w:tabs>
          <w:tab w:val="num" w:pos="720"/>
        </w:tabs>
        <w:suppressAutoHyphens w:val="0"/>
        <w:spacing w:after="0" w:line="360" w:lineRule="auto"/>
        <w:ind w:leftChars="0" w:firstLineChars="0"/>
        <w:jc w:val="both"/>
        <w:textDirection w:val="lrTb"/>
        <w:textAlignment w:val="auto"/>
        <w:outlineLvl w:val="9"/>
        <w:rPr>
          <w:rFonts w:ascii="Times New Roman" w:hAnsi="Times New Roman"/>
          <w:color w:val="000000"/>
          <w:sz w:val="28"/>
          <w:szCs w:val="28"/>
        </w:rPr>
      </w:pPr>
      <w:r w:rsidRPr="00051730">
        <w:rPr>
          <w:rFonts w:ascii="Times New Roman" w:hAnsi="Times New Roman"/>
          <w:color w:val="000000"/>
          <w:sz w:val="28"/>
          <w:szCs w:val="28"/>
        </w:rPr>
        <w:t>зменшення глибини та виразності зморшок у спокої та при міміці;</w:t>
      </w:r>
    </w:p>
    <w:p w:rsidR="00097268" w:rsidRPr="00051730" w:rsidRDefault="00097268" w:rsidP="00051730">
      <w:pPr>
        <w:pStyle w:val="ab"/>
        <w:numPr>
          <w:ilvl w:val="0"/>
          <w:numId w:val="18"/>
        </w:numPr>
        <w:tabs>
          <w:tab w:val="num" w:pos="720"/>
        </w:tabs>
        <w:suppressAutoHyphens w:val="0"/>
        <w:spacing w:after="0" w:line="360" w:lineRule="auto"/>
        <w:ind w:leftChars="0" w:firstLineChars="0"/>
        <w:jc w:val="both"/>
        <w:textDirection w:val="lrTb"/>
        <w:textAlignment w:val="auto"/>
        <w:outlineLvl w:val="9"/>
        <w:rPr>
          <w:rFonts w:ascii="Times New Roman" w:hAnsi="Times New Roman"/>
          <w:color w:val="000000"/>
          <w:sz w:val="28"/>
          <w:szCs w:val="28"/>
        </w:rPr>
      </w:pPr>
      <w:r w:rsidRPr="00051730">
        <w:rPr>
          <w:rFonts w:ascii="Times New Roman" w:hAnsi="Times New Roman"/>
          <w:color w:val="000000"/>
          <w:sz w:val="28"/>
          <w:szCs w:val="28"/>
        </w:rPr>
        <w:t>корекція втомленого або напруженого виразу обличчя;</w:t>
      </w:r>
    </w:p>
    <w:p w:rsidR="00097268" w:rsidRPr="00051730" w:rsidRDefault="00097268" w:rsidP="00051730">
      <w:pPr>
        <w:pStyle w:val="ab"/>
        <w:numPr>
          <w:ilvl w:val="0"/>
          <w:numId w:val="18"/>
        </w:numPr>
        <w:tabs>
          <w:tab w:val="num" w:pos="720"/>
        </w:tabs>
        <w:suppressAutoHyphens w:val="0"/>
        <w:spacing w:after="0" w:line="360" w:lineRule="auto"/>
        <w:ind w:leftChars="0" w:firstLineChars="0"/>
        <w:jc w:val="both"/>
        <w:textDirection w:val="lrTb"/>
        <w:textAlignment w:val="auto"/>
        <w:outlineLvl w:val="9"/>
        <w:rPr>
          <w:rFonts w:ascii="Times New Roman" w:hAnsi="Times New Roman"/>
          <w:color w:val="000000"/>
          <w:sz w:val="28"/>
          <w:szCs w:val="28"/>
        </w:rPr>
      </w:pPr>
      <w:r w:rsidRPr="00051730">
        <w:rPr>
          <w:rFonts w:ascii="Times New Roman" w:hAnsi="Times New Roman"/>
          <w:color w:val="000000"/>
          <w:sz w:val="28"/>
          <w:szCs w:val="28"/>
        </w:rPr>
        <w:t>профілактика подальшого прогресування вікових змін.</w:t>
      </w:r>
    </w:p>
    <w:p w:rsidR="00097268" w:rsidRPr="00097268" w:rsidRDefault="00097268" w:rsidP="00051730">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r w:rsidRPr="00097268">
        <w:rPr>
          <w:rFonts w:ascii="Times New Roman" w:eastAsia="Times New Roman" w:hAnsi="Times New Roman"/>
          <w:color w:val="000000"/>
          <w:sz w:val="28"/>
          <w:szCs w:val="28"/>
        </w:rPr>
        <w:t>Значна частина респонденток виявляла бажання досягти більш відкритого та свіжого вигляду, без втрати природності мімічних рухів.</w:t>
      </w:r>
    </w:p>
    <w:p w:rsidR="00097268" w:rsidRPr="00097268" w:rsidRDefault="00097268" w:rsidP="00051730">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b/>
          <w:color w:val="000000"/>
          <w:sz w:val="28"/>
          <w:szCs w:val="28"/>
        </w:rPr>
      </w:pPr>
      <w:r w:rsidRPr="00051730">
        <w:rPr>
          <w:rFonts w:ascii="Times New Roman" w:eastAsia="Times New Roman" w:hAnsi="Times New Roman"/>
          <w:b/>
          <w:color w:val="000000"/>
          <w:sz w:val="28"/>
          <w:szCs w:val="28"/>
        </w:rPr>
        <w:t>Оцінка досягнутого результату</w:t>
      </w:r>
      <w:r w:rsidR="00051730">
        <w:rPr>
          <w:rFonts w:ascii="Times New Roman" w:eastAsia="Times New Roman" w:hAnsi="Times New Roman"/>
          <w:b/>
          <w:color w:val="000000"/>
          <w:sz w:val="28"/>
          <w:szCs w:val="28"/>
        </w:rPr>
        <w:t xml:space="preserve">: </w:t>
      </w:r>
      <w:r w:rsidR="00051730" w:rsidRPr="00051730">
        <w:rPr>
          <w:rFonts w:ascii="Times New Roman" w:eastAsia="Times New Roman" w:hAnsi="Times New Roman"/>
          <w:color w:val="000000"/>
          <w:sz w:val="28"/>
          <w:szCs w:val="28"/>
        </w:rPr>
        <w:t>у</w:t>
      </w:r>
      <w:r w:rsidRPr="00097268">
        <w:rPr>
          <w:rFonts w:ascii="Times New Roman" w:eastAsia="Times New Roman" w:hAnsi="Times New Roman"/>
          <w:color w:val="000000"/>
          <w:sz w:val="28"/>
          <w:szCs w:val="28"/>
        </w:rPr>
        <w:t xml:space="preserve"> більшості випадків пацієнтки відзначали початок помітного ефекту протягом 3–5 діб, з максимальною вираженістю результату на 10–14-й день після процедури. Отримані ефекти включали:</w:t>
      </w:r>
    </w:p>
    <w:p w:rsidR="00097268" w:rsidRPr="00097268" w:rsidRDefault="00097268" w:rsidP="00051730">
      <w:pPr>
        <w:numPr>
          <w:ilvl w:val="0"/>
          <w:numId w:val="17"/>
        </w:numPr>
        <w:suppressAutoHyphens w:val="0"/>
        <w:spacing w:after="0" w:line="360" w:lineRule="auto"/>
        <w:ind w:leftChars="0" w:left="0" w:firstLineChars="0"/>
        <w:jc w:val="both"/>
        <w:textDirection w:val="lrTb"/>
        <w:textAlignment w:val="auto"/>
        <w:outlineLvl w:val="9"/>
        <w:rPr>
          <w:rFonts w:ascii="Times New Roman" w:eastAsia="Times New Roman" w:hAnsi="Times New Roman"/>
          <w:color w:val="000000"/>
          <w:sz w:val="28"/>
          <w:szCs w:val="28"/>
        </w:rPr>
      </w:pPr>
      <w:r w:rsidRPr="00097268">
        <w:rPr>
          <w:rFonts w:ascii="Times New Roman" w:eastAsia="Times New Roman" w:hAnsi="Times New Roman"/>
          <w:color w:val="000000"/>
          <w:sz w:val="28"/>
          <w:szCs w:val="28"/>
        </w:rPr>
        <w:lastRenderedPageBreak/>
        <w:t>виражене зменшення мімічних зморшок, особливо в зонах лоба та навколо очей;</w:t>
      </w:r>
    </w:p>
    <w:p w:rsidR="00097268" w:rsidRPr="00097268" w:rsidRDefault="00097268" w:rsidP="00051730">
      <w:pPr>
        <w:numPr>
          <w:ilvl w:val="0"/>
          <w:numId w:val="17"/>
        </w:numPr>
        <w:suppressAutoHyphens w:val="0"/>
        <w:spacing w:after="0" w:line="360" w:lineRule="auto"/>
        <w:ind w:leftChars="0" w:left="0" w:firstLineChars="0"/>
        <w:jc w:val="both"/>
        <w:textDirection w:val="lrTb"/>
        <w:textAlignment w:val="auto"/>
        <w:outlineLvl w:val="9"/>
        <w:rPr>
          <w:rFonts w:ascii="Times New Roman" w:eastAsia="Times New Roman" w:hAnsi="Times New Roman"/>
          <w:color w:val="000000"/>
          <w:sz w:val="28"/>
          <w:szCs w:val="28"/>
        </w:rPr>
      </w:pPr>
      <w:r w:rsidRPr="00097268">
        <w:rPr>
          <w:rFonts w:ascii="Times New Roman" w:eastAsia="Times New Roman" w:hAnsi="Times New Roman"/>
          <w:color w:val="000000"/>
          <w:sz w:val="28"/>
          <w:szCs w:val="28"/>
        </w:rPr>
        <w:t>розслаблений, “відпочилий” вираз обличчя;</w:t>
      </w:r>
    </w:p>
    <w:p w:rsidR="006B6C72" w:rsidRDefault="00097268" w:rsidP="00231517">
      <w:pPr>
        <w:numPr>
          <w:ilvl w:val="0"/>
          <w:numId w:val="17"/>
        </w:numPr>
        <w:suppressAutoHyphens w:val="0"/>
        <w:spacing w:after="0" w:line="360" w:lineRule="auto"/>
        <w:ind w:leftChars="0" w:left="0" w:firstLineChars="0"/>
        <w:jc w:val="both"/>
        <w:textDirection w:val="lrTb"/>
        <w:textAlignment w:val="auto"/>
        <w:outlineLvl w:val="9"/>
        <w:rPr>
          <w:rFonts w:ascii="Times New Roman" w:eastAsia="Times New Roman" w:hAnsi="Times New Roman"/>
          <w:color w:val="000000"/>
          <w:sz w:val="28"/>
          <w:szCs w:val="28"/>
        </w:rPr>
      </w:pPr>
      <w:r w:rsidRPr="00097268">
        <w:rPr>
          <w:rFonts w:ascii="Times New Roman" w:eastAsia="Times New Roman" w:hAnsi="Times New Roman"/>
          <w:color w:val="000000"/>
          <w:sz w:val="28"/>
          <w:szCs w:val="28"/>
        </w:rPr>
        <w:t>покращення загального візуального сприйняття зовнішності.</w:t>
      </w:r>
    </w:p>
    <w:p w:rsidR="00231517" w:rsidRPr="00231517" w:rsidRDefault="00231517" w:rsidP="00231517">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p>
    <w:p w:rsidR="006B6C72" w:rsidRDefault="006B6C72" w:rsidP="006B6C72">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r w:rsidRPr="006B6C72">
        <w:rPr>
          <w:rFonts w:ascii="Times New Roman" w:eastAsia="Times New Roman" w:hAnsi="Times New Roman"/>
          <w:noProof/>
          <w:color w:val="000000"/>
          <w:sz w:val="28"/>
          <w:szCs w:val="28"/>
          <w:lang w:eastAsia="uk-UA"/>
        </w:rPr>
        <w:drawing>
          <wp:inline distT="0" distB="0" distL="0" distR="0" wp14:anchorId="42E5E7CF" wp14:editId="200178EE">
            <wp:extent cx="6159190" cy="1972310"/>
            <wp:effectExtent l="0" t="0" r="0" b="889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63165" cy="1973583"/>
                    </a:xfrm>
                    <a:prstGeom prst="rect">
                      <a:avLst/>
                    </a:prstGeom>
                  </pic:spPr>
                </pic:pic>
              </a:graphicData>
            </a:graphic>
          </wp:inline>
        </w:drawing>
      </w:r>
    </w:p>
    <w:p w:rsidR="006B6C72" w:rsidRPr="00260811" w:rsidRDefault="00260811" w:rsidP="00231517">
      <w:pPr>
        <w:suppressAutoHyphens w:val="0"/>
        <w:spacing w:after="0" w:line="360" w:lineRule="auto"/>
        <w:ind w:leftChars="0" w:left="0" w:firstLineChars="0" w:firstLine="0"/>
        <w:jc w:val="center"/>
        <w:textDirection w:val="lrTb"/>
        <w:textAlignment w:val="auto"/>
        <w:outlineLvl w:val="9"/>
        <w:rPr>
          <w:rFonts w:ascii="Times New Roman" w:eastAsia="Times New Roman" w:hAnsi="Times New Roman"/>
          <w:color w:val="000000"/>
          <w:sz w:val="28"/>
          <w:szCs w:val="28"/>
        </w:rPr>
      </w:pPr>
      <w:r w:rsidRPr="006B4BDD">
        <w:rPr>
          <w:rFonts w:ascii="Times New Roman" w:hAnsi="Times New Roman"/>
          <w:sz w:val="28"/>
          <w:szCs w:val="28"/>
        </w:rPr>
        <w:t xml:space="preserve">Рисунок </w:t>
      </w:r>
      <w:r w:rsidRPr="005938EA">
        <w:rPr>
          <w:rFonts w:ascii="Times New Roman" w:eastAsia="Times New Roman" w:hAnsi="Times New Roman"/>
          <w:color w:val="000000"/>
          <w:sz w:val="28"/>
          <w:szCs w:val="28"/>
        </w:rPr>
        <w:t>3.1</w:t>
      </w:r>
      <w:r>
        <w:rPr>
          <w:rFonts w:ascii="Times New Roman" w:eastAsia="Times New Roman" w:hAnsi="Times New Roman"/>
          <w:color w:val="000000"/>
          <w:sz w:val="28"/>
          <w:szCs w:val="28"/>
        </w:rPr>
        <w:t xml:space="preserve">1 </w:t>
      </w:r>
      <w:r w:rsidR="00231517" w:rsidRPr="00231517">
        <w:rPr>
          <w:rFonts w:ascii="Times New Roman" w:eastAsia="Times New Roman" w:hAnsi="Times New Roman"/>
          <w:color w:val="000000"/>
          <w:sz w:val="28"/>
          <w:szCs w:val="28"/>
        </w:rPr>
        <w:t>Застосування ботулотоксину типу А у процедурі ін’єкційного омолодження шкіри: фото до та після</w:t>
      </w:r>
    </w:p>
    <w:p w:rsidR="006B6C72" w:rsidRDefault="006B6C72" w:rsidP="006B6C72">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r w:rsidRPr="006B6C72">
        <w:rPr>
          <w:rFonts w:ascii="Times New Roman" w:eastAsia="Times New Roman" w:hAnsi="Times New Roman"/>
          <w:noProof/>
          <w:color w:val="000000"/>
          <w:sz w:val="28"/>
          <w:szCs w:val="28"/>
          <w:lang w:eastAsia="uk-UA"/>
        </w:rPr>
        <w:drawing>
          <wp:inline distT="0" distB="0" distL="0" distR="0" wp14:anchorId="73A36359" wp14:editId="1FF4E1B9">
            <wp:extent cx="5941060" cy="1729740"/>
            <wp:effectExtent l="0" t="0" r="2540"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1060" cy="1729740"/>
                    </a:xfrm>
                    <a:prstGeom prst="rect">
                      <a:avLst/>
                    </a:prstGeom>
                  </pic:spPr>
                </pic:pic>
              </a:graphicData>
            </a:graphic>
          </wp:inline>
        </w:drawing>
      </w:r>
    </w:p>
    <w:p w:rsidR="00231517" w:rsidRPr="00260811" w:rsidRDefault="00231517" w:rsidP="00231517">
      <w:pPr>
        <w:suppressAutoHyphens w:val="0"/>
        <w:spacing w:after="0" w:line="360" w:lineRule="auto"/>
        <w:ind w:leftChars="0" w:left="0" w:firstLineChars="0" w:firstLine="0"/>
        <w:jc w:val="center"/>
        <w:textDirection w:val="lrTb"/>
        <w:textAlignment w:val="auto"/>
        <w:outlineLvl w:val="9"/>
        <w:rPr>
          <w:rFonts w:ascii="Times New Roman" w:eastAsia="Times New Roman" w:hAnsi="Times New Roman"/>
          <w:color w:val="000000"/>
          <w:sz w:val="28"/>
          <w:szCs w:val="28"/>
        </w:rPr>
      </w:pPr>
      <w:r w:rsidRPr="006B4BDD">
        <w:rPr>
          <w:rFonts w:ascii="Times New Roman" w:hAnsi="Times New Roman"/>
          <w:sz w:val="28"/>
          <w:szCs w:val="28"/>
        </w:rPr>
        <w:t xml:space="preserve">Рисунок </w:t>
      </w:r>
      <w:r w:rsidRPr="005938EA">
        <w:rPr>
          <w:rFonts w:ascii="Times New Roman" w:eastAsia="Times New Roman" w:hAnsi="Times New Roman"/>
          <w:color w:val="000000"/>
          <w:sz w:val="28"/>
          <w:szCs w:val="28"/>
        </w:rPr>
        <w:t>3.1</w:t>
      </w:r>
      <w:r>
        <w:rPr>
          <w:rFonts w:ascii="Times New Roman" w:eastAsia="Times New Roman" w:hAnsi="Times New Roman"/>
          <w:color w:val="000000"/>
          <w:sz w:val="28"/>
          <w:szCs w:val="28"/>
        </w:rPr>
        <w:t xml:space="preserve">2 </w:t>
      </w:r>
      <w:r w:rsidRPr="00231517">
        <w:rPr>
          <w:rFonts w:ascii="Times New Roman" w:eastAsia="Times New Roman" w:hAnsi="Times New Roman"/>
          <w:color w:val="000000"/>
          <w:sz w:val="28"/>
          <w:szCs w:val="28"/>
        </w:rPr>
        <w:t>Застосування ботулотоксину типу А у процедурі ін’єкційного омолодження шкіри: фото до та після</w:t>
      </w:r>
    </w:p>
    <w:p w:rsidR="006B6C72" w:rsidRDefault="006B6C72" w:rsidP="006B6C72">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p>
    <w:p w:rsidR="006B6C72" w:rsidRDefault="006B6C72" w:rsidP="006B6C72">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r w:rsidRPr="006B6C72">
        <w:rPr>
          <w:rFonts w:ascii="Times New Roman" w:eastAsia="Times New Roman" w:hAnsi="Times New Roman"/>
          <w:noProof/>
          <w:color w:val="000000"/>
          <w:sz w:val="28"/>
          <w:szCs w:val="28"/>
          <w:lang w:eastAsia="uk-UA"/>
        </w:rPr>
        <w:lastRenderedPageBreak/>
        <w:drawing>
          <wp:inline distT="0" distB="0" distL="0" distR="0" wp14:anchorId="57A718F0" wp14:editId="2EF49D7A">
            <wp:extent cx="5941060" cy="2113915"/>
            <wp:effectExtent l="0" t="0" r="2540" b="63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1060" cy="2113915"/>
                    </a:xfrm>
                    <a:prstGeom prst="rect">
                      <a:avLst/>
                    </a:prstGeom>
                  </pic:spPr>
                </pic:pic>
              </a:graphicData>
            </a:graphic>
          </wp:inline>
        </w:drawing>
      </w:r>
    </w:p>
    <w:p w:rsidR="00231517" w:rsidRPr="00260811" w:rsidRDefault="00231517" w:rsidP="00231517">
      <w:pPr>
        <w:suppressAutoHyphens w:val="0"/>
        <w:spacing w:after="0" w:line="360" w:lineRule="auto"/>
        <w:ind w:leftChars="0" w:left="0" w:firstLineChars="0" w:firstLine="0"/>
        <w:jc w:val="center"/>
        <w:textDirection w:val="lrTb"/>
        <w:textAlignment w:val="auto"/>
        <w:outlineLvl w:val="9"/>
        <w:rPr>
          <w:rFonts w:ascii="Times New Roman" w:eastAsia="Times New Roman" w:hAnsi="Times New Roman"/>
          <w:color w:val="000000"/>
          <w:sz w:val="28"/>
          <w:szCs w:val="28"/>
        </w:rPr>
      </w:pPr>
      <w:r w:rsidRPr="006B4BDD">
        <w:rPr>
          <w:rFonts w:ascii="Times New Roman" w:hAnsi="Times New Roman"/>
          <w:sz w:val="28"/>
          <w:szCs w:val="28"/>
        </w:rPr>
        <w:t xml:space="preserve">Рисунок </w:t>
      </w:r>
      <w:r w:rsidRPr="005938EA">
        <w:rPr>
          <w:rFonts w:ascii="Times New Roman" w:eastAsia="Times New Roman" w:hAnsi="Times New Roman"/>
          <w:color w:val="000000"/>
          <w:sz w:val="28"/>
          <w:szCs w:val="28"/>
        </w:rPr>
        <w:t>3.1</w:t>
      </w:r>
      <w:r>
        <w:rPr>
          <w:rFonts w:ascii="Times New Roman" w:eastAsia="Times New Roman" w:hAnsi="Times New Roman"/>
          <w:color w:val="000000"/>
          <w:sz w:val="28"/>
          <w:szCs w:val="28"/>
        </w:rPr>
        <w:t xml:space="preserve">3 </w:t>
      </w:r>
      <w:r w:rsidRPr="00231517">
        <w:rPr>
          <w:rFonts w:ascii="Times New Roman" w:eastAsia="Times New Roman" w:hAnsi="Times New Roman"/>
          <w:color w:val="000000"/>
          <w:sz w:val="28"/>
          <w:szCs w:val="28"/>
        </w:rPr>
        <w:t>Застосування ботулотоксину типу А у процедурі ін’єкційного омолодження шкіри: фото до та після</w:t>
      </w:r>
    </w:p>
    <w:p w:rsidR="00231517" w:rsidRDefault="00231517" w:rsidP="006B6C72">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p>
    <w:p w:rsidR="006B6C72" w:rsidRDefault="006B6C72" w:rsidP="006B6C72">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r w:rsidRPr="006B6C72">
        <w:rPr>
          <w:rFonts w:ascii="Times New Roman" w:eastAsia="Times New Roman" w:hAnsi="Times New Roman"/>
          <w:noProof/>
          <w:color w:val="000000"/>
          <w:sz w:val="28"/>
          <w:szCs w:val="28"/>
          <w:lang w:eastAsia="uk-UA"/>
        </w:rPr>
        <w:drawing>
          <wp:inline distT="0" distB="0" distL="0" distR="0" wp14:anchorId="588CDB75" wp14:editId="7B9FCEC2">
            <wp:extent cx="5941060" cy="2051050"/>
            <wp:effectExtent l="0" t="0" r="2540"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1060" cy="2051050"/>
                    </a:xfrm>
                    <a:prstGeom prst="rect">
                      <a:avLst/>
                    </a:prstGeom>
                  </pic:spPr>
                </pic:pic>
              </a:graphicData>
            </a:graphic>
          </wp:inline>
        </w:drawing>
      </w:r>
    </w:p>
    <w:p w:rsidR="00231517" w:rsidRPr="00260811" w:rsidRDefault="00231517" w:rsidP="00231517">
      <w:pPr>
        <w:suppressAutoHyphens w:val="0"/>
        <w:spacing w:after="0" w:line="360" w:lineRule="auto"/>
        <w:ind w:leftChars="0" w:left="0" w:firstLineChars="0" w:firstLine="0"/>
        <w:jc w:val="center"/>
        <w:textDirection w:val="lrTb"/>
        <w:textAlignment w:val="auto"/>
        <w:outlineLvl w:val="9"/>
        <w:rPr>
          <w:rFonts w:ascii="Times New Roman" w:eastAsia="Times New Roman" w:hAnsi="Times New Roman"/>
          <w:color w:val="000000"/>
          <w:sz w:val="28"/>
          <w:szCs w:val="28"/>
        </w:rPr>
      </w:pPr>
      <w:r w:rsidRPr="006B4BDD">
        <w:rPr>
          <w:rFonts w:ascii="Times New Roman" w:hAnsi="Times New Roman"/>
          <w:sz w:val="28"/>
          <w:szCs w:val="28"/>
        </w:rPr>
        <w:t xml:space="preserve">Рисунок </w:t>
      </w:r>
      <w:r w:rsidRPr="005938EA">
        <w:rPr>
          <w:rFonts w:ascii="Times New Roman" w:eastAsia="Times New Roman" w:hAnsi="Times New Roman"/>
          <w:color w:val="000000"/>
          <w:sz w:val="28"/>
          <w:szCs w:val="28"/>
        </w:rPr>
        <w:t>3.1</w:t>
      </w:r>
      <w:r>
        <w:rPr>
          <w:rFonts w:ascii="Times New Roman" w:eastAsia="Times New Roman" w:hAnsi="Times New Roman"/>
          <w:color w:val="000000"/>
          <w:sz w:val="28"/>
          <w:szCs w:val="28"/>
        </w:rPr>
        <w:t xml:space="preserve">4 </w:t>
      </w:r>
      <w:r w:rsidRPr="00231517">
        <w:rPr>
          <w:rFonts w:ascii="Times New Roman" w:eastAsia="Times New Roman" w:hAnsi="Times New Roman"/>
          <w:color w:val="000000"/>
          <w:sz w:val="28"/>
          <w:szCs w:val="28"/>
        </w:rPr>
        <w:t>Застосування ботулотоксину типу А у процедурі ін’єкційного омолодження шкіри: фото до та після</w:t>
      </w:r>
    </w:p>
    <w:p w:rsidR="00097268" w:rsidRPr="00097268" w:rsidRDefault="00097268" w:rsidP="00514A33">
      <w:pPr>
        <w:suppressAutoHyphens w:val="0"/>
        <w:spacing w:after="0" w:line="360" w:lineRule="auto"/>
        <w:ind w:leftChars="0" w:left="0" w:firstLineChars="0" w:firstLine="0"/>
        <w:jc w:val="both"/>
        <w:textDirection w:val="lrTb"/>
        <w:textAlignment w:val="auto"/>
        <w:outlineLvl w:val="3"/>
        <w:rPr>
          <w:rFonts w:ascii="Times New Roman" w:eastAsia="Times New Roman" w:hAnsi="Times New Roman"/>
          <w:color w:val="000000"/>
          <w:sz w:val="28"/>
          <w:szCs w:val="28"/>
        </w:rPr>
      </w:pPr>
      <w:r w:rsidRPr="00051730">
        <w:rPr>
          <w:rFonts w:ascii="Times New Roman" w:eastAsia="Times New Roman" w:hAnsi="Times New Roman"/>
          <w:b/>
          <w:color w:val="000000"/>
          <w:sz w:val="28"/>
          <w:szCs w:val="28"/>
        </w:rPr>
        <w:t>Оцінка відповідності очікуванням</w:t>
      </w:r>
      <w:r w:rsidR="00051730">
        <w:rPr>
          <w:rFonts w:ascii="Times New Roman" w:eastAsia="Times New Roman" w:hAnsi="Times New Roman"/>
          <w:color w:val="000000"/>
          <w:sz w:val="28"/>
          <w:szCs w:val="28"/>
        </w:rPr>
        <w:t>: з</w:t>
      </w:r>
      <w:r w:rsidRPr="00097268">
        <w:rPr>
          <w:rFonts w:ascii="Times New Roman" w:eastAsia="Times New Roman" w:hAnsi="Times New Roman"/>
          <w:color w:val="000000"/>
          <w:sz w:val="28"/>
          <w:szCs w:val="28"/>
        </w:rPr>
        <w:t>гідно з аналізом анкет, переважна більшість респонденток вказала, що результати процедури відповідали або перевищували очікування. Це може бути зумовлено як високою ефективністю самої методики, так і якісною попередньою комунікацією медичного персоналу, під час якої були сформовані реалістичні уявлення щодо кінцевого ефекту.</w:t>
      </w:r>
    </w:p>
    <w:p w:rsidR="00097268" w:rsidRPr="00097268" w:rsidRDefault="00097268" w:rsidP="00514A33">
      <w:pPr>
        <w:suppressAutoHyphens w:val="0"/>
        <w:spacing w:after="0" w:line="360" w:lineRule="auto"/>
        <w:ind w:leftChars="0" w:left="0" w:firstLineChars="0" w:firstLine="0"/>
        <w:jc w:val="both"/>
        <w:textDirection w:val="lrTb"/>
        <w:textAlignment w:val="auto"/>
        <w:outlineLvl w:val="3"/>
        <w:rPr>
          <w:rFonts w:ascii="Times New Roman" w:eastAsia="Times New Roman" w:hAnsi="Times New Roman"/>
          <w:color w:val="000000"/>
          <w:sz w:val="28"/>
          <w:szCs w:val="28"/>
        </w:rPr>
      </w:pPr>
      <w:r w:rsidRPr="00051730">
        <w:rPr>
          <w:rFonts w:ascii="Times New Roman" w:eastAsia="Times New Roman" w:hAnsi="Times New Roman"/>
          <w:b/>
          <w:color w:val="000000"/>
          <w:sz w:val="28"/>
          <w:szCs w:val="28"/>
        </w:rPr>
        <w:t>Психоемоційна складова</w:t>
      </w:r>
      <w:r w:rsidR="00051730">
        <w:rPr>
          <w:rFonts w:ascii="Times New Roman" w:eastAsia="Times New Roman" w:hAnsi="Times New Roman"/>
          <w:b/>
          <w:color w:val="000000"/>
          <w:sz w:val="28"/>
          <w:szCs w:val="28"/>
        </w:rPr>
        <w:t xml:space="preserve">: </w:t>
      </w:r>
      <w:r w:rsidR="00051730" w:rsidRPr="00051730">
        <w:rPr>
          <w:rFonts w:ascii="Times New Roman" w:eastAsia="Times New Roman" w:hAnsi="Times New Roman"/>
          <w:color w:val="000000"/>
          <w:sz w:val="28"/>
          <w:szCs w:val="28"/>
        </w:rPr>
        <w:t>в</w:t>
      </w:r>
      <w:r w:rsidRPr="00097268">
        <w:rPr>
          <w:rFonts w:ascii="Times New Roman" w:eastAsia="Times New Roman" w:hAnsi="Times New Roman"/>
          <w:color w:val="000000"/>
          <w:sz w:val="28"/>
          <w:szCs w:val="28"/>
        </w:rPr>
        <w:t xml:space="preserve">арто наголосити, що пацієнтки підкреслювали не лише естетичні зміни, а й значуще покращення психоемоційного стану, підвищення самооцінки та впевненості у спілкуванні. Таким чином, дія </w:t>
      </w:r>
      <w:r w:rsidRPr="00097268">
        <w:rPr>
          <w:rFonts w:ascii="Times New Roman" w:eastAsia="Times New Roman" w:hAnsi="Times New Roman"/>
          <w:color w:val="000000"/>
          <w:sz w:val="28"/>
          <w:szCs w:val="28"/>
        </w:rPr>
        <w:lastRenderedPageBreak/>
        <w:t>ботулотоксину виходила за межі суто фізіологічного ефекту та мала позитивний вплив на якість життя.</w:t>
      </w:r>
    </w:p>
    <w:p w:rsidR="00097268" w:rsidRPr="00097268" w:rsidRDefault="00097268" w:rsidP="00514A33">
      <w:pPr>
        <w:suppressAutoHyphens w:val="0"/>
        <w:spacing w:after="0" w:line="360" w:lineRule="auto"/>
        <w:ind w:leftChars="0" w:left="0" w:firstLineChars="0" w:firstLine="0"/>
        <w:jc w:val="both"/>
        <w:textDirection w:val="lrTb"/>
        <w:textAlignment w:val="auto"/>
        <w:outlineLvl w:val="3"/>
        <w:rPr>
          <w:rFonts w:ascii="Times New Roman" w:eastAsia="Times New Roman" w:hAnsi="Times New Roman"/>
          <w:color w:val="000000"/>
          <w:sz w:val="28"/>
          <w:szCs w:val="28"/>
        </w:rPr>
      </w:pPr>
      <w:r w:rsidRPr="00051730">
        <w:rPr>
          <w:rFonts w:ascii="Times New Roman" w:eastAsia="Times New Roman" w:hAnsi="Times New Roman"/>
          <w:b/>
          <w:color w:val="000000"/>
          <w:sz w:val="28"/>
          <w:szCs w:val="28"/>
        </w:rPr>
        <w:t>Безпека процедури</w:t>
      </w:r>
      <w:r w:rsidR="00051730">
        <w:rPr>
          <w:rFonts w:ascii="Times New Roman" w:eastAsia="Times New Roman" w:hAnsi="Times New Roman"/>
          <w:color w:val="000000"/>
          <w:sz w:val="28"/>
          <w:szCs w:val="28"/>
        </w:rPr>
        <w:t>: з</w:t>
      </w:r>
      <w:r w:rsidRPr="00097268">
        <w:rPr>
          <w:rFonts w:ascii="Times New Roman" w:eastAsia="Times New Roman" w:hAnsi="Times New Roman"/>
          <w:color w:val="000000"/>
          <w:sz w:val="28"/>
          <w:szCs w:val="28"/>
        </w:rPr>
        <w:t>а результатами анкетування, не було виявлено суттєвих побічних ефектів після введення ботулотоксину. Поодинокі відповіді свідчили про незначні суб’єктивні відчуття натягу або тиску в місцях ін’єкцій, які зникали протягом кількох днів та не потребували медичного втручання.</w:t>
      </w:r>
    </w:p>
    <w:p w:rsidR="00097268" w:rsidRDefault="00231517" w:rsidP="00231517">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color w:val="000000"/>
          <w:sz w:val="28"/>
          <w:szCs w:val="28"/>
        </w:rPr>
      </w:pPr>
      <w:r w:rsidRPr="00231517">
        <w:rPr>
          <w:rFonts w:ascii="Times New Roman" w:eastAsia="Times New Roman" w:hAnsi="Times New Roman"/>
          <w:color w:val="000000"/>
          <w:sz w:val="28"/>
          <w:szCs w:val="28"/>
        </w:rPr>
        <w:t>Саме тому о</w:t>
      </w:r>
      <w:r w:rsidR="00097268" w:rsidRPr="00097268">
        <w:rPr>
          <w:rFonts w:ascii="Times New Roman" w:eastAsia="Times New Roman" w:hAnsi="Times New Roman"/>
          <w:color w:val="000000"/>
          <w:sz w:val="28"/>
          <w:szCs w:val="28"/>
        </w:rPr>
        <w:t>тримані результати дозволяють зробити висновок, що застосування ботулотоксину в структурі ін’єкційного омолодження є ефективним, безпечним і високопрогнозованим методом, який забезпечує стійке естетичне покращення зовнішності, високу задоволеність пацієнток і позитивний психоемоційний ефект.</w:t>
      </w:r>
    </w:p>
    <w:p w:rsidR="00051730" w:rsidRPr="00097268" w:rsidRDefault="00051730" w:rsidP="00051730">
      <w:pPr>
        <w:suppressAutoHyphens w:val="0"/>
        <w:spacing w:after="0" w:line="360" w:lineRule="auto"/>
        <w:ind w:leftChars="0" w:left="0" w:firstLineChars="0" w:hanging="2"/>
        <w:jc w:val="both"/>
        <w:textDirection w:val="lrTb"/>
        <w:textAlignment w:val="auto"/>
        <w:outlineLvl w:val="9"/>
        <w:rPr>
          <w:rFonts w:ascii="Times New Roman" w:eastAsia="Times New Roman" w:hAnsi="Times New Roman"/>
          <w:color w:val="000000"/>
          <w:sz w:val="28"/>
          <w:szCs w:val="28"/>
        </w:rPr>
      </w:pPr>
    </w:p>
    <w:p w:rsidR="00051730" w:rsidRDefault="00051730" w:rsidP="00051730">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b/>
          <w:color w:val="000000"/>
          <w:sz w:val="28"/>
          <w:szCs w:val="28"/>
        </w:rPr>
      </w:pPr>
      <w:r w:rsidRPr="00051730">
        <w:rPr>
          <w:rFonts w:ascii="Times New Roman" w:eastAsia="Times New Roman" w:hAnsi="Times New Roman"/>
          <w:b/>
          <w:color w:val="000000"/>
          <w:sz w:val="28"/>
          <w:szCs w:val="28"/>
        </w:rPr>
        <w:t>ІІ. Характеристика пацієнток, які обрали філери на основі гіалуронової кислоти як метод ін’єкційного омолодження</w:t>
      </w:r>
    </w:p>
    <w:p w:rsidR="00051730" w:rsidRPr="00051730" w:rsidRDefault="00051730" w:rsidP="00051730">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b/>
          <w:color w:val="000000"/>
          <w:sz w:val="28"/>
          <w:szCs w:val="28"/>
        </w:rPr>
      </w:pPr>
    </w:p>
    <w:p w:rsidR="00051730" w:rsidRPr="00051730" w:rsidRDefault="00051730" w:rsidP="00051730">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r w:rsidRPr="00051730">
        <w:rPr>
          <w:rFonts w:ascii="Times New Roman" w:eastAsia="Times New Roman" w:hAnsi="Times New Roman"/>
          <w:color w:val="000000"/>
          <w:sz w:val="28"/>
          <w:szCs w:val="28"/>
        </w:rPr>
        <w:t>У рамках проведеного анкетування було проаналізовано запити, мотивації, отримані ефекти та рівень задоволеності серед респонденток, які обрали ін’єкційні методики з використанням філерів на основі гіалуронової кислоти.</w:t>
      </w:r>
    </w:p>
    <w:p w:rsidR="00051730" w:rsidRPr="00051730" w:rsidRDefault="00051730" w:rsidP="00051730">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r w:rsidRPr="00051730">
        <w:rPr>
          <w:rFonts w:ascii="Times New Roman" w:eastAsia="Times New Roman" w:hAnsi="Times New Roman"/>
          <w:b/>
          <w:color w:val="000000"/>
          <w:sz w:val="28"/>
          <w:szCs w:val="28"/>
        </w:rPr>
        <w:t>Первинні естетичні запити</w:t>
      </w:r>
      <w:r>
        <w:rPr>
          <w:rFonts w:ascii="Times New Roman" w:eastAsia="Times New Roman" w:hAnsi="Times New Roman"/>
          <w:b/>
          <w:color w:val="000000"/>
          <w:sz w:val="28"/>
          <w:szCs w:val="28"/>
        </w:rPr>
        <w:t xml:space="preserve">: </w:t>
      </w:r>
      <w:r w:rsidRPr="00051730">
        <w:rPr>
          <w:rFonts w:ascii="Times New Roman" w:eastAsia="Times New Roman" w:hAnsi="Times New Roman"/>
          <w:color w:val="000000"/>
          <w:sz w:val="28"/>
          <w:szCs w:val="28"/>
        </w:rPr>
        <w:t>пацієнтки, які обрали гіалуронатні філери, найчастіше вказували наступні проблеми:</w:t>
      </w:r>
    </w:p>
    <w:p w:rsidR="00051730" w:rsidRPr="00051730" w:rsidRDefault="00051730" w:rsidP="00051730">
      <w:pPr>
        <w:pStyle w:val="ab"/>
        <w:numPr>
          <w:ilvl w:val="0"/>
          <w:numId w:val="19"/>
        </w:numPr>
        <w:suppressAutoHyphens w:val="0"/>
        <w:spacing w:after="0" w:line="360" w:lineRule="auto"/>
        <w:ind w:leftChars="0" w:firstLineChars="0"/>
        <w:jc w:val="both"/>
        <w:textDirection w:val="lrTb"/>
        <w:textAlignment w:val="auto"/>
        <w:outlineLvl w:val="9"/>
        <w:rPr>
          <w:rFonts w:ascii="Times New Roman" w:hAnsi="Times New Roman"/>
          <w:color w:val="000000"/>
          <w:sz w:val="28"/>
          <w:szCs w:val="28"/>
        </w:rPr>
      </w:pPr>
      <w:r w:rsidRPr="00051730">
        <w:rPr>
          <w:rFonts w:ascii="Times New Roman" w:hAnsi="Times New Roman"/>
          <w:color w:val="000000"/>
          <w:sz w:val="28"/>
          <w:szCs w:val="28"/>
        </w:rPr>
        <w:t>вікова втрата об’єму в ділянках обличчя (щоки, носогубні складки, вилиці),</w:t>
      </w:r>
    </w:p>
    <w:p w:rsidR="00051730" w:rsidRPr="00051730" w:rsidRDefault="00051730" w:rsidP="00051730">
      <w:pPr>
        <w:pStyle w:val="ab"/>
        <w:numPr>
          <w:ilvl w:val="0"/>
          <w:numId w:val="19"/>
        </w:numPr>
        <w:suppressAutoHyphens w:val="0"/>
        <w:spacing w:after="0" w:line="360" w:lineRule="auto"/>
        <w:ind w:leftChars="0" w:firstLineChars="0"/>
        <w:jc w:val="both"/>
        <w:textDirection w:val="lrTb"/>
        <w:textAlignment w:val="auto"/>
        <w:outlineLvl w:val="9"/>
        <w:rPr>
          <w:rFonts w:ascii="Times New Roman" w:hAnsi="Times New Roman"/>
          <w:color w:val="000000"/>
          <w:sz w:val="28"/>
          <w:szCs w:val="28"/>
        </w:rPr>
      </w:pPr>
      <w:r w:rsidRPr="00051730">
        <w:rPr>
          <w:rFonts w:ascii="Times New Roman" w:hAnsi="Times New Roman"/>
          <w:color w:val="000000"/>
          <w:sz w:val="28"/>
          <w:szCs w:val="28"/>
        </w:rPr>
        <w:t>розмитість овалу обличчя,</w:t>
      </w:r>
    </w:p>
    <w:p w:rsidR="00051730" w:rsidRPr="00051730" w:rsidRDefault="00051730" w:rsidP="00051730">
      <w:pPr>
        <w:pStyle w:val="ab"/>
        <w:numPr>
          <w:ilvl w:val="0"/>
          <w:numId w:val="19"/>
        </w:numPr>
        <w:suppressAutoHyphens w:val="0"/>
        <w:spacing w:after="0" w:line="360" w:lineRule="auto"/>
        <w:ind w:leftChars="0" w:firstLineChars="0"/>
        <w:jc w:val="both"/>
        <w:textDirection w:val="lrTb"/>
        <w:textAlignment w:val="auto"/>
        <w:outlineLvl w:val="9"/>
        <w:rPr>
          <w:rFonts w:ascii="Times New Roman" w:hAnsi="Times New Roman"/>
          <w:color w:val="000000"/>
          <w:sz w:val="28"/>
          <w:szCs w:val="28"/>
        </w:rPr>
      </w:pPr>
      <w:r w:rsidRPr="00051730">
        <w:rPr>
          <w:rFonts w:ascii="Times New Roman" w:hAnsi="Times New Roman"/>
          <w:color w:val="000000"/>
          <w:sz w:val="28"/>
          <w:szCs w:val="28"/>
        </w:rPr>
        <w:t>опущення м’яких тканин нижньої третини обличчя,</w:t>
      </w:r>
    </w:p>
    <w:p w:rsidR="00051730" w:rsidRPr="00051730" w:rsidRDefault="00051730" w:rsidP="00051730">
      <w:pPr>
        <w:pStyle w:val="ab"/>
        <w:numPr>
          <w:ilvl w:val="0"/>
          <w:numId w:val="19"/>
        </w:numPr>
        <w:suppressAutoHyphens w:val="0"/>
        <w:spacing w:after="0" w:line="360" w:lineRule="auto"/>
        <w:ind w:leftChars="0" w:firstLineChars="0"/>
        <w:jc w:val="both"/>
        <w:textDirection w:val="lrTb"/>
        <w:textAlignment w:val="auto"/>
        <w:outlineLvl w:val="9"/>
        <w:rPr>
          <w:rFonts w:ascii="Times New Roman" w:hAnsi="Times New Roman"/>
          <w:color w:val="000000"/>
          <w:sz w:val="28"/>
          <w:szCs w:val="28"/>
        </w:rPr>
      </w:pPr>
      <w:r w:rsidRPr="00051730">
        <w:rPr>
          <w:rFonts w:ascii="Times New Roman" w:hAnsi="Times New Roman"/>
          <w:color w:val="000000"/>
          <w:sz w:val="28"/>
          <w:szCs w:val="28"/>
        </w:rPr>
        <w:t>виражені носогубні та маріонеткові зморшки,</w:t>
      </w:r>
    </w:p>
    <w:p w:rsidR="00051730" w:rsidRPr="00514A33" w:rsidRDefault="00051730" w:rsidP="00514A33">
      <w:pPr>
        <w:pStyle w:val="ab"/>
        <w:numPr>
          <w:ilvl w:val="0"/>
          <w:numId w:val="19"/>
        </w:numPr>
        <w:suppressAutoHyphens w:val="0"/>
        <w:spacing w:after="0" w:line="360" w:lineRule="auto"/>
        <w:ind w:leftChars="0" w:firstLineChars="0"/>
        <w:jc w:val="both"/>
        <w:textDirection w:val="lrTb"/>
        <w:textAlignment w:val="auto"/>
        <w:outlineLvl w:val="9"/>
        <w:rPr>
          <w:rFonts w:ascii="Times New Roman" w:hAnsi="Times New Roman"/>
          <w:color w:val="000000"/>
          <w:sz w:val="28"/>
          <w:szCs w:val="28"/>
        </w:rPr>
      </w:pPr>
      <w:r w:rsidRPr="00051730">
        <w:rPr>
          <w:rFonts w:ascii="Times New Roman" w:hAnsi="Times New Roman"/>
          <w:color w:val="000000"/>
          <w:sz w:val="28"/>
          <w:szCs w:val="28"/>
        </w:rPr>
        <w:t>нечіткий контур і об’єм губ.</w:t>
      </w:r>
    </w:p>
    <w:p w:rsidR="00051730" w:rsidRPr="00051730" w:rsidRDefault="00051730" w:rsidP="00051730">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r w:rsidRPr="00051730">
        <w:rPr>
          <w:rFonts w:ascii="Times New Roman" w:eastAsia="Times New Roman" w:hAnsi="Times New Roman"/>
          <w:color w:val="000000"/>
          <w:sz w:val="28"/>
          <w:szCs w:val="28"/>
        </w:rPr>
        <w:t>Значна частина респонденток висловлювала бажання відновити природні пропорції обличчя, надати йому молодшого вигляду без ефекту “перекорекції”, а також зволожити шкіру зсередини.</w:t>
      </w:r>
    </w:p>
    <w:p w:rsidR="00051730" w:rsidRPr="00051730" w:rsidRDefault="00051730" w:rsidP="00051730">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r w:rsidRPr="00051730">
        <w:rPr>
          <w:rFonts w:ascii="Times New Roman" w:eastAsia="Times New Roman" w:hAnsi="Times New Roman"/>
          <w:b/>
          <w:color w:val="000000"/>
          <w:sz w:val="28"/>
          <w:szCs w:val="28"/>
        </w:rPr>
        <w:lastRenderedPageBreak/>
        <w:t>Результати процедури</w:t>
      </w:r>
      <w:r>
        <w:rPr>
          <w:rFonts w:ascii="Times New Roman" w:eastAsia="Times New Roman" w:hAnsi="Times New Roman"/>
          <w:b/>
          <w:color w:val="000000"/>
          <w:sz w:val="28"/>
          <w:szCs w:val="28"/>
        </w:rPr>
        <w:t xml:space="preserve">: </w:t>
      </w:r>
      <w:r w:rsidRPr="00051730">
        <w:rPr>
          <w:rFonts w:ascii="Times New Roman" w:eastAsia="Times New Roman" w:hAnsi="Times New Roman"/>
          <w:color w:val="000000"/>
          <w:sz w:val="28"/>
          <w:szCs w:val="28"/>
        </w:rPr>
        <w:t>респонденти, які обрали філери, відзначали часткову або повну реалізацію естетичного запиту вже протягом першого тижня після процедури. Характерними ознаками досягнутого результату були:</w:t>
      </w:r>
    </w:p>
    <w:p w:rsidR="00051730" w:rsidRPr="00051730" w:rsidRDefault="00051730" w:rsidP="00051730">
      <w:pPr>
        <w:pStyle w:val="ab"/>
        <w:numPr>
          <w:ilvl w:val="0"/>
          <w:numId w:val="20"/>
        </w:numPr>
        <w:suppressAutoHyphens w:val="0"/>
        <w:spacing w:after="0" w:line="360" w:lineRule="auto"/>
        <w:ind w:leftChars="0" w:firstLineChars="0"/>
        <w:jc w:val="both"/>
        <w:textDirection w:val="lrTb"/>
        <w:textAlignment w:val="auto"/>
        <w:outlineLvl w:val="9"/>
        <w:rPr>
          <w:rFonts w:ascii="Times New Roman" w:hAnsi="Times New Roman"/>
          <w:color w:val="000000"/>
          <w:sz w:val="28"/>
          <w:szCs w:val="28"/>
        </w:rPr>
      </w:pPr>
      <w:r w:rsidRPr="00051730">
        <w:rPr>
          <w:rFonts w:ascii="Times New Roman" w:hAnsi="Times New Roman"/>
          <w:color w:val="000000"/>
          <w:sz w:val="28"/>
          <w:szCs w:val="28"/>
        </w:rPr>
        <w:t>відновлення об’єму тканин у зоні введення препарату;</w:t>
      </w:r>
    </w:p>
    <w:p w:rsidR="00051730" w:rsidRPr="00051730" w:rsidRDefault="00051730" w:rsidP="00051730">
      <w:pPr>
        <w:pStyle w:val="ab"/>
        <w:numPr>
          <w:ilvl w:val="0"/>
          <w:numId w:val="20"/>
        </w:numPr>
        <w:suppressAutoHyphens w:val="0"/>
        <w:spacing w:after="0" w:line="360" w:lineRule="auto"/>
        <w:ind w:leftChars="0" w:firstLineChars="0"/>
        <w:jc w:val="both"/>
        <w:textDirection w:val="lrTb"/>
        <w:textAlignment w:val="auto"/>
        <w:outlineLvl w:val="9"/>
        <w:rPr>
          <w:rFonts w:ascii="Times New Roman" w:hAnsi="Times New Roman"/>
          <w:color w:val="000000"/>
          <w:sz w:val="28"/>
          <w:szCs w:val="28"/>
        </w:rPr>
      </w:pPr>
      <w:r w:rsidRPr="00051730">
        <w:rPr>
          <w:rFonts w:ascii="Times New Roman" w:hAnsi="Times New Roman"/>
          <w:color w:val="000000"/>
          <w:sz w:val="28"/>
          <w:szCs w:val="28"/>
        </w:rPr>
        <w:t>зменшення вираженості носогубних та гравітаційних зморшок;</w:t>
      </w:r>
    </w:p>
    <w:p w:rsidR="00051730" w:rsidRPr="00051730" w:rsidRDefault="00051730" w:rsidP="00051730">
      <w:pPr>
        <w:pStyle w:val="ab"/>
        <w:numPr>
          <w:ilvl w:val="0"/>
          <w:numId w:val="20"/>
        </w:numPr>
        <w:suppressAutoHyphens w:val="0"/>
        <w:spacing w:after="0" w:line="360" w:lineRule="auto"/>
        <w:ind w:leftChars="0" w:firstLineChars="0"/>
        <w:jc w:val="both"/>
        <w:textDirection w:val="lrTb"/>
        <w:textAlignment w:val="auto"/>
        <w:outlineLvl w:val="9"/>
        <w:rPr>
          <w:rFonts w:ascii="Times New Roman" w:hAnsi="Times New Roman"/>
          <w:color w:val="000000"/>
          <w:sz w:val="28"/>
          <w:szCs w:val="28"/>
        </w:rPr>
      </w:pPr>
      <w:r w:rsidRPr="00051730">
        <w:rPr>
          <w:rFonts w:ascii="Times New Roman" w:hAnsi="Times New Roman"/>
          <w:color w:val="000000"/>
          <w:sz w:val="28"/>
          <w:szCs w:val="28"/>
        </w:rPr>
        <w:t>виражене покращення контурів обличчя (особливо в нижній третині);</w:t>
      </w:r>
    </w:p>
    <w:p w:rsidR="00051730" w:rsidRDefault="00051730" w:rsidP="00051730">
      <w:pPr>
        <w:pStyle w:val="ab"/>
        <w:numPr>
          <w:ilvl w:val="0"/>
          <w:numId w:val="20"/>
        </w:numPr>
        <w:suppressAutoHyphens w:val="0"/>
        <w:spacing w:after="0" w:line="360" w:lineRule="auto"/>
        <w:ind w:leftChars="0" w:firstLineChars="0"/>
        <w:jc w:val="both"/>
        <w:textDirection w:val="lrTb"/>
        <w:textAlignment w:val="auto"/>
        <w:outlineLvl w:val="9"/>
        <w:rPr>
          <w:rFonts w:ascii="Times New Roman" w:hAnsi="Times New Roman"/>
          <w:color w:val="000000"/>
          <w:sz w:val="28"/>
          <w:szCs w:val="28"/>
        </w:rPr>
      </w:pPr>
      <w:r w:rsidRPr="00051730">
        <w:rPr>
          <w:rFonts w:ascii="Times New Roman" w:hAnsi="Times New Roman"/>
          <w:color w:val="000000"/>
          <w:sz w:val="28"/>
          <w:szCs w:val="28"/>
        </w:rPr>
        <w:t>покращення тургору та гідратації шкіри, що пацієнтки описували як “свіжий вигляд”.</w:t>
      </w:r>
    </w:p>
    <w:p w:rsidR="006B6C72" w:rsidRDefault="006B6C72" w:rsidP="006B6C72">
      <w:pPr>
        <w:suppressAutoHyphens w:val="0"/>
        <w:spacing w:after="0" w:line="360" w:lineRule="auto"/>
        <w:ind w:leftChars="0" w:left="0" w:firstLineChars="0" w:firstLine="0"/>
        <w:jc w:val="both"/>
        <w:textDirection w:val="lrTb"/>
        <w:textAlignment w:val="auto"/>
        <w:outlineLvl w:val="9"/>
        <w:rPr>
          <w:rFonts w:ascii="Times New Roman" w:hAnsi="Times New Roman"/>
          <w:color w:val="000000"/>
          <w:sz w:val="28"/>
          <w:szCs w:val="28"/>
        </w:rPr>
      </w:pPr>
    </w:p>
    <w:p w:rsidR="006B6C72" w:rsidRDefault="006B6C72" w:rsidP="006B6C72">
      <w:pPr>
        <w:suppressAutoHyphens w:val="0"/>
        <w:spacing w:after="0" w:line="360" w:lineRule="auto"/>
        <w:ind w:leftChars="0" w:left="0" w:firstLineChars="0" w:firstLine="0"/>
        <w:jc w:val="both"/>
        <w:textDirection w:val="lrTb"/>
        <w:textAlignment w:val="auto"/>
        <w:outlineLvl w:val="9"/>
        <w:rPr>
          <w:rFonts w:ascii="Times New Roman" w:hAnsi="Times New Roman"/>
          <w:color w:val="000000"/>
          <w:sz w:val="28"/>
          <w:szCs w:val="28"/>
        </w:rPr>
      </w:pPr>
      <w:r w:rsidRPr="006B6C72">
        <w:rPr>
          <w:rFonts w:ascii="Times New Roman" w:hAnsi="Times New Roman"/>
          <w:noProof/>
          <w:color w:val="000000"/>
          <w:sz w:val="28"/>
          <w:szCs w:val="28"/>
          <w:lang w:eastAsia="uk-UA"/>
        </w:rPr>
        <w:drawing>
          <wp:inline distT="0" distB="0" distL="0" distR="0" wp14:anchorId="6D91A628" wp14:editId="4AE1323E">
            <wp:extent cx="5941060" cy="2814955"/>
            <wp:effectExtent l="0" t="0" r="2540" b="444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1060" cy="2814955"/>
                    </a:xfrm>
                    <a:prstGeom prst="rect">
                      <a:avLst/>
                    </a:prstGeom>
                  </pic:spPr>
                </pic:pic>
              </a:graphicData>
            </a:graphic>
          </wp:inline>
        </w:drawing>
      </w:r>
    </w:p>
    <w:p w:rsidR="006B6C72" w:rsidRDefault="00231517" w:rsidP="006B6C72">
      <w:pPr>
        <w:suppressAutoHyphens w:val="0"/>
        <w:spacing w:after="0" w:line="360" w:lineRule="auto"/>
        <w:ind w:leftChars="0" w:left="0" w:firstLineChars="0" w:firstLine="0"/>
        <w:jc w:val="both"/>
        <w:textDirection w:val="lrTb"/>
        <w:textAlignment w:val="auto"/>
        <w:outlineLvl w:val="9"/>
        <w:rPr>
          <w:rFonts w:ascii="Times New Roman" w:hAnsi="Times New Roman"/>
          <w:color w:val="000000"/>
          <w:sz w:val="28"/>
          <w:szCs w:val="28"/>
        </w:rPr>
      </w:pPr>
      <w:r w:rsidRPr="006B4BDD">
        <w:rPr>
          <w:rFonts w:ascii="Times New Roman" w:hAnsi="Times New Roman"/>
          <w:sz w:val="28"/>
          <w:szCs w:val="28"/>
        </w:rPr>
        <w:t xml:space="preserve">Рисунок </w:t>
      </w:r>
      <w:r w:rsidRPr="005938EA">
        <w:rPr>
          <w:rFonts w:ascii="Times New Roman" w:eastAsia="Times New Roman" w:hAnsi="Times New Roman"/>
          <w:color w:val="000000"/>
          <w:sz w:val="28"/>
          <w:szCs w:val="28"/>
        </w:rPr>
        <w:t>3.1</w:t>
      </w:r>
      <w:r>
        <w:rPr>
          <w:rFonts w:ascii="Times New Roman" w:eastAsia="Times New Roman" w:hAnsi="Times New Roman"/>
          <w:color w:val="000000"/>
          <w:sz w:val="28"/>
          <w:szCs w:val="28"/>
        </w:rPr>
        <w:t xml:space="preserve">5 </w:t>
      </w:r>
      <w:r w:rsidRPr="00231517">
        <w:rPr>
          <w:rFonts w:ascii="Times New Roman" w:hAnsi="Times New Roman"/>
          <w:color w:val="000000"/>
          <w:sz w:val="28"/>
          <w:szCs w:val="28"/>
        </w:rPr>
        <w:t>Застосування філерів на основі гіалуронової кислоти у процедурі ін’єкційного омолодження шкіри: фото до та після</w:t>
      </w:r>
    </w:p>
    <w:p w:rsidR="006B6C72" w:rsidRDefault="006B6C72" w:rsidP="006B6C72">
      <w:pPr>
        <w:suppressAutoHyphens w:val="0"/>
        <w:spacing w:after="0" w:line="360" w:lineRule="auto"/>
        <w:ind w:leftChars="0" w:left="0" w:firstLineChars="0" w:firstLine="0"/>
        <w:jc w:val="both"/>
        <w:textDirection w:val="lrTb"/>
        <w:textAlignment w:val="auto"/>
        <w:outlineLvl w:val="9"/>
        <w:rPr>
          <w:rFonts w:ascii="Times New Roman" w:hAnsi="Times New Roman"/>
          <w:color w:val="000000"/>
          <w:sz w:val="28"/>
          <w:szCs w:val="28"/>
        </w:rPr>
      </w:pPr>
      <w:r w:rsidRPr="006B6C72">
        <w:rPr>
          <w:rFonts w:ascii="Times New Roman" w:hAnsi="Times New Roman"/>
          <w:noProof/>
          <w:color w:val="000000"/>
          <w:sz w:val="28"/>
          <w:szCs w:val="28"/>
          <w:lang w:eastAsia="uk-UA"/>
        </w:rPr>
        <w:drawing>
          <wp:inline distT="0" distB="0" distL="0" distR="0" wp14:anchorId="4D751480" wp14:editId="5F3FBC9E">
            <wp:extent cx="5941060" cy="1987550"/>
            <wp:effectExtent l="0" t="0" r="254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78616" cy="2000114"/>
                    </a:xfrm>
                    <a:prstGeom prst="rect">
                      <a:avLst/>
                    </a:prstGeom>
                  </pic:spPr>
                </pic:pic>
              </a:graphicData>
            </a:graphic>
          </wp:inline>
        </w:drawing>
      </w:r>
    </w:p>
    <w:p w:rsidR="00231517" w:rsidRDefault="00231517" w:rsidP="00231517">
      <w:pPr>
        <w:suppressAutoHyphens w:val="0"/>
        <w:spacing w:after="0" w:line="360" w:lineRule="auto"/>
        <w:ind w:leftChars="0" w:left="0" w:firstLineChars="0" w:firstLine="0"/>
        <w:jc w:val="center"/>
        <w:textDirection w:val="lrTb"/>
        <w:textAlignment w:val="auto"/>
        <w:outlineLvl w:val="9"/>
        <w:rPr>
          <w:rFonts w:ascii="Times New Roman" w:hAnsi="Times New Roman"/>
          <w:color w:val="000000"/>
          <w:sz w:val="28"/>
          <w:szCs w:val="28"/>
        </w:rPr>
      </w:pPr>
      <w:r w:rsidRPr="006B4BDD">
        <w:rPr>
          <w:rFonts w:ascii="Times New Roman" w:hAnsi="Times New Roman"/>
          <w:sz w:val="28"/>
          <w:szCs w:val="28"/>
        </w:rPr>
        <w:lastRenderedPageBreak/>
        <w:t xml:space="preserve">Рисунок </w:t>
      </w:r>
      <w:r w:rsidRPr="005938EA">
        <w:rPr>
          <w:rFonts w:ascii="Times New Roman" w:eastAsia="Times New Roman" w:hAnsi="Times New Roman"/>
          <w:color w:val="000000"/>
          <w:sz w:val="28"/>
          <w:szCs w:val="28"/>
        </w:rPr>
        <w:t>3.1</w:t>
      </w:r>
      <w:r>
        <w:rPr>
          <w:rFonts w:ascii="Times New Roman" w:eastAsia="Times New Roman" w:hAnsi="Times New Roman"/>
          <w:color w:val="000000"/>
          <w:sz w:val="28"/>
          <w:szCs w:val="28"/>
        </w:rPr>
        <w:t xml:space="preserve">6 </w:t>
      </w:r>
      <w:r w:rsidRPr="00231517">
        <w:rPr>
          <w:rFonts w:ascii="Times New Roman" w:hAnsi="Times New Roman"/>
          <w:color w:val="000000"/>
          <w:sz w:val="28"/>
          <w:szCs w:val="28"/>
        </w:rPr>
        <w:t>Застосування філерів на основі гіалуронової кислоти у процедурі ін’єкційного омолодження шкіри: фото до та після</w:t>
      </w:r>
    </w:p>
    <w:p w:rsidR="00231517" w:rsidRDefault="00231517" w:rsidP="006B6C72">
      <w:pPr>
        <w:suppressAutoHyphens w:val="0"/>
        <w:spacing w:after="0" w:line="360" w:lineRule="auto"/>
        <w:ind w:leftChars="0" w:left="0" w:firstLineChars="0" w:firstLine="0"/>
        <w:jc w:val="both"/>
        <w:textDirection w:val="lrTb"/>
        <w:textAlignment w:val="auto"/>
        <w:outlineLvl w:val="9"/>
        <w:rPr>
          <w:rFonts w:ascii="Times New Roman" w:hAnsi="Times New Roman"/>
          <w:color w:val="000000"/>
          <w:sz w:val="28"/>
          <w:szCs w:val="28"/>
        </w:rPr>
      </w:pPr>
    </w:p>
    <w:p w:rsidR="00231517" w:rsidRDefault="00231517" w:rsidP="006B6C72">
      <w:pPr>
        <w:suppressAutoHyphens w:val="0"/>
        <w:spacing w:after="0" w:line="360" w:lineRule="auto"/>
        <w:ind w:leftChars="0" w:left="0" w:firstLineChars="0" w:firstLine="0"/>
        <w:jc w:val="both"/>
        <w:textDirection w:val="lrTb"/>
        <w:textAlignment w:val="auto"/>
        <w:outlineLvl w:val="9"/>
        <w:rPr>
          <w:rFonts w:ascii="Times New Roman" w:hAnsi="Times New Roman"/>
          <w:color w:val="000000"/>
          <w:sz w:val="28"/>
          <w:szCs w:val="28"/>
        </w:rPr>
      </w:pPr>
    </w:p>
    <w:p w:rsidR="006B6C72" w:rsidRDefault="00337E34" w:rsidP="006B6C72">
      <w:pPr>
        <w:suppressAutoHyphens w:val="0"/>
        <w:spacing w:after="0" w:line="360" w:lineRule="auto"/>
        <w:ind w:leftChars="0" w:left="0" w:firstLineChars="0" w:firstLine="0"/>
        <w:jc w:val="both"/>
        <w:textDirection w:val="lrTb"/>
        <w:textAlignment w:val="auto"/>
        <w:outlineLvl w:val="9"/>
        <w:rPr>
          <w:rFonts w:ascii="Times New Roman" w:hAnsi="Times New Roman"/>
          <w:color w:val="000000"/>
          <w:sz w:val="28"/>
          <w:szCs w:val="28"/>
        </w:rPr>
      </w:pPr>
      <w:r w:rsidRPr="00337E34">
        <w:rPr>
          <w:rFonts w:ascii="Times New Roman" w:hAnsi="Times New Roman"/>
          <w:noProof/>
          <w:color w:val="000000"/>
          <w:sz w:val="28"/>
          <w:szCs w:val="28"/>
          <w:lang w:eastAsia="uk-UA"/>
        </w:rPr>
        <w:drawing>
          <wp:inline distT="0" distB="0" distL="0" distR="0" wp14:anchorId="31DF41D0" wp14:editId="1D7BAE58">
            <wp:extent cx="5941060" cy="3914775"/>
            <wp:effectExtent l="0" t="0" r="254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1060" cy="3914775"/>
                    </a:xfrm>
                    <a:prstGeom prst="rect">
                      <a:avLst/>
                    </a:prstGeom>
                  </pic:spPr>
                </pic:pic>
              </a:graphicData>
            </a:graphic>
          </wp:inline>
        </w:drawing>
      </w:r>
    </w:p>
    <w:p w:rsidR="00231517" w:rsidRDefault="00231517" w:rsidP="00231517">
      <w:pPr>
        <w:suppressAutoHyphens w:val="0"/>
        <w:spacing w:after="0" w:line="360" w:lineRule="auto"/>
        <w:ind w:leftChars="0" w:left="0" w:firstLineChars="0" w:firstLine="0"/>
        <w:jc w:val="center"/>
        <w:textDirection w:val="lrTb"/>
        <w:textAlignment w:val="auto"/>
        <w:outlineLvl w:val="9"/>
        <w:rPr>
          <w:rFonts w:ascii="Times New Roman" w:hAnsi="Times New Roman"/>
          <w:color w:val="000000"/>
          <w:sz w:val="28"/>
          <w:szCs w:val="28"/>
        </w:rPr>
      </w:pPr>
      <w:r w:rsidRPr="006B4BDD">
        <w:rPr>
          <w:rFonts w:ascii="Times New Roman" w:hAnsi="Times New Roman"/>
          <w:sz w:val="28"/>
          <w:szCs w:val="28"/>
        </w:rPr>
        <w:t xml:space="preserve">Рисунок </w:t>
      </w:r>
      <w:r w:rsidRPr="005938EA">
        <w:rPr>
          <w:rFonts w:ascii="Times New Roman" w:eastAsia="Times New Roman" w:hAnsi="Times New Roman"/>
          <w:color w:val="000000"/>
          <w:sz w:val="28"/>
          <w:szCs w:val="28"/>
        </w:rPr>
        <w:t>3.1</w:t>
      </w:r>
      <w:r>
        <w:rPr>
          <w:rFonts w:ascii="Times New Roman" w:eastAsia="Times New Roman" w:hAnsi="Times New Roman"/>
          <w:color w:val="000000"/>
          <w:sz w:val="28"/>
          <w:szCs w:val="28"/>
        </w:rPr>
        <w:t xml:space="preserve">7 </w:t>
      </w:r>
      <w:r w:rsidRPr="00231517">
        <w:rPr>
          <w:rFonts w:ascii="Times New Roman" w:hAnsi="Times New Roman"/>
          <w:color w:val="000000"/>
          <w:sz w:val="28"/>
          <w:szCs w:val="28"/>
        </w:rPr>
        <w:t>Застосування філерів на основі гіалуронової кислоти у процедурі ін’єкційного омолодження шкіри: фото до та після</w:t>
      </w:r>
    </w:p>
    <w:p w:rsidR="00231517" w:rsidRDefault="00231517" w:rsidP="006B6C72">
      <w:pPr>
        <w:suppressAutoHyphens w:val="0"/>
        <w:spacing w:after="0" w:line="360" w:lineRule="auto"/>
        <w:ind w:leftChars="0" w:left="0" w:firstLineChars="0" w:firstLine="0"/>
        <w:jc w:val="both"/>
        <w:textDirection w:val="lrTb"/>
        <w:textAlignment w:val="auto"/>
        <w:outlineLvl w:val="9"/>
        <w:rPr>
          <w:rFonts w:ascii="Times New Roman" w:hAnsi="Times New Roman"/>
          <w:color w:val="000000"/>
          <w:sz w:val="28"/>
          <w:szCs w:val="28"/>
        </w:rPr>
      </w:pPr>
    </w:p>
    <w:p w:rsidR="006B6C72" w:rsidRDefault="00337E34" w:rsidP="006B6C72">
      <w:pPr>
        <w:suppressAutoHyphens w:val="0"/>
        <w:spacing w:after="0" w:line="360" w:lineRule="auto"/>
        <w:ind w:leftChars="0" w:left="0" w:firstLineChars="0" w:firstLine="0"/>
        <w:jc w:val="both"/>
        <w:textDirection w:val="lrTb"/>
        <w:textAlignment w:val="auto"/>
        <w:outlineLvl w:val="9"/>
        <w:rPr>
          <w:rFonts w:ascii="Times New Roman" w:hAnsi="Times New Roman"/>
          <w:color w:val="000000"/>
          <w:sz w:val="28"/>
          <w:szCs w:val="28"/>
        </w:rPr>
      </w:pPr>
      <w:r w:rsidRPr="00337E34">
        <w:rPr>
          <w:rFonts w:ascii="Times New Roman" w:hAnsi="Times New Roman"/>
          <w:noProof/>
          <w:color w:val="000000"/>
          <w:sz w:val="28"/>
          <w:szCs w:val="28"/>
          <w:lang w:eastAsia="uk-UA"/>
        </w:rPr>
        <w:lastRenderedPageBreak/>
        <w:drawing>
          <wp:inline distT="0" distB="0" distL="0" distR="0" wp14:anchorId="04BAACD2" wp14:editId="67A87F92">
            <wp:extent cx="5941060" cy="3289935"/>
            <wp:effectExtent l="0" t="0" r="2540" b="571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1060" cy="3289935"/>
                    </a:xfrm>
                    <a:prstGeom prst="rect">
                      <a:avLst/>
                    </a:prstGeom>
                  </pic:spPr>
                </pic:pic>
              </a:graphicData>
            </a:graphic>
          </wp:inline>
        </w:drawing>
      </w:r>
    </w:p>
    <w:p w:rsidR="00231517" w:rsidRDefault="00231517" w:rsidP="00231517">
      <w:pPr>
        <w:suppressAutoHyphens w:val="0"/>
        <w:spacing w:after="0" w:line="360" w:lineRule="auto"/>
        <w:ind w:leftChars="0" w:left="0" w:firstLineChars="0" w:firstLine="0"/>
        <w:jc w:val="center"/>
        <w:textDirection w:val="lrTb"/>
        <w:textAlignment w:val="auto"/>
        <w:outlineLvl w:val="9"/>
        <w:rPr>
          <w:rFonts w:ascii="Times New Roman" w:hAnsi="Times New Roman"/>
          <w:color w:val="000000"/>
          <w:sz w:val="28"/>
          <w:szCs w:val="28"/>
        </w:rPr>
      </w:pPr>
      <w:r w:rsidRPr="006B4BDD">
        <w:rPr>
          <w:rFonts w:ascii="Times New Roman" w:hAnsi="Times New Roman"/>
          <w:sz w:val="28"/>
          <w:szCs w:val="28"/>
        </w:rPr>
        <w:t xml:space="preserve">Рисунок </w:t>
      </w:r>
      <w:r w:rsidRPr="005938EA">
        <w:rPr>
          <w:rFonts w:ascii="Times New Roman" w:eastAsia="Times New Roman" w:hAnsi="Times New Roman"/>
          <w:color w:val="000000"/>
          <w:sz w:val="28"/>
          <w:szCs w:val="28"/>
        </w:rPr>
        <w:t>3.1</w:t>
      </w:r>
      <w:r>
        <w:rPr>
          <w:rFonts w:ascii="Times New Roman" w:eastAsia="Times New Roman" w:hAnsi="Times New Roman"/>
          <w:color w:val="000000"/>
          <w:sz w:val="28"/>
          <w:szCs w:val="28"/>
        </w:rPr>
        <w:t xml:space="preserve">8 </w:t>
      </w:r>
      <w:r w:rsidRPr="00231517">
        <w:rPr>
          <w:rFonts w:ascii="Times New Roman" w:hAnsi="Times New Roman"/>
          <w:color w:val="000000"/>
          <w:sz w:val="28"/>
          <w:szCs w:val="28"/>
        </w:rPr>
        <w:t>Застосування філерів на основі гіалуронової кислоти у процедурі ін’єкційного омолодження шкіри: фото до та після</w:t>
      </w:r>
    </w:p>
    <w:p w:rsidR="00231517" w:rsidRPr="006B6C72" w:rsidRDefault="00231517" w:rsidP="006B6C72">
      <w:pPr>
        <w:suppressAutoHyphens w:val="0"/>
        <w:spacing w:after="0" w:line="360" w:lineRule="auto"/>
        <w:ind w:leftChars="0" w:left="0" w:firstLineChars="0" w:firstLine="0"/>
        <w:jc w:val="both"/>
        <w:textDirection w:val="lrTb"/>
        <w:textAlignment w:val="auto"/>
        <w:outlineLvl w:val="9"/>
        <w:rPr>
          <w:rFonts w:ascii="Times New Roman" w:hAnsi="Times New Roman"/>
          <w:color w:val="000000"/>
          <w:sz w:val="28"/>
          <w:szCs w:val="28"/>
        </w:rPr>
      </w:pPr>
    </w:p>
    <w:p w:rsidR="00051730" w:rsidRPr="00051730" w:rsidRDefault="00051730" w:rsidP="00051730">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r w:rsidRPr="00051730">
        <w:rPr>
          <w:rFonts w:ascii="Times New Roman" w:eastAsia="Times New Roman" w:hAnsi="Times New Roman"/>
          <w:b/>
          <w:color w:val="000000"/>
          <w:sz w:val="28"/>
          <w:szCs w:val="28"/>
        </w:rPr>
        <w:t>Відповідність результатів очікуванням:</w:t>
      </w:r>
      <w:r>
        <w:rPr>
          <w:rFonts w:ascii="Times New Roman" w:eastAsia="Times New Roman" w:hAnsi="Times New Roman"/>
          <w:color w:val="000000"/>
          <w:sz w:val="28"/>
          <w:szCs w:val="28"/>
        </w:rPr>
        <w:t xml:space="preserve"> п</w:t>
      </w:r>
      <w:r w:rsidRPr="00051730">
        <w:rPr>
          <w:rFonts w:ascii="Times New Roman" w:eastAsia="Times New Roman" w:hAnsi="Times New Roman"/>
          <w:color w:val="000000"/>
          <w:sz w:val="28"/>
          <w:szCs w:val="28"/>
        </w:rPr>
        <w:t>ереважна більшість респонденток повідомили, що результат повністю відповідав очікуванням, а в окремих випадках навіть перевершував їх. Високий рівень задоволеності пов’язаний із вираженим та водночас природним ефектом, який дозволяв не лише усунути ознаки вікових змін, але й зберегти індивідуальні риси зовнішності.</w:t>
      </w:r>
    </w:p>
    <w:p w:rsidR="00051730" w:rsidRPr="00051730" w:rsidRDefault="00051730" w:rsidP="00051730">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r w:rsidRPr="00051730">
        <w:rPr>
          <w:rFonts w:ascii="Times New Roman" w:eastAsia="Times New Roman" w:hAnsi="Times New Roman"/>
          <w:b/>
          <w:color w:val="000000"/>
          <w:sz w:val="28"/>
          <w:szCs w:val="28"/>
        </w:rPr>
        <w:t>Психоемоційна оцінка</w:t>
      </w:r>
      <w:r>
        <w:rPr>
          <w:rFonts w:ascii="Times New Roman" w:eastAsia="Times New Roman" w:hAnsi="Times New Roman"/>
          <w:b/>
          <w:color w:val="000000"/>
          <w:sz w:val="28"/>
          <w:szCs w:val="28"/>
        </w:rPr>
        <w:t xml:space="preserve">: </w:t>
      </w:r>
      <w:r w:rsidRPr="00051730">
        <w:rPr>
          <w:rFonts w:ascii="Times New Roman" w:eastAsia="Times New Roman" w:hAnsi="Times New Roman"/>
          <w:color w:val="000000"/>
          <w:sz w:val="28"/>
          <w:szCs w:val="28"/>
        </w:rPr>
        <w:t>пацієнтки, які отримали філерну корекцію, часто описували відчуття оновлення, впевненості та покращення якості соціальних контактів. Для багатьох саме естетичне відображення внутрішнього стану стало ключовим мотивом для звернення до процедури. Це вказує на важливу роль ін’єкційної косметології у формуванні позитивного психоемоційного фону.</w:t>
      </w:r>
    </w:p>
    <w:p w:rsidR="00051730" w:rsidRPr="00051730" w:rsidRDefault="00051730" w:rsidP="00051730">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r w:rsidRPr="00051730">
        <w:rPr>
          <w:rFonts w:ascii="Times New Roman" w:eastAsia="Times New Roman" w:hAnsi="Times New Roman"/>
          <w:b/>
          <w:color w:val="000000"/>
          <w:sz w:val="28"/>
          <w:szCs w:val="28"/>
        </w:rPr>
        <w:t>Безпека та переносимість</w:t>
      </w:r>
      <w:r>
        <w:rPr>
          <w:rFonts w:ascii="Times New Roman" w:eastAsia="Times New Roman" w:hAnsi="Times New Roman"/>
          <w:b/>
          <w:color w:val="000000"/>
          <w:sz w:val="28"/>
          <w:szCs w:val="28"/>
        </w:rPr>
        <w:t xml:space="preserve">: </w:t>
      </w:r>
      <w:r w:rsidRPr="00051730">
        <w:rPr>
          <w:rFonts w:ascii="Times New Roman" w:eastAsia="Times New Roman" w:hAnsi="Times New Roman"/>
          <w:color w:val="000000"/>
          <w:sz w:val="28"/>
          <w:szCs w:val="28"/>
        </w:rPr>
        <w:t xml:space="preserve">аналіз відповідей не виявив суттєвих побічних ефектів після введення філерів. У незначної частини респонденток спостерігалися локальні реакції (набряк, гіперемія), які були тимчасовими, </w:t>
      </w:r>
      <w:r w:rsidRPr="00051730">
        <w:rPr>
          <w:rFonts w:ascii="Times New Roman" w:eastAsia="Times New Roman" w:hAnsi="Times New Roman"/>
          <w:color w:val="000000"/>
          <w:sz w:val="28"/>
          <w:szCs w:val="28"/>
        </w:rPr>
        <w:lastRenderedPageBreak/>
        <w:t>проходили самостійно та не впливали на загальне враження від процедури. Не було виявлено жодного випадку, який потребував медичного втручання.</w:t>
      </w:r>
    </w:p>
    <w:p w:rsidR="00051730" w:rsidRPr="00051730" w:rsidRDefault="00231517" w:rsidP="00514A33">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color w:val="000000"/>
          <w:sz w:val="28"/>
          <w:szCs w:val="28"/>
        </w:rPr>
      </w:pPr>
      <w:r w:rsidRPr="00231517">
        <w:rPr>
          <w:rFonts w:ascii="Times New Roman" w:eastAsia="Times New Roman" w:hAnsi="Times New Roman"/>
          <w:color w:val="000000"/>
          <w:sz w:val="28"/>
          <w:szCs w:val="28"/>
        </w:rPr>
        <w:t>Отож,</w:t>
      </w:r>
      <w:r>
        <w:rPr>
          <w:rFonts w:ascii="Times New Roman" w:eastAsia="Times New Roman" w:hAnsi="Times New Roman"/>
          <w:b/>
          <w:color w:val="000000"/>
          <w:sz w:val="28"/>
          <w:szCs w:val="28"/>
        </w:rPr>
        <w:t xml:space="preserve"> </w:t>
      </w:r>
      <w:r>
        <w:rPr>
          <w:rFonts w:ascii="Times New Roman" w:eastAsia="Times New Roman" w:hAnsi="Times New Roman"/>
          <w:color w:val="000000"/>
          <w:sz w:val="28"/>
          <w:szCs w:val="28"/>
        </w:rPr>
        <w:t>ф</w:t>
      </w:r>
      <w:r w:rsidR="00051730" w:rsidRPr="00051730">
        <w:rPr>
          <w:rFonts w:ascii="Times New Roman" w:eastAsia="Times New Roman" w:hAnsi="Times New Roman"/>
          <w:color w:val="000000"/>
          <w:sz w:val="28"/>
          <w:szCs w:val="28"/>
        </w:rPr>
        <w:t>ілери на основі гіалуронової кислоти зарекомендували себе як ефективний, безпечний та клінічно прогнозований метод ін’єкційного омолодження, що дозволяє досягти відновлення вікової гармонії обличчя, покращення гідратації шкіри та високої суб’єктивної задоволеності результатом. Метод має широкий спектр застосування, особливо у пацієнток із вираженими ознаками гравітаційного птозу, втрати об’єму або сухістю шкіри.</w:t>
      </w:r>
    </w:p>
    <w:p w:rsidR="00B6620C" w:rsidRDefault="00051730" w:rsidP="00051730">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r w:rsidRPr="00051730">
        <w:rPr>
          <w:rFonts w:ascii="Times New Roman" w:eastAsia="Times New Roman" w:hAnsi="Times New Roman"/>
          <w:color w:val="000000"/>
          <w:sz w:val="28"/>
          <w:szCs w:val="28"/>
        </w:rPr>
        <w:t xml:space="preserve"> </w:t>
      </w:r>
    </w:p>
    <w:p w:rsidR="00051730" w:rsidRPr="00B6620C" w:rsidRDefault="00B6620C" w:rsidP="00051730">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b/>
          <w:color w:val="000000"/>
          <w:sz w:val="28"/>
          <w:szCs w:val="28"/>
        </w:rPr>
      </w:pPr>
      <w:r w:rsidRPr="00B6620C">
        <w:rPr>
          <w:rFonts w:ascii="Times New Roman" w:eastAsia="Times New Roman" w:hAnsi="Times New Roman"/>
          <w:b/>
          <w:color w:val="000000"/>
          <w:sz w:val="28"/>
          <w:szCs w:val="28"/>
        </w:rPr>
        <w:t xml:space="preserve">ІІІ. </w:t>
      </w:r>
      <w:r w:rsidR="00051730" w:rsidRPr="00B6620C">
        <w:rPr>
          <w:rFonts w:ascii="Times New Roman" w:eastAsia="Times New Roman" w:hAnsi="Times New Roman"/>
          <w:b/>
          <w:color w:val="000000"/>
          <w:sz w:val="28"/>
          <w:szCs w:val="28"/>
        </w:rPr>
        <w:t>Аналіз пацієнток, які обрали комбіновану ін’єкційну методику (ботулотоксин + філери)</w:t>
      </w:r>
    </w:p>
    <w:p w:rsidR="00051730" w:rsidRPr="00051730" w:rsidRDefault="00051730" w:rsidP="00B6620C">
      <w:pPr>
        <w:suppressAutoHyphens w:val="0"/>
        <w:spacing w:after="0" w:line="360" w:lineRule="auto"/>
        <w:ind w:leftChars="0" w:left="0" w:firstLineChars="0" w:firstLine="720"/>
        <w:jc w:val="both"/>
        <w:textDirection w:val="lrTb"/>
        <w:textAlignment w:val="auto"/>
        <w:outlineLvl w:val="9"/>
        <w:rPr>
          <w:rFonts w:ascii="Times New Roman" w:eastAsia="Times New Roman" w:hAnsi="Times New Roman"/>
          <w:color w:val="000000"/>
          <w:sz w:val="28"/>
          <w:szCs w:val="28"/>
        </w:rPr>
      </w:pPr>
      <w:r w:rsidRPr="00051730">
        <w:rPr>
          <w:rFonts w:ascii="Times New Roman" w:eastAsia="Times New Roman" w:hAnsi="Times New Roman"/>
          <w:color w:val="000000"/>
          <w:sz w:val="28"/>
          <w:szCs w:val="28"/>
        </w:rPr>
        <w:t>У структурі дослідження окрему групу становили респондентки, які для досягнення естетичного результату обрали поєднане застосування ботулотоксину та філерів. Така стратегія має науково обґрунтовані переваги, оскільки дозволяє одночасно впливати на динамічні мімічні зморшки та структурні вікові зміни м’яких тканин обличчя.</w:t>
      </w:r>
    </w:p>
    <w:p w:rsidR="00051730" w:rsidRPr="00051730" w:rsidRDefault="00051730" w:rsidP="00051730">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r w:rsidRPr="00B6620C">
        <w:rPr>
          <w:rFonts w:ascii="Times New Roman" w:eastAsia="Times New Roman" w:hAnsi="Times New Roman"/>
          <w:b/>
          <w:color w:val="000000"/>
          <w:sz w:val="28"/>
          <w:szCs w:val="28"/>
        </w:rPr>
        <w:t>Характер запитів пацієнток</w:t>
      </w:r>
      <w:r w:rsidR="00B6620C">
        <w:rPr>
          <w:rFonts w:ascii="Times New Roman" w:eastAsia="Times New Roman" w:hAnsi="Times New Roman"/>
          <w:color w:val="000000"/>
          <w:sz w:val="28"/>
          <w:szCs w:val="28"/>
        </w:rPr>
        <w:t>: п</w:t>
      </w:r>
      <w:r w:rsidRPr="00051730">
        <w:rPr>
          <w:rFonts w:ascii="Times New Roman" w:eastAsia="Times New Roman" w:hAnsi="Times New Roman"/>
          <w:color w:val="000000"/>
          <w:sz w:val="28"/>
          <w:szCs w:val="28"/>
        </w:rPr>
        <w:t>ацієнтки цієї групи, як правило, мали комплексний естетичний запит, що включав:</w:t>
      </w:r>
    </w:p>
    <w:p w:rsidR="00051730" w:rsidRPr="00B6620C" w:rsidRDefault="00051730" w:rsidP="00B6620C">
      <w:pPr>
        <w:pStyle w:val="ab"/>
        <w:numPr>
          <w:ilvl w:val="0"/>
          <w:numId w:val="21"/>
        </w:numPr>
        <w:suppressAutoHyphens w:val="0"/>
        <w:spacing w:after="0" w:line="360" w:lineRule="auto"/>
        <w:ind w:leftChars="0" w:firstLineChars="0"/>
        <w:jc w:val="both"/>
        <w:textDirection w:val="lrTb"/>
        <w:textAlignment w:val="auto"/>
        <w:outlineLvl w:val="9"/>
        <w:rPr>
          <w:rFonts w:ascii="Times New Roman" w:hAnsi="Times New Roman"/>
          <w:color w:val="000000"/>
          <w:sz w:val="28"/>
          <w:szCs w:val="28"/>
        </w:rPr>
      </w:pPr>
      <w:r w:rsidRPr="00B6620C">
        <w:rPr>
          <w:rFonts w:ascii="Times New Roman" w:hAnsi="Times New Roman"/>
          <w:color w:val="000000"/>
          <w:sz w:val="28"/>
          <w:szCs w:val="28"/>
        </w:rPr>
        <w:t>наявність глибоких мімічних зморшок у верхній третині обличчя;</w:t>
      </w:r>
    </w:p>
    <w:p w:rsidR="00051730" w:rsidRPr="00B6620C" w:rsidRDefault="00051730" w:rsidP="00B6620C">
      <w:pPr>
        <w:pStyle w:val="ab"/>
        <w:numPr>
          <w:ilvl w:val="0"/>
          <w:numId w:val="21"/>
        </w:numPr>
        <w:suppressAutoHyphens w:val="0"/>
        <w:spacing w:after="0" w:line="360" w:lineRule="auto"/>
        <w:ind w:leftChars="0" w:firstLineChars="0"/>
        <w:jc w:val="both"/>
        <w:textDirection w:val="lrTb"/>
        <w:textAlignment w:val="auto"/>
        <w:outlineLvl w:val="9"/>
        <w:rPr>
          <w:rFonts w:ascii="Times New Roman" w:hAnsi="Times New Roman"/>
          <w:color w:val="000000"/>
          <w:sz w:val="28"/>
          <w:szCs w:val="28"/>
        </w:rPr>
      </w:pPr>
      <w:r w:rsidRPr="00B6620C">
        <w:rPr>
          <w:rFonts w:ascii="Times New Roman" w:hAnsi="Times New Roman"/>
          <w:color w:val="000000"/>
          <w:sz w:val="28"/>
          <w:szCs w:val="28"/>
        </w:rPr>
        <w:t>втрата об’єму в середній і нижній третині (щоки, носогубні складки);</w:t>
      </w:r>
    </w:p>
    <w:p w:rsidR="00051730" w:rsidRPr="00B6620C" w:rsidRDefault="00051730" w:rsidP="00B6620C">
      <w:pPr>
        <w:pStyle w:val="ab"/>
        <w:numPr>
          <w:ilvl w:val="0"/>
          <w:numId w:val="21"/>
        </w:numPr>
        <w:suppressAutoHyphens w:val="0"/>
        <w:spacing w:after="0" w:line="360" w:lineRule="auto"/>
        <w:ind w:leftChars="0" w:firstLineChars="0"/>
        <w:jc w:val="both"/>
        <w:textDirection w:val="lrTb"/>
        <w:textAlignment w:val="auto"/>
        <w:outlineLvl w:val="9"/>
        <w:rPr>
          <w:rFonts w:ascii="Times New Roman" w:hAnsi="Times New Roman"/>
          <w:color w:val="000000"/>
          <w:sz w:val="28"/>
          <w:szCs w:val="28"/>
        </w:rPr>
      </w:pPr>
      <w:r w:rsidRPr="00B6620C">
        <w:rPr>
          <w:rFonts w:ascii="Times New Roman" w:hAnsi="Times New Roman"/>
          <w:color w:val="000000"/>
          <w:sz w:val="28"/>
          <w:szCs w:val="28"/>
        </w:rPr>
        <w:t>зниження тонусу і еластичності шкіри;</w:t>
      </w:r>
    </w:p>
    <w:p w:rsidR="00051730" w:rsidRPr="00B6620C" w:rsidRDefault="00051730" w:rsidP="00B6620C">
      <w:pPr>
        <w:pStyle w:val="ab"/>
        <w:numPr>
          <w:ilvl w:val="0"/>
          <w:numId w:val="21"/>
        </w:numPr>
        <w:suppressAutoHyphens w:val="0"/>
        <w:spacing w:after="0" w:line="360" w:lineRule="auto"/>
        <w:ind w:leftChars="0" w:firstLineChars="0"/>
        <w:jc w:val="both"/>
        <w:textDirection w:val="lrTb"/>
        <w:textAlignment w:val="auto"/>
        <w:outlineLvl w:val="9"/>
        <w:rPr>
          <w:rFonts w:ascii="Times New Roman" w:hAnsi="Times New Roman"/>
          <w:color w:val="000000"/>
          <w:sz w:val="28"/>
          <w:szCs w:val="28"/>
        </w:rPr>
      </w:pPr>
      <w:r w:rsidRPr="00B6620C">
        <w:rPr>
          <w:rFonts w:ascii="Times New Roman" w:hAnsi="Times New Roman"/>
          <w:color w:val="000000"/>
          <w:sz w:val="28"/>
          <w:szCs w:val="28"/>
        </w:rPr>
        <w:t>нерівномірний тон та “втомлений” вигляд обличчя.</w:t>
      </w:r>
    </w:p>
    <w:p w:rsidR="00051730" w:rsidRPr="00051730" w:rsidRDefault="00051730" w:rsidP="00051730">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p>
    <w:p w:rsidR="00051730" w:rsidRPr="00051730" w:rsidRDefault="00051730" w:rsidP="00051730">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r w:rsidRPr="00051730">
        <w:rPr>
          <w:rFonts w:ascii="Times New Roman" w:eastAsia="Times New Roman" w:hAnsi="Times New Roman"/>
          <w:color w:val="000000"/>
          <w:sz w:val="28"/>
          <w:szCs w:val="28"/>
        </w:rPr>
        <w:t>Респондентки висловлювали бажання досягти всеосяжного ефекту омолодження, зберігаючи природність та індивідуальність рис.</w:t>
      </w:r>
    </w:p>
    <w:p w:rsidR="00051730" w:rsidRPr="00051730" w:rsidRDefault="00051730" w:rsidP="00051730">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r w:rsidRPr="00B6620C">
        <w:rPr>
          <w:rFonts w:ascii="Times New Roman" w:eastAsia="Times New Roman" w:hAnsi="Times New Roman"/>
          <w:b/>
          <w:color w:val="000000"/>
          <w:sz w:val="28"/>
          <w:szCs w:val="28"/>
        </w:rPr>
        <w:t>Досягнуті результати</w:t>
      </w:r>
      <w:r w:rsidR="00B6620C">
        <w:rPr>
          <w:rFonts w:ascii="Times New Roman" w:eastAsia="Times New Roman" w:hAnsi="Times New Roman"/>
          <w:b/>
          <w:color w:val="000000"/>
          <w:sz w:val="28"/>
          <w:szCs w:val="28"/>
        </w:rPr>
        <w:t xml:space="preserve">: </w:t>
      </w:r>
      <w:r w:rsidR="00B6620C" w:rsidRPr="00B6620C">
        <w:rPr>
          <w:rFonts w:ascii="Times New Roman" w:eastAsia="Times New Roman" w:hAnsi="Times New Roman"/>
          <w:color w:val="000000"/>
          <w:sz w:val="28"/>
          <w:szCs w:val="28"/>
        </w:rPr>
        <w:t>п</w:t>
      </w:r>
      <w:r w:rsidRPr="00051730">
        <w:rPr>
          <w:rFonts w:ascii="Times New Roman" w:eastAsia="Times New Roman" w:hAnsi="Times New Roman"/>
          <w:color w:val="000000"/>
          <w:sz w:val="28"/>
          <w:szCs w:val="28"/>
        </w:rPr>
        <w:t>ацієнтки, які обрали комбінований метод, в анкетах відзначали:</w:t>
      </w:r>
    </w:p>
    <w:p w:rsidR="00051730" w:rsidRPr="00B6620C" w:rsidRDefault="00051730" w:rsidP="00B6620C">
      <w:pPr>
        <w:pStyle w:val="ab"/>
        <w:numPr>
          <w:ilvl w:val="0"/>
          <w:numId w:val="22"/>
        </w:numPr>
        <w:suppressAutoHyphens w:val="0"/>
        <w:spacing w:after="0" w:line="360" w:lineRule="auto"/>
        <w:ind w:leftChars="0" w:firstLineChars="0"/>
        <w:jc w:val="both"/>
        <w:textDirection w:val="lrTb"/>
        <w:textAlignment w:val="auto"/>
        <w:outlineLvl w:val="9"/>
        <w:rPr>
          <w:rFonts w:ascii="Times New Roman" w:hAnsi="Times New Roman"/>
          <w:color w:val="000000"/>
          <w:sz w:val="28"/>
          <w:szCs w:val="28"/>
        </w:rPr>
      </w:pPr>
      <w:r w:rsidRPr="00B6620C">
        <w:rPr>
          <w:rFonts w:ascii="Times New Roman" w:hAnsi="Times New Roman"/>
          <w:color w:val="000000"/>
          <w:sz w:val="28"/>
          <w:szCs w:val="28"/>
        </w:rPr>
        <w:t>чітке покращення контурів обличчя (завдяки філерам),</w:t>
      </w:r>
    </w:p>
    <w:p w:rsidR="00051730" w:rsidRPr="00B6620C" w:rsidRDefault="00051730" w:rsidP="00B6620C">
      <w:pPr>
        <w:pStyle w:val="ab"/>
        <w:numPr>
          <w:ilvl w:val="0"/>
          <w:numId w:val="22"/>
        </w:numPr>
        <w:suppressAutoHyphens w:val="0"/>
        <w:spacing w:after="0" w:line="360" w:lineRule="auto"/>
        <w:ind w:leftChars="0" w:firstLineChars="0"/>
        <w:jc w:val="both"/>
        <w:textDirection w:val="lrTb"/>
        <w:textAlignment w:val="auto"/>
        <w:outlineLvl w:val="9"/>
        <w:rPr>
          <w:rFonts w:ascii="Times New Roman" w:hAnsi="Times New Roman"/>
          <w:color w:val="000000"/>
          <w:sz w:val="28"/>
          <w:szCs w:val="28"/>
        </w:rPr>
      </w:pPr>
      <w:r w:rsidRPr="00B6620C">
        <w:rPr>
          <w:rFonts w:ascii="Times New Roman" w:hAnsi="Times New Roman"/>
          <w:color w:val="000000"/>
          <w:sz w:val="28"/>
          <w:szCs w:val="28"/>
        </w:rPr>
        <w:lastRenderedPageBreak/>
        <w:t>усунення мімічних зморшок лоба та периорбітальної зони (завдяки ботулотоксину),</w:t>
      </w:r>
    </w:p>
    <w:p w:rsidR="00B6620C" w:rsidRPr="00B6620C" w:rsidRDefault="00051730" w:rsidP="00B6620C">
      <w:pPr>
        <w:pStyle w:val="ab"/>
        <w:numPr>
          <w:ilvl w:val="0"/>
          <w:numId w:val="22"/>
        </w:numPr>
        <w:suppressAutoHyphens w:val="0"/>
        <w:spacing w:after="0" w:line="360" w:lineRule="auto"/>
        <w:ind w:leftChars="0" w:firstLineChars="0"/>
        <w:jc w:val="both"/>
        <w:textDirection w:val="lrTb"/>
        <w:textAlignment w:val="auto"/>
        <w:outlineLvl w:val="9"/>
        <w:rPr>
          <w:rFonts w:ascii="Times New Roman" w:hAnsi="Times New Roman"/>
          <w:color w:val="000000"/>
          <w:sz w:val="28"/>
          <w:szCs w:val="28"/>
        </w:rPr>
      </w:pPr>
      <w:r w:rsidRPr="00B6620C">
        <w:rPr>
          <w:rFonts w:ascii="Times New Roman" w:hAnsi="Times New Roman"/>
          <w:color w:val="000000"/>
          <w:sz w:val="28"/>
          <w:szCs w:val="28"/>
        </w:rPr>
        <w:t>збільшення пружності та гідратації шкіри,</w:t>
      </w:r>
    </w:p>
    <w:p w:rsidR="00051730" w:rsidRDefault="00051730" w:rsidP="00B6620C">
      <w:pPr>
        <w:pStyle w:val="ab"/>
        <w:numPr>
          <w:ilvl w:val="0"/>
          <w:numId w:val="22"/>
        </w:numPr>
        <w:suppressAutoHyphens w:val="0"/>
        <w:spacing w:after="0" w:line="360" w:lineRule="auto"/>
        <w:ind w:leftChars="0" w:firstLineChars="0"/>
        <w:jc w:val="both"/>
        <w:textDirection w:val="lrTb"/>
        <w:textAlignment w:val="auto"/>
        <w:outlineLvl w:val="9"/>
        <w:rPr>
          <w:rFonts w:ascii="Times New Roman" w:hAnsi="Times New Roman"/>
          <w:color w:val="000000"/>
          <w:sz w:val="28"/>
          <w:szCs w:val="28"/>
        </w:rPr>
      </w:pPr>
      <w:r w:rsidRPr="00B6620C">
        <w:rPr>
          <w:rFonts w:ascii="Times New Roman" w:hAnsi="Times New Roman"/>
          <w:color w:val="000000"/>
          <w:sz w:val="28"/>
          <w:szCs w:val="28"/>
        </w:rPr>
        <w:t>візуальне “підтягнення” обличчя, без ознак перевантаження тканин або втрати міміки.</w:t>
      </w:r>
    </w:p>
    <w:p w:rsidR="00337E34" w:rsidRDefault="00337E34" w:rsidP="00337E34">
      <w:pPr>
        <w:suppressAutoHyphens w:val="0"/>
        <w:spacing w:after="0" w:line="360" w:lineRule="auto"/>
        <w:ind w:leftChars="0" w:left="0" w:firstLineChars="0" w:firstLine="0"/>
        <w:jc w:val="both"/>
        <w:textDirection w:val="lrTb"/>
        <w:textAlignment w:val="auto"/>
        <w:outlineLvl w:val="9"/>
        <w:rPr>
          <w:rFonts w:ascii="Times New Roman" w:hAnsi="Times New Roman"/>
          <w:color w:val="000000"/>
          <w:sz w:val="28"/>
          <w:szCs w:val="28"/>
        </w:rPr>
      </w:pPr>
    </w:p>
    <w:p w:rsidR="00337E34" w:rsidRDefault="00337E34" w:rsidP="00337E34">
      <w:pPr>
        <w:suppressAutoHyphens w:val="0"/>
        <w:spacing w:after="0" w:line="360" w:lineRule="auto"/>
        <w:ind w:leftChars="0" w:left="0" w:firstLineChars="0" w:firstLine="0"/>
        <w:jc w:val="both"/>
        <w:textDirection w:val="lrTb"/>
        <w:textAlignment w:val="auto"/>
        <w:outlineLvl w:val="9"/>
        <w:rPr>
          <w:rFonts w:ascii="Times New Roman" w:hAnsi="Times New Roman"/>
          <w:color w:val="000000"/>
          <w:sz w:val="28"/>
          <w:szCs w:val="28"/>
        </w:rPr>
      </w:pPr>
      <w:r w:rsidRPr="00337E34">
        <w:rPr>
          <w:rFonts w:ascii="Times New Roman" w:hAnsi="Times New Roman"/>
          <w:noProof/>
          <w:color w:val="000000"/>
          <w:sz w:val="28"/>
          <w:szCs w:val="28"/>
          <w:lang w:eastAsia="uk-UA"/>
        </w:rPr>
        <w:drawing>
          <wp:inline distT="0" distB="0" distL="0" distR="0" wp14:anchorId="3DD2E3A7" wp14:editId="518F218B">
            <wp:extent cx="5941060" cy="1889125"/>
            <wp:effectExtent l="0" t="0" r="254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1060" cy="1889125"/>
                    </a:xfrm>
                    <a:prstGeom prst="rect">
                      <a:avLst/>
                    </a:prstGeom>
                  </pic:spPr>
                </pic:pic>
              </a:graphicData>
            </a:graphic>
          </wp:inline>
        </w:drawing>
      </w:r>
    </w:p>
    <w:p w:rsidR="00514A33" w:rsidRDefault="00514A33" w:rsidP="00514A33">
      <w:pPr>
        <w:suppressAutoHyphens w:val="0"/>
        <w:spacing w:after="0" w:line="360" w:lineRule="auto"/>
        <w:ind w:leftChars="0" w:left="0" w:firstLineChars="0" w:firstLine="0"/>
        <w:jc w:val="center"/>
        <w:textDirection w:val="lrTb"/>
        <w:textAlignment w:val="auto"/>
        <w:outlineLvl w:val="9"/>
        <w:rPr>
          <w:rFonts w:ascii="Times New Roman" w:hAnsi="Times New Roman"/>
          <w:color w:val="000000"/>
          <w:sz w:val="28"/>
          <w:szCs w:val="28"/>
        </w:rPr>
      </w:pPr>
      <w:r w:rsidRPr="006B4BDD">
        <w:rPr>
          <w:rFonts w:ascii="Times New Roman" w:hAnsi="Times New Roman"/>
          <w:sz w:val="28"/>
          <w:szCs w:val="28"/>
        </w:rPr>
        <w:t xml:space="preserve">Рисунок </w:t>
      </w:r>
      <w:r w:rsidRPr="005938EA">
        <w:rPr>
          <w:rFonts w:ascii="Times New Roman" w:eastAsia="Times New Roman" w:hAnsi="Times New Roman"/>
          <w:color w:val="000000"/>
          <w:sz w:val="28"/>
          <w:szCs w:val="28"/>
        </w:rPr>
        <w:t>3.1</w:t>
      </w:r>
      <w:r>
        <w:rPr>
          <w:rFonts w:ascii="Times New Roman" w:eastAsia="Times New Roman" w:hAnsi="Times New Roman"/>
          <w:color w:val="000000"/>
          <w:sz w:val="28"/>
          <w:szCs w:val="28"/>
        </w:rPr>
        <w:t xml:space="preserve">9 </w:t>
      </w:r>
      <w:r w:rsidRPr="00514A33">
        <w:rPr>
          <w:rFonts w:ascii="Times New Roman" w:hAnsi="Times New Roman"/>
          <w:color w:val="000000"/>
          <w:sz w:val="28"/>
          <w:szCs w:val="28"/>
        </w:rPr>
        <w:t>Застосування комбінованої ін’єкційної методики (ботулотоксин + філери) у процедурі омолодження шкіри: фото до та після</w:t>
      </w:r>
    </w:p>
    <w:p w:rsidR="00514A33" w:rsidRDefault="00514A33" w:rsidP="00337E34">
      <w:pPr>
        <w:suppressAutoHyphens w:val="0"/>
        <w:spacing w:after="0" w:line="360" w:lineRule="auto"/>
        <w:ind w:leftChars="0" w:left="0" w:firstLineChars="0" w:firstLine="0"/>
        <w:jc w:val="both"/>
        <w:textDirection w:val="lrTb"/>
        <w:textAlignment w:val="auto"/>
        <w:outlineLvl w:val="9"/>
        <w:rPr>
          <w:rFonts w:ascii="Times New Roman" w:hAnsi="Times New Roman"/>
          <w:color w:val="000000"/>
          <w:sz w:val="28"/>
          <w:szCs w:val="28"/>
        </w:rPr>
      </w:pPr>
    </w:p>
    <w:p w:rsidR="00337E34" w:rsidRDefault="00337E34" w:rsidP="00337E34">
      <w:pPr>
        <w:suppressAutoHyphens w:val="0"/>
        <w:spacing w:after="0" w:line="360" w:lineRule="auto"/>
        <w:ind w:leftChars="0" w:left="0" w:firstLineChars="0" w:firstLine="0"/>
        <w:jc w:val="both"/>
        <w:textDirection w:val="lrTb"/>
        <w:textAlignment w:val="auto"/>
        <w:outlineLvl w:val="9"/>
        <w:rPr>
          <w:rFonts w:ascii="Times New Roman" w:hAnsi="Times New Roman"/>
          <w:color w:val="000000"/>
          <w:sz w:val="28"/>
          <w:szCs w:val="28"/>
        </w:rPr>
      </w:pPr>
      <w:r w:rsidRPr="00337E34">
        <w:rPr>
          <w:rFonts w:ascii="Times New Roman" w:hAnsi="Times New Roman"/>
          <w:noProof/>
          <w:color w:val="000000"/>
          <w:sz w:val="28"/>
          <w:szCs w:val="28"/>
          <w:lang w:eastAsia="uk-UA"/>
        </w:rPr>
        <w:drawing>
          <wp:inline distT="0" distB="0" distL="0" distR="0" wp14:anchorId="4AF9C1F0" wp14:editId="33F80DAF">
            <wp:extent cx="6066790" cy="19875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072477" cy="1989413"/>
                    </a:xfrm>
                    <a:prstGeom prst="rect">
                      <a:avLst/>
                    </a:prstGeom>
                  </pic:spPr>
                </pic:pic>
              </a:graphicData>
            </a:graphic>
          </wp:inline>
        </w:drawing>
      </w:r>
    </w:p>
    <w:p w:rsidR="00514A33" w:rsidRDefault="00514A33" w:rsidP="00514A33">
      <w:pPr>
        <w:suppressAutoHyphens w:val="0"/>
        <w:spacing w:after="0" w:line="360" w:lineRule="auto"/>
        <w:ind w:leftChars="0" w:left="0" w:firstLineChars="0" w:firstLine="0"/>
        <w:jc w:val="center"/>
        <w:textDirection w:val="lrTb"/>
        <w:textAlignment w:val="auto"/>
        <w:outlineLvl w:val="9"/>
        <w:rPr>
          <w:rFonts w:ascii="Times New Roman" w:hAnsi="Times New Roman"/>
          <w:color w:val="000000"/>
          <w:sz w:val="28"/>
          <w:szCs w:val="28"/>
        </w:rPr>
      </w:pPr>
      <w:r w:rsidRPr="006B4BDD">
        <w:rPr>
          <w:rFonts w:ascii="Times New Roman" w:hAnsi="Times New Roman"/>
          <w:sz w:val="28"/>
          <w:szCs w:val="28"/>
        </w:rPr>
        <w:t xml:space="preserve">Рисунок </w:t>
      </w:r>
      <w:r w:rsidRPr="005938EA">
        <w:rPr>
          <w:rFonts w:ascii="Times New Roman" w:eastAsia="Times New Roman" w:hAnsi="Times New Roman"/>
          <w:color w:val="000000"/>
          <w:sz w:val="28"/>
          <w:szCs w:val="28"/>
        </w:rPr>
        <w:t>3.</w:t>
      </w:r>
      <w:r>
        <w:rPr>
          <w:rFonts w:ascii="Times New Roman" w:eastAsia="Times New Roman" w:hAnsi="Times New Roman"/>
          <w:color w:val="000000"/>
          <w:sz w:val="28"/>
          <w:szCs w:val="28"/>
        </w:rPr>
        <w:t xml:space="preserve">20 </w:t>
      </w:r>
      <w:r w:rsidRPr="00514A33">
        <w:rPr>
          <w:rFonts w:ascii="Times New Roman" w:hAnsi="Times New Roman"/>
          <w:color w:val="000000"/>
          <w:sz w:val="28"/>
          <w:szCs w:val="28"/>
        </w:rPr>
        <w:t>Застосування комбінованої ін’єкційної методики (ботулотоксин + філери) у процедурі омолодження шкіри: фото до та після</w:t>
      </w:r>
    </w:p>
    <w:p w:rsidR="00514A33" w:rsidRDefault="00514A33" w:rsidP="00337E34">
      <w:pPr>
        <w:suppressAutoHyphens w:val="0"/>
        <w:spacing w:after="0" w:line="360" w:lineRule="auto"/>
        <w:ind w:leftChars="0" w:left="0" w:firstLineChars="0" w:firstLine="0"/>
        <w:jc w:val="both"/>
        <w:textDirection w:val="lrTb"/>
        <w:textAlignment w:val="auto"/>
        <w:outlineLvl w:val="9"/>
        <w:rPr>
          <w:rFonts w:ascii="Times New Roman" w:hAnsi="Times New Roman"/>
          <w:color w:val="000000"/>
          <w:sz w:val="28"/>
          <w:szCs w:val="28"/>
        </w:rPr>
      </w:pPr>
    </w:p>
    <w:p w:rsidR="00337E34" w:rsidRDefault="00337E34" w:rsidP="00337E34">
      <w:pPr>
        <w:suppressAutoHyphens w:val="0"/>
        <w:spacing w:after="0" w:line="360" w:lineRule="auto"/>
        <w:ind w:leftChars="0" w:left="0" w:firstLineChars="0" w:firstLine="0"/>
        <w:jc w:val="both"/>
        <w:textDirection w:val="lrTb"/>
        <w:textAlignment w:val="auto"/>
        <w:outlineLvl w:val="9"/>
        <w:rPr>
          <w:rFonts w:ascii="Times New Roman" w:hAnsi="Times New Roman"/>
          <w:color w:val="000000"/>
          <w:sz w:val="28"/>
          <w:szCs w:val="28"/>
        </w:rPr>
      </w:pPr>
      <w:r w:rsidRPr="00337E34">
        <w:rPr>
          <w:rFonts w:ascii="Times New Roman" w:hAnsi="Times New Roman"/>
          <w:noProof/>
          <w:color w:val="000000"/>
          <w:sz w:val="28"/>
          <w:szCs w:val="28"/>
          <w:lang w:eastAsia="uk-UA"/>
        </w:rPr>
        <w:lastRenderedPageBreak/>
        <w:drawing>
          <wp:inline distT="0" distB="0" distL="0" distR="0" wp14:anchorId="15889EAF" wp14:editId="67F497F1">
            <wp:extent cx="5941060" cy="3185795"/>
            <wp:effectExtent l="0" t="0" r="254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1060" cy="3185795"/>
                    </a:xfrm>
                    <a:prstGeom prst="rect">
                      <a:avLst/>
                    </a:prstGeom>
                  </pic:spPr>
                </pic:pic>
              </a:graphicData>
            </a:graphic>
          </wp:inline>
        </w:drawing>
      </w:r>
    </w:p>
    <w:p w:rsidR="00514A33" w:rsidRDefault="00514A33" w:rsidP="00514A33">
      <w:pPr>
        <w:suppressAutoHyphens w:val="0"/>
        <w:spacing w:after="0" w:line="360" w:lineRule="auto"/>
        <w:ind w:leftChars="0" w:left="0" w:firstLineChars="0" w:firstLine="0"/>
        <w:jc w:val="center"/>
        <w:textDirection w:val="lrTb"/>
        <w:textAlignment w:val="auto"/>
        <w:outlineLvl w:val="9"/>
        <w:rPr>
          <w:rFonts w:ascii="Times New Roman" w:hAnsi="Times New Roman"/>
          <w:color w:val="000000"/>
          <w:sz w:val="28"/>
          <w:szCs w:val="28"/>
        </w:rPr>
      </w:pPr>
      <w:r w:rsidRPr="006B4BDD">
        <w:rPr>
          <w:rFonts w:ascii="Times New Roman" w:hAnsi="Times New Roman"/>
          <w:sz w:val="28"/>
          <w:szCs w:val="28"/>
        </w:rPr>
        <w:t xml:space="preserve">Рисунок </w:t>
      </w:r>
      <w:r w:rsidRPr="005938EA">
        <w:rPr>
          <w:rFonts w:ascii="Times New Roman" w:eastAsia="Times New Roman" w:hAnsi="Times New Roman"/>
          <w:color w:val="000000"/>
          <w:sz w:val="28"/>
          <w:szCs w:val="28"/>
        </w:rPr>
        <w:t>3.</w:t>
      </w:r>
      <w:r>
        <w:rPr>
          <w:rFonts w:ascii="Times New Roman" w:eastAsia="Times New Roman" w:hAnsi="Times New Roman"/>
          <w:color w:val="000000"/>
          <w:sz w:val="28"/>
          <w:szCs w:val="28"/>
        </w:rPr>
        <w:t xml:space="preserve">21 </w:t>
      </w:r>
      <w:r w:rsidRPr="00514A33">
        <w:rPr>
          <w:rFonts w:ascii="Times New Roman" w:hAnsi="Times New Roman"/>
          <w:color w:val="000000"/>
          <w:sz w:val="28"/>
          <w:szCs w:val="28"/>
        </w:rPr>
        <w:t>Застосування комбінованої ін’єкційної методики (ботулотоксин + філери) у процедурі омолодження шкіри: фото до та після</w:t>
      </w:r>
    </w:p>
    <w:p w:rsidR="00514A33" w:rsidRDefault="00514A33" w:rsidP="00337E34">
      <w:pPr>
        <w:suppressAutoHyphens w:val="0"/>
        <w:spacing w:after="0" w:line="360" w:lineRule="auto"/>
        <w:ind w:leftChars="0" w:left="0" w:firstLineChars="0" w:firstLine="0"/>
        <w:jc w:val="both"/>
        <w:textDirection w:val="lrTb"/>
        <w:textAlignment w:val="auto"/>
        <w:outlineLvl w:val="9"/>
        <w:rPr>
          <w:rFonts w:ascii="Times New Roman" w:hAnsi="Times New Roman"/>
          <w:color w:val="000000"/>
          <w:sz w:val="28"/>
          <w:szCs w:val="28"/>
        </w:rPr>
      </w:pPr>
    </w:p>
    <w:p w:rsidR="00337E34" w:rsidRDefault="00337E34" w:rsidP="00337E34">
      <w:pPr>
        <w:suppressAutoHyphens w:val="0"/>
        <w:spacing w:after="0" w:line="360" w:lineRule="auto"/>
        <w:ind w:leftChars="0" w:left="0" w:firstLineChars="0" w:firstLine="0"/>
        <w:jc w:val="both"/>
        <w:textDirection w:val="lrTb"/>
        <w:textAlignment w:val="auto"/>
        <w:outlineLvl w:val="9"/>
        <w:rPr>
          <w:rFonts w:ascii="Times New Roman" w:hAnsi="Times New Roman"/>
          <w:color w:val="000000"/>
          <w:sz w:val="28"/>
          <w:szCs w:val="28"/>
        </w:rPr>
      </w:pPr>
      <w:r w:rsidRPr="00337E34">
        <w:rPr>
          <w:rFonts w:ascii="Times New Roman" w:hAnsi="Times New Roman"/>
          <w:noProof/>
          <w:color w:val="000000"/>
          <w:sz w:val="28"/>
          <w:szCs w:val="28"/>
          <w:lang w:eastAsia="uk-UA"/>
        </w:rPr>
        <w:drawing>
          <wp:inline distT="0" distB="0" distL="0" distR="0" wp14:anchorId="650AE953" wp14:editId="30AAEF99">
            <wp:extent cx="5941060" cy="2269490"/>
            <wp:effectExtent l="0" t="0" r="254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41060" cy="2269490"/>
                    </a:xfrm>
                    <a:prstGeom prst="rect">
                      <a:avLst/>
                    </a:prstGeom>
                  </pic:spPr>
                </pic:pic>
              </a:graphicData>
            </a:graphic>
          </wp:inline>
        </w:drawing>
      </w:r>
    </w:p>
    <w:p w:rsidR="00514A33" w:rsidRDefault="00514A33" w:rsidP="00514A33">
      <w:pPr>
        <w:suppressAutoHyphens w:val="0"/>
        <w:spacing w:after="0" w:line="360" w:lineRule="auto"/>
        <w:ind w:leftChars="0" w:left="0" w:firstLineChars="0" w:firstLine="0"/>
        <w:jc w:val="center"/>
        <w:textDirection w:val="lrTb"/>
        <w:textAlignment w:val="auto"/>
        <w:outlineLvl w:val="9"/>
        <w:rPr>
          <w:rFonts w:ascii="Times New Roman" w:hAnsi="Times New Roman"/>
          <w:color w:val="000000"/>
          <w:sz w:val="28"/>
          <w:szCs w:val="28"/>
        </w:rPr>
      </w:pPr>
      <w:r w:rsidRPr="006B4BDD">
        <w:rPr>
          <w:rFonts w:ascii="Times New Roman" w:hAnsi="Times New Roman"/>
          <w:sz w:val="28"/>
          <w:szCs w:val="28"/>
        </w:rPr>
        <w:t xml:space="preserve">Рисунок </w:t>
      </w:r>
      <w:r w:rsidRPr="005938EA">
        <w:rPr>
          <w:rFonts w:ascii="Times New Roman" w:eastAsia="Times New Roman" w:hAnsi="Times New Roman"/>
          <w:color w:val="000000"/>
          <w:sz w:val="28"/>
          <w:szCs w:val="28"/>
        </w:rPr>
        <w:t>3.</w:t>
      </w:r>
      <w:r>
        <w:rPr>
          <w:rFonts w:ascii="Times New Roman" w:eastAsia="Times New Roman" w:hAnsi="Times New Roman"/>
          <w:color w:val="000000"/>
          <w:sz w:val="28"/>
          <w:szCs w:val="28"/>
        </w:rPr>
        <w:t xml:space="preserve">22 </w:t>
      </w:r>
      <w:r w:rsidRPr="00514A33">
        <w:rPr>
          <w:rFonts w:ascii="Times New Roman" w:hAnsi="Times New Roman"/>
          <w:color w:val="000000"/>
          <w:sz w:val="28"/>
          <w:szCs w:val="28"/>
        </w:rPr>
        <w:t>Застосування комбінованої ін’єкційної методики (ботулотоксин + філери) у процедурі омолодження шкіри: фото до та після</w:t>
      </w:r>
    </w:p>
    <w:p w:rsidR="00514A33" w:rsidRDefault="00514A33" w:rsidP="00337E34">
      <w:pPr>
        <w:suppressAutoHyphens w:val="0"/>
        <w:spacing w:after="0" w:line="360" w:lineRule="auto"/>
        <w:ind w:leftChars="0" w:left="0" w:firstLineChars="0" w:firstLine="0"/>
        <w:jc w:val="both"/>
        <w:textDirection w:val="lrTb"/>
        <w:textAlignment w:val="auto"/>
        <w:outlineLvl w:val="9"/>
        <w:rPr>
          <w:rFonts w:ascii="Times New Roman" w:hAnsi="Times New Roman"/>
          <w:color w:val="000000"/>
          <w:sz w:val="28"/>
          <w:szCs w:val="28"/>
        </w:rPr>
      </w:pPr>
    </w:p>
    <w:p w:rsidR="00051730" w:rsidRPr="00051730" w:rsidRDefault="00051730" w:rsidP="00051730">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r w:rsidRPr="00051730">
        <w:rPr>
          <w:rFonts w:ascii="Times New Roman" w:eastAsia="Times New Roman" w:hAnsi="Times New Roman"/>
          <w:color w:val="000000"/>
          <w:sz w:val="28"/>
          <w:szCs w:val="28"/>
        </w:rPr>
        <w:t>Більшість пацієнток оцінювали отриманий ефект як виражене “комплексне омолодження”, що поєднувало у собі естетич</w:t>
      </w:r>
      <w:r w:rsidR="00B6620C">
        <w:rPr>
          <w:rFonts w:ascii="Times New Roman" w:eastAsia="Times New Roman" w:hAnsi="Times New Roman"/>
          <w:color w:val="000000"/>
          <w:sz w:val="28"/>
          <w:szCs w:val="28"/>
        </w:rPr>
        <w:t>ність, симетрію та природність.</w:t>
      </w:r>
    </w:p>
    <w:p w:rsidR="00051730" w:rsidRPr="00051730" w:rsidRDefault="00051730" w:rsidP="00051730">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r w:rsidRPr="00B6620C">
        <w:rPr>
          <w:rFonts w:ascii="Times New Roman" w:eastAsia="Times New Roman" w:hAnsi="Times New Roman"/>
          <w:b/>
          <w:color w:val="000000"/>
          <w:sz w:val="28"/>
          <w:szCs w:val="28"/>
        </w:rPr>
        <w:t>Очікування та задоволення результатом</w:t>
      </w:r>
      <w:r w:rsidR="00B6620C">
        <w:rPr>
          <w:rFonts w:ascii="Times New Roman" w:eastAsia="Times New Roman" w:hAnsi="Times New Roman"/>
          <w:b/>
          <w:color w:val="000000"/>
          <w:sz w:val="28"/>
          <w:szCs w:val="28"/>
        </w:rPr>
        <w:t xml:space="preserve">: </w:t>
      </w:r>
      <w:r w:rsidR="00B6620C" w:rsidRPr="00B6620C">
        <w:rPr>
          <w:rFonts w:ascii="Times New Roman" w:eastAsia="Times New Roman" w:hAnsi="Times New Roman"/>
          <w:color w:val="000000"/>
          <w:sz w:val="28"/>
          <w:szCs w:val="28"/>
        </w:rPr>
        <w:t>з</w:t>
      </w:r>
      <w:r w:rsidRPr="00051730">
        <w:rPr>
          <w:rFonts w:ascii="Times New Roman" w:eastAsia="Times New Roman" w:hAnsi="Times New Roman"/>
          <w:color w:val="000000"/>
          <w:sz w:val="28"/>
          <w:szCs w:val="28"/>
        </w:rPr>
        <w:t xml:space="preserve">гідно з результатами опитування, рівень задоволеності у групі комбінованого втручання був найвищим серед усіх </w:t>
      </w:r>
      <w:r w:rsidRPr="00051730">
        <w:rPr>
          <w:rFonts w:ascii="Times New Roman" w:eastAsia="Times New Roman" w:hAnsi="Times New Roman"/>
          <w:color w:val="000000"/>
          <w:sz w:val="28"/>
          <w:szCs w:val="28"/>
        </w:rPr>
        <w:lastRenderedPageBreak/>
        <w:t>підгруп. Пацієнтки високо оцінили довготривалість результату, відсутність вираженого реабілітаційного періоду, та естетичну ціл</w:t>
      </w:r>
      <w:r w:rsidR="00B6620C">
        <w:rPr>
          <w:rFonts w:ascii="Times New Roman" w:eastAsia="Times New Roman" w:hAnsi="Times New Roman"/>
          <w:color w:val="000000"/>
          <w:sz w:val="28"/>
          <w:szCs w:val="28"/>
        </w:rPr>
        <w:t>існість образу після втручання.</w:t>
      </w:r>
    </w:p>
    <w:p w:rsidR="00051730" w:rsidRPr="00051730" w:rsidRDefault="00051730" w:rsidP="00051730">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r w:rsidRPr="00B6620C">
        <w:rPr>
          <w:rFonts w:ascii="Times New Roman" w:eastAsia="Times New Roman" w:hAnsi="Times New Roman"/>
          <w:b/>
          <w:color w:val="000000"/>
          <w:sz w:val="28"/>
          <w:szCs w:val="28"/>
        </w:rPr>
        <w:t>Психоемоційна динаміка</w:t>
      </w:r>
      <w:r w:rsidR="00B6620C">
        <w:rPr>
          <w:rFonts w:ascii="Times New Roman" w:eastAsia="Times New Roman" w:hAnsi="Times New Roman"/>
          <w:color w:val="000000"/>
          <w:sz w:val="28"/>
          <w:szCs w:val="28"/>
        </w:rPr>
        <w:t>: п</w:t>
      </w:r>
      <w:r w:rsidRPr="00051730">
        <w:rPr>
          <w:rFonts w:ascii="Times New Roman" w:eastAsia="Times New Roman" w:hAnsi="Times New Roman"/>
          <w:color w:val="000000"/>
          <w:sz w:val="28"/>
          <w:szCs w:val="28"/>
        </w:rPr>
        <w:t>ацієнтки цієї групи частіше за інших респонденток вказували на значне покращення емоційного самопочуття, відчуття гармонії із зовнішнім виглядом та підвищену впев</w:t>
      </w:r>
      <w:r w:rsidR="00514A33">
        <w:rPr>
          <w:rFonts w:ascii="Times New Roman" w:eastAsia="Times New Roman" w:hAnsi="Times New Roman"/>
          <w:color w:val="000000"/>
          <w:sz w:val="28"/>
          <w:szCs w:val="28"/>
        </w:rPr>
        <w:t>неність у соціальній взаємодії.</w:t>
      </w:r>
    </w:p>
    <w:p w:rsidR="00051730" w:rsidRPr="00051730" w:rsidRDefault="00051730" w:rsidP="00051730">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r w:rsidRPr="00B6620C">
        <w:rPr>
          <w:rFonts w:ascii="Times New Roman" w:eastAsia="Times New Roman" w:hAnsi="Times New Roman"/>
          <w:b/>
          <w:color w:val="000000"/>
          <w:sz w:val="28"/>
          <w:szCs w:val="28"/>
        </w:rPr>
        <w:t>Побічні ефекти та переносимість</w:t>
      </w:r>
      <w:r w:rsidR="00B6620C">
        <w:rPr>
          <w:rFonts w:ascii="Times New Roman" w:eastAsia="Times New Roman" w:hAnsi="Times New Roman"/>
          <w:b/>
          <w:color w:val="000000"/>
          <w:sz w:val="28"/>
          <w:szCs w:val="28"/>
        </w:rPr>
        <w:t xml:space="preserve">: </w:t>
      </w:r>
      <w:r w:rsidR="00B6620C" w:rsidRPr="00B6620C">
        <w:rPr>
          <w:rFonts w:ascii="Times New Roman" w:eastAsia="Times New Roman" w:hAnsi="Times New Roman"/>
          <w:color w:val="000000"/>
          <w:sz w:val="28"/>
          <w:szCs w:val="28"/>
        </w:rPr>
        <w:t>у</w:t>
      </w:r>
      <w:r w:rsidRPr="00051730">
        <w:rPr>
          <w:rFonts w:ascii="Times New Roman" w:eastAsia="Times New Roman" w:hAnsi="Times New Roman"/>
          <w:color w:val="000000"/>
          <w:sz w:val="28"/>
          <w:szCs w:val="28"/>
        </w:rPr>
        <w:t xml:space="preserve"> переважній більшості випадків процедура переносилася добре. В окремих випадках відзначалися легкі локальні реакції (набряк, гіперемія, гематоми), які зникали самостійно протягом 2–4 днів. Випадків, що потребували додаткової корекції або медичного втручання, не зафіксовано.</w:t>
      </w:r>
    </w:p>
    <w:p w:rsidR="00051730" w:rsidRPr="00051730" w:rsidRDefault="00514A33" w:rsidP="00051730">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color w:val="000000"/>
          <w:sz w:val="28"/>
          <w:szCs w:val="28"/>
        </w:rPr>
      </w:pPr>
      <w:r w:rsidRPr="00514A33">
        <w:rPr>
          <w:rFonts w:ascii="Times New Roman" w:eastAsia="Times New Roman" w:hAnsi="Times New Roman"/>
          <w:color w:val="000000"/>
          <w:sz w:val="28"/>
          <w:szCs w:val="28"/>
        </w:rPr>
        <w:t>Саме тому</w:t>
      </w:r>
      <w:r>
        <w:rPr>
          <w:rFonts w:ascii="Times New Roman" w:eastAsia="Times New Roman" w:hAnsi="Times New Roman"/>
          <w:color w:val="000000"/>
          <w:sz w:val="28"/>
          <w:szCs w:val="28"/>
        </w:rPr>
        <w:t xml:space="preserve"> можна зробити висновок, що</w:t>
      </w:r>
      <w:r w:rsidRPr="00514A33">
        <w:rPr>
          <w:rFonts w:ascii="Times New Roman" w:eastAsia="Times New Roman" w:hAnsi="Times New Roman"/>
          <w:color w:val="000000"/>
          <w:sz w:val="28"/>
          <w:szCs w:val="28"/>
        </w:rPr>
        <w:t xml:space="preserve"> к</w:t>
      </w:r>
      <w:r w:rsidR="00051730" w:rsidRPr="00051730">
        <w:rPr>
          <w:rFonts w:ascii="Times New Roman" w:eastAsia="Times New Roman" w:hAnsi="Times New Roman"/>
          <w:color w:val="000000"/>
          <w:sz w:val="28"/>
          <w:szCs w:val="28"/>
        </w:rPr>
        <w:t>омбіноване використання ботулотоксину та філерів на основі гіалуронової кислоти дозволяє досягти багатовекторного впливу на ознаки старіння, забезпечує високий рівень пацієнтського задоволення, та є методом вибору для пацієнток із комплексним естетичним запитом. Поєднання нейротоксину та наповнювачів створює умови для глибокого, але водночас природного та делікатного омолодження обличчя.</w:t>
      </w:r>
    </w:p>
    <w:p w:rsidR="00B6620C" w:rsidRDefault="00B6620C">
      <w:pPr>
        <w:suppressAutoHyphens w:val="0"/>
        <w:spacing w:after="0" w:line="240" w:lineRule="auto"/>
        <w:ind w:leftChars="0" w:left="0" w:firstLineChars="0" w:firstLine="0"/>
        <w:textDirection w:val="lrTb"/>
        <w:textAlignment w:val="auto"/>
        <w:outlineLvl w:val="9"/>
        <w:rPr>
          <w:rFonts w:ascii="Times New Roman" w:eastAsia="Times New Roman" w:hAnsi="Times New Roman"/>
          <w:b/>
          <w:color w:val="000000"/>
          <w:sz w:val="28"/>
          <w:szCs w:val="28"/>
        </w:rPr>
      </w:pPr>
    </w:p>
    <w:p w:rsidR="008B0C32" w:rsidRDefault="00332BC8" w:rsidP="00332BC8">
      <w:pPr>
        <w:pBdr>
          <w:top w:val="nil"/>
          <w:left w:val="nil"/>
          <w:bottom w:val="nil"/>
          <w:right w:val="nil"/>
          <w:between w:val="nil"/>
        </w:pBdr>
        <w:spacing w:after="0" w:line="360" w:lineRule="auto"/>
        <w:ind w:left="1" w:hanging="3"/>
        <w:jc w:val="both"/>
        <w:rPr>
          <w:rFonts w:ascii="Times New Roman" w:eastAsia="Times New Roman" w:hAnsi="Times New Roman"/>
          <w:b/>
          <w:color w:val="000000"/>
          <w:sz w:val="28"/>
          <w:szCs w:val="28"/>
        </w:rPr>
      </w:pPr>
      <w:r w:rsidRPr="00332BC8">
        <w:rPr>
          <w:rFonts w:ascii="Times New Roman" w:eastAsia="Times New Roman" w:hAnsi="Times New Roman"/>
          <w:b/>
          <w:color w:val="000000"/>
          <w:sz w:val="28"/>
          <w:szCs w:val="28"/>
        </w:rPr>
        <w:t>3.</w:t>
      </w:r>
      <w:r w:rsidR="00097268">
        <w:rPr>
          <w:rFonts w:ascii="Times New Roman" w:eastAsia="Times New Roman" w:hAnsi="Times New Roman"/>
          <w:b/>
          <w:color w:val="000000"/>
          <w:sz w:val="28"/>
          <w:szCs w:val="28"/>
        </w:rPr>
        <w:t>5</w:t>
      </w:r>
      <w:r w:rsidRPr="00332BC8">
        <w:rPr>
          <w:rFonts w:ascii="Times New Roman" w:eastAsia="Times New Roman" w:hAnsi="Times New Roman"/>
          <w:b/>
          <w:color w:val="000000"/>
          <w:sz w:val="28"/>
          <w:szCs w:val="28"/>
        </w:rPr>
        <w:t>. Роль медичної сестри в оцінці результативності та безпеки ін'єкційних процедур омолодження шкіри з використанням ботулотоксину та філерів</w:t>
      </w:r>
    </w:p>
    <w:p w:rsidR="0072398F" w:rsidRDefault="0072398F">
      <w:pPr>
        <w:pBdr>
          <w:top w:val="nil"/>
          <w:left w:val="nil"/>
          <w:bottom w:val="nil"/>
          <w:right w:val="nil"/>
          <w:between w:val="nil"/>
        </w:pBdr>
        <w:spacing w:after="0" w:line="360" w:lineRule="auto"/>
        <w:ind w:left="1" w:hanging="3"/>
        <w:jc w:val="center"/>
        <w:rPr>
          <w:rFonts w:ascii="Times New Roman" w:eastAsia="Times New Roman" w:hAnsi="Times New Roman"/>
          <w:color w:val="000000"/>
          <w:sz w:val="28"/>
          <w:szCs w:val="28"/>
        </w:rPr>
      </w:pPr>
    </w:p>
    <w:p w:rsidR="00332BC8" w:rsidRPr="00332BC8" w:rsidRDefault="00332BC8" w:rsidP="00CB4037">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332BC8">
        <w:rPr>
          <w:rFonts w:ascii="Times New Roman" w:eastAsia="Times New Roman" w:hAnsi="Times New Roman"/>
          <w:color w:val="000000"/>
          <w:sz w:val="28"/>
          <w:szCs w:val="28"/>
        </w:rPr>
        <w:t xml:space="preserve">Сучасні ін’єкційні методики омолодження, зокрема застосування ботулотоксину типу A та дермальних філерів на основі гіалуронової кислоти, набули значного поширення в </w:t>
      </w:r>
      <w:r>
        <w:rPr>
          <w:rFonts w:ascii="Times New Roman" w:eastAsia="Times New Roman" w:hAnsi="Times New Roman"/>
          <w:color w:val="000000"/>
          <w:sz w:val="28"/>
          <w:szCs w:val="28"/>
        </w:rPr>
        <w:t>косметологічній</w:t>
      </w:r>
      <w:r w:rsidRPr="00332BC8">
        <w:rPr>
          <w:rFonts w:ascii="Times New Roman" w:eastAsia="Times New Roman" w:hAnsi="Times New Roman"/>
          <w:color w:val="000000"/>
          <w:sz w:val="28"/>
          <w:szCs w:val="28"/>
        </w:rPr>
        <w:t xml:space="preserve"> практиці та стали невід’ємною частиною персоналізованої естетичної медицини. У зв’язку з цим зростає роль медичної сестри, яка вже не обмежується суто технічним супроводом маніпуляцій, а охоплює мультикомпонентні компетенції в системі «пацієнт – медична команда – результат». Медична сестра сьогодні виконує клінічну, освітню, консультативну, моніторингову, аналітичну та комунікаційну </w:t>
      </w:r>
      <w:r w:rsidRPr="00332BC8">
        <w:rPr>
          <w:rFonts w:ascii="Times New Roman" w:eastAsia="Times New Roman" w:hAnsi="Times New Roman"/>
          <w:color w:val="000000"/>
          <w:sz w:val="28"/>
          <w:szCs w:val="28"/>
        </w:rPr>
        <w:lastRenderedPageBreak/>
        <w:t>функцію, що суттєво впливає на з</w:t>
      </w:r>
      <w:r>
        <w:rPr>
          <w:rFonts w:ascii="Times New Roman" w:eastAsia="Times New Roman" w:hAnsi="Times New Roman"/>
          <w:color w:val="000000"/>
          <w:sz w:val="28"/>
          <w:szCs w:val="28"/>
        </w:rPr>
        <w:t>агальну якість медичної послуги в сфері естетичної медицини.</w:t>
      </w:r>
    </w:p>
    <w:p w:rsidR="00332BC8" w:rsidRPr="00332BC8" w:rsidRDefault="00332BC8" w:rsidP="00CB4037">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Провівши аналіз </w:t>
      </w:r>
      <w:r w:rsidRPr="00F47E38">
        <w:rPr>
          <w:rFonts w:ascii="Times New Roman" w:eastAsia="Times New Roman" w:hAnsi="Times New Roman"/>
          <w:color w:val="000000"/>
          <w:sz w:val="28"/>
          <w:szCs w:val="28"/>
        </w:rPr>
        <w:t>оцінк</w:t>
      </w:r>
      <w:r>
        <w:rPr>
          <w:rFonts w:ascii="Times New Roman" w:eastAsia="Times New Roman" w:hAnsi="Times New Roman"/>
          <w:color w:val="000000"/>
          <w:sz w:val="28"/>
          <w:szCs w:val="28"/>
        </w:rPr>
        <w:t>и</w:t>
      </w:r>
      <w:r w:rsidRPr="00F47E38">
        <w:rPr>
          <w:rFonts w:ascii="Times New Roman" w:eastAsia="Times New Roman" w:hAnsi="Times New Roman"/>
          <w:color w:val="000000"/>
          <w:sz w:val="28"/>
          <w:szCs w:val="28"/>
        </w:rPr>
        <w:t xml:space="preserve"> ефективності ін’єкційних методів омолодження відповідно до запитів, очікувань та отриманих результатів пацієнток</w:t>
      </w:r>
      <w:r>
        <w:rPr>
          <w:rFonts w:ascii="Times New Roman" w:eastAsia="Times New Roman" w:hAnsi="Times New Roman"/>
          <w:color w:val="000000"/>
          <w:sz w:val="28"/>
          <w:szCs w:val="28"/>
        </w:rPr>
        <w:t xml:space="preserve"> </w:t>
      </w:r>
      <w:r w:rsidR="00DB57D7">
        <w:rPr>
          <w:rFonts w:ascii="Times New Roman" w:eastAsia="Times New Roman" w:hAnsi="Times New Roman"/>
          <w:color w:val="000000"/>
          <w:sz w:val="28"/>
          <w:szCs w:val="28"/>
        </w:rPr>
        <w:t xml:space="preserve">виділено функціональні обов’язки </w:t>
      </w:r>
      <w:r w:rsidR="00DB57D7" w:rsidRPr="00DB57D7">
        <w:rPr>
          <w:rFonts w:ascii="Times New Roman" w:eastAsia="Times New Roman" w:hAnsi="Times New Roman"/>
          <w:color w:val="000000"/>
          <w:sz w:val="28"/>
          <w:szCs w:val="28"/>
        </w:rPr>
        <w:t>медичної сестри в оцінці результативності та безпеки ін'єкційних процедур омолодження шкіри з використанням ботулотоксину та філерів</w:t>
      </w:r>
      <w:r w:rsidR="00DB57D7">
        <w:rPr>
          <w:rFonts w:ascii="Times New Roman" w:eastAsia="Times New Roman" w:hAnsi="Times New Roman"/>
          <w:color w:val="000000"/>
          <w:sz w:val="28"/>
          <w:szCs w:val="28"/>
        </w:rPr>
        <w:t xml:space="preserve"> та сформульовано етапи:</w:t>
      </w:r>
    </w:p>
    <w:p w:rsidR="00332BC8" w:rsidRPr="00332BC8" w:rsidRDefault="00332BC8" w:rsidP="00332BC8">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sidRPr="00332BC8">
        <w:rPr>
          <w:rFonts w:ascii="Times New Roman" w:eastAsia="Times New Roman" w:hAnsi="Times New Roman"/>
          <w:color w:val="000000"/>
          <w:sz w:val="28"/>
          <w:szCs w:val="28"/>
        </w:rPr>
        <w:t>1. Передпроцедурний етап: виявлення запитів, інформування та скринінг ризиків</w:t>
      </w:r>
    </w:p>
    <w:p w:rsidR="00DB57D7" w:rsidRDefault="00332BC8" w:rsidP="00CB4037">
      <w:pPr>
        <w:pBdr>
          <w:top w:val="nil"/>
          <w:left w:val="nil"/>
          <w:bottom w:val="nil"/>
          <w:right w:val="nil"/>
          <w:between w:val="nil"/>
        </w:pBdr>
        <w:spacing w:after="0" w:line="360" w:lineRule="auto"/>
        <w:ind w:left="-2" w:firstLineChars="0" w:firstLine="722"/>
        <w:jc w:val="both"/>
        <w:rPr>
          <w:rFonts w:ascii="Times New Roman" w:eastAsia="Times New Roman" w:hAnsi="Times New Roman"/>
          <w:color w:val="000000"/>
          <w:sz w:val="28"/>
          <w:szCs w:val="28"/>
        </w:rPr>
      </w:pPr>
      <w:r w:rsidRPr="00332BC8">
        <w:rPr>
          <w:rFonts w:ascii="Times New Roman" w:eastAsia="Times New Roman" w:hAnsi="Times New Roman"/>
          <w:color w:val="000000"/>
          <w:sz w:val="28"/>
          <w:szCs w:val="28"/>
        </w:rPr>
        <w:t>На етапі первинного контакту медична сестра виступає посередником між суб’єктивними очікуваннями пацієнта і клінічною реальністю, допомагаючи пацієнту сформулювати запит і перенести його у конкретну ціль. Результати анкетування показали, що значна частина респонденток мали розмиті або загальні очікування («виглядати свіжіше», «позбутися втоми»), які завдяки комунікації з медичною сестрою трансформувались у клінічно релевантні завдання: корекція зморшок, відновлення об’єму, поліпшення тону шкіри тощо.</w:t>
      </w:r>
      <w:r w:rsidR="00DB57D7">
        <w:rPr>
          <w:rFonts w:ascii="Times New Roman" w:eastAsia="Times New Roman" w:hAnsi="Times New Roman"/>
          <w:color w:val="000000"/>
          <w:sz w:val="28"/>
          <w:szCs w:val="28"/>
        </w:rPr>
        <w:t xml:space="preserve"> </w:t>
      </w:r>
    </w:p>
    <w:p w:rsidR="00DB57D7" w:rsidRDefault="00332BC8" w:rsidP="00DB57D7">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sidRPr="00332BC8">
        <w:rPr>
          <w:rFonts w:ascii="Times New Roman" w:eastAsia="Times New Roman" w:hAnsi="Times New Roman"/>
          <w:color w:val="000000"/>
          <w:sz w:val="28"/>
          <w:szCs w:val="28"/>
        </w:rPr>
        <w:t>До функцій медичної сестри на цьому етапі належать:</w:t>
      </w:r>
      <w:r w:rsidR="00DB57D7">
        <w:rPr>
          <w:rFonts w:ascii="Times New Roman" w:eastAsia="Times New Roman" w:hAnsi="Times New Roman"/>
          <w:color w:val="000000"/>
          <w:sz w:val="28"/>
          <w:szCs w:val="28"/>
        </w:rPr>
        <w:t xml:space="preserve"> </w:t>
      </w:r>
    </w:p>
    <w:p w:rsidR="00332BC8" w:rsidRPr="00DB57D7" w:rsidRDefault="00332BC8" w:rsidP="00DB57D7">
      <w:pPr>
        <w:pStyle w:val="ab"/>
        <w:numPr>
          <w:ilvl w:val="0"/>
          <w:numId w:val="11"/>
        </w:numPr>
        <w:pBdr>
          <w:top w:val="nil"/>
          <w:left w:val="nil"/>
          <w:bottom w:val="nil"/>
          <w:right w:val="nil"/>
          <w:between w:val="nil"/>
        </w:pBdr>
        <w:spacing w:after="0" w:line="360" w:lineRule="auto"/>
        <w:ind w:leftChars="0" w:firstLineChars="0"/>
        <w:jc w:val="both"/>
        <w:rPr>
          <w:rFonts w:ascii="Times New Roman" w:hAnsi="Times New Roman"/>
          <w:color w:val="000000"/>
          <w:sz w:val="28"/>
          <w:szCs w:val="28"/>
        </w:rPr>
      </w:pPr>
      <w:r w:rsidRPr="00DB57D7">
        <w:rPr>
          <w:rFonts w:ascii="Times New Roman" w:hAnsi="Times New Roman"/>
          <w:color w:val="000000"/>
          <w:sz w:val="28"/>
          <w:szCs w:val="28"/>
        </w:rPr>
        <w:t>збір анамнестичних даних, зокрема анамнезу алергічних реакцій, супутніх захворювань, схильності до утворення рубців;</w:t>
      </w:r>
    </w:p>
    <w:p w:rsidR="00332BC8" w:rsidRPr="00DB57D7" w:rsidRDefault="00332BC8" w:rsidP="00DB57D7">
      <w:pPr>
        <w:pStyle w:val="ab"/>
        <w:numPr>
          <w:ilvl w:val="0"/>
          <w:numId w:val="11"/>
        </w:numPr>
        <w:pBdr>
          <w:top w:val="nil"/>
          <w:left w:val="nil"/>
          <w:bottom w:val="nil"/>
          <w:right w:val="nil"/>
          <w:between w:val="nil"/>
        </w:pBdr>
        <w:spacing w:after="0" w:line="360" w:lineRule="auto"/>
        <w:ind w:leftChars="0" w:firstLineChars="0"/>
        <w:jc w:val="both"/>
        <w:rPr>
          <w:rFonts w:ascii="Times New Roman" w:hAnsi="Times New Roman"/>
          <w:color w:val="000000"/>
          <w:sz w:val="28"/>
          <w:szCs w:val="28"/>
          <w:lang w:val="uk-UA"/>
        </w:rPr>
      </w:pPr>
      <w:r w:rsidRPr="00DB57D7">
        <w:rPr>
          <w:rFonts w:ascii="Times New Roman" w:hAnsi="Times New Roman"/>
          <w:color w:val="000000"/>
          <w:sz w:val="28"/>
          <w:szCs w:val="28"/>
          <w:lang w:val="uk-UA"/>
        </w:rPr>
        <w:t xml:space="preserve">оцінка психологічної мотивації пацієнта: чи є очікування реалістичними, чи </w:t>
      </w:r>
      <w:r w:rsidR="00DB57D7">
        <w:rPr>
          <w:rFonts w:ascii="Times New Roman" w:hAnsi="Times New Roman"/>
          <w:color w:val="000000"/>
          <w:sz w:val="28"/>
          <w:szCs w:val="28"/>
          <w:lang w:val="uk-UA"/>
        </w:rPr>
        <w:t>досяжними</w:t>
      </w:r>
      <w:r w:rsidRPr="00DB57D7">
        <w:rPr>
          <w:rFonts w:ascii="Times New Roman" w:hAnsi="Times New Roman"/>
          <w:color w:val="000000"/>
          <w:sz w:val="28"/>
          <w:szCs w:val="28"/>
          <w:lang w:val="uk-UA"/>
        </w:rPr>
        <w:t>;</w:t>
      </w:r>
    </w:p>
    <w:p w:rsidR="00332BC8" w:rsidRPr="00DB57D7" w:rsidRDefault="00332BC8" w:rsidP="00DB57D7">
      <w:pPr>
        <w:pStyle w:val="ab"/>
        <w:numPr>
          <w:ilvl w:val="0"/>
          <w:numId w:val="11"/>
        </w:numPr>
        <w:pBdr>
          <w:top w:val="nil"/>
          <w:left w:val="nil"/>
          <w:bottom w:val="nil"/>
          <w:right w:val="nil"/>
          <w:between w:val="nil"/>
        </w:pBdr>
        <w:spacing w:after="0" w:line="360" w:lineRule="auto"/>
        <w:ind w:leftChars="0" w:firstLineChars="0"/>
        <w:jc w:val="both"/>
        <w:rPr>
          <w:rFonts w:ascii="Times New Roman" w:hAnsi="Times New Roman"/>
          <w:color w:val="000000"/>
          <w:sz w:val="28"/>
          <w:szCs w:val="28"/>
          <w:lang w:val="uk-UA"/>
        </w:rPr>
      </w:pPr>
      <w:r w:rsidRPr="00DB57D7">
        <w:rPr>
          <w:rFonts w:ascii="Times New Roman" w:hAnsi="Times New Roman"/>
          <w:color w:val="000000"/>
          <w:sz w:val="28"/>
          <w:szCs w:val="28"/>
          <w:lang w:val="uk-UA"/>
        </w:rPr>
        <w:t>роз’яснення механізмів дії препаратів, потенційних реакцій, необхідності курсового підходу;</w:t>
      </w:r>
    </w:p>
    <w:p w:rsidR="00332BC8" w:rsidRPr="00DB57D7" w:rsidRDefault="00332BC8" w:rsidP="00DB57D7">
      <w:pPr>
        <w:pStyle w:val="ab"/>
        <w:numPr>
          <w:ilvl w:val="0"/>
          <w:numId w:val="11"/>
        </w:numPr>
        <w:pBdr>
          <w:top w:val="nil"/>
          <w:left w:val="nil"/>
          <w:bottom w:val="nil"/>
          <w:right w:val="nil"/>
          <w:between w:val="nil"/>
        </w:pBdr>
        <w:spacing w:after="0" w:line="360" w:lineRule="auto"/>
        <w:ind w:leftChars="0" w:firstLineChars="0"/>
        <w:jc w:val="both"/>
        <w:rPr>
          <w:rFonts w:ascii="Times New Roman" w:hAnsi="Times New Roman"/>
          <w:color w:val="000000"/>
          <w:sz w:val="28"/>
          <w:szCs w:val="28"/>
        </w:rPr>
      </w:pPr>
      <w:r w:rsidRPr="00DB57D7">
        <w:rPr>
          <w:rFonts w:ascii="Times New Roman" w:hAnsi="Times New Roman"/>
          <w:color w:val="000000"/>
          <w:sz w:val="28"/>
          <w:szCs w:val="28"/>
        </w:rPr>
        <w:t>документування початкового стану шкіри, фотофіксація, оцінка типу старіння, визначення зон планованого втручання.</w:t>
      </w:r>
    </w:p>
    <w:p w:rsidR="00332BC8" w:rsidRPr="00332BC8" w:rsidRDefault="00332BC8" w:rsidP="00332BC8">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332BC8" w:rsidRPr="00332BC8" w:rsidRDefault="00332BC8" w:rsidP="00332BC8">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sidRPr="00332BC8">
        <w:rPr>
          <w:rFonts w:ascii="Times New Roman" w:eastAsia="Times New Roman" w:hAnsi="Times New Roman"/>
          <w:color w:val="000000"/>
          <w:sz w:val="28"/>
          <w:szCs w:val="28"/>
        </w:rPr>
        <w:lastRenderedPageBreak/>
        <w:t>Таким чином, медична сестра виконує інтеграційну роль між естетичним запитом пацієнта, лікарським призначенням і реальним клінічним алгоритмом.</w:t>
      </w:r>
    </w:p>
    <w:p w:rsidR="00332BC8" w:rsidRPr="00332BC8" w:rsidRDefault="00332BC8" w:rsidP="00332BC8">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332BC8" w:rsidRPr="00332BC8" w:rsidRDefault="00332BC8" w:rsidP="00332BC8">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sidRPr="00332BC8">
        <w:rPr>
          <w:rFonts w:ascii="Times New Roman" w:eastAsia="Times New Roman" w:hAnsi="Times New Roman"/>
          <w:color w:val="000000"/>
          <w:sz w:val="28"/>
          <w:szCs w:val="28"/>
        </w:rPr>
        <w:t>2. Під час процедури: асептика, підтримка пацієнта та клінічне спостереження</w:t>
      </w:r>
    </w:p>
    <w:p w:rsidR="00332BC8" w:rsidRPr="00332BC8" w:rsidRDefault="00332BC8" w:rsidP="00DB57D7">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sidRPr="00332BC8">
        <w:rPr>
          <w:rFonts w:ascii="Times New Roman" w:eastAsia="Times New Roman" w:hAnsi="Times New Roman"/>
          <w:color w:val="000000"/>
          <w:sz w:val="28"/>
          <w:szCs w:val="28"/>
        </w:rPr>
        <w:t>У момент проведення ін’єкційної процедури медична сестра несе відповідальність за:</w:t>
      </w:r>
    </w:p>
    <w:p w:rsidR="00332BC8" w:rsidRPr="00DB57D7" w:rsidRDefault="00332BC8" w:rsidP="00DB57D7">
      <w:pPr>
        <w:pStyle w:val="ab"/>
        <w:numPr>
          <w:ilvl w:val="0"/>
          <w:numId w:val="13"/>
        </w:numPr>
        <w:pBdr>
          <w:top w:val="nil"/>
          <w:left w:val="nil"/>
          <w:bottom w:val="nil"/>
          <w:right w:val="nil"/>
          <w:between w:val="nil"/>
        </w:pBdr>
        <w:spacing w:after="0" w:line="360" w:lineRule="auto"/>
        <w:ind w:leftChars="0" w:firstLineChars="0"/>
        <w:jc w:val="both"/>
        <w:rPr>
          <w:rFonts w:ascii="Times New Roman" w:hAnsi="Times New Roman"/>
          <w:color w:val="000000"/>
          <w:sz w:val="28"/>
          <w:szCs w:val="28"/>
        </w:rPr>
      </w:pPr>
      <w:r w:rsidRPr="00DB57D7">
        <w:rPr>
          <w:rFonts w:ascii="Times New Roman" w:hAnsi="Times New Roman"/>
          <w:color w:val="000000"/>
          <w:sz w:val="28"/>
          <w:szCs w:val="28"/>
        </w:rPr>
        <w:t>дотримання протоколів асептики та антисептики;</w:t>
      </w:r>
    </w:p>
    <w:p w:rsidR="00332BC8" w:rsidRPr="00DB57D7" w:rsidRDefault="00332BC8" w:rsidP="00DB57D7">
      <w:pPr>
        <w:pStyle w:val="ab"/>
        <w:numPr>
          <w:ilvl w:val="0"/>
          <w:numId w:val="13"/>
        </w:numPr>
        <w:pBdr>
          <w:top w:val="nil"/>
          <w:left w:val="nil"/>
          <w:bottom w:val="nil"/>
          <w:right w:val="nil"/>
          <w:between w:val="nil"/>
        </w:pBdr>
        <w:spacing w:after="0" w:line="360" w:lineRule="auto"/>
        <w:ind w:leftChars="0" w:firstLineChars="0"/>
        <w:jc w:val="both"/>
        <w:rPr>
          <w:rFonts w:ascii="Times New Roman" w:hAnsi="Times New Roman"/>
          <w:color w:val="000000"/>
          <w:sz w:val="28"/>
          <w:szCs w:val="28"/>
        </w:rPr>
      </w:pPr>
      <w:r w:rsidRPr="00DB57D7">
        <w:rPr>
          <w:rFonts w:ascii="Times New Roman" w:hAnsi="Times New Roman"/>
          <w:color w:val="000000"/>
          <w:sz w:val="28"/>
          <w:szCs w:val="28"/>
        </w:rPr>
        <w:t xml:space="preserve">правильне </w:t>
      </w:r>
      <w:r w:rsidR="00DB57D7">
        <w:rPr>
          <w:rFonts w:ascii="Times New Roman" w:hAnsi="Times New Roman"/>
          <w:color w:val="000000"/>
          <w:sz w:val="28"/>
          <w:szCs w:val="28"/>
          <w:lang w:val="uk-UA"/>
        </w:rPr>
        <w:t>застосування</w:t>
      </w:r>
      <w:r w:rsidRPr="00DB57D7">
        <w:rPr>
          <w:rFonts w:ascii="Times New Roman" w:hAnsi="Times New Roman"/>
          <w:color w:val="000000"/>
          <w:sz w:val="28"/>
          <w:szCs w:val="28"/>
        </w:rPr>
        <w:t xml:space="preserve"> препаратів, інструментарію, знеболювальних засобів (при потребі);</w:t>
      </w:r>
    </w:p>
    <w:p w:rsidR="00332BC8" w:rsidRPr="00DB57D7" w:rsidRDefault="00332BC8" w:rsidP="00DB57D7">
      <w:pPr>
        <w:pStyle w:val="ab"/>
        <w:numPr>
          <w:ilvl w:val="0"/>
          <w:numId w:val="13"/>
        </w:numPr>
        <w:pBdr>
          <w:top w:val="nil"/>
          <w:left w:val="nil"/>
          <w:bottom w:val="nil"/>
          <w:right w:val="nil"/>
          <w:between w:val="nil"/>
        </w:pBdr>
        <w:spacing w:after="0" w:line="360" w:lineRule="auto"/>
        <w:ind w:leftChars="0" w:firstLineChars="0"/>
        <w:jc w:val="both"/>
        <w:rPr>
          <w:rFonts w:ascii="Times New Roman" w:hAnsi="Times New Roman"/>
          <w:color w:val="000000"/>
          <w:sz w:val="28"/>
          <w:szCs w:val="28"/>
        </w:rPr>
      </w:pPr>
      <w:r w:rsidRPr="00DB57D7">
        <w:rPr>
          <w:rFonts w:ascii="Times New Roman" w:hAnsi="Times New Roman"/>
          <w:color w:val="000000"/>
          <w:sz w:val="28"/>
          <w:szCs w:val="28"/>
        </w:rPr>
        <w:t>емоційний супровід пацієнта, зниження рівня тривожності, моніторинг поведінкової та вегетативної реакції;</w:t>
      </w:r>
    </w:p>
    <w:p w:rsidR="00332BC8" w:rsidRPr="00DF1D91" w:rsidRDefault="00332BC8" w:rsidP="00DF1D91">
      <w:pPr>
        <w:pStyle w:val="ab"/>
        <w:numPr>
          <w:ilvl w:val="0"/>
          <w:numId w:val="13"/>
        </w:numPr>
        <w:pBdr>
          <w:top w:val="nil"/>
          <w:left w:val="nil"/>
          <w:bottom w:val="nil"/>
          <w:right w:val="nil"/>
          <w:between w:val="nil"/>
        </w:pBdr>
        <w:spacing w:after="0" w:line="360" w:lineRule="auto"/>
        <w:ind w:leftChars="0" w:firstLineChars="0"/>
        <w:jc w:val="both"/>
        <w:rPr>
          <w:rFonts w:ascii="Times New Roman" w:hAnsi="Times New Roman"/>
          <w:color w:val="000000"/>
          <w:sz w:val="28"/>
          <w:szCs w:val="28"/>
        </w:rPr>
      </w:pPr>
      <w:r w:rsidRPr="00DB57D7">
        <w:rPr>
          <w:rFonts w:ascii="Times New Roman" w:hAnsi="Times New Roman"/>
          <w:color w:val="000000"/>
          <w:sz w:val="28"/>
          <w:szCs w:val="28"/>
        </w:rPr>
        <w:t>оцінку реакції шкіри на препарат у реальному часі, виявлення перших ознак гіперчутливості, гематоми або асиметрії.</w:t>
      </w:r>
    </w:p>
    <w:p w:rsidR="00332BC8" w:rsidRPr="00332BC8" w:rsidRDefault="00332BC8" w:rsidP="00DF1D91">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sidRPr="00332BC8">
        <w:rPr>
          <w:rFonts w:ascii="Times New Roman" w:eastAsia="Times New Roman" w:hAnsi="Times New Roman"/>
          <w:color w:val="000000"/>
          <w:sz w:val="28"/>
          <w:szCs w:val="28"/>
        </w:rPr>
        <w:t>Ці аспекти були особливо важливими у нашому дослідженні, адже частина пацієнток повідомляла про локальний дискомфорт або відчуття натягу шкіри після ін’єкцій, які були прогнозованими, минущими і не потребували медичного втручання. Саме завдяки чіткій роботі медичної сестри</w:t>
      </w:r>
      <w:r w:rsidR="00DB57D7">
        <w:rPr>
          <w:rFonts w:ascii="Times New Roman" w:eastAsia="Times New Roman" w:hAnsi="Times New Roman"/>
          <w:color w:val="000000"/>
          <w:sz w:val="28"/>
          <w:szCs w:val="28"/>
        </w:rPr>
        <w:t xml:space="preserve">, її техніці та пояснення пацієнтам усіх </w:t>
      </w:r>
      <w:r w:rsidR="0043638B">
        <w:rPr>
          <w:rFonts w:ascii="Times New Roman" w:eastAsia="Times New Roman" w:hAnsi="Times New Roman"/>
          <w:color w:val="000000"/>
          <w:sz w:val="28"/>
          <w:szCs w:val="28"/>
        </w:rPr>
        <w:t>проведених маніпуляцій</w:t>
      </w:r>
      <w:r w:rsidRPr="00332BC8">
        <w:rPr>
          <w:rFonts w:ascii="Times New Roman" w:eastAsia="Times New Roman" w:hAnsi="Times New Roman"/>
          <w:color w:val="000000"/>
          <w:sz w:val="28"/>
          <w:szCs w:val="28"/>
        </w:rPr>
        <w:t xml:space="preserve"> жоден з випадків не </w:t>
      </w:r>
      <w:r w:rsidR="0043638B">
        <w:rPr>
          <w:rFonts w:ascii="Times New Roman" w:eastAsia="Times New Roman" w:hAnsi="Times New Roman"/>
          <w:color w:val="000000"/>
          <w:sz w:val="28"/>
          <w:szCs w:val="28"/>
        </w:rPr>
        <w:t>зумовив негативного ставлення пацієнта та не мав негатвних клінічних наслідків</w:t>
      </w:r>
      <w:r w:rsidRPr="00332BC8">
        <w:rPr>
          <w:rFonts w:ascii="Times New Roman" w:eastAsia="Times New Roman" w:hAnsi="Times New Roman"/>
          <w:color w:val="000000"/>
          <w:sz w:val="28"/>
          <w:szCs w:val="28"/>
        </w:rPr>
        <w:t>.</w:t>
      </w:r>
    </w:p>
    <w:p w:rsidR="00332BC8" w:rsidRPr="00332BC8" w:rsidRDefault="00332BC8" w:rsidP="00332BC8">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sidRPr="00332BC8">
        <w:rPr>
          <w:rFonts w:ascii="Times New Roman" w:eastAsia="Times New Roman" w:hAnsi="Times New Roman"/>
          <w:color w:val="000000"/>
          <w:sz w:val="28"/>
          <w:szCs w:val="28"/>
        </w:rPr>
        <w:t>3. Післяпроцедурний етап: моніторинг, фіксація ефекту та оцінка безпеки</w:t>
      </w:r>
    </w:p>
    <w:p w:rsidR="00332BC8" w:rsidRPr="00332BC8" w:rsidRDefault="00332BC8" w:rsidP="00332BC8">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sidRPr="00332BC8">
        <w:rPr>
          <w:rFonts w:ascii="Times New Roman" w:eastAsia="Times New Roman" w:hAnsi="Times New Roman"/>
          <w:color w:val="000000"/>
          <w:sz w:val="28"/>
          <w:szCs w:val="28"/>
        </w:rPr>
        <w:t>Після завершення ін’єкційної процедури саме медична сестра бере на себе функцію первинного контролю динаміки ефекту, інформує пацієнта про очікувані стадії розгортання дії препарату, надає письмові рекомендації та визначає моменти, коли пацієнт повинен звернутися повторно.</w:t>
      </w:r>
    </w:p>
    <w:p w:rsidR="00332BC8" w:rsidRPr="00332BC8" w:rsidRDefault="00332BC8" w:rsidP="00332BC8">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sidRPr="00332BC8">
        <w:rPr>
          <w:rFonts w:ascii="Times New Roman" w:eastAsia="Times New Roman" w:hAnsi="Times New Roman"/>
          <w:color w:val="000000"/>
          <w:sz w:val="28"/>
          <w:szCs w:val="28"/>
        </w:rPr>
        <w:t>У контексті нашого дослідження медична сестра відігравала ключову роль у:</w:t>
      </w:r>
    </w:p>
    <w:p w:rsidR="00332BC8" w:rsidRPr="0043638B" w:rsidRDefault="00332BC8" w:rsidP="0043638B">
      <w:pPr>
        <w:pStyle w:val="ab"/>
        <w:numPr>
          <w:ilvl w:val="0"/>
          <w:numId w:val="14"/>
        </w:numPr>
        <w:pBdr>
          <w:top w:val="nil"/>
          <w:left w:val="nil"/>
          <w:bottom w:val="nil"/>
          <w:right w:val="nil"/>
          <w:between w:val="nil"/>
        </w:pBdr>
        <w:spacing w:after="0" w:line="360" w:lineRule="auto"/>
        <w:ind w:leftChars="0" w:firstLineChars="0"/>
        <w:jc w:val="both"/>
        <w:rPr>
          <w:rFonts w:ascii="Times New Roman" w:hAnsi="Times New Roman"/>
          <w:color w:val="000000"/>
          <w:sz w:val="28"/>
          <w:szCs w:val="28"/>
        </w:rPr>
      </w:pPr>
      <w:r w:rsidRPr="0043638B">
        <w:rPr>
          <w:rFonts w:ascii="Times New Roman" w:hAnsi="Times New Roman"/>
          <w:color w:val="000000"/>
          <w:sz w:val="28"/>
          <w:szCs w:val="28"/>
        </w:rPr>
        <w:t>зборі даних анкет після процедури, зокрема щодо часу появи ефекту, задоволеності результатом, побічних реакцій;</w:t>
      </w:r>
    </w:p>
    <w:p w:rsidR="00332BC8" w:rsidRPr="0043638B" w:rsidRDefault="00332BC8" w:rsidP="0043638B">
      <w:pPr>
        <w:pStyle w:val="ab"/>
        <w:numPr>
          <w:ilvl w:val="0"/>
          <w:numId w:val="14"/>
        </w:numPr>
        <w:pBdr>
          <w:top w:val="nil"/>
          <w:left w:val="nil"/>
          <w:bottom w:val="nil"/>
          <w:right w:val="nil"/>
          <w:between w:val="nil"/>
        </w:pBdr>
        <w:spacing w:after="0" w:line="360" w:lineRule="auto"/>
        <w:ind w:leftChars="0" w:firstLineChars="0"/>
        <w:jc w:val="both"/>
        <w:rPr>
          <w:rFonts w:ascii="Times New Roman" w:hAnsi="Times New Roman"/>
          <w:color w:val="000000"/>
          <w:sz w:val="28"/>
          <w:szCs w:val="28"/>
        </w:rPr>
      </w:pPr>
      <w:r w:rsidRPr="0043638B">
        <w:rPr>
          <w:rFonts w:ascii="Times New Roman" w:hAnsi="Times New Roman"/>
          <w:color w:val="000000"/>
          <w:sz w:val="28"/>
          <w:szCs w:val="28"/>
        </w:rPr>
        <w:t xml:space="preserve">фіксації відповідності очікувань пацієнта до </w:t>
      </w:r>
      <w:proofErr w:type="gramStart"/>
      <w:r w:rsidRPr="0043638B">
        <w:rPr>
          <w:rFonts w:ascii="Times New Roman" w:hAnsi="Times New Roman"/>
          <w:color w:val="000000"/>
          <w:sz w:val="28"/>
          <w:szCs w:val="28"/>
        </w:rPr>
        <w:t>реального</w:t>
      </w:r>
      <w:proofErr w:type="gramEnd"/>
      <w:r w:rsidRPr="0043638B">
        <w:rPr>
          <w:rFonts w:ascii="Times New Roman" w:hAnsi="Times New Roman"/>
          <w:color w:val="000000"/>
          <w:sz w:val="28"/>
          <w:szCs w:val="28"/>
        </w:rPr>
        <w:t xml:space="preserve"> результату, що дозволяє вивчати психологічну компоненту ефективності;</w:t>
      </w:r>
    </w:p>
    <w:p w:rsidR="00332BC8" w:rsidRPr="0043638B" w:rsidRDefault="00332BC8" w:rsidP="0043638B">
      <w:pPr>
        <w:pStyle w:val="ab"/>
        <w:numPr>
          <w:ilvl w:val="0"/>
          <w:numId w:val="14"/>
        </w:numPr>
        <w:pBdr>
          <w:top w:val="nil"/>
          <w:left w:val="nil"/>
          <w:bottom w:val="nil"/>
          <w:right w:val="nil"/>
          <w:between w:val="nil"/>
        </w:pBdr>
        <w:spacing w:after="0" w:line="360" w:lineRule="auto"/>
        <w:ind w:leftChars="0" w:firstLineChars="0"/>
        <w:jc w:val="both"/>
        <w:rPr>
          <w:rFonts w:ascii="Times New Roman" w:hAnsi="Times New Roman"/>
          <w:color w:val="000000"/>
          <w:sz w:val="28"/>
          <w:szCs w:val="28"/>
        </w:rPr>
      </w:pPr>
      <w:r w:rsidRPr="0043638B">
        <w:rPr>
          <w:rFonts w:ascii="Times New Roman" w:hAnsi="Times New Roman"/>
          <w:color w:val="000000"/>
          <w:sz w:val="28"/>
          <w:szCs w:val="28"/>
        </w:rPr>
        <w:lastRenderedPageBreak/>
        <w:t xml:space="preserve">формуванні довготривалого зв’язку </w:t>
      </w:r>
      <w:r w:rsidR="0043638B">
        <w:rPr>
          <w:rFonts w:ascii="Times New Roman" w:hAnsi="Times New Roman"/>
          <w:color w:val="000000"/>
          <w:sz w:val="28"/>
          <w:szCs w:val="28"/>
          <w:lang w:val="uk-UA"/>
        </w:rPr>
        <w:t>у</w:t>
      </w:r>
      <w:r w:rsidRPr="0043638B">
        <w:rPr>
          <w:rFonts w:ascii="Times New Roman" w:hAnsi="Times New Roman"/>
          <w:color w:val="000000"/>
          <w:sz w:val="28"/>
          <w:szCs w:val="28"/>
        </w:rPr>
        <w:t xml:space="preserve"> медичн</w:t>
      </w:r>
      <w:r w:rsidR="0043638B">
        <w:rPr>
          <w:rFonts w:ascii="Times New Roman" w:hAnsi="Times New Roman"/>
          <w:color w:val="000000"/>
          <w:sz w:val="28"/>
          <w:szCs w:val="28"/>
          <w:lang w:val="uk-UA"/>
        </w:rPr>
        <w:t>ій</w:t>
      </w:r>
      <w:r w:rsidRPr="0043638B">
        <w:rPr>
          <w:rFonts w:ascii="Times New Roman" w:hAnsi="Times New Roman"/>
          <w:color w:val="000000"/>
          <w:sz w:val="28"/>
          <w:szCs w:val="28"/>
        </w:rPr>
        <w:t xml:space="preserve"> команд</w:t>
      </w:r>
      <w:r w:rsidR="0043638B">
        <w:rPr>
          <w:rFonts w:ascii="Times New Roman" w:hAnsi="Times New Roman"/>
          <w:color w:val="000000"/>
          <w:sz w:val="28"/>
          <w:szCs w:val="28"/>
          <w:lang w:val="uk-UA"/>
        </w:rPr>
        <w:t>і «лікар-медична сестра-пацієнт»</w:t>
      </w:r>
      <w:r w:rsidRPr="0043638B">
        <w:rPr>
          <w:rFonts w:ascii="Times New Roman" w:hAnsi="Times New Roman"/>
          <w:color w:val="000000"/>
          <w:sz w:val="28"/>
          <w:szCs w:val="28"/>
        </w:rPr>
        <w:t>.</w:t>
      </w:r>
    </w:p>
    <w:p w:rsidR="00332BC8" w:rsidRPr="00332BC8" w:rsidRDefault="00332BC8" w:rsidP="00332BC8">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sidRPr="00332BC8">
        <w:rPr>
          <w:rFonts w:ascii="Times New Roman" w:eastAsia="Times New Roman" w:hAnsi="Times New Roman"/>
          <w:color w:val="000000"/>
          <w:sz w:val="28"/>
          <w:szCs w:val="28"/>
        </w:rPr>
        <w:t>У нашому дослідженні понад 90% респонденток вказали на високу ефективність процедур. Також зафіксована відсутність тяжких побічних ефектів, що опосередковано свідчить про якісну попередню роботу сестринського персоналу.</w:t>
      </w:r>
    </w:p>
    <w:p w:rsidR="00332BC8" w:rsidRPr="00332BC8" w:rsidRDefault="00332BC8" w:rsidP="00332BC8">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sidRPr="00332BC8">
        <w:rPr>
          <w:rFonts w:ascii="Times New Roman" w:eastAsia="Times New Roman" w:hAnsi="Times New Roman"/>
          <w:color w:val="000000"/>
          <w:sz w:val="28"/>
          <w:szCs w:val="28"/>
        </w:rPr>
        <w:t>4. Медична сестра як аналітик та учасник клінічного аудиту</w:t>
      </w:r>
    </w:p>
    <w:p w:rsidR="00332BC8" w:rsidRPr="00332BC8" w:rsidRDefault="00332BC8" w:rsidP="00332BC8">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sidRPr="00332BC8">
        <w:rPr>
          <w:rFonts w:ascii="Times New Roman" w:eastAsia="Times New Roman" w:hAnsi="Times New Roman"/>
          <w:color w:val="000000"/>
          <w:sz w:val="28"/>
          <w:szCs w:val="28"/>
        </w:rPr>
        <w:t>У структурі клініки або естетичного центру медична сестра також виконує роль оператора збору статистичних даних, учасника оцінки якості послуг та клінічного аудиту. У межах дослідження саме медсестринський персонал здійснював:</w:t>
      </w:r>
    </w:p>
    <w:p w:rsidR="00332BC8" w:rsidRPr="0043638B" w:rsidRDefault="00332BC8" w:rsidP="0043638B">
      <w:pPr>
        <w:pStyle w:val="ab"/>
        <w:numPr>
          <w:ilvl w:val="0"/>
          <w:numId w:val="15"/>
        </w:numPr>
        <w:pBdr>
          <w:top w:val="nil"/>
          <w:left w:val="nil"/>
          <w:bottom w:val="nil"/>
          <w:right w:val="nil"/>
          <w:between w:val="nil"/>
        </w:pBdr>
        <w:spacing w:after="0" w:line="360" w:lineRule="auto"/>
        <w:ind w:leftChars="0" w:firstLineChars="0"/>
        <w:jc w:val="both"/>
        <w:rPr>
          <w:rFonts w:ascii="Times New Roman" w:hAnsi="Times New Roman"/>
          <w:color w:val="000000"/>
          <w:sz w:val="28"/>
          <w:szCs w:val="28"/>
        </w:rPr>
      </w:pPr>
      <w:r w:rsidRPr="0043638B">
        <w:rPr>
          <w:rFonts w:ascii="Times New Roman" w:hAnsi="Times New Roman"/>
          <w:color w:val="000000"/>
          <w:sz w:val="28"/>
          <w:szCs w:val="28"/>
        </w:rPr>
        <w:t>збір, впорядкування та часткову інтерпретацію анкет;</w:t>
      </w:r>
    </w:p>
    <w:p w:rsidR="00332BC8" w:rsidRPr="0043638B" w:rsidRDefault="00332BC8" w:rsidP="0043638B">
      <w:pPr>
        <w:pStyle w:val="ab"/>
        <w:numPr>
          <w:ilvl w:val="0"/>
          <w:numId w:val="15"/>
        </w:numPr>
        <w:pBdr>
          <w:top w:val="nil"/>
          <w:left w:val="nil"/>
          <w:bottom w:val="nil"/>
          <w:right w:val="nil"/>
          <w:between w:val="nil"/>
        </w:pBdr>
        <w:spacing w:after="0" w:line="360" w:lineRule="auto"/>
        <w:ind w:leftChars="0" w:firstLineChars="0"/>
        <w:jc w:val="both"/>
        <w:rPr>
          <w:rFonts w:ascii="Times New Roman" w:hAnsi="Times New Roman"/>
          <w:color w:val="000000"/>
          <w:sz w:val="28"/>
          <w:szCs w:val="28"/>
        </w:rPr>
      </w:pPr>
      <w:r w:rsidRPr="0043638B">
        <w:rPr>
          <w:rFonts w:ascii="Times New Roman" w:hAnsi="Times New Roman"/>
          <w:color w:val="000000"/>
          <w:sz w:val="28"/>
          <w:szCs w:val="28"/>
        </w:rPr>
        <w:t>оцінку динаміки запитів пацієнтів;</w:t>
      </w:r>
    </w:p>
    <w:p w:rsidR="00332BC8" w:rsidRPr="00DF1D91" w:rsidRDefault="00332BC8" w:rsidP="00DF1D91">
      <w:pPr>
        <w:pStyle w:val="ab"/>
        <w:numPr>
          <w:ilvl w:val="0"/>
          <w:numId w:val="15"/>
        </w:numPr>
        <w:pBdr>
          <w:top w:val="nil"/>
          <w:left w:val="nil"/>
          <w:bottom w:val="nil"/>
          <w:right w:val="nil"/>
          <w:between w:val="nil"/>
        </w:pBdr>
        <w:spacing w:after="0" w:line="360" w:lineRule="auto"/>
        <w:ind w:leftChars="0" w:firstLineChars="0"/>
        <w:jc w:val="both"/>
        <w:rPr>
          <w:rFonts w:ascii="Times New Roman" w:hAnsi="Times New Roman"/>
          <w:color w:val="000000"/>
          <w:sz w:val="28"/>
          <w:szCs w:val="28"/>
        </w:rPr>
      </w:pPr>
      <w:r w:rsidRPr="0043638B">
        <w:rPr>
          <w:rFonts w:ascii="Times New Roman" w:hAnsi="Times New Roman"/>
          <w:color w:val="000000"/>
          <w:sz w:val="28"/>
          <w:szCs w:val="28"/>
        </w:rPr>
        <w:t>пошук повторюваних клінічних сценаріїв, що дозволяє формулювати висновки для вдосконалення тактики омолодження.</w:t>
      </w:r>
    </w:p>
    <w:p w:rsidR="00332BC8" w:rsidRPr="00332BC8" w:rsidRDefault="00332BC8" w:rsidP="00332BC8">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r w:rsidRPr="00332BC8">
        <w:rPr>
          <w:rFonts w:ascii="Times New Roman" w:eastAsia="Times New Roman" w:hAnsi="Times New Roman"/>
          <w:color w:val="000000"/>
          <w:sz w:val="28"/>
          <w:szCs w:val="28"/>
        </w:rPr>
        <w:t>Можливість залучення медичних сестер до формування доказової бази та проведення клінічних досліджень у сфері естетичної медицини — ознака зрілої системи та сучасної моделі міждисциплінарної взаємодії.</w:t>
      </w:r>
    </w:p>
    <w:p w:rsidR="00332BC8" w:rsidRDefault="00332BC8" w:rsidP="00DF1D91">
      <w:pPr>
        <w:pBdr>
          <w:top w:val="nil"/>
          <w:left w:val="nil"/>
          <w:bottom w:val="nil"/>
          <w:right w:val="nil"/>
          <w:between w:val="nil"/>
        </w:pBdr>
        <w:spacing w:after="0" w:line="360" w:lineRule="auto"/>
        <w:ind w:leftChars="0" w:left="0" w:firstLineChars="0" w:firstLine="720"/>
        <w:jc w:val="both"/>
        <w:rPr>
          <w:rFonts w:ascii="Times New Roman" w:eastAsia="Times New Roman" w:hAnsi="Times New Roman"/>
          <w:color w:val="000000"/>
          <w:sz w:val="28"/>
          <w:szCs w:val="28"/>
        </w:rPr>
      </w:pPr>
      <w:r w:rsidRPr="00332BC8">
        <w:rPr>
          <w:rFonts w:ascii="Times New Roman" w:eastAsia="Times New Roman" w:hAnsi="Times New Roman"/>
          <w:color w:val="000000"/>
          <w:sz w:val="28"/>
          <w:szCs w:val="28"/>
        </w:rPr>
        <w:t>Таким чином, роль медичної сестри в процедурі ін’єкційного омолодження є системною, відповідальною та багатоаспектною. Її участь є критичною на кожному етапі — від виявлення запитів до аналізу ефективності. Отримані результати підтверджують, що якісна взаємодія лікаря, пацієнта і медсестри дозволяє забезпечити високу результативність процедур, безпеку та задоволення пацієнта, а також сприяє удосконаленню клінічної практики в естетичній медицині.</w:t>
      </w:r>
    </w:p>
    <w:p w:rsidR="00CB4037" w:rsidRDefault="00CB4037">
      <w:pPr>
        <w:suppressAutoHyphens w:val="0"/>
        <w:spacing w:after="0" w:line="240" w:lineRule="auto"/>
        <w:ind w:leftChars="0" w:left="0" w:firstLineChars="0" w:firstLine="0"/>
        <w:textDirection w:val="lrTb"/>
        <w:textAlignment w:val="auto"/>
        <w:outlineLvl w:val="9"/>
        <w:rPr>
          <w:rFonts w:ascii="Times New Roman" w:eastAsia="Times New Roman" w:hAnsi="Times New Roman"/>
          <w:color w:val="000000"/>
          <w:sz w:val="28"/>
          <w:szCs w:val="28"/>
        </w:rPr>
      </w:pPr>
      <w:r>
        <w:rPr>
          <w:rFonts w:ascii="Times New Roman" w:eastAsia="Times New Roman" w:hAnsi="Times New Roman"/>
          <w:color w:val="000000"/>
          <w:sz w:val="28"/>
          <w:szCs w:val="28"/>
        </w:rPr>
        <w:br w:type="page"/>
      </w:r>
    </w:p>
    <w:p w:rsidR="00EB0B95" w:rsidRPr="00EB0B95" w:rsidRDefault="00EB0B95" w:rsidP="00EB0B95">
      <w:pPr>
        <w:pStyle w:val="3"/>
        <w:spacing w:line="360" w:lineRule="auto"/>
        <w:ind w:left="1" w:hanging="3"/>
        <w:jc w:val="center"/>
        <w:rPr>
          <w:rFonts w:ascii="Times New Roman" w:eastAsia="Times New Roman" w:hAnsi="Times New Roman"/>
          <w:bCs/>
          <w:position w:val="0"/>
          <w:lang w:eastAsia="uk-UA"/>
        </w:rPr>
      </w:pPr>
      <w:r w:rsidRPr="00EB0B95">
        <w:rPr>
          <w:rFonts w:ascii="Times New Roman" w:eastAsia="Times New Roman" w:hAnsi="Times New Roman"/>
          <w:bCs/>
          <w:position w:val="0"/>
          <w:lang w:eastAsia="uk-UA"/>
        </w:rPr>
        <w:lastRenderedPageBreak/>
        <w:t>ВИСНОВКИ</w:t>
      </w:r>
    </w:p>
    <w:p w:rsidR="00EB0B95" w:rsidRPr="00EB0B95" w:rsidRDefault="00EB0B95" w:rsidP="00EB0B95">
      <w:pPr>
        <w:suppressAutoHyphens w:val="0"/>
        <w:spacing w:before="100" w:beforeAutospacing="1" w:after="100" w:afterAutospacing="1" w:line="360" w:lineRule="auto"/>
        <w:ind w:leftChars="0" w:left="0" w:firstLineChars="0" w:firstLine="0"/>
        <w:jc w:val="both"/>
        <w:textDirection w:val="lrTb"/>
        <w:textAlignment w:val="auto"/>
        <w:outlineLvl w:val="9"/>
        <w:rPr>
          <w:rFonts w:ascii="Times New Roman" w:eastAsia="Times New Roman" w:hAnsi="Times New Roman"/>
          <w:position w:val="0"/>
          <w:sz w:val="28"/>
          <w:szCs w:val="28"/>
          <w:lang w:eastAsia="uk-UA"/>
        </w:rPr>
      </w:pPr>
      <w:r w:rsidRPr="00EB0B95">
        <w:rPr>
          <w:rFonts w:ascii="Times New Roman" w:eastAsia="Times New Roman" w:hAnsi="Times New Roman"/>
          <w:bCs/>
          <w:position w:val="0"/>
          <w:sz w:val="28"/>
          <w:szCs w:val="28"/>
          <w:lang w:eastAsia="uk-UA"/>
        </w:rPr>
        <w:t>1. Проаналізовано сучасні методики ін’єкційного омолодження шкіри та класифікацію препаратів, що використовуються у косметології</w:t>
      </w:r>
      <w:r w:rsidR="006C0024">
        <w:rPr>
          <w:rFonts w:ascii="Times New Roman" w:eastAsia="Times New Roman" w:hAnsi="Times New Roman"/>
          <w:bCs/>
          <w:position w:val="0"/>
          <w:sz w:val="28"/>
          <w:szCs w:val="28"/>
          <w:lang w:eastAsia="uk-UA"/>
        </w:rPr>
        <w:t xml:space="preserve"> в практиці медичної сестри</w:t>
      </w:r>
      <w:r w:rsidRPr="00EB0B95">
        <w:rPr>
          <w:rFonts w:ascii="Times New Roman" w:eastAsia="Times New Roman" w:hAnsi="Times New Roman"/>
          <w:bCs/>
          <w:position w:val="0"/>
          <w:sz w:val="28"/>
          <w:szCs w:val="28"/>
          <w:lang w:eastAsia="uk-UA"/>
        </w:rPr>
        <w:t>.</w:t>
      </w:r>
      <w:r w:rsidR="006C0024">
        <w:rPr>
          <w:rFonts w:ascii="Times New Roman" w:eastAsia="Times New Roman" w:hAnsi="Times New Roman"/>
          <w:bCs/>
          <w:position w:val="0"/>
          <w:sz w:val="28"/>
          <w:szCs w:val="28"/>
          <w:lang w:eastAsia="uk-UA"/>
        </w:rPr>
        <w:t xml:space="preserve"> </w:t>
      </w:r>
      <w:r w:rsidRPr="00EB0B95">
        <w:rPr>
          <w:rFonts w:ascii="Times New Roman" w:eastAsia="Times New Roman" w:hAnsi="Times New Roman"/>
          <w:position w:val="0"/>
          <w:sz w:val="28"/>
          <w:szCs w:val="28"/>
          <w:lang w:eastAsia="uk-UA"/>
        </w:rPr>
        <w:t>У роботі ґрунтовно розглянуто сучасні підходи до ін’єкційного омолодження, включаючи використання ботулотоксину та дермальних філерів на основі стабілізованої гіалуронової кислоти. Було систематизовано основні характеристики препаратів, механізми їх дії, переваги та недоліки кожної методики, а також ризики їх використання. Це дозволило виділити найбільш ефективні підходи до відновлення об’ємів тканин і корекції вікових змін обличчя, що забезпечують природний та тривалий результат</w:t>
      </w:r>
      <w:r w:rsidR="006C0024" w:rsidRPr="006C0024">
        <w:rPr>
          <w:rFonts w:ascii="Times New Roman" w:eastAsia="Times New Roman" w:hAnsi="Times New Roman"/>
          <w:bCs/>
          <w:position w:val="0"/>
          <w:sz w:val="28"/>
          <w:szCs w:val="28"/>
          <w:lang w:eastAsia="uk-UA"/>
        </w:rPr>
        <w:t xml:space="preserve"> </w:t>
      </w:r>
      <w:r w:rsidR="006C0024">
        <w:rPr>
          <w:rFonts w:ascii="Times New Roman" w:eastAsia="Times New Roman" w:hAnsi="Times New Roman"/>
          <w:bCs/>
          <w:position w:val="0"/>
          <w:sz w:val="28"/>
          <w:szCs w:val="28"/>
          <w:lang w:eastAsia="uk-UA"/>
        </w:rPr>
        <w:t>в практиці медичної сестри</w:t>
      </w:r>
      <w:r w:rsidRPr="00EB0B95">
        <w:rPr>
          <w:rFonts w:ascii="Times New Roman" w:eastAsia="Times New Roman" w:hAnsi="Times New Roman"/>
          <w:position w:val="0"/>
          <w:sz w:val="28"/>
          <w:szCs w:val="28"/>
          <w:lang w:eastAsia="uk-UA"/>
        </w:rPr>
        <w:t>.</w:t>
      </w:r>
    </w:p>
    <w:p w:rsidR="00EB0B95" w:rsidRPr="00EB0B95" w:rsidRDefault="00EB0B95" w:rsidP="00EB0B95">
      <w:pPr>
        <w:suppressAutoHyphens w:val="0"/>
        <w:spacing w:before="100" w:beforeAutospacing="1" w:after="100" w:afterAutospacing="1" w:line="360" w:lineRule="auto"/>
        <w:ind w:leftChars="0" w:left="0" w:firstLineChars="0" w:firstLine="0"/>
        <w:jc w:val="both"/>
        <w:textDirection w:val="lrTb"/>
        <w:textAlignment w:val="auto"/>
        <w:outlineLvl w:val="9"/>
        <w:rPr>
          <w:rFonts w:ascii="Times New Roman" w:eastAsia="Times New Roman" w:hAnsi="Times New Roman"/>
          <w:position w:val="0"/>
          <w:sz w:val="28"/>
          <w:szCs w:val="28"/>
          <w:lang w:eastAsia="uk-UA"/>
        </w:rPr>
      </w:pPr>
      <w:r w:rsidRPr="00EB0B95">
        <w:rPr>
          <w:rFonts w:ascii="Times New Roman" w:eastAsia="Times New Roman" w:hAnsi="Times New Roman"/>
          <w:bCs/>
          <w:position w:val="0"/>
          <w:sz w:val="28"/>
          <w:szCs w:val="28"/>
          <w:lang w:eastAsia="uk-UA"/>
        </w:rPr>
        <w:t>2. Досліджено запити пацієнток до ін’єкційних процедур та результативність післяпроцедурного догляду</w:t>
      </w:r>
      <w:r w:rsidR="006C0024" w:rsidRPr="006C0024">
        <w:rPr>
          <w:rFonts w:ascii="Times New Roman" w:eastAsia="Times New Roman" w:hAnsi="Times New Roman"/>
          <w:bCs/>
          <w:position w:val="0"/>
          <w:sz w:val="28"/>
          <w:szCs w:val="28"/>
          <w:lang w:eastAsia="uk-UA"/>
        </w:rPr>
        <w:t xml:space="preserve"> </w:t>
      </w:r>
      <w:r w:rsidR="006C0024">
        <w:rPr>
          <w:rFonts w:ascii="Times New Roman" w:eastAsia="Times New Roman" w:hAnsi="Times New Roman"/>
          <w:bCs/>
          <w:position w:val="0"/>
          <w:sz w:val="28"/>
          <w:szCs w:val="28"/>
          <w:lang w:eastAsia="uk-UA"/>
        </w:rPr>
        <w:t>в практиці медичної сестри</w:t>
      </w:r>
      <w:r w:rsidRPr="00EB0B95">
        <w:rPr>
          <w:rFonts w:ascii="Times New Roman" w:eastAsia="Times New Roman" w:hAnsi="Times New Roman"/>
          <w:bCs/>
          <w:position w:val="0"/>
          <w:sz w:val="28"/>
          <w:szCs w:val="28"/>
          <w:lang w:eastAsia="uk-UA"/>
        </w:rPr>
        <w:t>.</w:t>
      </w:r>
      <w:r w:rsidR="006C0024">
        <w:rPr>
          <w:rFonts w:ascii="Times New Roman" w:eastAsia="Times New Roman" w:hAnsi="Times New Roman"/>
          <w:position w:val="0"/>
          <w:sz w:val="28"/>
          <w:szCs w:val="28"/>
          <w:lang w:eastAsia="uk-UA"/>
        </w:rPr>
        <w:t xml:space="preserve"> </w:t>
      </w:r>
      <w:r w:rsidRPr="00EB0B95">
        <w:rPr>
          <w:rFonts w:ascii="Times New Roman" w:eastAsia="Times New Roman" w:hAnsi="Times New Roman"/>
          <w:position w:val="0"/>
          <w:sz w:val="28"/>
          <w:szCs w:val="28"/>
          <w:lang w:eastAsia="uk-UA"/>
        </w:rPr>
        <w:t>Проведене анкетування показало, що більшість пацієнток прагнули покращення тургору шкіри, зменшення вираженості зморшок, а також підвищення рівня зволоження і покращення контурів обличчя. Важливими аспектами для них були як естетичний ефект, так і безпечність процедур. Після процедур пацієнтки відзначили поліпшення зовнішнього вигляду, що відповід</w:t>
      </w:r>
      <w:r w:rsidR="006C0024">
        <w:rPr>
          <w:rFonts w:ascii="Times New Roman" w:eastAsia="Times New Roman" w:hAnsi="Times New Roman"/>
          <w:position w:val="0"/>
          <w:sz w:val="28"/>
          <w:szCs w:val="28"/>
          <w:lang w:eastAsia="uk-UA"/>
        </w:rPr>
        <w:t>ало</w:t>
      </w:r>
      <w:r w:rsidRPr="00EB0B95">
        <w:rPr>
          <w:rFonts w:ascii="Times New Roman" w:eastAsia="Times New Roman" w:hAnsi="Times New Roman"/>
          <w:position w:val="0"/>
          <w:sz w:val="28"/>
          <w:szCs w:val="28"/>
          <w:lang w:eastAsia="uk-UA"/>
        </w:rPr>
        <w:t xml:space="preserve"> або перевищу</w:t>
      </w:r>
      <w:r w:rsidR="006C0024">
        <w:rPr>
          <w:rFonts w:ascii="Times New Roman" w:eastAsia="Times New Roman" w:hAnsi="Times New Roman"/>
          <w:position w:val="0"/>
          <w:sz w:val="28"/>
          <w:szCs w:val="28"/>
          <w:lang w:eastAsia="uk-UA"/>
        </w:rPr>
        <w:t>вало</w:t>
      </w:r>
      <w:r w:rsidRPr="00EB0B95">
        <w:rPr>
          <w:rFonts w:ascii="Times New Roman" w:eastAsia="Times New Roman" w:hAnsi="Times New Roman"/>
          <w:position w:val="0"/>
          <w:sz w:val="28"/>
          <w:szCs w:val="28"/>
          <w:lang w:eastAsia="uk-UA"/>
        </w:rPr>
        <w:t xml:space="preserve"> їхні очікування, а також високо оцінили якість передпроцедурного консультування та післяпроцедурного супроводу</w:t>
      </w:r>
      <w:r w:rsidR="006C0024">
        <w:rPr>
          <w:rFonts w:ascii="Times New Roman" w:eastAsia="Times New Roman" w:hAnsi="Times New Roman"/>
          <w:position w:val="0"/>
          <w:sz w:val="28"/>
          <w:szCs w:val="28"/>
          <w:lang w:eastAsia="uk-UA"/>
        </w:rPr>
        <w:t xml:space="preserve"> медичною сестрою</w:t>
      </w:r>
      <w:r w:rsidRPr="00EB0B95">
        <w:rPr>
          <w:rFonts w:ascii="Times New Roman" w:eastAsia="Times New Roman" w:hAnsi="Times New Roman"/>
          <w:position w:val="0"/>
          <w:sz w:val="28"/>
          <w:szCs w:val="28"/>
          <w:lang w:eastAsia="uk-UA"/>
        </w:rPr>
        <w:t>.</w:t>
      </w:r>
    </w:p>
    <w:p w:rsidR="00EB0B95" w:rsidRPr="00EB0B95" w:rsidRDefault="009D17DE" w:rsidP="00EB0B95">
      <w:pPr>
        <w:suppressAutoHyphens w:val="0"/>
        <w:spacing w:before="100" w:beforeAutospacing="1" w:after="100" w:afterAutospacing="1" w:line="360" w:lineRule="auto"/>
        <w:ind w:leftChars="0" w:left="0" w:firstLineChars="0" w:firstLine="0"/>
        <w:jc w:val="both"/>
        <w:textDirection w:val="lrTb"/>
        <w:textAlignment w:val="auto"/>
        <w:outlineLvl w:val="9"/>
        <w:rPr>
          <w:rFonts w:ascii="Times New Roman" w:eastAsia="Times New Roman" w:hAnsi="Times New Roman"/>
          <w:position w:val="0"/>
          <w:sz w:val="28"/>
          <w:szCs w:val="28"/>
          <w:lang w:eastAsia="uk-UA"/>
        </w:rPr>
      </w:pPr>
      <w:r>
        <w:rPr>
          <w:rFonts w:ascii="Times New Roman" w:eastAsia="Times New Roman" w:hAnsi="Times New Roman"/>
          <w:bCs/>
          <w:position w:val="0"/>
          <w:sz w:val="28"/>
          <w:szCs w:val="28"/>
          <w:lang w:eastAsia="uk-UA"/>
        </w:rPr>
        <w:t>3</w:t>
      </w:r>
      <w:r w:rsidR="00EB0B95" w:rsidRPr="00EB0B95">
        <w:rPr>
          <w:rFonts w:ascii="Times New Roman" w:eastAsia="Times New Roman" w:hAnsi="Times New Roman"/>
          <w:position w:val="0"/>
          <w:sz w:val="28"/>
          <w:szCs w:val="28"/>
          <w:lang w:eastAsia="uk-UA"/>
        </w:rPr>
        <w:t>.</w:t>
      </w:r>
      <w:r>
        <w:rPr>
          <w:rFonts w:ascii="Times New Roman" w:eastAsia="Times New Roman" w:hAnsi="Times New Roman"/>
          <w:position w:val="0"/>
          <w:sz w:val="28"/>
          <w:szCs w:val="28"/>
          <w:lang w:eastAsia="uk-UA"/>
        </w:rPr>
        <w:t xml:space="preserve"> </w:t>
      </w:r>
      <w:r w:rsidRPr="009D17DE">
        <w:rPr>
          <w:rFonts w:ascii="Times New Roman" w:eastAsia="Times New Roman" w:hAnsi="Times New Roman"/>
          <w:position w:val="0"/>
          <w:sz w:val="28"/>
          <w:szCs w:val="28"/>
          <w:lang w:eastAsia="uk-UA"/>
        </w:rPr>
        <w:t xml:space="preserve">В результаті порівняльного аналізу результатів ін’єкційних процедур омолодження у трьох групах пацієнток встановлено ефективність обраних методик. Зокрема, ботулотоксин є ефективним, безпечним і високопрогнозованим методом, що забезпечує стійке естетичне покращення зовнішності, високу задоволеність пацієнток і позитивний психоемоційний ефект. Препарати філерів на основі гіалуронової кислоти також показали високу ефективність, безпечність і прогнозованість, дозволяючи відновити </w:t>
      </w:r>
      <w:r w:rsidRPr="009D17DE">
        <w:rPr>
          <w:rFonts w:ascii="Times New Roman" w:eastAsia="Times New Roman" w:hAnsi="Times New Roman"/>
          <w:position w:val="0"/>
          <w:sz w:val="28"/>
          <w:szCs w:val="28"/>
          <w:lang w:eastAsia="uk-UA"/>
        </w:rPr>
        <w:lastRenderedPageBreak/>
        <w:t>вікову гармонію обличчя, покращити гідратацію шкіри та забезпечити високий рівень суб’єктивної задоволеності результатом. Найбільш виражені результати спостерігалися у групі, де застосовувалося поєднання двох методик, що забезпечило комплексний ефект омолодження — корекцію зморшок, відновлення втраченого об’єму та покращення загального стану шкіри. Це підтверджує ефективність комбінованих методів, які дозволяють досягти більш природного та гармонійного результату, що повністю відповідає очікуванням пацієнток.</w:t>
      </w:r>
    </w:p>
    <w:p w:rsidR="00EB0B95" w:rsidRPr="00EB0B95" w:rsidRDefault="00EB0B95" w:rsidP="00EB0B95">
      <w:pPr>
        <w:suppressAutoHyphens w:val="0"/>
        <w:spacing w:before="100" w:beforeAutospacing="1" w:after="100" w:afterAutospacing="1" w:line="360" w:lineRule="auto"/>
        <w:ind w:leftChars="0" w:left="0" w:firstLineChars="0" w:firstLine="0"/>
        <w:jc w:val="both"/>
        <w:textDirection w:val="lrTb"/>
        <w:textAlignment w:val="auto"/>
        <w:outlineLvl w:val="9"/>
        <w:rPr>
          <w:rFonts w:ascii="Times New Roman" w:eastAsia="Times New Roman" w:hAnsi="Times New Roman"/>
          <w:position w:val="0"/>
          <w:sz w:val="28"/>
          <w:szCs w:val="28"/>
          <w:lang w:eastAsia="uk-UA"/>
        </w:rPr>
      </w:pPr>
      <w:r w:rsidRPr="00EB0B95">
        <w:rPr>
          <w:rFonts w:ascii="Times New Roman" w:eastAsia="Times New Roman" w:hAnsi="Times New Roman"/>
          <w:bCs/>
          <w:position w:val="0"/>
          <w:sz w:val="28"/>
          <w:szCs w:val="28"/>
          <w:lang w:eastAsia="uk-UA"/>
        </w:rPr>
        <w:t>4. Визначено рівень задоволення пацієнток отриманими результатами ін’єкційного омолодження та проаналізовано фактори, що на нього впливають.</w:t>
      </w:r>
      <w:r w:rsidR="006C0024">
        <w:rPr>
          <w:rFonts w:ascii="Times New Roman" w:eastAsia="Times New Roman" w:hAnsi="Times New Roman"/>
          <w:bCs/>
          <w:position w:val="0"/>
          <w:sz w:val="28"/>
          <w:szCs w:val="28"/>
          <w:lang w:eastAsia="uk-UA"/>
        </w:rPr>
        <w:t xml:space="preserve"> </w:t>
      </w:r>
      <w:r w:rsidRPr="00EB0B95">
        <w:rPr>
          <w:rFonts w:ascii="Times New Roman" w:eastAsia="Times New Roman" w:hAnsi="Times New Roman"/>
          <w:position w:val="0"/>
          <w:sz w:val="28"/>
          <w:szCs w:val="28"/>
          <w:lang w:eastAsia="uk-UA"/>
        </w:rPr>
        <w:t xml:space="preserve">Дослідження засвідчило, що понад 90% пацієнток були повністю задоволені результатами процедур. Головними чинниками, що вплинули на рівень задоволення, стали: кваліфікований підхід </w:t>
      </w:r>
      <w:r w:rsidR="006C0024">
        <w:rPr>
          <w:rFonts w:ascii="Times New Roman" w:eastAsia="Times New Roman" w:hAnsi="Times New Roman"/>
          <w:position w:val="0"/>
          <w:sz w:val="28"/>
          <w:szCs w:val="28"/>
          <w:lang w:eastAsia="uk-UA"/>
        </w:rPr>
        <w:t>медичної сестри</w:t>
      </w:r>
      <w:r w:rsidRPr="00EB0B95">
        <w:rPr>
          <w:rFonts w:ascii="Times New Roman" w:eastAsia="Times New Roman" w:hAnsi="Times New Roman"/>
          <w:position w:val="0"/>
          <w:sz w:val="28"/>
          <w:szCs w:val="28"/>
          <w:lang w:eastAsia="uk-UA"/>
        </w:rPr>
        <w:t xml:space="preserve">, індивідуалізація процедур, а також чітке донесення можливих результатів </w:t>
      </w:r>
      <w:r w:rsidR="006C0024">
        <w:rPr>
          <w:rFonts w:ascii="Times New Roman" w:eastAsia="Times New Roman" w:hAnsi="Times New Roman"/>
          <w:position w:val="0"/>
          <w:sz w:val="28"/>
          <w:szCs w:val="28"/>
          <w:lang w:eastAsia="uk-UA"/>
        </w:rPr>
        <w:t>кожної з ме</w:t>
      </w:r>
      <w:r w:rsidRPr="00EB0B95">
        <w:rPr>
          <w:rFonts w:ascii="Times New Roman" w:eastAsia="Times New Roman" w:hAnsi="Times New Roman"/>
          <w:position w:val="0"/>
          <w:sz w:val="28"/>
          <w:szCs w:val="28"/>
          <w:lang w:eastAsia="uk-UA"/>
        </w:rPr>
        <w:t>тодик. Крім того, важливу роль відіграли психологічна підтримка медичної сестри та якісний післяпроцедурний догляд</w:t>
      </w:r>
      <w:r w:rsidR="006C0024">
        <w:rPr>
          <w:rFonts w:ascii="Times New Roman" w:eastAsia="Times New Roman" w:hAnsi="Times New Roman"/>
          <w:position w:val="0"/>
          <w:sz w:val="28"/>
          <w:szCs w:val="28"/>
          <w:lang w:eastAsia="uk-UA"/>
        </w:rPr>
        <w:t>.</w:t>
      </w:r>
    </w:p>
    <w:p w:rsidR="00EB0B95" w:rsidRPr="00EB0B95" w:rsidRDefault="006C0024" w:rsidP="00EB0B95">
      <w:pPr>
        <w:suppressAutoHyphens w:val="0"/>
        <w:spacing w:before="100" w:beforeAutospacing="1" w:after="100" w:afterAutospacing="1" w:line="360" w:lineRule="auto"/>
        <w:ind w:leftChars="0" w:left="0" w:firstLineChars="0" w:hanging="2"/>
        <w:jc w:val="both"/>
        <w:textDirection w:val="lrTb"/>
        <w:textAlignment w:val="auto"/>
        <w:outlineLvl w:val="9"/>
        <w:rPr>
          <w:rFonts w:ascii="Times New Roman" w:eastAsia="Times New Roman" w:hAnsi="Times New Roman"/>
          <w:position w:val="0"/>
          <w:sz w:val="28"/>
          <w:szCs w:val="28"/>
          <w:lang w:eastAsia="uk-UA"/>
        </w:rPr>
      </w:pPr>
      <w:r>
        <w:rPr>
          <w:rFonts w:ascii="Times New Roman" w:eastAsia="Times New Roman" w:hAnsi="Times New Roman"/>
          <w:bCs/>
          <w:position w:val="0"/>
          <w:sz w:val="28"/>
          <w:szCs w:val="28"/>
          <w:lang w:eastAsia="uk-UA"/>
        </w:rPr>
        <w:t xml:space="preserve">5. Встановлено, що </w:t>
      </w:r>
      <w:r w:rsidR="00EB0B95" w:rsidRPr="00EB0B95">
        <w:rPr>
          <w:rFonts w:ascii="Times New Roman" w:eastAsia="Times New Roman" w:hAnsi="Times New Roman"/>
          <w:bCs/>
          <w:position w:val="0"/>
          <w:sz w:val="28"/>
          <w:szCs w:val="28"/>
          <w:lang w:eastAsia="uk-UA"/>
        </w:rPr>
        <w:t>роль медичної сестри у забезпеченні безпеки, якості та ефективності ін’єкційного омолодження шкіри</w:t>
      </w:r>
      <w:r w:rsidRPr="00332BC8">
        <w:rPr>
          <w:rFonts w:ascii="Times New Roman" w:eastAsia="Times New Roman" w:hAnsi="Times New Roman"/>
          <w:color w:val="000000"/>
          <w:sz w:val="28"/>
          <w:szCs w:val="28"/>
        </w:rPr>
        <w:t xml:space="preserve"> є системною, відповідальною та багатоаспектною</w:t>
      </w:r>
      <w:r>
        <w:rPr>
          <w:rFonts w:ascii="Times New Roman" w:eastAsia="Times New Roman" w:hAnsi="Times New Roman"/>
          <w:color w:val="000000"/>
          <w:sz w:val="28"/>
          <w:szCs w:val="28"/>
        </w:rPr>
        <w:t>.</w:t>
      </w:r>
      <w:r>
        <w:rPr>
          <w:rFonts w:ascii="Times New Roman" w:eastAsia="Times New Roman" w:hAnsi="Times New Roman"/>
          <w:position w:val="0"/>
          <w:sz w:val="28"/>
          <w:szCs w:val="28"/>
          <w:lang w:eastAsia="uk-UA"/>
        </w:rPr>
        <w:t xml:space="preserve"> </w:t>
      </w:r>
      <w:r w:rsidR="00EB0B95" w:rsidRPr="00EB0B95">
        <w:rPr>
          <w:rFonts w:ascii="Times New Roman" w:eastAsia="Times New Roman" w:hAnsi="Times New Roman"/>
          <w:position w:val="0"/>
          <w:sz w:val="28"/>
          <w:szCs w:val="28"/>
          <w:lang w:eastAsia="uk-UA"/>
        </w:rPr>
        <w:t>У ході дослідження було встановлено, що медична сестра виконує надзвичайно важливі функції у процесі ін’єкційного омолодження – від передпроцедурної підготовки, де вона збирає анамнез та готує пацієнт</w:t>
      </w:r>
      <w:r>
        <w:rPr>
          <w:rFonts w:ascii="Times New Roman" w:eastAsia="Times New Roman" w:hAnsi="Times New Roman"/>
          <w:position w:val="0"/>
          <w:sz w:val="28"/>
          <w:szCs w:val="28"/>
          <w:lang w:eastAsia="uk-UA"/>
        </w:rPr>
        <w:t>а</w:t>
      </w:r>
      <w:r w:rsidR="00EB0B95" w:rsidRPr="00EB0B95">
        <w:rPr>
          <w:rFonts w:ascii="Times New Roman" w:eastAsia="Times New Roman" w:hAnsi="Times New Roman"/>
          <w:position w:val="0"/>
          <w:sz w:val="28"/>
          <w:szCs w:val="28"/>
          <w:lang w:eastAsia="uk-UA"/>
        </w:rPr>
        <w:t>, до асистування під час самої процедури та ретельного післяпроцедурного супроводу. Саме професійна компетентність, уважність і комунікаційні навички медичної сестри створюють основу безпеки процедур, дозволяючи запобігти ускладненням і підвищити рівень довіри та задоволення пацієнтів.</w:t>
      </w:r>
    </w:p>
    <w:p w:rsidR="00EB0B95" w:rsidRPr="00EB0B95" w:rsidRDefault="00EB0B95" w:rsidP="00EB0B95">
      <w:pPr>
        <w:suppressAutoHyphens w:val="0"/>
        <w:spacing w:after="0" w:line="360" w:lineRule="auto"/>
        <w:ind w:leftChars="0" w:left="0" w:firstLineChars="0" w:firstLine="0"/>
        <w:jc w:val="both"/>
        <w:textDirection w:val="lrTb"/>
        <w:textAlignment w:val="auto"/>
        <w:outlineLvl w:val="9"/>
        <w:rPr>
          <w:rFonts w:ascii="Times New Roman" w:eastAsia="Times New Roman" w:hAnsi="Times New Roman"/>
          <w:position w:val="0"/>
          <w:sz w:val="28"/>
          <w:szCs w:val="28"/>
          <w:lang w:eastAsia="uk-UA"/>
        </w:rPr>
      </w:pPr>
    </w:p>
    <w:p w:rsidR="00EB0B95" w:rsidRDefault="00EB0B95">
      <w:pPr>
        <w:suppressAutoHyphens w:val="0"/>
        <w:spacing w:after="0" w:line="240" w:lineRule="auto"/>
        <w:ind w:leftChars="0" w:left="0" w:firstLineChars="0" w:firstLine="0"/>
        <w:textDirection w:val="lrTb"/>
        <w:textAlignment w:val="auto"/>
        <w:outlineLvl w:val="9"/>
        <w:rPr>
          <w:sz w:val="28"/>
        </w:rPr>
      </w:pPr>
      <w:r>
        <w:rPr>
          <w:sz w:val="28"/>
        </w:rPr>
        <w:br w:type="page"/>
      </w:r>
    </w:p>
    <w:p w:rsidR="00DF1D91" w:rsidRDefault="00DF1D91" w:rsidP="00DF1D91">
      <w:pPr>
        <w:spacing w:after="0" w:line="360" w:lineRule="auto"/>
        <w:ind w:left="1" w:hanging="3"/>
        <w:jc w:val="center"/>
        <w:rPr>
          <w:rFonts w:ascii="Times New Roman" w:hAnsi="Times New Roman"/>
          <w:b/>
          <w:bCs/>
          <w:sz w:val="28"/>
          <w:szCs w:val="28"/>
        </w:rPr>
      </w:pPr>
      <w:r w:rsidRPr="007E7F29">
        <w:rPr>
          <w:rFonts w:ascii="Times New Roman" w:hAnsi="Times New Roman"/>
          <w:b/>
          <w:bCs/>
          <w:sz w:val="28"/>
          <w:szCs w:val="28"/>
        </w:rPr>
        <w:lastRenderedPageBreak/>
        <w:t>СПИСОК ВИКОРИСТАНОЇ ЛІТЕРАТУРИ</w:t>
      </w:r>
      <w:r>
        <w:rPr>
          <w:rFonts w:ascii="Times New Roman" w:hAnsi="Times New Roman"/>
          <w:b/>
          <w:bCs/>
          <w:sz w:val="28"/>
          <w:szCs w:val="28"/>
        </w:rPr>
        <w:t xml:space="preserve"> </w:t>
      </w:r>
    </w:p>
    <w:p w:rsidR="00DF1D91" w:rsidRDefault="00DF1D91">
      <w:pPr>
        <w:suppressAutoHyphens w:val="0"/>
        <w:spacing w:after="0" w:line="240" w:lineRule="auto"/>
        <w:ind w:leftChars="0" w:left="0" w:firstLineChars="0" w:firstLine="0"/>
        <w:textDirection w:val="lrTb"/>
        <w:textAlignment w:val="auto"/>
        <w:outlineLvl w:val="9"/>
        <w:rPr>
          <w:rFonts w:ascii="Times New Roman" w:eastAsia="Times New Roman" w:hAnsi="Times New Roman"/>
          <w:position w:val="0"/>
          <w:sz w:val="28"/>
          <w:szCs w:val="24"/>
          <w:lang w:eastAsia="uk-UA"/>
        </w:rPr>
      </w:pPr>
    </w:p>
    <w:p w:rsidR="00AD013F" w:rsidRPr="00AD013F" w:rsidRDefault="00AD013F" w:rsidP="00AD013F">
      <w:pPr>
        <w:pStyle w:val="af3"/>
        <w:numPr>
          <w:ilvl w:val="0"/>
          <w:numId w:val="35"/>
        </w:numPr>
        <w:spacing w:line="360" w:lineRule="auto"/>
        <w:jc w:val="both"/>
        <w:rPr>
          <w:sz w:val="28"/>
        </w:rPr>
      </w:pPr>
      <w:r w:rsidRPr="00AD013F">
        <w:rPr>
          <w:sz w:val="28"/>
        </w:rPr>
        <w:t>Al-Bustanji M. F., Rayan A., Eshah N. F., Masa’deh R., Baqeas M. H., Rayyan N., Rayyan D., ALBashtawy M. Nurses' perceptions of nurse–physician collaboration and quality of care in public hospitals // SAGE Open Nursing. – 2024. – Vol. 10. – P. 1–10. DOI: 10.1177/23779608241286767.</w:t>
      </w:r>
    </w:p>
    <w:p w:rsidR="00AD013F" w:rsidRPr="00AD013F" w:rsidRDefault="00AD013F" w:rsidP="00AD013F">
      <w:pPr>
        <w:pStyle w:val="af3"/>
        <w:numPr>
          <w:ilvl w:val="0"/>
          <w:numId w:val="35"/>
        </w:numPr>
        <w:spacing w:line="360" w:lineRule="auto"/>
        <w:jc w:val="both"/>
        <w:rPr>
          <w:sz w:val="28"/>
        </w:rPr>
      </w:pPr>
      <w:r w:rsidRPr="00AD013F">
        <w:rPr>
          <w:sz w:val="28"/>
        </w:rPr>
        <w:t xml:space="preserve">Andrews J. Dermal fillers: History 101 // Dermatological Reviews. – 2023. – Available at: </w:t>
      </w:r>
      <w:hyperlink r:id="rId32" w:tgtFrame="_new" w:history="1">
        <w:r w:rsidRPr="00AD013F">
          <w:rPr>
            <w:rStyle w:val="ad"/>
            <w:position w:val="0"/>
            <w:sz w:val="28"/>
          </w:rPr>
          <w:t>https://onlinelibrary.wiley.com/doi/full/10.1002/der2.183</w:t>
        </w:r>
      </w:hyperlink>
      <w:r w:rsidRPr="00AD013F">
        <w:rPr>
          <w:sz w:val="28"/>
        </w:rPr>
        <w:t>.</w:t>
      </w:r>
    </w:p>
    <w:p w:rsidR="00AD013F" w:rsidRPr="00AD013F" w:rsidRDefault="00AD013F" w:rsidP="00AD013F">
      <w:pPr>
        <w:pStyle w:val="af3"/>
        <w:numPr>
          <w:ilvl w:val="0"/>
          <w:numId w:val="35"/>
        </w:numPr>
        <w:spacing w:line="360" w:lineRule="auto"/>
        <w:jc w:val="both"/>
        <w:rPr>
          <w:sz w:val="28"/>
        </w:rPr>
      </w:pPr>
      <w:r w:rsidRPr="00AD013F">
        <w:rPr>
          <w:sz w:val="28"/>
        </w:rPr>
        <w:t>Beleznay K., Carruthers J. D. A., Humphrey S., Carruthers A., Jones D. Update on avoiding and treating blindness from fillers: A recent review of the world literature // Dermatologic Surgery. – 2023. – Vol. 49, no. 1. – P. 12–20. DOI: 10.1097/DSS.0000000000003456.</w:t>
      </w:r>
    </w:p>
    <w:p w:rsidR="00AD013F" w:rsidRPr="00AD013F" w:rsidRDefault="00AD013F" w:rsidP="00AD013F">
      <w:pPr>
        <w:pStyle w:val="af3"/>
        <w:numPr>
          <w:ilvl w:val="0"/>
          <w:numId w:val="35"/>
        </w:numPr>
        <w:spacing w:line="360" w:lineRule="auto"/>
        <w:jc w:val="both"/>
        <w:rPr>
          <w:sz w:val="28"/>
        </w:rPr>
      </w:pPr>
      <w:r w:rsidRPr="00AD013F">
        <w:rPr>
          <w:sz w:val="28"/>
        </w:rPr>
        <w:t xml:space="preserve">Bhattacharya S. Review evaluates data on botulinum toxin, dermal fillers in skin of color // Medscape. – 2024. – Available at: </w:t>
      </w:r>
      <w:hyperlink r:id="rId33" w:tgtFrame="_new" w:history="1">
        <w:r w:rsidRPr="00AD013F">
          <w:rPr>
            <w:rStyle w:val="ad"/>
            <w:position w:val="0"/>
            <w:sz w:val="28"/>
          </w:rPr>
          <w:t>https://www.medscape.com/viewarticle/review-evaluates-data-botulinum-toxin-dermal-fillers-skin-2024a10007a6</w:t>
        </w:r>
      </w:hyperlink>
      <w:r w:rsidRPr="00AD013F">
        <w:rPr>
          <w:sz w:val="28"/>
        </w:rPr>
        <w:t>.</w:t>
      </w:r>
    </w:p>
    <w:p w:rsidR="00AD013F" w:rsidRPr="00AD013F" w:rsidRDefault="00AD013F" w:rsidP="00AD013F">
      <w:pPr>
        <w:pStyle w:val="af3"/>
        <w:numPr>
          <w:ilvl w:val="0"/>
          <w:numId w:val="35"/>
        </w:numPr>
        <w:spacing w:line="360" w:lineRule="auto"/>
        <w:jc w:val="both"/>
        <w:rPr>
          <w:sz w:val="28"/>
        </w:rPr>
      </w:pPr>
      <w:r w:rsidRPr="00AD013F">
        <w:rPr>
          <w:sz w:val="28"/>
        </w:rPr>
        <w:t xml:space="preserve">Carruthers A., Carruthers J. The history of botulinum toxin: from poison to beauty // PubMed. – 2023. – Available at: </w:t>
      </w:r>
      <w:hyperlink r:id="rId34" w:tgtFrame="_new" w:history="1">
        <w:r w:rsidRPr="00AD013F">
          <w:rPr>
            <w:rStyle w:val="ad"/>
            <w:position w:val="0"/>
            <w:sz w:val="28"/>
          </w:rPr>
          <w:t>https://pubmed.ncbi.nlm.nih.gov/28299552/</w:t>
        </w:r>
      </w:hyperlink>
      <w:r w:rsidRPr="00AD013F">
        <w:rPr>
          <w:sz w:val="28"/>
        </w:rPr>
        <w:t>.</w:t>
      </w:r>
    </w:p>
    <w:p w:rsidR="00AD013F" w:rsidRPr="00AD013F" w:rsidRDefault="00AD013F" w:rsidP="00AD013F">
      <w:pPr>
        <w:pStyle w:val="af3"/>
        <w:numPr>
          <w:ilvl w:val="0"/>
          <w:numId w:val="35"/>
        </w:numPr>
        <w:spacing w:line="360" w:lineRule="auto"/>
        <w:jc w:val="both"/>
        <w:rPr>
          <w:sz w:val="28"/>
        </w:rPr>
      </w:pPr>
      <w:r w:rsidRPr="00AD013F">
        <w:rPr>
          <w:sz w:val="28"/>
        </w:rPr>
        <w:t xml:space="preserve">Centers for Disease Control and Prevention. Preventing unsafe injection practices. – 2024. – Available at: </w:t>
      </w:r>
      <w:hyperlink r:id="rId35" w:tgtFrame="_new" w:history="1">
        <w:r w:rsidRPr="00AD013F">
          <w:rPr>
            <w:rStyle w:val="ad"/>
            <w:position w:val="0"/>
            <w:sz w:val="28"/>
          </w:rPr>
          <w:t>https://www.cdc.gov/injection-safety/hcp/clinical-safety/index.html</w:t>
        </w:r>
      </w:hyperlink>
      <w:r w:rsidRPr="00AD013F">
        <w:rPr>
          <w:sz w:val="28"/>
        </w:rPr>
        <w:t>.</w:t>
      </w:r>
    </w:p>
    <w:p w:rsidR="00AD013F" w:rsidRPr="00AD013F" w:rsidRDefault="00AD013F" w:rsidP="00AD013F">
      <w:pPr>
        <w:pStyle w:val="af3"/>
        <w:numPr>
          <w:ilvl w:val="0"/>
          <w:numId w:val="35"/>
        </w:numPr>
        <w:spacing w:line="360" w:lineRule="auto"/>
        <w:jc w:val="both"/>
        <w:rPr>
          <w:sz w:val="28"/>
        </w:rPr>
      </w:pPr>
      <w:r w:rsidRPr="00AD013F">
        <w:rPr>
          <w:sz w:val="28"/>
        </w:rPr>
        <w:t>Chao Y. Y., Cotofana S. (Eds.). Adapting dermal fillers in clinical practice. – CRC Press, 2022. – 283 p. ISBN: 978-0-367-20255-2.</w:t>
      </w:r>
    </w:p>
    <w:p w:rsidR="00AD013F" w:rsidRPr="00AD013F" w:rsidRDefault="00AD013F" w:rsidP="00AD013F">
      <w:pPr>
        <w:pStyle w:val="af3"/>
        <w:numPr>
          <w:ilvl w:val="0"/>
          <w:numId w:val="35"/>
        </w:numPr>
        <w:spacing w:line="360" w:lineRule="auto"/>
        <w:jc w:val="both"/>
        <w:rPr>
          <w:sz w:val="28"/>
        </w:rPr>
      </w:pPr>
      <w:r w:rsidRPr="00AD013F">
        <w:rPr>
          <w:sz w:val="28"/>
        </w:rPr>
        <w:t>Clark R. P., Berris C. E. Botulinum toxin: a treatment for facial wrinkles // Plastic and Reconstructive Surgery. – 1989. – Vol. 84, no. 2. – P. 353–355.</w:t>
      </w:r>
    </w:p>
    <w:p w:rsidR="00AD013F" w:rsidRPr="00AD013F" w:rsidRDefault="00AD013F" w:rsidP="00AD013F">
      <w:pPr>
        <w:pStyle w:val="af3"/>
        <w:numPr>
          <w:ilvl w:val="0"/>
          <w:numId w:val="35"/>
        </w:numPr>
        <w:spacing w:line="360" w:lineRule="auto"/>
        <w:jc w:val="both"/>
        <w:rPr>
          <w:sz w:val="28"/>
        </w:rPr>
      </w:pPr>
      <w:r w:rsidRPr="00AD013F">
        <w:rPr>
          <w:sz w:val="28"/>
        </w:rPr>
        <w:lastRenderedPageBreak/>
        <w:t xml:space="preserve">Cox S. Q&amp;A with Dr. Cox: The history &amp; future of filler // Aesthetic Solutions. – 2016. – Available at: </w:t>
      </w:r>
      <w:hyperlink r:id="rId36" w:tgtFrame="_new" w:history="1">
        <w:r w:rsidRPr="00AD013F">
          <w:rPr>
            <w:rStyle w:val="ad"/>
            <w:position w:val="0"/>
            <w:sz w:val="28"/>
          </w:rPr>
          <w:t>https://aesthetic-solutions.com/blog/qa-dr-cox-history-future-filler/</w:t>
        </w:r>
      </w:hyperlink>
      <w:r w:rsidRPr="00AD013F">
        <w:rPr>
          <w:sz w:val="28"/>
        </w:rPr>
        <w:t>.</w:t>
      </w:r>
    </w:p>
    <w:p w:rsidR="00AD013F" w:rsidRPr="00AD013F" w:rsidRDefault="00AD013F" w:rsidP="00AD013F">
      <w:pPr>
        <w:pStyle w:val="af3"/>
        <w:numPr>
          <w:ilvl w:val="0"/>
          <w:numId w:val="35"/>
        </w:numPr>
        <w:spacing w:line="360" w:lineRule="auto"/>
        <w:jc w:val="both"/>
        <w:rPr>
          <w:sz w:val="28"/>
        </w:rPr>
      </w:pPr>
      <w:r w:rsidRPr="00AD013F">
        <w:rPr>
          <w:sz w:val="28"/>
        </w:rPr>
        <w:t>Fezza J. P., Barbarino S., Woodward J., Fezza R., Tijerina J. D., Lee W. A.S.S.E.S.S. for facial fillers // Journal of Cosmetic Dermatology. – 2025. – Vol. 24, no. 1. – P. e16633. DOI: 10.1111/jocd.16633.</w:t>
      </w:r>
    </w:p>
    <w:p w:rsidR="00AD013F" w:rsidRPr="00AD013F" w:rsidRDefault="00AD013F" w:rsidP="00AD013F">
      <w:pPr>
        <w:pStyle w:val="af3"/>
        <w:numPr>
          <w:ilvl w:val="0"/>
          <w:numId w:val="35"/>
        </w:numPr>
        <w:spacing w:line="360" w:lineRule="auto"/>
        <w:jc w:val="both"/>
        <w:rPr>
          <w:sz w:val="28"/>
        </w:rPr>
      </w:pPr>
      <w:r w:rsidRPr="00AD013F">
        <w:rPr>
          <w:sz w:val="28"/>
        </w:rPr>
        <w:t>Franco C. M., Bula D., Toso B. R. G. de O., Giovanella L., Hämel K. Nurse–physician interprofessional collaboration in the context of expanding nursing practice in primary health care: A comparative qualitative study of Brazil and Germany // BMC Nursing. – 2025. – Vol. 24, Article 259. – P. 1–14. DOI: 10.1186/s12912-025-02885-5.</w:t>
      </w:r>
    </w:p>
    <w:p w:rsidR="00AD013F" w:rsidRPr="00AD013F" w:rsidRDefault="00AD013F" w:rsidP="00AD013F">
      <w:pPr>
        <w:pStyle w:val="af3"/>
        <w:numPr>
          <w:ilvl w:val="0"/>
          <w:numId w:val="35"/>
        </w:numPr>
        <w:spacing w:line="360" w:lineRule="auto"/>
        <w:jc w:val="both"/>
        <w:rPr>
          <w:sz w:val="28"/>
        </w:rPr>
      </w:pPr>
      <w:r w:rsidRPr="00AD013F">
        <w:rPr>
          <w:sz w:val="28"/>
        </w:rPr>
        <w:t>Goldie K. The rheology of hyaluronan dermal fillers // Journal of Drugs in Dermatology. – 2024. – Vol. 23, no. 2. – P. 150–156.</w:t>
      </w:r>
    </w:p>
    <w:p w:rsidR="00AD013F" w:rsidRPr="00AD013F" w:rsidRDefault="00AD013F" w:rsidP="00AD013F">
      <w:pPr>
        <w:pStyle w:val="af3"/>
        <w:numPr>
          <w:ilvl w:val="0"/>
          <w:numId w:val="35"/>
        </w:numPr>
        <w:spacing w:line="360" w:lineRule="auto"/>
        <w:jc w:val="both"/>
        <w:rPr>
          <w:sz w:val="28"/>
        </w:rPr>
      </w:pPr>
      <w:r w:rsidRPr="00AD013F">
        <w:rPr>
          <w:sz w:val="28"/>
        </w:rPr>
        <w:t>Gostimir M., Liou V. D., Yoon M. K. Safety of botulinum toxin A injections for facial rejuvenation: A meta-analysis of 9,669 patients // Ophthalmic Plastic &amp; Reconstructive Surgery. – 2022. – Vol. 38, no. 4. – P. 345–352. DOI: 10.1097/iop.0000000000002169.</w:t>
      </w:r>
    </w:p>
    <w:p w:rsidR="00AD013F" w:rsidRPr="00AD013F" w:rsidRDefault="00AD013F" w:rsidP="00AD013F">
      <w:pPr>
        <w:pStyle w:val="af3"/>
        <w:numPr>
          <w:ilvl w:val="0"/>
          <w:numId w:val="35"/>
        </w:numPr>
        <w:spacing w:line="360" w:lineRule="auto"/>
        <w:jc w:val="both"/>
        <w:rPr>
          <w:sz w:val="28"/>
        </w:rPr>
      </w:pPr>
      <w:r w:rsidRPr="00AD013F">
        <w:rPr>
          <w:sz w:val="28"/>
        </w:rPr>
        <w:t>Haney B. Aesthetic procedures: Nurse practitioner’s guide to cosmetic dermatology. – Springer, 2020. – 250 p. ISBN: 978-3-030-19947-0.</w:t>
      </w:r>
    </w:p>
    <w:p w:rsidR="00AD013F" w:rsidRPr="00AD013F" w:rsidRDefault="00AD013F" w:rsidP="00AD013F">
      <w:pPr>
        <w:pStyle w:val="af3"/>
        <w:numPr>
          <w:ilvl w:val="0"/>
          <w:numId w:val="35"/>
        </w:numPr>
        <w:spacing w:line="360" w:lineRule="auto"/>
        <w:jc w:val="both"/>
        <w:rPr>
          <w:sz w:val="28"/>
        </w:rPr>
      </w:pPr>
      <w:r w:rsidRPr="00AD013F">
        <w:rPr>
          <w:sz w:val="28"/>
        </w:rPr>
        <w:t xml:space="preserve">Hanson A., Haddad L. M. Nursing rights of medication administration. – StatPearls Publishing, 2023. – Available at: </w:t>
      </w:r>
      <w:hyperlink r:id="rId37" w:tgtFrame="_new" w:history="1">
        <w:r w:rsidRPr="00AD013F">
          <w:rPr>
            <w:rStyle w:val="ad"/>
            <w:position w:val="0"/>
            <w:sz w:val="28"/>
          </w:rPr>
          <w:t>https://www.ncbi.nlm.nih.gov/books/NBK560654/</w:t>
        </w:r>
      </w:hyperlink>
      <w:r w:rsidRPr="00AD013F">
        <w:rPr>
          <w:sz w:val="28"/>
        </w:rPr>
        <w:t>.</w:t>
      </w:r>
    </w:p>
    <w:p w:rsidR="00AD013F" w:rsidRPr="00AD013F" w:rsidRDefault="00AD013F" w:rsidP="00AD013F">
      <w:pPr>
        <w:pStyle w:val="af3"/>
        <w:numPr>
          <w:ilvl w:val="0"/>
          <w:numId w:val="35"/>
        </w:numPr>
        <w:spacing w:line="360" w:lineRule="auto"/>
        <w:jc w:val="both"/>
        <w:rPr>
          <w:sz w:val="28"/>
        </w:rPr>
      </w:pPr>
      <w:r w:rsidRPr="00AD013F">
        <w:rPr>
          <w:sz w:val="28"/>
        </w:rPr>
        <w:t>Janovskiene A., Chomicius D., Afanasjevas D., Petronis Z., Razukevicius D., Jagelaviciene E. Safety and potential complications of facial wrinkle correction with dermal fillers: A systematic literature review // Medicina. – 2025. – Vol. 61, no. 1. – P. 25. DOI: 10.3390/medicina61010025.</w:t>
      </w:r>
    </w:p>
    <w:p w:rsidR="00AD013F" w:rsidRPr="00AD013F" w:rsidRDefault="00AD013F" w:rsidP="00AD013F">
      <w:pPr>
        <w:pStyle w:val="af3"/>
        <w:numPr>
          <w:ilvl w:val="0"/>
          <w:numId w:val="35"/>
        </w:numPr>
        <w:spacing w:line="360" w:lineRule="auto"/>
        <w:jc w:val="both"/>
        <w:rPr>
          <w:sz w:val="28"/>
        </w:rPr>
      </w:pPr>
      <w:r w:rsidRPr="00AD013F">
        <w:rPr>
          <w:sz w:val="28"/>
        </w:rPr>
        <w:t xml:space="preserve">Karwal A. The history of dermal fillers // Karwal Aesthetics. – 2023. – Available at: </w:t>
      </w:r>
      <w:hyperlink r:id="rId38" w:tgtFrame="_new" w:history="1">
        <w:r w:rsidRPr="00AD013F">
          <w:rPr>
            <w:rStyle w:val="ad"/>
            <w:position w:val="0"/>
            <w:sz w:val="28"/>
          </w:rPr>
          <w:t>https://www.karwalaesthetics.com/blogs/-the-history-of-dermal-fillers</w:t>
        </w:r>
      </w:hyperlink>
      <w:r w:rsidRPr="00AD013F">
        <w:rPr>
          <w:sz w:val="28"/>
        </w:rPr>
        <w:t>.</w:t>
      </w:r>
    </w:p>
    <w:p w:rsidR="00AD013F" w:rsidRPr="00AD013F" w:rsidRDefault="00AD013F" w:rsidP="00AD013F">
      <w:pPr>
        <w:pStyle w:val="af3"/>
        <w:numPr>
          <w:ilvl w:val="0"/>
          <w:numId w:val="35"/>
        </w:numPr>
        <w:spacing w:line="360" w:lineRule="auto"/>
        <w:jc w:val="both"/>
        <w:rPr>
          <w:sz w:val="28"/>
        </w:rPr>
      </w:pPr>
      <w:r w:rsidRPr="00AD013F">
        <w:rPr>
          <w:sz w:val="28"/>
        </w:rPr>
        <w:lastRenderedPageBreak/>
        <w:t xml:space="preserve">La Jolla Cosmetic Laser Clinic. Evolution of dermal fillers. – 2023. – Available at: </w:t>
      </w:r>
      <w:hyperlink r:id="rId39" w:tgtFrame="_new" w:history="1">
        <w:r w:rsidRPr="00AD013F">
          <w:rPr>
            <w:rStyle w:val="ad"/>
            <w:position w:val="0"/>
            <w:sz w:val="28"/>
          </w:rPr>
          <w:t>https://www.lajollalaser.com/evolution-dermal-fillers/</w:t>
        </w:r>
      </w:hyperlink>
      <w:r w:rsidRPr="00AD013F">
        <w:rPr>
          <w:sz w:val="28"/>
        </w:rPr>
        <w:t>.</w:t>
      </w:r>
    </w:p>
    <w:p w:rsidR="00AD013F" w:rsidRPr="00AD013F" w:rsidRDefault="00AD013F" w:rsidP="00AD013F">
      <w:pPr>
        <w:pStyle w:val="af3"/>
        <w:numPr>
          <w:ilvl w:val="0"/>
          <w:numId w:val="35"/>
        </w:numPr>
        <w:spacing w:line="360" w:lineRule="auto"/>
        <w:jc w:val="both"/>
        <w:rPr>
          <w:sz w:val="28"/>
        </w:rPr>
      </w:pPr>
      <w:r w:rsidRPr="00AD013F">
        <w:rPr>
          <w:sz w:val="28"/>
        </w:rPr>
        <w:t xml:space="preserve">LibreTexts. 18.3 Evidence-based practices for injections – Nursing Skills – 2e. – 2023. – Available at: </w:t>
      </w:r>
      <w:hyperlink r:id="rId40" w:tgtFrame="_new" w:history="1">
        <w:r w:rsidRPr="00AD013F">
          <w:rPr>
            <w:rStyle w:val="ad"/>
            <w:position w:val="0"/>
            <w:sz w:val="28"/>
          </w:rPr>
          <w:t>https://wtcs.pressbooks.pub/nursingskills/chapter/18-3-evidence-based-practices-for-injections/</w:t>
        </w:r>
      </w:hyperlink>
      <w:r w:rsidRPr="00AD013F">
        <w:rPr>
          <w:sz w:val="28"/>
        </w:rPr>
        <w:t>.</w:t>
      </w:r>
    </w:p>
    <w:p w:rsidR="00AD013F" w:rsidRPr="00AD013F" w:rsidRDefault="00AD013F" w:rsidP="00AD013F">
      <w:pPr>
        <w:pStyle w:val="af3"/>
        <w:numPr>
          <w:ilvl w:val="0"/>
          <w:numId w:val="35"/>
        </w:numPr>
        <w:spacing w:line="360" w:lineRule="auto"/>
        <w:jc w:val="both"/>
        <w:rPr>
          <w:sz w:val="28"/>
        </w:rPr>
      </w:pPr>
      <w:r w:rsidRPr="00AD013F">
        <w:rPr>
          <w:sz w:val="28"/>
        </w:rPr>
        <w:t>Li H., Pan Y., Zhao J., Zhang L. Skin disease diagnosis with deep learning: A review // arXiv preprint. – 2020. – arXiv:2011.05627.</w:t>
      </w:r>
    </w:p>
    <w:p w:rsidR="00AD013F" w:rsidRPr="00AD013F" w:rsidRDefault="00AD013F" w:rsidP="00AD013F">
      <w:pPr>
        <w:pStyle w:val="af3"/>
        <w:numPr>
          <w:ilvl w:val="0"/>
          <w:numId w:val="35"/>
        </w:numPr>
        <w:spacing w:line="360" w:lineRule="auto"/>
        <w:jc w:val="both"/>
        <w:rPr>
          <w:sz w:val="28"/>
        </w:rPr>
      </w:pPr>
      <w:r w:rsidRPr="00AD013F">
        <w:rPr>
          <w:sz w:val="28"/>
        </w:rPr>
        <w:t>Maci M., Fanelli C., Lorusso M., Ferrara D., Caroprese M., Laurenziello M., Tepedino M., Ciavarella D. Botulinum toxin type A and hyaluronic acid dermal fillers in dentistry: A systematic review of clinical application and indications // Journal of Clinical Medicine Research. – 2024. – Vol. 16, no. 6. – P. 273–283. DOI: 10.14740/jocmr5202.</w:t>
      </w:r>
    </w:p>
    <w:p w:rsidR="00AD013F" w:rsidRPr="00AD013F" w:rsidRDefault="00AD013F" w:rsidP="00AD013F">
      <w:pPr>
        <w:pStyle w:val="af3"/>
        <w:numPr>
          <w:ilvl w:val="0"/>
          <w:numId w:val="35"/>
        </w:numPr>
        <w:spacing w:line="360" w:lineRule="auto"/>
        <w:jc w:val="both"/>
        <w:rPr>
          <w:sz w:val="28"/>
        </w:rPr>
      </w:pPr>
      <w:r w:rsidRPr="00AD013F">
        <w:rPr>
          <w:sz w:val="28"/>
        </w:rPr>
        <w:t>Mekonnen T., Belayneh T., Abate A., Alemu T., Tadesse T. Prevalence of interprofessional collaboration towards patient care and associated factors among nurses and physicians in Ethiopia: A systematic review and meta-analysis // BMC Nursing. – 2024. – Vol. 23, Article 147. – P. 1–12. DOI: 10.1186/s12912-025-02847-x.</w:t>
      </w:r>
    </w:p>
    <w:p w:rsidR="00AD013F" w:rsidRPr="00AD013F" w:rsidRDefault="00AD013F" w:rsidP="00AD013F">
      <w:pPr>
        <w:pStyle w:val="af3"/>
        <w:numPr>
          <w:ilvl w:val="0"/>
          <w:numId w:val="35"/>
        </w:numPr>
        <w:spacing w:line="360" w:lineRule="auto"/>
        <w:jc w:val="both"/>
        <w:rPr>
          <w:sz w:val="28"/>
        </w:rPr>
      </w:pPr>
      <w:r w:rsidRPr="00AD013F">
        <w:rPr>
          <w:sz w:val="28"/>
        </w:rPr>
        <w:t>Molena K. F., Pinto L. C., Dalben G. S. The use of hyaluronic acid in individuals with cleft lip and palate: Literature review // arXiv preprint. – 2021. – arXiv:2106.04056.</w:t>
      </w:r>
    </w:p>
    <w:p w:rsidR="00AD013F" w:rsidRPr="00AD013F" w:rsidRDefault="00AD013F" w:rsidP="00AD013F">
      <w:pPr>
        <w:pStyle w:val="af3"/>
        <w:numPr>
          <w:ilvl w:val="0"/>
          <w:numId w:val="35"/>
        </w:numPr>
        <w:spacing w:line="360" w:lineRule="auto"/>
        <w:jc w:val="both"/>
        <w:rPr>
          <w:sz w:val="28"/>
        </w:rPr>
      </w:pPr>
      <w:r w:rsidRPr="00AD013F">
        <w:rPr>
          <w:sz w:val="28"/>
        </w:rPr>
        <w:t>Montanari E., Zoratto N., Mosca L., Cervoni L., Lallana E., Angelini R., Matassa R., Coviello T., Di Meo C., Matricardi P. Halting hyaluronidase activity with hyaluronan-based nanohydrogels: Development of versatile injectable formulations // arXiv preprint. – 2022. – arXiv:2206.06110.</w:t>
      </w:r>
    </w:p>
    <w:p w:rsidR="00AD013F" w:rsidRPr="00AD013F" w:rsidRDefault="00AD013F" w:rsidP="00AD013F">
      <w:pPr>
        <w:pStyle w:val="af3"/>
        <w:numPr>
          <w:ilvl w:val="0"/>
          <w:numId w:val="35"/>
        </w:numPr>
        <w:spacing w:line="360" w:lineRule="auto"/>
        <w:jc w:val="both"/>
        <w:rPr>
          <w:sz w:val="28"/>
        </w:rPr>
      </w:pPr>
      <w:r w:rsidRPr="00AD013F">
        <w:rPr>
          <w:sz w:val="28"/>
        </w:rPr>
        <w:t xml:space="preserve">Olansky Dermatology. The fascinating history of Botox. – 2023. – Available at: </w:t>
      </w:r>
      <w:hyperlink r:id="rId41" w:tgtFrame="_new" w:history="1">
        <w:r w:rsidRPr="00AD013F">
          <w:rPr>
            <w:rStyle w:val="ad"/>
            <w:position w:val="0"/>
            <w:sz w:val="28"/>
          </w:rPr>
          <w:t>https://www.olanskydermatology.com/blog/the-fascinating-history-of-botox/</w:t>
        </w:r>
      </w:hyperlink>
      <w:r w:rsidRPr="00AD013F">
        <w:rPr>
          <w:sz w:val="28"/>
        </w:rPr>
        <w:t>.</w:t>
      </w:r>
    </w:p>
    <w:p w:rsidR="00AD013F" w:rsidRPr="00AD013F" w:rsidRDefault="00AD013F" w:rsidP="00AD013F">
      <w:pPr>
        <w:pStyle w:val="af3"/>
        <w:numPr>
          <w:ilvl w:val="0"/>
          <w:numId w:val="35"/>
        </w:numPr>
        <w:spacing w:line="360" w:lineRule="auto"/>
        <w:jc w:val="both"/>
        <w:rPr>
          <w:sz w:val="28"/>
        </w:rPr>
      </w:pPr>
      <w:r w:rsidRPr="00AD013F">
        <w:rPr>
          <w:sz w:val="28"/>
        </w:rPr>
        <w:t xml:space="preserve">Open Textbooks for Hong Kong. 7.7 Complications related to parenteral medications and management of complications. – 2023. – Available at: </w:t>
      </w:r>
      <w:hyperlink r:id="rId42" w:tgtFrame="_new" w:history="1">
        <w:r w:rsidRPr="00AD013F">
          <w:rPr>
            <w:rStyle w:val="ad"/>
            <w:position w:val="0"/>
            <w:sz w:val="28"/>
          </w:rPr>
          <w:t>https://opentextbc.ca/clinicalskills/chapter/6-11-complications-of-intravenous-medications-and-management-of-complications/</w:t>
        </w:r>
      </w:hyperlink>
      <w:r w:rsidRPr="00AD013F">
        <w:rPr>
          <w:sz w:val="28"/>
        </w:rPr>
        <w:t>.</w:t>
      </w:r>
    </w:p>
    <w:p w:rsidR="00AD013F" w:rsidRPr="00AD013F" w:rsidRDefault="00AD013F" w:rsidP="00AD013F">
      <w:pPr>
        <w:pStyle w:val="af3"/>
        <w:numPr>
          <w:ilvl w:val="0"/>
          <w:numId w:val="35"/>
        </w:numPr>
        <w:spacing w:line="360" w:lineRule="auto"/>
        <w:jc w:val="both"/>
        <w:rPr>
          <w:sz w:val="28"/>
        </w:rPr>
      </w:pPr>
      <w:r w:rsidRPr="00AD013F">
        <w:rPr>
          <w:sz w:val="28"/>
        </w:rPr>
        <w:t xml:space="preserve">Rivkin A. The history of injectable facial fillers. – 2023. – Available at: </w:t>
      </w:r>
      <w:hyperlink r:id="rId43" w:tgtFrame="_new" w:history="1">
        <w:r w:rsidRPr="00AD013F">
          <w:rPr>
            <w:rStyle w:val="ad"/>
            <w:position w:val="0"/>
            <w:sz w:val="28"/>
          </w:rPr>
          <w:t>https://westsideaesthetics.com/wp-content/uploads/2023/04/history-injectable-fillers-2009.pdf</w:t>
        </w:r>
      </w:hyperlink>
      <w:r w:rsidRPr="00AD013F">
        <w:rPr>
          <w:sz w:val="28"/>
        </w:rPr>
        <w:t>.</w:t>
      </w:r>
    </w:p>
    <w:p w:rsidR="00AD013F" w:rsidRPr="00AD013F" w:rsidRDefault="00AD013F" w:rsidP="00AD013F">
      <w:pPr>
        <w:pStyle w:val="af3"/>
        <w:numPr>
          <w:ilvl w:val="0"/>
          <w:numId w:val="35"/>
        </w:numPr>
        <w:spacing w:line="360" w:lineRule="auto"/>
        <w:jc w:val="both"/>
        <w:rPr>
          <w:sz w:val="28"/>
        </w:rPr>
      </w:pPr>
      <w:r w:rsidRPr="00AD013F">
        <w:rPr>
          <w:sz w:val="28"/>
        </w:rPr>
        <w:t xml:space="preserve">Royal Children's Hospital Melbourne. Nursing guidelines: Intramuscular injections. – 2023. – Available at: </w:t>
      </w:r>
      <w:hyperlink r:id="rId44" w:tgtFrame="_new" w:history="1">
        <w:r w:rsidRPr="00AD013F">
          <w:rPr>
            <w:rStyle w:val="ad"/>
            <w:position w:val="0"/>
            <w:sz w:val="28"/>
          </w:rPr>
          <w:t>https://www.rch.org.au/rchcpg/hospital_clinical_guideline_index/Intramuscular_Injections/</w:t>
        </w:r>
      </w:hyperlink>
      <w:r w:rsidRPr="00AD013F">
        <w:rPr>
          <w:sz w:val="28"/>
        </w:rPr>
        <w:t>.</w:t>
      </w:r>
    </w:p>
    <w:p w:rsidR="00AD013F" w:rsidRPr="00AD013F" w:rsidRDefault="00AD013F" w:rsidP="00AD013F">
      <w:pPr>
        <w:pStyle w:val="af3"/>
        <w:numPr>
          <w:ilvl w:val="0"/>
          <w:numId w:val="35"/>
        </w:numPr>
        <w:spacing w:line="360" w:lineRule="auto"/>
        <w:jc w:val="both"/>
        <w:rPr>
          <w:sz w:val="28"/>
        </w:rPr>
      </w:pPr>
      <w:r w:rsidRPr="00AD013F">
        <w:rPr>
          <w:sz w:val="28"/>
        </w:rPr>
        <w:t xml:space="preserve">SkinCenter. The history of cosmetic injectable dermal fillers. – 2020. – Available at: </w:t>
      </w:r>
      <w:hyperlink r:id="rId45" w:tgtFrame="_new" w:history="1">
        <w:r w:rsidRPr="00AD013F">
          <w:rPr>
            <w:rStyle w:val="ad"/>
            <w:position w:val="0"/>
            <w:sz w:val="28"/>
          </w:rPr>
          <w:t>https://bestskincenter.com/the-evolution-of-beauty-treatments-part-v-cosmetic-injectable-dermal-fillers/</w:t>
        </w:r>
      </w:hyperlink>
      <w:r w:rsidRPr="00AD013F">
        <w:rPr>
          <w:sz w:val="28"/>
        </w:rPr>
        <w:t>.</w:t>
      </w:r>
    </w:p>
    <w:p w:rsidR="00AD013F" w:rsidRPr="00AD013F" w:rsidRDefault="00AD013F" w:rsidP="00AD013F">
      <w:pPr>
        <w:pStyle w:val="af3"/>
        <w:numPr>
          <w:ilvl w:val="0"/>
          <w:numId w:val="35"/>
        </w:numPr>
        <w:spacing w:line="360" w:lineRule="auto"/>
        <w:jc w:val="both"/>
        <w:rPr>
          <w:sz w:val="28"/>
        </w:rPr>
      </w:pPr>
      <w:r w:rsidRPr="00AD013F">
        <w:rPr>
          <w:sz w:val="28"/>
        </w:rPr>
        <w:t>Tang A., Wei M., Haemel A., La C., Sirota M., Lee E. Y. Artificial intelligence-enabled precision medicine for inflammatory skin diseases // arXiv preprint. – 2025. – arXiv:2505.09527.</w:t>
      </w:r>
    </w:p>
    <w:p w:rsidR="00AD013F" w:rsidRPr="00AD013F" w:rsidRDefault="00AD013F" w:rsidP="00AD013F">
      <w:pPr>
        <w:pStyle w:val="af3"/>
        <w:numPr>
          <w:ilvl w:val="0"/>
          <w:numId w:val="35"/>
        </w:numPr>
        <w:spacing w:line="360" w:lineRule="auto"/>
        <w:jc w:val="both"/>
        <w:rPr>
          <w:sz w:val="28"/>
        </w:rPr>
      </w:pPr>
      <w:r w:rsidRPr="00AD013F">
        <w:rPr>
          <w:sz w:val="28"/>
        </w:rPr>
        <w:t xml:space="preserve">Verywell Health. The remarkable story of Botox. – 2023. – Available at: </w:t>
      </w:r>
      <w:hyperlink r:id="rId46" w:tgtFrame="_new" w:history="1">
        <w:r w:rsidRPr="00AD013F">
          <w:rPr>
            <w:rStyle w:val="ad"/>
            <w:position w:val="0"/>
            <w:sz w:val="28"/>
          </w:rPr>
          <w:t>https://www.verywellhealth.com/how-botox-came-to-be-1124145</w:t>
        </w:r>
      </w:hyperlink>
      <w:r w:rsidRPr="00AD013F">
        <w:rPr>
          <w:sz w:val="28"/>
        </w:rPr>
        <w:t>.</w:t>
      </w:r>
    </w:p>
    <w:p w:rsidR="00AD013F" w:rsidRDefault="00AD013F" w:rsidP="00AD013F">
      <w:pPr>
        <w:pStyle w:val="af3"/>
        <w:numPr>
          <w:ilvl w:val="0"/>
          <w:numId w:val="35"/>
        </w:numPr>
        <w:spacing w:line="360" w:lineRule="auto"/>
        <w:jc w:val="both"/>
        <w:rPr>
          <w:sz w:val="28"/>
        </w:rPr>
      </w:pPr>
      <w:r w:rsidRPr="00AD013F">
        <w:rPr>
          <w:sz w:val="28"/>
        </w:rPr>
        <w:t>Ziyu G., Golland B., Tronci G., Thornton P. D. A redox-responsive hyaluronic acid-based hydrogel for chronic wound management // arXiv preprint. – 2021. – arXiv:2101.01638.</w:t>
      </w:r>
    </w:p>
    <w:p w:rsidR="00AD013F" w:rsidRDefault="00AD013F" w:rsidP="00AD013F">
      <w:pPr>
        <w:pStyle w:val="af3"/>
        <w:numPr>
          <w:ilvl w:val="0"/>
          <w:numId w:val="35"/>
        </w:numPr>
        <w:spacing w:line="360" w:lineRule="auto"/>
        <w:jc w:val="both"/>
        <w:rPr>
          <w:sz w:val="28"/>
        </w:rPr>
      </w:pPr>
      <w:r w:rsidRPr="00AD013F">
        <w:rPr>
          <w:sz w:val="28"/>
        </w:rPr>
        <w:t xml:space="preserve">Артюшевська О. Процедури для омолодження обличчя: види та ефективність // Medicalaser. – 2024. – [Електронний ресурс]. – Режим доступу: </w:t>
      </w:r>
      <w:hyperlink r:id="rId47" w:tgtFrame="_new" w:history="1">
        <w:r w:rsidRPr="00AD013F">
          <w:rPr>
            <w:rStyle w:val="ad"/>
            <w:position w:val="0"/>
            <w:sz w:val="28"/>
          </w:rPr>
          <w:t>https://medicalaser.com.ua/ua/blog-ua/omolodzhennja-shkiri/protseduri-dlja-omolodzhennja-oblichchja-vidi-ta-efektivnist/</w:t>
        </w:r>
      </w:hyperlink>
      <w:r w:rsidRPr="00AD013F">
        <w:rPr>
          <w:sz w:val="28"/>
        </w:rPr>
        <w:t>.</w:t>
      </w:r>
    </w:p>
    <w:p w:rsidR="00AD013F" w:rsidRPr="00AD013F" w:rsidRDefault="00AD013F" w:rsidP="00AD013F">
      <w:pPr>
        <w:pStyle w:val="af3"/>
        <w:numPr>
          <w:ilvl w:val="0"/>
          <w:numId w:val="35"/>
        </w:numPr>
        <w:spacing w:line="360" w:lineRule="auto"/>
        <w:jc w:val="both"/>
        <w:rPr>
          <w:sz w:val="28"/>
        </w:rPr>
      </w:pPr>
      <w:r w:rsidRPr="00AD013F">
        <w:rPr>
          <w:sz w:val="28"/>
        </w:rPr>
        <w:t>Івано-Франківський національний медичний університет. Проєкт освітньо-професійної програми "Косметологія". – Івано-Франківськ: ІФНМУ, 2024. – 52 с.</w:t>
      </w:r>
    </w:p>
    <w:p w:rsidR="00AD013F" w:rsidRPr="00AD013F" w:rsidRDefault="00AD013F" w:rsidP="00AD013F">
      <w:pPr>
        <w:pStyle w:val="af3"/>
        <w:numPr>
          <w:ilvl w:val="0"/>
          <w:numId w:val="35"/>
        </w:numPr>
        <w:spacing w:line="360" w:lineRule="auto"/>
        <w:jc w:val="both"/>
        <w:rPr>
          <w:sz w:val="28"/>
        </w:rPr>
      </w:pPr>
      <w:r w:rsidRPr="00AD013F">
        <w:rPr>
          <w:sz w:val="28"/>
        </w:rPr>
        <w:t>Іванченко О. В. Історія застосування ботулотоксину в медицині та косметології // Медична освіта. – 2021. – № 2. – С. 45–50.</w:t>
      </w:r>
    </w:p>
    <w:p w:rsidR="00AD013F" w:rsidRPr="00AD013F" w:rsidRDefault="00AD013F" w:rsidP="00AD013F">
      <w:pPr>
        <w:pStyle w:val="af3"/>
        <w:numPr>
          <w:ilvl w:val="0"/>
          <w:numId w:val="35"/>
        </w:numPr>
        <w:spacing w:line="360" w:lineRule="auto"/>
        <w:jc w:val="both"/>
        <w:rPr>
          <w:sz w:val="28"/>
        </w:rPr>
      </w:pPr>
      <w:r w:rsidRPr="00AD013F">
        <w:rPr>
          <w:sz w:val="28"/>
        </w:rPr>
        <w:lastRenderedPageBreak/>
        <w:t>Книш С. В. Відносини у сфері охорони здоров'я в Україні: адміністративно-правовий аспект. – Київ: Освіта України, 2019. – 256 с.</w:t>
      </w:r>
    </w:p>
    <w:p w:rsidR="00AD013F" w:rsidRPr="00AD013F" w:rsidRDefault="00AD013F" w:rsidP="00AD013F">
      <w:pPr>
        <w:pStyle w:val="af3"/>
        <w:numPr>
          <w:ilvl w:val="0"/>
          <w:numId w:val="35"/>
        </w:numPr>
        <w:spacing w:line="360" w:lineRule="auto"/>
        <w:jc w:val="both"/>
        <w:rPr>
          <w:sz w:val="28"/>
        </w:rPr>
      </w:pPr>
      <w:r w:rsidRPr="00AD013F">
        <w:rPr>
          <w:sz w:val="28"/>
        </w:rPr>
        <w:t>Консультант. Ліцензування косметології в Україні у 2024 році: юридичні поради та вартість послуг. – 2024. – [Електронний ресурс]. – Режим доступу: https://consultant.net.ua/en/consultant-article/10778</w:t>
      </w:r>
    </w:p>
    <w:p w:rsidR="00AD013F" w:rsidRPr="00AD013F" w:rsidRDefault="00AD013F" w:rsidP="00AD013F">
      <w:pPr>
        <w:pStyle w:val="af3"/>
        <w:numPr>
          <w:ilvl w:val="0"/>
          <w:numId w:val="35"/>
        </w:numPr>
        <w:spacing w:line="360" w:lineRule="auto"/>
        <w:jc w:val="both"/>
        <w:rPr>
          <w:sz w:val="28"/>
        </w:rPr>
      </w:pPr>
      <w:r w:rsidRPr="00AD013F">
        <w:rPr>
          <w:sz w:val="28"/>
        </w:rPr>
        <w:t>Козловський І. В., Лаба О. В. Розвиток ін'єкційних методів омолодження: історичний аспект // Збірник наукових праць. – 2022. – № 1. – С. 60–65.</w:t>
      </w:r>
    </w:p>
    <w:p w:rsidR="00AD013F" w:rsidRPr="00AD013F" w:rsidRDefault="00AD013F" w:rsidP="00AD013F">
      <w:pPr>
        <w:pStyle w:val="af3"/>
        <w:numPr>
          <w:ilvl w:val="0"/>
          <w:numId w:val="35"/>
        </w:numPr>
        <w:spacing w:line="360" w:lineRule="auto"/>
        <w:jc w:val="both"/>
        <w:rPr>
          <w:sz w:val="28"/>
        </w:rPr>
      </w:pPr>
      <w:r w:rsidRPr="00AD013F">
        <w:rPr>
          <w:sz w:val="28"/>
        </w:rPr>
        <w:t>Міністерство охорони здоров'я України. Наказ № 1247 від 17.07.2024 "Про затвердження Методичних рекомендацій щодо застосування Технічного регламенту на косметичну продукцію". – Київ: МОЗ України, 2024. – 12 с.</w:t>
      </w:r>
    </w:p>
    <w:p w:rsidR="00AD013F" w:rsidRPr="00AD013F" w:rsidRDefault="00AD013F" w:rsidP="00AD013F">
      <w:pPr>
        <w:pStyle w:val="af3"/>
        <w:numPr>
          <w:ilvl w:val="0"/>
          <w:numId w:val="35"/>
        </w:numPr>
        <w:spacing w:line="360" w:lineRule="auto"/>
        <w:jc w:val="both"/>
        <w:rPr>
          <w:sz w:val="28"/>
        </w:rPr>
      </w:pPr>
      <w:r w:rsidRPr="00AD013F">
        <w:rPr>
          <w:sz w:val="28"/>
        </w:rPr>
        <w:t>Можливі ускладнення при ін'єкціях, надання допомоги. – МегаЛіб, 2023. – [Електронний ресурс]. – Режим доступу: https://megalib.com.ua/content/10424_Mojlivi_yskladnennya_pri_inekciyah_nadannya_dopomogi.html</w:t>
      </w:r>
    </w:p>
    <w:p w:rsidR="00AD013F" w:rsidRPr="00AD013F" w:rsidRDefault="00AD013F" w:rsidP="00AD013F">
      <w:pPr>
        <w:pStyle w:val="af3"/>
        <w:numPr>
          <w:ilvl w:val="0"/>
          <w:numId w:val="35"/>
        </w:numPr>
        <w:spacing w:line="360" w:lineRule="auto"/>
        <w:jc w:val="both"/>
        <w:rPr>
          <w:sz w:val="28"/>
        </w:rPr>
      </w:pPr>
      <w:r w:rsidRPr="00AD013F">
        <w:rPr>
          <w:sz w:val="28"/>
        </w:rPr>
        <w:t>Одеський національний медичний університет. Освітньо-професійна програма "Сестринська справа з основами косметології" для першого (бакалаврського) рівня вищої освіти. – Одеса: ОНМедУ, 2025. – 48 с.</w:t>
      </w:r>
    </w:p>
    <w:p w:rsidR="00AD013F" w:rsidRPr="00AD013F" w:rsidRDefault="00AD013F" w:rsidP="00AD013F">
      <w:pPr>
        <w:pStyle w:val="af3"/>
        <w:numPr>
          <w:ilvl w:val="0"/>
          <w:numId w:val="35"/>
        </w:numPr>
        <w:spacing w:line="360" w:lineRule="auto"/>
        <w:jc w:val="both"/>
        <w:rPr>
          <w:sz w:val="28"/>
        </w:rPr>
      </w:pPr>
      <w:r w:rsidRPr="00AD013F">
        <w:rPr>
          <w:sz w:val="28"/>
        </w:rPr>
        <w:t>Oxford Medical. Ін'єкційна косметологія проти апаратної: що обрати? // Oxford Medical. – 2023. – [Електронний ресурс]. – Режим доступу: https://oxford-med.com.ua/ua/media-center/publikacii/inyekcionnaya-kosmetologiya-protiv-apparatnoy-chto-vybrat/</w:t>
      </w:r>
    </w:p>
    <w:p w:rsidR="00AD013F" w:rsidRPr="00AD013F" w:rsidRDefault="00AD013F" w:rsidP="00AD013F">
      <w:pPr>
        <w:pStyle w:val="af3"/>
        <w:numPr>
          <w:ilvl w:val="0"/>
          <w:numId w:val="35"/>
        </w:numPr>
        <w:spacing w:line="360" w:lineRule="auto"/>
        <w:jc w:val="both"/>
        <w:rPr>
          <w:sz w:val="28"/>
        </w:rPr>
      </w:pPr>
      <w:r w:rsidRPr="00AD013F">
        <w:rPr>
          <w:sz w:val="28"/>
        </w:rPr>
        <w:t>Пирогова В. І., Козловський І. В. Еволюція дермальних філерів у косметології // Медична освіта. – 2023. – № 2. – С. 70–75.</w:t>
      </w:r>
    </w:p>
    <w:p w:rsidR="00AD013F" w:rsidRPr="00AD013F" w:rsidRDefault="00AD013F" w:rsidP="00AD013F">
      <w:pPr>
        <w:pStyle w:val="af3"/>
        <w:numPr>
          <w:ilvl w:val="0"/>
          <w:numId w:val="35"/>
        </w:numPr>
        <w:spacing w:line="360" w:lineRule="auto"/>
        <w:jc w:val="both"/>
        <w:rPr>
          <w:sz w:val="28"/>
        </w:rPr>
      </w:pPr>
      <w:r w:rsidRPr="00AD013F">
        <w:rPr>
          <w:sz w:val="28"/>
        </w:rPr>
        <w:t>Садовенко А. І. Адміністративно-правова відповідальність суб'єктів надання косметологічних послуг в Україні // Вісник Харківського національного університету внутрішніх справ. – 2020. – № 3(90). – С. 154–160.</w:t>
      </w:r>
    </w:p>
    <w:p w:rsidR="00AD013F" w:rsidRPr="00AD013F" w:rsidRDefault="00AD013F" w:rsidP="00AD013F">
      <w:pPr>
        <w:pStyle w:val="af3"/>
        <w:numPr>
          <w:ilvl w:val="0"/>
          <w:numId w:val="35"/>
        </w:numPr>
        <w:spacing w:line="360" w:lineRule="auto"/>
        <w:jc w:val="both"/>
        <w:rPr>
          <w:sz w:val="28"/>
        </w:rPr>
      </w:pPr>
      <w:r w:rsidRPr="00AD013F">
        <w:rPr>
          <w:sz w:val="28"/>
        </w:rPr>
        <w:lastRenderedPageBreak/>
        <w:t>Садовенко А. І. Адміністративно-правове регулювання ринку косметологічних послуг в Україні: дис. ... канд. юрид. наук: 12.00.07 / Нац. авіац. ун-т. – Київ, 2021. – 210 с.</w:t>
      </w:r>
    </w:p>
    <w:p w:rsidR="00AD013F" w:rsidRPr="00AD013F" w:rsidRDefault="00AD013F" w:rsidP="00AD013F">
      <w:pPr>
        <w:pStyle w:val="af3"/>
        <w:numPr>
          <w:ilvl w:val="0"/>
          <w:numId w:val="35"/>
        </w:numPr>
        <w:spacing w:line="360" w:lineRule="auto"/>
        <w:jc w:val="both"/>
        <w:rPr>
          <w:sz w:val="28"/>
        </w:rPr>
      </w:pPr>
      <w:r w:rsidRPr="00AD013F">
        <w:rPr>
          <w:sz w:val="28"/>
        </w:rPr>
        <w:t>Сидоренко Н. М. Ботулотоксин: від отрути до косметичного засобу // Медична освіта. – 2020. – № 3. – С. 55–60.</w:t>
      </w:r>
    </w:p>
    <w:p w:rsidR="00AD013F" w:rsidRPr="00AD013F" w:rsidRDefault="00AD013F" w:rsidP="00AD013F">
      <w:pPr>
        <w:pStyle w:val="af3"/>
        <w:numPr>
          <w:ilvl w:val="0"/>
          <w:numId w:val="35"/>
        </w:numPr>
        <w:spacing w:line="360" w:lineRule="auto"/>
        <w:jc w:val="both"/>
        <w:rPr>
          <w:sz w:val="28"/>
        </w:rPr>
      </w:pPr>
      <w:r w:rsidRPr="00AD013F">
        <w:rPr>
          <w:sz w:val="28"/>
        </w:rPr>
        <w:t>Судник О. Ін'єкційна косметологія: посібник з практичних і теоретичних занять. – Львів: Кварт, 2022. – 160 с.</w:t>
      </w:r>
    </w:p>
    <w:p w:rsidR="00AD013F" w:rsidRPr="00AD013F" w:rsidRDefault="00AD013F" w:rsidP="00AD013F">
      <w:pPr>
        <w:pStyle w:val="af3"/>
        <w:numPr>
          <w:ilvl w:val="0"/>
          <w:numId w:val="35"/>
        </w:numPr>
        <w:spacing w:line="360" w:lineRule="auto"/>
        <w:jc w:val="both"/>
        <w:rPr>
          <w:sz w:val="28"/>
        </w:rPr>
      </w:pPr>
      <w:r w:rsidRPr="00AD013F">
        <w:rPr>
          <w:sz w:val="28"/>
        </w:rPr>
        <w:t>Теремецький В. І., Стефанчук М. О., Музика А. А., Черняк О. В., Любченко О. В., Субіна Т. В. Сучасний стан та перспективи розвитку правового регулювання надання косметологічних послуг в Україні // Журнал правових, етичних та регуляторних питань. – 2021. – Т. 24. – С. 1–8.</w:t>
      </w:r>
    </w:p>
    <w:p w:rsidR="00AD013F" w:rsidRPr="00AD013F" w:rsidRDefault="00AD013F" w:rsidP="00AD013F">
      <w:pPr>
        <w:pStyle w:val="af3"/>
        <w:numPr>
          <w:ilvl w:val="0"/>
          <w:numId w:val="35"/>
        </w:numPr>
        <w:spacing w:line="360" w:lineRule="auto"/>
        <w:jc w:val="both"/>
        <w:rPr>
          <w:sz w:val="28"/>
        </w:rPr>
      </w:pPr>
      <w:r w:rsidRPr="00AD013F">
        <w:rPr>
          <w:sz w:val="28"/>
        </w:rPr>
        <w:t>Чеховська І. В., Білоусюк В. В. Правове регулювання ринку косметологічних послуг: порівняльно-правовий аналіз // Міжнародний юридичний вісник: актуальні проблеми сучасності (теорія та практика). – 2019. – № 15. – С. 49–54.</w:t>
      </w:r>
    </w:p>
    <w:p w:rsidR="00AD013F" w:rsidRPr="00AD013F" w:rsidRDefault="00AD013F" w:rsidP="00AD013F">
      <w:pPr>
        <w:pStyle w:val="af3"/>
        <w:numPr>
          <w:ilvl w:val="0"/>
          <w:numId w:val="35"/>
        </w:numPr>
        <w:spacing w:line="360" w:lineRule="auto"/>
        <w:jc w:val="both"/>
        <w:rPr>
          <w:sz w:val="28"/>
        </w:rPr>
      </w:pPr>
      <w:r w:rsidRPr="00AD013F">
        <w:rPr>
          <w:sz w:val="28"/>
        </w:rPr>
        <w:t>Чернівецький медичний фаховий коледж. Робоча програма "Медсестринство в косметології". – Чернівці: ЧМФК, 2020. – 16 с.</w:t>
      </w:r>
    </w:p>
    <w:p w:rsidR="00AD013F" w:rsidRPr="00AD013F" w:rsidRDefault="00AD013F" w:rsidP="00AD013F">
      <w:pPr>
        <w:pStyle w:val="af3"/>
        <w:numPr>
          <w:ilvl w:val="0"/>
          <w:numId w:val="35"/>
        </w:numPr>
        <w:spacing w:line="360" w:lineRule="auto"/>
        <w:jc w:val="both"/>
        <w:rPr>
          <w:sz w:val="28"/>
        </w:rPr>
      </w:pPr>
      <w:r w:rsidRPr="00AD013F">
        <w:rPr>
          <w:sz w:val="28"/>
        </w:rPr>
        <w:t>CMS Law. Експертний гід з краси в Україні. – 2024. – [Електронний ресурс]. – Режим доступу: https://cms.law/en/int/expert-guides/cms-expert-guide-on-beauty/ukraine</w:t>
      </w:r>
    </w:p>
    <w:p w:rsidR="00AD013F" w:rsidRPr="00AD013F" w:rsidRDefault="00AD013F" w:rsidP="00AD013F">
      <w:pPr>
        <w:pStyle w:val="af3"/>
        <w:numPr>
          <w:ilvl w:val="0"/>
          <w:numId w:val="35"/>
        </w:numPr>
        <w:spacing w:line="360" w:lineRule="auto"/>
        <w:jc w:val="both"/>
        <w:rPr>
          <w:sz w:val="28"/>
        </w:rPr>
      </w:pPr>
      <w:r w:rsidRPr="00AD013F">
        <w:rPr>
          <w:sz w:val="28"/>
        </w:rPr>
        <w:t>Юридичний науковий електронний журнал. Правове регулювання ринку косметологічних послуг: порівняльно-правовий аналіз. – 2024. – № 11. – С. 173–180.</w:t>
      </w:r>
    </w:p>
    <w:p w:rsidR="00AD013F" w:rsidRPr="00AD013F" w:rsidRDefault="00AD013F" w:rsidP="00AD013F">
      <w:pPr>
        <w:pStyle w:val="af3"/>
        <w:numPr>
          <w:ilvl w:val="0"/>
          <w:numId w:val="35"/>
        </w:numPr>
        <w:spacing w:line="360" w:lineRule="auto"/>
        <w:jc w:val="both"/>
        <w:rPr>
          <w:sz w:val="28"/>
        </w:rPr>
      </w:pPr>
      <w:r w:rsidRPr="00AD013F">
        <w:rPr>
          <w:sz w:val="28"/>
        </w:rPr>
        <w:t>Виконання ін'єкції – внутрішньом'язові, підшкірні, внутрішньошкірні. – Медична платформа, 2021. – [Електронний ресурс]. – Режим доступу: https://medplatforma.com.ua/article/747-vnutrshno-myazov-pdshkrn-ta-vnutrshno-shkrn-nkts-osoblivost-vikonannya</w:t>
      </w:r>
    </w:p>
    <w:p w:rsidR="00AD013F" w:rsidRPr="00AD013F" w:rsidRDefault="00AD013F" w:rsidP="00AD013F">
      <w:pPr>
        <w:pStyle w:val="af3"/>
        <w:numPr>
          <w:ilvl w:val="0"/>
          <w:numId w:val="35"/>
        </w:numPr>
        <w:spacing w:line="360" w:lineRule="auto"/>
        <w:jc w:val="both"/>
        <w:rPr>
          <w:sz w:val="28"/>
        </w:rPr>
      </w:pPr>
      <w:r w:rsidRPr="00AD013F">
        <w:rPr>
          <w:sz w:val="28"/>
        </w:rPr>
        <w:lastRenderedPageBreak/>
        <w:t>Шевченко Л. П. Історія розвитку ін'єкційних методів у дерматології // Збірник наукових праць. – 2019. – № 2. – С. 40–45.</w:t>
      </w:r>
    </w:p>
    <w:p w:rsidR="002E597F" w:rsidRDefault="002E597F">
      <w:pPr>
        <w:suppressAutoHyphens w:val="0"/>
        <w:spacing w:after="0" w:line="240" w:lineRule="auto"/>
        <w:ind w:leftChars="0" w:left="0" w:firstLineChars="0" w:firstLine="0"/>
        <w:textDirection w:val="lrTb"/>
        <w:textAlignment w:val="auto"/>
        <w:outlineLvl w:val="9"/>
        <w:rPr>
          <w:rFonts w:ascii="Times New Roman" w:eastAsia="Times New Roman" w:hAnsi="Times New Roman"/>
          <w:color w:val="000000"/>
          <w:sz w:val="32"/>
          <w:szCs w:val="28"/>
        </w:rPr>
      </w:pPr>
    </w:p>
    <w:p w:rsidR="0021259B" w:rsidRDefault="002D2E98" w:rsidP="002E597F">
      <w:pPr>
        <w:pBdr>
          <w:top w:val="nil"/>
          <w:left w:val="nil"/>
          <w:bottom w:val="nil"/>
          <w:right w:val="nil"/>
          <w:between w:val="nil"/>
        </w:pBdr>
        <w:tabs>
          <w:tab w:val="left" w:pos="5103"/>
        </w:tabs>
        <w:spacing w:after="0" w:line="360" w:lineRule="auto"/>
        <w:ind w:leftChars="-3" w:left="-4" w:hanging="3"/>
        <w:jc w:val="right"/>
        <w:rPr>
          <w:rFonts w:ascii="Times New Roman" w:eastAsia="Times New Roman" w:hAnsi="Times New Roman"/>
          <w:color w:val="000000"/>
          <w:sz w:val="32"/>
          <w:szCs w:val="28"/>
        </w:rPr>
      </w:pPr>
      <w:r>
        <w:rPr>
          <w:rFonts w:ascii="Times New Roman" w:eastAsia="Times New Roman" w:hAnsi="Times New Roman"/>
          <w:color w:val="000000"/>
          <w:sz w:val="32"/>
          <w:szCs w:val="28"/>
        </w:rPr>
        <w:t>Додаток А</w:t>
      </w: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r>
        <w:rPr>
          <w:rFonts w:ascii="Times New Roman" w:eastAsia="Times New Roman" w:hAnsi="Times New Roman"/>
          <w:noProof/>
          <w:color w:val="000000"/>
          <w:sz w:val="32"/>
          <w:szCs w:val="28"/>
          <w:lang w:eastAsia="uk-UA"/>
        </w:rPr>
        <w:drawing>
          <wp:anchor distT="0" distB="0" distL="114300" distR="114300" simplePos="0" relativeHeight="251660288" behindDoc="0" locked="0" layoutInCell="1" allowOverlap="1" wp14:anchorId="5F6020D7" wp14:editId="05D8B026">
            <wp:simplePos x="0" y="0"/>
            <wp:positionH relativeFrom="column">
              <wp:posOffset>100965</wp:posOffset>
            </wp:positionH>
            <wp:positionV relativeFrom="paragraph">
              <wp:posOffset>262890</wp:posOffset>
            </wp:positionV>
            <wp:extent cx="5277485" cy="6820535"/>
            <wp:effectExtent l="0" t="0" r="0" b="0"/>
            <wp:wrapNone/>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277485" cy="6820535"/>
                    </a:xfrm>
                    <a:prstGeom prst="rect">
                      <a:avLst/>
                    </a:prstGeom>
                    <a:noFill/>
                  </pic:spPr>
                </pic:pic>
              </a:graphicData>
            </a:graphic>
            <wp14:sizeRelH relativeFrom="page">
              <wp14:pctWidth>0</wp14:pctWidth>
            </wp14:sizeRelH>
            <wp14:sizeRelV relativeFrom="page">
              <wp14:pctHeight>0</wp14:pctHeight>
            </wp14:sizeRelV>
          </wp:anchor>
        </w:drawing>
      </w: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r>
        <w:rPr>
          <w:rFonts w:ascii="Times New Roman" w:eastAsia="Times New Roman" w:hAnsi="Times New Roman"/>
          <w:color w:val="000000"/>
          <w:sz w:val="32"/>
          <w:szCs w:val="28"/>
        </w:rPr>
        <w:t>Додаток В</w:t>
      </w: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r>
        <w:rPr>
          <w:rFonts w:ascii="Times New Roman" w:eastAsia="Times New Roman" w:hAnsi="Times New Roman"/>
          <w:noProof/>
          <w:color w:val="000000"/>
          <w:sz w:val="32"/>
          <w:szCs w:val="28"/>
          <w:lang w:eastAsia="uk-UA"/>
        </w:rPr>
        <w:drawing>
          <wp:anchor distT="0" distB="0" distL="114300" distR="114300" simplePos="0" relativeHeight="251659264" behindDoc="0" locked="0" layoutInCell="1" allowOverlap="1">
            <wp:simplePos x="0" y="0"/>
            <wp:positionH relativeFrom="column">
              <wp:posOffset>170815</wp:posOffset>
            </wp:positionH>
            <wp:positionV relativeFrom="paragraph">
              <wp:posOffset>27940</wp:posOffset>
            </wp:positionV>
            <wp:extent cx="5382260" cy="7230582"/>
            <wp:effectExtent l="0" t="0" r="8890" b="8890"/>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382260" cy="7230582"/>
                    </a:xfrm>
                    <a:prstGeom prst="rect">
                      <a:avLst/>
                    </a:prstGeom>
                    <a:noFill/>
                  </pic:spPr>
                </pic:pic>
              </a:graphicData>
            </a:graphic>
            <wp14:sizeRelH relativeFrom="page">
              <wp14:pctWidth>0</wp14:pctWidth>
            </wp14:sizeRelH>
            <wp14:sizeRelV relativeFrom="page">
              <wp14:pctHeight>0</wp14:pctHeight>
            </wp14:sizeRelV>
          </wp:anchor>
        </w:drawing>
      </w:r>
    </w:p>
    <w:p w:rsidR="002D2E98"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D2E98" w:rsidRPr="00CB4037" w:rsidRDefault="002D2E98" w:rsidP="002D2E98">
      <w:pPr>
        <w:pBdr>
          <w:top w:val="nil"/>
          <w:left w:val="nil"/>
          <w:bottom w:val="nil"/>
          <w:right w:val="nil"/>
          <w:between w:val="nil"/>
        </w:pBdr>
        <w:spacing w:after="0" w:line="360" w:lineRule="auto"/>
        <w:ind w:leftChars="-3" w:left="-4" w:hanging="3"/>
        <w:jc w:val="right"/>
        <w:rPr>
          <w:rFonts w:ascii="Times New Roman" w:eastAsia="Times New Roman" w:hAnsi="Times New Roman"/>
          <w:color w:val="000000"/>
          <w:sz w:val="32"/>
          <w:szCs w:val="28"/>
        </w:rPr>
      </w:pPr>
    </w:p>
    <w:p w:rsidR="0021259B" w:rsidRDefault="0021259B" w:rsidP="00332BC8">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21259B" w:rsidRDefault="0021259B" w:rsidP="00332BC8">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21259B" w:rsidRDefault="0021259B" w:rsidP="00332BC8">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21259B" w:rsidRDefault="0021259B" w:rsidP="00332BC8">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p w:rsidR="002D2E98" w:rsidRDefault="002D2E98" w:rsidP="00332BC8">
      <w:pPr>
        <w:pBdr>
          <w:top w:val="nil"/>
          <w:left w:val="nil"/>
          <w:bottom w:val="nil"/>
          <w:right w:val="nil"/>
          <w:between w:val="nil"/>
        </w:pBdr>
        <w:spacing w:after="0" w:line="360" w:lineRule="auto"/>
        <w:ind w:left="1" w:hanging="3"/>
        <w:jc w:val="both"/>
        <w:rPr>
          <w:rFonts w:ascii="Times New Roman" w:eastAsia="Times New Roman" w:hAnsi="Times New Roman"/>
          <w:color w:val="000000"/>
          <w:sz w:val="28"/>
          <w:szCs w:val="28"/>
        </w:rPr>
      </w:pPr>
    </w:p>
    <w:sectPr w:rsidR="002D2E98" w:rsidSect="00467F7B">
      <w:headerReference w:type="even" r:id="rId50"/>
      <w:headerReference w:type="default" r:id="rId51"/>
      <w:footerReference w:type="even" r:id="rId52"/>
      <w:footerReference w:type="default" r:id="rId53"/>
      <w:headerReference w:type="first" r:id="rId54"/>
      <w:footerReference w:type="first" r:id="rId55"/>
      <w:pgSz w:w="11906" w:h="16838" w:code="9"/>
      <w:pgMar w:top="1134" w:right="851" w:bottom="1134" w:left="1418" w:header="709" w:footer="709"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3EE5" w:rsidRDefault="00203EE5" w:rsidP="002E597F">
      <w:pPr>
        <w:spacing w:after="0" w:line="240" w:lineRule="auto"/>
        <w:ind w:left="0" w:hanging="2"/>
      </w:pPr>
      <w:r>
        <w:separator/>
      </w:r>
    </w:p>
  </w:endnote>
  <w:endnote w:type="continuationSeparator" w:id="0">
    <w:p w:rsidR="00203EE5" w:rsidRDefault="00203EE5" w:rsidP="002E597F">
      <w:pPr>
        <w:spacing w:after="0"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CC"/>
    <w:family w:val="swiss"/>
    <w:pitch w:val="variable"/>
    <w:sig w:usb0="E4002EFF" w:usb1="C000247B" w:usb2="00000009" w:usb3="00000000" w:csb0="000001FF" w:csb1="00000000"/>
  </w:font>
  <w:font w:name="Pragmatica Bold">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Georgia">
    <w:panose1 w:val="02040502050405020303"/>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97F" w:rsidRDefault="002E597F">
    <w:pPr>
      <w:pStyle w:val="a9"/>
      <w:ind w:left="0" w:hanging="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57705619"/>
      <w:docPartObj>
        <w:docPartGallery w:val="Page Numbers (Bottom of Page)"/>
        <w:docPartUnique/>
      </w:docPartObj>
    </w:sdtPr>
    <w:sdtEndPr/>
    <w:sdtContent>
      <w:p w:rsidR="002E597F" w:rsidRDefault="002E597F">
        <w:pPr>
          <w:pStyle w:val="a9"/>
          <w:ind w:left="0" w:hanging="2"/>
          <w:jc w:val="right"/>
        </w:pPr>
        <w:r>
          <w:fldChar w:fldCharType="begin"/>
        </w:r>
        <w:r>
          <w:instrText>PAGE   \* MERGEFORMAT</w:instrText>
        </w:r>
        <w:r>
          <w:fldChar w:fldCharType="separate"/>
        </w:r>
        <w:r w:rsidR="00EA2169" w:rsidRPr="00EA2169">
          <w:rPr>
            <w:noProof/>
            <w:lang w:val="ru-RU"/>
          </w:rPr>
          <w:t>75</w:t>
        </w:r>
        <w:r>
          <w:fldChar w:fldCharType="end"/>
        </w:r>
      </w:p>
    </w:sdtContent>
  </w:sdt>
  <w:p w:rsidR="002E597F" w:rsidRDefault="002E597F">
    <w:pPr>
      <w:pStyle w:val="a9"/>
      <w:ind w:left="0" w:hanging="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97F" w:rsidRDefault="002E597F">
    <w:pPr>
      <w:pStyle w:val="a9"/>
      <w:ind w:left="0" w:hanging="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3EE5" w:rsidRDefault="00203EE5" w:rsidP="002E597F">
      <w:pPr>
        <w:spacing w:after="0" w:line="240" w:lineRule="auto"/>
        <w:ind w:left="0" w:hanging="2"/>
      </w:pPr>
      <w:r>
        <w:separator/>
      </w:r>
    </w:p>
  </w:footnote>
  <w:footnote w:type="continuationSeparator" w:id="0">
    <w:p w:rsidR="00203EE5" w:rsidRDefault="00203EE5" w:rsidP="002E597F">
      <w:pPr>
        <w:spacing w:after="0" w:line="240" w:lineRule="auto"/>
        <w:ind w:left="0" w:hanging="2"/>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97F" w:rsidRDefault="002E597F">
    <w:pPr>
      <w:pStyle w:val="a7"/>
      <w:ind w:left="0" w:hanging="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97F" w:rsidRDefault="002E597F">
    <w:pPr>
      <w:pStyle w:val="a7"/>
      <w:ind w:left="0" w:hanging="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97F" w:rsidRDefault="002E597F">
    <w:pPr>
      <w:pStyle w:val="a7"/>
      <w:ind w:left="0" w:hanging="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3A20D4"/>
    <w:multiLevelType w:val="multilevel"/>
    <w:tmpl w:val="5F2441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DA36866"/>
    <w:multiLevelType w:val="multilevel"/>
    <w:tmpl w:val="CD4C9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787878"/>
    <w:multiLevelType w:val="multilevel"/>
    <w:tmpl w:val="DC5EAE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19B1E2B"/>
    <w:multiLevelType w:val="multilevel"/>
    <w:tmpl w:val="2A241CD2"/>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23E0CD6"/>
    <w:multiLevelType w:val="multilevel"/>
    <w:tmpl w:val="50BED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3CD49C4"/>
    <w:multiLevelType w:val="multilevel"/>
    <w:tmpl w:val="2B9ED9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77170A0"/>
    <w:multiLevelType w:val="multilevel"/>
    <w:tmpl w:val="CF1E5B6E"/>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8CD1D30"/>
    <w:multiLevelType w:val="multilevel"/>
    <w:tmpl w:val="F3188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A5C6735"/>
    <w:multiLevelType w:val="hybridMultilevel"/>
    <w:tmpl w:val="325A1094"/>
    <w:lvl w:ilvl="0" w:tplc="04220005">
      <w:start w:val="1"/>
      <w:numFmt w:val="bullet"/>
      <w:lvlText w:val=""/>
      <w:lvlJc w:val="left"/>
      <w:pPr>
        <w:ind w:left="718" w:hanging="360"/>
      </w:pPr>
      <w:rPr>
        <w:rFonts w:ascii="Wingdings" w:hAnsi="Wingdings" w:hint="default"/>
      </w:rPr>
    </w:lvl>
    <w:lvl w:ilvl="1" w:tplc="04220003" w:tentative="1">
      <w:start w:val="1"/>
      <w:numFmt w:val="bullet"/>
      <w:lvlText w:val="o"/>
      <w:lvlJc w:val="left"/>
      <w:pPr>
        <w:ind w:left="1438" w:hanging="360"/>
      </w:pPr>
      <w:rPr>
        <w:rFonts w:ascii="Courier New" w:hAnsi="Courier New" w:cs="Courier New" w:hint="default"/>
      </w:rPr>
    </w:lvl>
    <w:lvl w:ilvl="2" w:tplc="04220005" w:tentative="1">
      <w:start w:val="1"/>
      <w:numFmt w:val="bullet"/>
      <w:lvlText w:val=""/>
      <w:lvlJc w:val="left"/>
      <w:pPr>
        <w:ind w:left="2158" w:hanging="360"/>
      </w:pPr>
      <w:rPr>
        <w:rFonts w:ascii="Wingdings" w:hAnsi="Wingdings" w:hint="default"/>
      </w:rPr>
    </w:lvl>
    <w:lvl w:ilvl="3" w:tplc="04220001" w:tentative="1">
      <w:start w:val="1"/>
      <w:numFmt w:val="bullet"/>
      <w:lvlText w:val=""/>
      <w:lvlJc w:val="left"/>
      <w:pPr>
        <w:ind w:left="2878" w:hanging="360"/>
      </w:pPr>
      <w:rPr>
        <w:rFonts w:ascii="Symbol" w:hAnsi="Symbol" w:hint="default"/>
      </w:rPr>
    </w:lvl>
    <w:lvl w:ilvl="4" w:tplc="04220003" w:tentative="1">
      <w:start w:val="1"/>
      <w:numFmt w:val="bullet"/>
      <w:lvlText w:val="o"/>
      <w:lvlJc w:val="left"/>
      <w:pPr>
        <w:ind w:left="3598" w:hanging="360"/>
      </w:pPr>
      <w:rPr>
        <w:rFonts w:ascii="Courier New" w:hAnsi="Courier New" w:cs="Courier New" w:hint="default"/>
      </w:rPr>
    </w:lvl>
    <w:lvl w:ilvl="5" w:tplc="04220005" w:tentative="1">
      <w:start w:val="1"/>
      <w:numFmt w:val="bullet"/>
      <w:lvlText w:val=""/>
      <w:lvlJc w:val="left"/>
      <w:pPr>
        <w:ind w:left="4318" w:hanging="360"/>
      </w:pPr>
      <w:rPr>
        <w:rFonts w:ascii="Wingdings" w:hAnsi="Wingdings" w:hint="default"/>
      </w:rPr>
    </w:lvl>
    <w:lvl w:ilvl="6" w:tplc="04220001" w:tentative="1">
      <w:start w:val="1"/>
      <w:numFmt w:val="bullet"/>
      <w:lvlText w:val=""/>
      <w:lvlJc w:val="left"/>
      <w:pPr>
        <w:ind w:left="5038" w:hanging="360"/>
      </w:pPr>
      <w:rPr>
        <w:rFonts w:ascii="Symbol" w:hAnsi="Symbol" w:hint="default"/>
      </w:rPr>
    </w:lvl>
    <w:lvl w:ilvl="7" w:tplc="04220003" w:tentative="1">
      <w:start w:val="1"/>
      <w:numFmt w:val="bullet"/>
      <w:lvlText w:val="o"/>
      <w:lvlJc w:val="left"/>
      <w:pPr>
        <w:ind w:left="5758" w:hanging="360"/>
      </w:pPr>
      <w:rPr>
        <w:rFonts w:ascii="Courier New" w:hAnsi="Courier New" w:cs="Courier New" w:hint="default"/>
      </w:rPr>
    </w:lvl>
    <w:lvl w:ilvl="8" w:tplc="04220005" w:tentative="1">
      <w:start w:val="1"/>
      <w:numFmt w:val="bullet"/>
      <w:lvlText w:val=""/>
      <w:lvlJc w:val="left"/>
      <w:pPr>
        <w:ind w:left="6478" w:hanging="360"/>
      </w:pPr>
      <w:rPr>
        <w:rFonts w:ascii="Wingdings" w:hAnsi="Wingdings" w:hint="default"/>
      </w:rPr>
    </w:lvl>
  </w:abstractNum>
  <w:abstractNum w:abstractNumId="9">
    <w:nsid w:val="1CB16EE4"/>
    <w:multiLevelType w:val="hybridMultilevel"/>
    <w:tmpl w:val="C088C71E"/>
    <w:lvl w:ilvl="0" w:tplc="0422000F">
      <w:start w:val="1"/>
      <w:numFmt w:val="decimal"/>
      <w:lvlText w:val="%1."/>
      <w:lvlJc w:val="left"/>
      <w:pPr>
        <w:ind w:left="718" w:hanging="360"/>
      </w:pPr>
    </w:lvl>
    <w:lvl w:ilvl="1" w:tplc="04220019" w:tentative="1">
      <w:start w:val="1"/>
      <w:numFmt w:val="lowerLetter"/>
      <w:lvlText w:val="%2."/>
      <w:lvlJc w:val="left"/>
      <w:pPr>
        <w:ind w:left="1438" w:hanging="360"/>
      </w:pPr>
    </w:lvl>
    <w:lvl w:ilvl="2" w:tplc="0422001B" w:tentative="1">
      <w:start w:val="1"/>
      <w:numFmt w:val="lowerRoman"/>
      <w:lvlText w:val="%3."/>
      <w:lvlJc w:val="right"/>
      <w:pPr>
        <w:ind w:left="2158" w:hanging="180"/>
      </w:pPr>
    </w:lvl>
    <w:lvl w:ilvl="3" w:tplc="0422000F" w:tentative="1">
      <w:start w:val="1"/>
      <w:numFmt w:val="decimal"/>
      <w:lvlText w:val="%4."/>
      <w:lvlJc w:val="left"/>
      <w:pPr>
        <w:ind w:left="2878" w:hanging="360"/>
      </w:pPr>
    </w:lvl>
    <w:lvl w:ilvl="4" w:tplc="04220019" w:tentative="1">
      <w:start w:val="1"/>
      <w:numFmt w:val="lowerLetter"/>
      <w:lvlText w:val="%5."/>
      <w:lvlJc w:val="left"/>
      <w:pPr>
        <w:ind w:left="3598" w:hanging="360"/>
      </w:pPr>
    </w:lvl>
    <w:lvl w:ilvl="5" w:tplc="0422001B" w:tentative="1">
      <w:start w:val="1"/>
      <w:numFmt w:val="lowerRoman"/>
      <w:lvlText w:val="%6."/>
      <w:lvlJc w:val="right"/>
      <w:pPr>
        <w:ind w:left="4318" w:hanging="180"/>
      </w:pPr>
    </w:lvl>
    <w:lvl w:ilvl="6" w:tplc="0422000F" w:tentative="1">
      <w:start w:val="1"/>
      <w:numFmt w:val="decimal"/>
      <w:lvlText w:val="%7."/>
      <w:lvlJc w:val="left"/>
      <w:pPr>
        <w:ind w:left="5038" w:hanging="360"/>
      </w:pPr>
    </w:lvl>
    <w:lvl w:ilvl="7" w:tplc="04220019" w:tentative="1">
      <w:start w:val="1"/>
      <w:numFmt w:val="lowerLetter"/>
      <w:lvlText w:val="%8."/>
      <w:lvlJc w:val="left"/>
      <w:pPr>
        <w:ind w:left="5758" w:hanging="360"/>
      </w:pPr>
    </w:lvl>
    <w:lvl w:ilvl="8" w:tplc="0422001B" w:tentative="1">
      <w:start w:val="1"/>
      <w:numFmt w:val="lowerRoman"/>
      <w:lvlText w:val="%9."/>
      <w:lvlJc w:val="right"/>
      <w:pPr>
        <w:ind w:left="6478" w:hanging="180"/>
      </w:pPr>
    </w:lvl>
  </w:abstractNum>
  <w:abstractNum w:abstractNumId="10">
    <w:nsid w:val="1DFB58F9"/>
    <w:multiLevelType w:val="hybridMultilevel"/>
    <w:tmpl w:val="102A6224"/>
    <w:lvl w:ilvl="0" w:tplc="04220005">
      <w:start w:val="1"/>
      <w:numFmt w:val="bullet"/>
      <w:lvlText w:val=""/>
      <w:lvlJc w:val="left"/>
      <w:pPr>
        <w:ind w:left="718" w:hanging="360"/>
      </w:pPr>
      <w:rPr>
        <w:rFonts w:ascii="Wingdings" w:hAnsi="Wingdings" w:hint="default"/>
      </w:rPr>
    </w:lvl>
    <w:lvl w:ilvl="1" w:tplc="04220003" w:tentative="1">
      <w:start w:val="1"/>
      <w:numFmt w:val="bullet"/>
      <w:lvlText w:val="o"/>
      <w:lvlJc w:val="left"/>
      <w:pPr>
        <w:ind w:left="1438" w:hanging="360"/>
      </w:pPr>
      <w:rPr>
        <w:rFonts w:ascii="Courier New" w:hAnsi="Courier New" w:cs="Courier New" w:hint="default"/>
      </w:rPr>
    </w:lvl>
    <w:lvl w:ilvl="2" w:tplc="04220005" w:tentative="1">
      <w:start w:val="1"/>
      <w:numFmt w:val="bullet"/>
      <w:lvlText w:val=""/>
      <w:lvlJc w:val="left"/>
      <w:pPr>
        <w:ind w:left="2158" w:hanging="360"/>
      </w:pPr>
      <w:rPr>
        <w:rFonts w:ascii="Wingdings" w:hAnsi="Wingdings" w:hint="default"/>
      </w:rPr>
    </w:lvl>
    <w:lvl w:ilvl="3" w:tplc="04220001" w:tentative="1">
      <w:start w:val="1"/>
      <w:numFmt w:val="bullet"/>
      <w:lvlText w:val=""/>
      <w:lvlJc w:val="left"/>
      <w:pPr>
        <w:ind w:left="2878" w:hanging="360"/>
      </w:pPr>
      <w:rPr>
        <w:rFonts w:ascii="Symbol" w:hAnsi="Symbol" w:hint="default"/>
      </w:rPr>
    </w:lvl>
    <w:lvl w:ilvl="4" w:tplc="04220003" w:tentative="1">
      <w:start w:val="1"/>
      <w:numFmt w:val="bullet"/>
      <w:lvlText w:val="o"/>
      <w:lvlJc w:val="left"/>
      <w:pPr>
        <w:ind w:left="3598" w:hanging="360"/>
      </w:pPr>
      <w:rPr>
        <w:rFonts w:ascii="Courier New" w:hAnsi="Courier New" w:cs="Courier New" w:hint="default"/>
      </w:rPr>
    </w:lvl>
    <w:lvl w:ilvl="5" w:tplc="04220005" w:tentative="1">
      <w:start w:val="1"/>
      <w:numFmt w:val="bullet"/>
      <w:lvlText w:val=""/>
      <w:lvlJc w:val="left"/>
      <w:pPr>
        <w:ind w:left="4318" w:hanging="360"/>
      </w:pPr>
      <w:rPr>
        <w:rFonts w:ascii="Wingdings" w:hAnsi="Wingdings" w:hint="default"/>
      </w:rPr>
    </w:lvl>
    <w:lvl w:ilvl="6" w:tplc="04220001" w:tentative="1">
      <w:start w:val="1"/>
      <w:numFmt w:val="bullet"/>
      <w:lvlText w:val=""/>
      <w:lvlJc w:val="left"/>
      <w:pPr>
        <w:ind w:left="5038" w:hanging="360"/>
      </w:pPr>
      <w:rPr>
        <w:rFonts w:ascii="Symbol" w:hAnsi="Symbol" w:hint="default"/>
      </w:rPr>
    </w:lvl>
    <w:lvl w:ilvl="7" w:tplc="04220003" w:tentative="1">
      <w:start w:val="1"/>
      <w:numFmt w:val="bullet"/>
      <w:lvlText w:val="o"/>
      <w:lvlJc w:val="left"/>
      <w:pPr>
        <w:ind w:left="5758" w:hanging="360"/>
      </w:pPr>
      <w:rPr>
        <w:rFonts w:ascii="Courier New" w:hAnsi="Courier New" w:cs="Courier New" w:hint="default"/>
      </w:rPr>
    </w:lvl>
    <w:lvl w:ilvl="8" w:tplc="04220005" w:tentative="1">
      <w:start w:val="1"/>
      <w:numFmt w:val="bullet"/>
      <w:lvlText w:val=""/>
      <w:lvlJc w:val="left"/>
      <w:pPr>
        <w:ind w:left="6478" w:hanging="360"/>
      </w:pPr>
      <w:rPr>
        <w:rFonts w:ascii="Wingdings" w:hAnsi="Wingdings" w:hint="default"/>
      </w:rPr>
    </w:lvl>
  </w:abstractNum>
  <w:abstractNum w:abstractNumId="11">
    <w:nsid w:val="1EFC54C7"/>
    <w:multiLevelType w:val="multilevel"/>
    <w:tmpl w:val="45A66F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F467258"/>
    <w:multiLevelType w:val="multilevel"/>
    <w:tmpl w:val="DC10E1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2697381A"/>
    <w:multiLevelType w:val="hybridMultilevel"/>
    <w:tmpl w:val="D9843922"/>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28300439"/>
    <w:multiLevelType w:val="multilevel"/>
    <w:tmpl w:val="552294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8ED3574"/>
    <w:multiLevelType w:val="hybridMultilevel"/>
    <w:tmpl w:val="CD00F850"/>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2AE674B2"/>
    <w:multiLevelType w:val="hybridMultilevel"/>
    <w:tmpl w:val="75CC88BE"/>
    <w:lvl w:ilvl="0" w:tplc="7C30C3BC">
      <w:start w:val="1"/>
      <w:numFmt w:val="decimal"/>
      <w:lvlText w:val="%1."/>
      <w:lvlJc w:val="left"/>
      <w:pPr>
        <w:ind w:left="644" w:hanging="360"/>
      </w:pPr>
      <w:rPr>
        <w:b w:val="0"/>
      </w:rPr>
    </w:lvl>
    <w:lvl w:ilvl="1" w:tplc="04220019" w:tentative="1">
      <w:start w:val="1"/>
      <w:numFmt w:val="lowerLetter"/>
      <w:lvlText w:val="%2."/>
      <w:lvlJc w:val="left"/>
      <w:pPr>
        <w:ind w:left="1438" w:hanging="360"/>
      </w:pPr>
    </w:lvl>
    <w:lvl w:ilvl="2" w:tplc="0422001B" w:tentative="1">
      <w:start w:val="1"/>
      <w:numFmt w:val="lowerRoman"/>
      <w:lvlText w:val="%3."/>
      <w:lvlJc w:val="right"/>
      <w:pPr>
        <w:ind w:left="2158" w:hanging="180"/>
      </w:pPr>
    </w:lvl>
    <w:lvl w:ilvl="3" w:tplc="0422000F" w:tentative="1">
      <w:start w:val="1"/>
      <w:numFmt w:val="decimal"/>
      <w:lvlText w:val="%4."/>
      <w:lvlJc w:val="left"/>
      <w:pPr>
        <w:ind w:left="2878" w:hanging="360"/>
      </w:pPr>
    </w:lvl>
    <w:lvl w:ilvl="4" w:tplc="04220019" w:tentative="1">
      <w:start w:val="1"/>
      <w:numFmt w:val="lowerLetter"/>
      <w:lvlText w:val="%5."/>
      <w:lvlJc w:val="left"/>
      <w:pPr>
        <w:ind w:left="3598" w:hanging="360"/>
      </w:pPr>
    </w:lvl>
    <w:lvl w:ilvl="5" w:tplc="0422001B" w:tentative="1">
      <w:start w:val="1"/>
      <w:numFmt w:val="lowerRoman"/>
      <w:lvlText w:val="%6."/>
      <w:lvlJc w:val="right"/>
      <w:pPr>
        <w:ind w:left="4318" w:hanging="180"/>
      </w:pPr>
    </w:lvl>
    <w:lvl w:ilvl="6" w:tplc="0422000F" w:tentative="1">
      <w:start w:val="1"/>
      <w:numFmt w:val="decimal"/>
      <w:lvlText w:val="%7."/>
      <w:lvlJc w:val="left"/>
      <w:pPr>
        <w:ind w:left="5038" w:hanging="360"/>
      </w:pPr>
    </w:lvl>
    <w:lvl w:ilvl="7" w:tplc="04220019" w:tentative="1">
      <w:start w:val="1"/>
      <w:numFmt w:val="lowerLetter"/>
      <w:lvlText w:val="%8."/>
      <w:lvlJc w:val="left"/>
      <w:pPr>
        <w:ind w:left="5758" w:hanging="360"/>
      </w:pPr>
    </w:lvl>
    <w:lvl w:ilvl="8" w:tplc="0422001B" w:tentative="1">
      <w:start w:val="1"/>
      <w:numFmt w:val="lowerRoman"/>
      <w:lvlText w:val="%9."/>
      <w:lvlJc w:val="right"/>
      <w:pPr>
        <w:ind w:left="6478" w:hanging="180"/>
      </w:pPr>
    </w:lvl>
  </w:abstractNum>
  <w:abstractNum w:abstractNumId="17">
    <w:nsid w:val="2B7A3371"/>
    <w:multiLevelType w:val="multilevel"/>
    <w:tmpl w:val="891214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2D845DA2"/>
    <w:multiLevelType w:val="multilevel"/>
    <w:tmpl w:val="A6162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EC61BBB"/>
    <w:multiLevelType w:val="hybridMultilevel"/>
    <w:tmpl w:val="C32E69CE"/>
    <w:lvl w:ilvl="0" w:tplc="4D0C4E22">
      <w:start w:val="1"/>
      <w:numFmt w:val="decimal"/>
      <w:lvlText w:val="%1."/>
      <w:lvlJc w:val="left"/>
      <w:pPr>
        <w:ind w:left="1080" w:hanging="360"/>
      </w:pPr>
      <w:rPr>
        <w:rFonts w:asciiTheme="minorHAnsi" w:hAnsiTheme="minorHAnsi" w:cs="Segoe UI Symbol"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0">
    <w:nsid w:val="31321866"/>
    <w:multiLevelType w:val="multilevel"/>
    <w:tmpl w:val="682CD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31E3955"/>
    <w:multiLevelType w:val="hybridMultilevel"/>
    <w:tmpl w:val="75CC88BE"/>
    <w:lvl w:ilvl="0" w:tplc="7C30C3BC">
      <w:start w:val="1"/>
      <w:numFmt w:val="decimal"/>
      <w:lvlText w:val="%1."/>
      <w:lvlJc w:val="left"/>
      <w:pPr>
        <w:ind w:left="502" w:hanging="360"/>
      </w:pPr>
      <w:rPr>
        <w:b w:val="0"/>
      </w:rPr>
    </w:lvl>
    <w:lvl w:ilvl="1" w:tplc="04220019" w:tentative="1">
      <w:start w:val="1"/>
      <w:numFmt w:val="lowerLetter"/>
      <w:lvlText w:val="%2."/>
      <w:lvlJc w:val="left"/>
      <w:pPr>
        <w:ind w:left="1154" w:hanging="360"/>
      </w:pPr>
    </w:lvl>
    <w:lvl w:ilvl="2" w:tplc="0422001B" w:tentative="1">
      <w:start w:val="1"/>
      <w:numFmt w:val="lowerRoman"/>
      <w:lvlText w:val="%3."/>
      <w:lvlJc w:val="right"/>
      <w:pPr>
        <w:ind w:left="1874" w:hanging="180"/>
      </w:pPr>
    </w:lvl>
    <w:lvl w:ilvl="3" w:tplc="0422000F" w:tentative="1">
      <w:start w:val="1"/>
      <w:numFmt w:val="decimal"/>
      <w:lvlText w:val="%4."/>
      <w:lvlJc w:val="left"/>
      <w:pPr>
        <w:ind w:left="2594" w:hanging="360"/>
      </w:pPr>
    </w:lvl>
    <w:lvl w:ilvl="4" w:tplc="04220019" w:tentative="1">
      <w:start w:val="1"/>
      <w:numFmt w:val="lowerLetter"/>
      <w:lvlText w:val="%5."/>
      <w:lvlJc w:val="left"/>
      <w:pPr>
        <w:ind w:left="3314" w:hanging="360"/>
      </w:pPr>
    </w:lvl>
    <w:lvl w:ilvl="5" w:tplc="0422001B" w:tentative="1">
      <w:start w:val="1"/>
      <w:numFmt w:val="lowerRoman"/>
      <w:lvlText w:val="%6."/>
      <w:lvlJc w:val="right"/>
      <w:pPr>
        <w:ind w:left="4034" w:hanging="180"/>
      </w:pPr>
    </w:lvl>
    <w:lvl w:ilvl="6" w:tplc="0422000F" w:tentative="1">
      <w:start w:val="1"/>
      <w:numFmt w:val="decimal"/>
      <w:lvlText w:val="%7."/>
      <w:lvlJc w:val="left"/>
      <w:pPr>
        <w:ind w:left="4754" w:hanging="360"/>
      </w:pPr>
    </w:lvl>
    <w:lvl w:ilvl="7" w:tplc="04220019" w:tentative="1">
      <w:start w:val="1"/>
      <w:numFmt w:val="lowerLetter"/>
      <w:lvlText w:val="%8."/>
      <w:lvlJc w:val="left"/>
      <w:pPr>
        <w:ind w:left="5474" w:hanging="360"/>
      </w:pPr>
    </w:lvl>
    <w:lvl w:ilvl="8" w:tplc="0422001B" w:tentative="1">
      <w:start w:val="1"/>
      <w:numFmt w:val="lowerRoman"/>
      <w:lvlText w:val="%9."/>
      <w:lvlJc w:val="right"/>
      <w:pPr>
        <w:ind w:left="6194" w:hanging="180"/>
      </w:pPr>
    </w:lvl>
  </w:abstractNum>
  <w:abstractNum w:abstractNumId="22">
    <w:nsid w:val="333F359A"/>
    <w:multiLevelType w:val="multilevel"/>
    <w:tmpl w:val="4A8681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336D1C96"/>
    <w:multiLevelType w:val="hybridMultilevel"/>
    <w:tmpl w:val="AC581E74"/>
    <w:lvl w:ilvl="0" w:tplc="EB28F904">
      <w:start w:val="1"/>
      <w:numFmt w:val="decimal"/>
      <w:lvlText w:val="%1."/>
      <w:lvlJc w:val="left"/>
      <w:pPr>
        <w:ind w:left="720" w:hanging="360"/>
      </w:pPr>
      <w:rPr>
        <w:rFonts w:asciiTheme="minorHAnsi" w:hAnsiTheme="minorHAnsi" w:cs="Segoe UI 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34833E9C"/>
    <w:multiLevelType w:val="multilevel"/>
    <w:tmpl w:val="AAB0B4D8"/>
    <w:lvl w:ilvl="0">
      <w:start w:val="1"/>
      <w:numFmt w:val="decimal"/>
      <w:lvlText w:val="%1."/>
      <w:lvlJc w:val="left"/>
      <w:pPr>
        <w:tabs>
          <w:tab w:val="num" w:pos="720"/>
        </w:tabs>
        <w:ind w:left="720" w:hanging="360"/>
      </w:pPr>
      <w:rPr>
        <w:rFonts w:ascii="Times New Roman" w:eastAsia="Times New Roman"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84C0A1F"/>
    <w:multiLevelType w:val="hybridMultilevel"/>
    <w:tmpl w:val="DE807580"/>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466B4496"/>
    <w:multiLevelType w:val="multilevel"/>
    <w:tmpl w:val="F1CEF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6EA3134"/>
    <w:multiLevelType w:val="multilevel"/>
    <w:tmpl w:val="93B8A7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48CC7587"/>
    <w:multiLevelType w:val="multilevel"/>
    <w:tmpl w:val="369C86FE"/>
    <w:lvl w:ilvl="0">
      <w:start w:val="1"/>
      <w:numFmt w:val="decimal"/>
      <w:lvlText w:val="%1."/>
      <w:lvlJc w:val="left"/>
      <w:pPr>
        <w:ind w:left="420" w:hanging="420"/>
      </w:pPr>
      <w:rPr>
        <w:rFonts w:hint="default"/>
        <w:b w:val="0"/>
        <w:color w:val="auto"/>
      </w:rPr>
    </w:lvl>
    <w:lvl w:ilvl="1">
      <w:start w:val="6"/>
      <w:numFmt w:val="decimal"/>
      <w:lvlText w:val="%1.%2."/>
      <w:lvlJc w:val="left"/>
      <w:pPr>
        <w:ind w:left="718" w:hanging="720"/>
      </w:pPr>
      <w:rPr>
        <w:rFonts w:hint="default"/>
        <w:b w:val="0"/>
        <w:color w:val="auto"/>
      </w:rPr>
    </w:lvl>
    <w:lvl w:ilvl="2">
      <w:start w:val="1"/>
      <w:numFmt w:val="decimal"/>
      <w:lvlText w:val="%1.%2.%3."/>
      <w:lvlJc w:val="left"/>
      <w:pPr>
        <w:ind w:left="716" w:hanging="720"/>
      </w:pPr>
      <w:rPr>
        <w:rFonts w:hint="default"/>
        <w:b w:val="0"/>
        <w:color w:val="auto"/>
      </w:rPr>
    </w:lvl>
    <w:lvl w:ilvl="3">
      <w:start w:val="1"/>
      <w:numFmt w:val="decimal"/>
      <w:lvlText w:val="%1.%2.%3.%4."/>
      <w:lvlJc w:val="left"/>
      <w:pPr>
        <w:ind w:left="1074" w:hanging="1080"/>
      </w:pPr>
      <w:rPr>
        <w:rFonts w:hint="default"/>
        <w:b w:val="0"/>
        <w:color w:val="auto"/>
      </w:rPr>
    </w:lvl>
    <w:lvl w:ilvl="4">
      <w:start w:val="1"/>
      <w:numFmt w:val="decimal"/>
      <w:lvlText w:val="%1.%2.%3.%4.%5."/>
      <w:lvlJc w:val="left"/>
      <w:pPr>
        <w:ind w:left="1072" w:hanging="1080"/>
      </w:pPr>
      <w:rPr>
        <w:rFonts w:hint="default"/>
        <w:b w:val="0"/>
        <w:color w:val="auto"/>
      </w:rPr>
    </w:lvl>
    <w:lvl w:ilvl="5">
      <w:start w:val="1"/>
      <w:numFmt w:val="decimal"/>
      <w:lvlText w:val="%1.%2.%3.%4.%5.%6."/>
      <w:lvlJc w:val="left"/>
      <w:pPr>
        <w:ind w:left="1430" w:hanging="1440"/>
      </w:pPr>
      <w:rPr>
        <w:rFonts w:hint="default"/>
        <w:b w:val="0"/>
        <w:color w:val="auto"/>
      </w:rPr>
    </w:lvl>
    <w:lvl w:ilvl="6">
      <w:start w:val="1"/>
      <w:numFmt w:val="decimal"/>
      <w:lvlText w:val="%1.%2.%3.%4.%5.%6.%7."/>
      <w:lvlJc w:val="left"/>
      <w:pPr>
        <w:ind w:left="1788" w:hanging="1800"/>
      </w:pPr>
      <w:rPr>
        <w:rFonts w:hint="default"/>
        <w:b w:val="0"/>
        <w:color w:val="auto"/>
      </w:rPr>
    </w:lvl>
    <w:lvl w:ilvl="7">
      <w:start w:val="1"/>
      <w:numFmt w:val="decimal"/>
      <w:lvlText w:val="%1.%2.%3.%4.%5.%6.%7.%8."/>
      <w:lvlJc w:val="left"/>
      <w:pPr>
        <w:ind w:left="1786" w:hanging="1800"/>
      </w:pPr>
      <w:rPr>
        <w:rFonts w:hint="default"/>
        <w:b w:val="0"/>
        <w:color w:val="auto"/>
      </w:rPr>
    </w:lvl>
    <w:lvl w:ilvl="8">
      <w:start w:val="1"/>
      <w:numFmt w:val="decimal"/>
      <w:lvlText w:val="%1.%2.%3.%4.%5.%6.%7.%8.%9."/>
      <w:lvlJc w:val="left"/>
      <w:pPr>
        <w:ind w:left="2144" w:hanging="2160"/>
      </w:pPr>
      <w:rPr>
        <w:rFonts w:hint="default"/>
        <w:b w:val="0"/>
        <w:color w:val="auto"/>
      </w:rPr>
    </w:lvl>
  </w:abstractNum>
  <w:abstractNum w:abstractNumId="29">
    <w:nsid w:val="4E113827"/>
    <w:multiLevelType w:val="multilevel"/>
    <w:tmpl w:val="FB00C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41E570D"/>
    <w:multiLevelType w:val="hybridMultilevel"/>
    <w:tmpl w:val="C472D9EC"/>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582F38BE"/>
    <w:multiLevelType w:val="hybridMultilevel"/>
    <w:tmpl w:val="FCF0510A"/>
    <w:lvl w:ilvl="0" w:tplc="04220001">
      <w:start w:val="1"/>
      <w:numFmt w:val="bullet"/>
      <w:lvlText w:val=""/>
      <w:lvlJc w:val="left"/>
      <w:pPr>
        <w:ind w:left="718" w:hanging="360"/>
      </w:pPr>
      <w:rPr>
        <w:rFonts w:ascii="Symbol" w:hAnsi="Symbol" w:hint="default"/>
      </w:rPr>
    </w:lvl>
    <w:lvl w:ilvl="1" w:tplc="04220003" w:tentative="1">
      <w:start w:val="1"/>
      <w:numFmt w:val="bullet"/>
      <w:lvlText w:val="o"/>
      <w:lvlJc w:val="left"/>
      <w:pPr>
        <w:ind w:left="1438" w:hanging="360"/>
      </w:pPr>
      <w:rPr>
        <w:rFonts w:ascii="Courier New" w:hAnsi="Courier New" w:cs="Courier New" w:hint="default"/>
      </w:rPr>
    </w:lvl>
    <w:lvl w:ilvl="2" w:tplc="04220005" w:tentative="1">
      <w:start w:val="1"/>
      <w:numFmt w:val="bullet"/>
      <w:lvlText w:val=""/>
      <w:lvlJc w:val="left"/>
      <w:pPr>
        <w:ind w:left="2158" w:hanging="360"/>
      </w:pPr>
      <w:rPr>
        <w:rFonts w:ascii="Wingdings" w:hAnsi="Wingdings" w:hint="default"/>
      </w:rPr>
    </w:lvl>
    <w:lvl w:ilvl="3" w:tplc="04220001" w:tentative="1">
      <w:start w:val="1"/>
      <w:numFmt w:val="bullet"/>
      <w:lvlText w:val=""/>
      <w:lvlJc w:val="left"/>
      <w:pPr>
        <w:ind w:left="2878" w:hanging="360"/>
      </w:pPr>
      <w:rPr>
        <w:rFonts w:ascii="Symbol" w:hAnsi="Symbol" w:hint="default"/>
      </w:rPr>
    </w:lvl>
    <w:lvl w:ilvl="4" w:tplc="04220003" w:tentative="1">
      <w:start w:val="1"/>
      <w:numFmt w:val="bullet"/>
      <w:lvlText w:val="o"/>
      <w:lvlJc w:val="left"/>
      <w:pPr>
        <w:ind w:left="3598" w:hanging="360"/>
      </w:pPr>
      <w:rPr>
        <w:rFonts w:ascii="Courier New" w:hAnsi="Courier New" w:cs="Courier New" w:hint="default"/>
      </w:rPr>
    </w:lvl>
    <w:lvl w:ilvl="5" w:tplc="04220005" w:tentative="1">
      <w:start w:val="1"/>
      <w:numFmt w:val="bullet"/>
      <w:lvlText w:val=""/>
      <w:lvlJc w:val="left"/>
      <w:pPr>
        <w:ind w:left="4318" w:hanging="360"/>
      </w:pPr>
      <w:rPr>
        <w:rFonts w:ascii="Wingdings" w:hAnsi="Wingdings" w:hint="default"/>
      </w:rPr>
    </w:lvl>
    <w:lvl w:ilvl="6" w:tplc="04220001" w:tentative="1">
      <w:start w:val="1"/>
      <w:numFmt w:val="bullet"/>
      <w:lvlText w:val=""/>
      <w:lvlJc w:val="left"/>
      <w:pPr>
        <w:ind w:left="5038" w:hanging="360"/>
      </w:pPr>
      <w:rPr>
        <w:rFonts w:ascii="Symbol" w:hAnsi="Symbol" w:hint="default"/>
      </w:rPr>
    </w:lvl>
    <w:lvl w:ilvl="7" w:tplc="04220003" w:tentative="1">
      <w:start w:val="1"/>
      <w:numFmt w:val="bullet"/>
      <w:lvlText w:val="o"/>
      <w:lvlJc w:val="left"/>
      <w:pPr>
        <w:ind w:left="5758" w:hanging="360"/>
      </w:pPr>
      <w:rPr>
        <w:rFonts w:ascii="Courier New" w:hAnsi="Courier New" w:cs="Courier New" w:hint="default"/>
      </w:rPr>
    </w:lvl>
    <w:lvl w:ilvl="8" w:tplc="04220005" w:tentative="1">
      <w:start w:val="1"/>
      <w:numFmt w:val="bullet"/>
      <w:lvlText w:val=""/>
      <w:lvlJc w:val="left"/>
      <w:pPr>
        <w:ind w:left="6478" w:hanging="360"/>
      </w:pPr>
      <w:rPr>
        <w:rFonts w:ascii="Wingdings" w:hAnsi="Wingdings" w:hint="default"/>
      </w:rPr>
    </w:lvl>
  </w:abstractNum>
  <w:abstractNum w:abstractNumId="32">
    <w:nsid w:val="5B243FE7"/>
    <w:multiLevelType w:val="hybridMultilevel"/>
    <w:tmpl w:val="715EB2E0"/>
    <w:lvl w:ilvl="0" w:tplc="EB28F904">
      <w:start w:val="1"/>
      <w:numFmt w:val="decimal"/>
      <w:lvlText w:val="%1."/>
      <w:lvlJc w:val="left"/>
      <w:pPr>
        <w:ind w:left="1440" w:hanging="360"/>
      </w:pPr>
      <w:rPr>
        <w:rFonts w:asciiTheme="minorHAnsi" w:hAnsiTheme="minorHAnsi" w:cs="Segoe UI Symbol"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33">
    <w:nsid w:val="629F2D21"/>
    <w:multiLevelType w:val="hybridMultilevel"/>
    <w:tmpl w:val="2A380600"/>
    <w:lvl w:ilvl="0" w:tplc="EB28F904">
      <w:start w:val="1"/>
      <w:numFmt w:val="decimal"/>
      <w:lvlText w:val="%1."/>
      <w:lvlJc w:val="left"/>
      <w:pPr>
        <w:ind w:left="720" w:hanging="360"/>
      </w:pPr>
      <w:rPr>
        <w:rFonts w:asciiTheme="minorHAnsi" w:hAnsiTheme="minorHAnsi" w:cs="Segoe UI 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646F384F"/>
    <w:multiLevelType w:val="multilevel"/>
    <w:tmpl w:val="D892D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4B70CFD"/>
    <w:multiLevelType w:val="hybridMultilevel"/>
    <w:tmpl w:val="14264D62"/>
    <w:lvl w:ilvl="0" w:tplc="04220005">
      <w:start w:val="1"/>
      <w:numFmt w:val="bullet"/>
      <w:lvlText w:val=""/>
      <w:lvlJc w:val="left"/>
      <w:pPr>
        <w:ind w:left="718" w:hanging="360"/>
      </w:pPr>
      <w:rPr>
        <w:rFonts w:ascii="Wingdings" w:hAnsi="Wingdings" w:hint="default"/>
      </w:rPr>
    </w:lvl>
    <w:lvl w:ilvl="1" w:tplc="04220003" w:tentative="1">
      <w:start w:val="1"/>
      <w:numFmt w:val="bullet"/>
      <w:lvlText w:val="o"/>
      <w:lvlJc w:val="left"/>
      <w:pPr>
        <w:ind w:left="1438" w:hanging="360"/>
      </w:pPr>
      <w:rPr>
        <w:rFonts w:ascii="Courier New" w:hAnsi="Courier New" w:cs="Courier New" w:hint="default"/>
      </w:rPr>
    </w:lvl>
    <w:lvl w:ilvl="2" w:tplc="04220005" w:tentative="1">
      <w:start w:val="1"/>
      <w:numFmt w:val="bullet"/>
      <w:lvlText w:val=""/>
      <w:lvlJc w:val="left"/>
      <w:pPr>
        <w:ind w:left="2158" w:hanging="360"/>
      </w:pPr>
      <w:rPr>
        <w:rFonts w:ascii="Wingdings" w:hAnsi="Wingdings" w:hint="default"/>
      </w:rPr>
    </w:lvl>
    <w:lvl w:ilvl="3" w:tplc="04220001" w:tentative="1">
      <w:start w:val="1"/>
      <w:numFmt w:val="bullet"/>
      <w:lvlText w:val=""/>
      <w:lvlJc w:val="left"/>
      <w:pPr>
        <w:ind w:left="2878" w:hanging="360"/>
      </w:pPr>
      <w:rPr>
        <w:rFonts w:ascii="Symbol" w:hAnsi="Symbol" w:hint="default"/>
      </w:rPr>
    </w:lvl>
    <w:lvl w:ilvl="4" w:tplc="04220003" w:tentative="1">
      <w:start w:val="1"/>
      <w:numFmt w:val="bullet"/>
      <w:lvlText w:val="o"/>
      <w:lvlJc w:val="left"/>
      <w:pPr>
        <w:ind w:left="3598" w:hanging="360"/>
      </w:pPr>
      <w:rPr>
        <w:rFonts w:ascii="Courier New" w:hAnsi="Courier New" w:cs="Courier New" w:hint="default"/>
      </w:rPr>
    </w:lvl>
    <w:lvl w:ilvl="5" w:tplc="04220005" w:tentative="1">
      <w:start w:val="1"/>
      <w:numFmt w:val="bullet"/>
      <w:lvlText w:val=""/>
      <w:lvlJc w:val="left"/>
      <w:pPr>
        <w:ind w:left="4318" w:hanging="360"/>
      </w:pPr>
      <w:rPr>
        <w:rFonts w:ascii="Wingdings" w:hAnsi="Wingdings" w:hint="default"/>
      </w:rPr>
    </w:lvl>
    <w:lvl w:ilvl="6" w:tplc="04220001" w:tentative="1">
      <w:start w:val="1"/>
      <w:numFmt w:val="bullet"/>
      <w:lvlText w:val=""/>
      <w:lvlJc w:val="left"/>
      <w:pPr>
        <w:ind w:left="5038" w:hanging="360"/>
      </w:pPr>
      <w:rPr>
        <w:rFonts w:ascii="Symbol" w:hAnsi="Symbol" w:hint="default"/>
      </w:rPr>
    </w:lvl>
    <w:lvl w:ilvl="7" w:tplc="04220003" w:tentative="1">
      <w:start w:val="1"/>
      <w:numFmt w:val="bullet"/>
      <w:lvlText w:val="o"/>
      <w:lvlJc w:val="left"/>
      <w:pPr>
        <w:ind w:left="5758" w:hanging="360"/>
      </w:pPr>
      <w:rPr>
        <w:rFonts w:ascii="Courier New" w:hAnsi="Courier New" w:cs="Courier New" w:hint="default"/>
      </w:rPr>
    </w:lvl>
    <w:lvl w:ilvl="8" w:tplc="04220005" w:tentative="1">
      <w:start w:val="1"/>
      <w:numFmt w:val="bullet"/>
      <w:lvlText w:val=""/>
      <w:lvlJc w:val="left"/>
      <w:pPr>
        <w:ind w:left="6478" w:hanging="360"/>
      </w:pPr>
      <w:rPr>
        <w:rFonts w:ascii="Wingdings" w:hAnsi="Wingdings" w:hint="default"/>
      </w:rPr>
    </w:lvl>
  </w:abstractNum>
  <w:abstractNum w:abstractNumId="36">
    <w:nsid w:val="64B84003"/>
    <w:multiLevelType w:val="multilevel"/>
    <w:tmpl w:val="D1F68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65262FA0"/>
    <w:multiLevelType w:val="multilevel"/>
    <w:tmpl w:val="AD82E922"/>
    <w:lvl w:ilvl="0">
      <w:start w:val="1"/>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nsid w:val="663301F3"/>
    <w:multiLevelType w:val="multilevel"/>
    <w:tmpl w:val="EE0836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7BC5AA2"/>
    <w:multiLevelType w:val="hybridMultilevel"/>
    <w:tmpl w:val="39FE2728"/>
    <w:lvl w:ilvl="0" w:tplc="04220013">
      <w:start w:val="1"/>
      <w:numFmt w:val="upperRoman"/>
      <w:lvlText w:val="%1."/>
      <w:lvlJc w:val="right"/>
      <w:pPr>
        <w:ind w:left="358" w:hanging="360"/>
      </w:pPr>
      <w:rPr>
        <w:rFonts w:hint="default"/>
      </w:rPr>
    </w:lvl>
    <w:lvl w:ilvl="1" w:tplc="04220019" w:tentative="1">
      <w:start w:val="1"/>
      <w:numFmt w:val="lowerLetter"/>
      <w:lvlText w:val="%2."/>
      <w:lvlJc w:val="left"/>
      <w:pPr>
        <w:ind w:left="1078" w:hanging="360"/>
      </w:pPr>
    </w:lvl>
    <w:lvl w:ilvl="2" w:tplc="0422001B" w:tentative="1">
      <w:start w:val="1"/>
      <w:numFmt w:val="lowerRoman"/>
      <w:lvlText w:val="%3."/>
      <w:lvlJc w:val="right"/>
      <w:pPr>
        <w:ind w:left="1798" w:hanging="180"/>
      </w:pPr>
    </w:lvl>
    <w:lvl w:ilvl="3" w:tplc="0422000F" w:tentative="1">
      <w:start w:val="1"/>
      <w:numFmt w:val="decimal"/>
      <w:lvlText w:val="%4."/>
      <w:lvlJc w:val="left"/>
      <w:pPr>
        <w:ind w:left="2518" w:hanging="360"/>
      </w:pPr>
    </w:lvl>
    <w:lvl w:ilvl="4" w:tplc="04220019" w:tentative="1">
      <w:start w:val="1"/>
      <w:numFmt w:val="lowerLetter"/>
      <w:lvlText w:val="%5."/>
      <w:lvlJc w:val="left"/>
      <w:pPr>
        <w:ind w:left="3238" w:hanging="360"/>
      </w:pPr>
    </w:lvl>
    <w:lvl w:ilvl="5" w:tplc="0422001B" w:tentative="1">
      <w:start w:val="1"/>
      <w:numFmt w:val="lowerRoman"/>
      <w:lvlText w:val="%6."/>
      <w:lvlJc w:val="right"/>
      <w:pPr>
        <w:ind w:left="3958" w:hanging="180"/>
      </w:pPr>
    </w:lvl>
    <w:lvl w:ilvl="6" w:tplc="0422000F" w:tentative="1">
      <w:start w:val="1"/>
      <w:numFmt w:val="decimal"/>
      <w:lvlText w:val="%7."/>
      <w:lvlJc w:val="left"/>
      <w:pPr>
        <w:ind w:left="4678" w:hanging="360"/>
      </w:pPr>
    </w:lvl>
    <w:lvl w:ilvl="7" w:tplc="04220019" w:tentative="1">
      <w:start w:val="1"/>
      <w:numFmt w:val="lowerLetter"/>
      <w:lvlText w:val="%8."/>
      <w:lvlJc w:val="left"/>
      <w:pPr>
        <w:ind w:left="5398" w:hanging="360"/>
      </w:pPr>
    </w:lvl>
    <w:lvl w:ilvl="8" w:tplc="0422001B" w:tentative="1">
      <w:start w:val="1"/>
      <w:numFmt w:val="lowerRoman"/>
      <w:lvlText w:val="%9."/>
      <w:lvlJc w:val="right"/>
      <w:pPr>
        <w:ind w:left="6118" w:hanging="180"/>
      </w:pPr>
    </w:lvl>
  </w:abstractNum>
  <w:abstractNum w:abstractNumId="40">
    <w:nsid w:val="6E5F79C9"/>
    <w:multiLevelType w:val="multilevel"/>
    <w:tmpl w:val="B8B4642C"/>
    <w:lvl w:ilvl="0">
      <w:start w:val="1"/>
      <w:numFmt w:val="decimal"/>
      <w:lvlText w:val="%1"/>
      <w:lvlJc w:val="left"/>
      <w:pPr>
        <w:ind w:left="1035" w:hanging="1035"/>
      </w:pPr>
      <w:rPr>
        <w:vertAlign w:val="baseline"/>
      </w:rPr>
    </w:lvl>
    <w:lvl w:ilvl="1">
      <w:start w:val="1"/>
      <w:numFmt w:val="decimal"/>
      <w:lvlText w:val="%1.%2"/>
      <w:lvlJc w:val="left"/>
      <w:pPr>
        <w:ind w:left="1035" w:hanging="1035"/>
      </w:pPr>
      <w:rPr>
        <w:vertAlign w:val="baseline"/>
      </w:rPr>
    </w:lvl>
    <w:lvl w:ilvl="2">
      <w:start w:val="1"/>
      <w:numFmt w:val="decimal"/>
      <w:lvlText w:val="%1.%2.%3"/>
      <w:lvlJc w:val="left"/>
      <w:pPr>
        <w:ind w:left="2113" w:hanging="1035"/>
      </w:pPr>
      <w:rPr>
        <w:vertAlign w:val="baseline"/>
      </w:rPr>
    </w:lvl>
    <w:lvl w:ilvl="3">
      <w:start w:val="1"/>
      <w:numFmt w:val="decimal"/>
      <w:lvlText w:val="%1.%2.%3.%4"/>
      <w:lvlJc w:val="left"/>
      <w:pPr>
        <w:ind w:left="2697" w:hanging="1080"/>
      </w:pPr>
      <w:rPr>
        <w:vertAlign w:val="baseline"/>
      </w:rPr>
    </w:lvl>
    <w:lvl w:ilvl="4">
      <w:start w:val="1"/>
      <w:numFmt w:val="decimal"/>
      <w:lvlText w:val="%1.%2.%3.%4.%5"/>
      <w:lvlJc w:val="left"/>
      <w:pPr>
        <w:ind w:left="3236" w:hanging="1080"/>
      </w:pPr>
      <w:rPr>
        <w:vertAlign w:val="baseline"/>
      </w:rPr>
    </w:lvl>
    <w:lvl w:ilvl="5">
      <w:start w:val="1"/>
      <w:numFmt w:val="decimal"/>
      <w:lvlText w:val="%1.%2.%3.%4.%5.%6"/>
      <w:lvlJc w:val="left"/>
      <w:pPr>
        <w:ind w:left="4135" w:hanging="1440"/>
      </w:pPr>
      <w:rPr>
        <w:vertAlign w:val="baseline"/>
      </w:rPr>
    </w:lvl>
    <w:lvl w:ilvl="6">
      <w:start w:val="1"/>
      <w:numFmt w:val="decimal"/>
      <w:lvlText w:val="%1.%2.%3.%4.%5.%6.%7"/>
      <w:lvlJc w:val="left"/>
      <w:pPr>
        <w:ind w:left="4674" w:hanging="1440"/>
      </w:pPr>
      <w:rPr>
        <w:vertAlign w:val="baseline"/>
      </w:rPr>
    </w:lvl>
    <w:lvl w:ilvl="7">
      <w:start w:val="1"/>
      <w:numFmt w:val="decimal"/>
      <w:lvlText w:val="%1.%2.%3.%4.%5.%6.%7.%8"/>
      <w:lvlJc w:val="left"/>
      <w:pPr>
        <w:ind w:left="5573" w:hanging="1800"/>
      </w:pPr>
      <w:rPr>
        <w:vertAlign w:val="baseline"/>
      </w:rPr>
    </w:lvl>
    <w:lvl w:ilvl="8">
      <w:start w:val="1"/>
      <w:numFmt w:val="decimal"/>
      <w:lvlText w:val="%1.%2.%3.%4.%5.%6.%7.%8.%9"/>
      <w:lvlJc w:val="left"/>
      <w:pPr>
        <w:ind w:left="6472" w:hanging="2160"/>
      </w:pPr>
      <w:rPr>
        <w:vertAlign w:val="baseline"/>
      </w:rPr>
    </w:lvl>
  </w:abstractNum>
  <w:abstractNum w:abstractNumId="41">
    <w:nsid w:val="72493A53"/>
    <w:multiLevelType w:val="multilevel"/>
    <w:tmpl w:val="98A0C8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73FC6709"/>
    <w:multiLevelType w:val="multilevel"/>
    <w:tmpl w:val="17B24F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7F51120E"/>
    <w:multiLevelType w:val="hybridMultilevel"/>
    <w:tmpl w:val="993AE466"/>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40"/>
  </w:num>
  <w:num w:numId="2">
    <w:abstractNumId w:val="1"/>
  </w:num>
  <w:num w:numId="3">
    <w:abstractNumId w:val="2"/>
  </w:num>
  <w:num w:numId="4">
    <w:abstractNumId w:val="14"/>
  </w:num>
  <w:num w:numId="5">
    <w:abstractNumId w:val="4"/>
  </w:num>
  <w:num w:numId="6">
    <w:abstractNumId w:val="41"/>
  </w:num>
  <w:num w:numId="7">
    <w:abstractNumId w:val="38"/>
  </w:num>
  <w:num w:numId="8">
    <w:abstractNumId w:val="26"/>
  </w:num>
  <w:num w:numId="9">
    <w:abstractNumId w:val="7"/>
  </w:num>
  <w:num w:numId="10">
    <w:abstractNumId w:val="5"/>
  </w:num>
  <w:num w:numId="11">
    <w:abstractNumId w:val="39"/>
  </w:num>
  <w:num w:numId="12">
    <w:abstractNumId w:val="31"/>
  </w:num>
  <w:num w:numId="13">
    <w:abstractNumId w:val="35"/>
  </w:num>
  <w:num w:numId="14">
    <w:abstractNumId w:val="8"/>
  </w:num>
  <w:num w:numId="15">
    <w:abstractNumId w:val="10"/>
  </w:num>
  <w:num w:numId="16">
    <w:abstractNumId w:val="11"/>
  </w:num>
  <w:num w:numId="17">
    <w:abstractNumId w:val="36"/>
  </w:num>
  <w:num w:numId="18">
    <w:abstractNumId w:val="30"/>
  </w:num>
  <w:num w:numId="19">
    <w:abstractNumId w:val="13"/>
  </w:num>
  <w:num w:numId="20">
    <w:abstractNumId w:val="43"/>
  </w:num>
  <w:num w:numId="21">
    <w:abstractNumId w:val="25"/>
  </w:num>
  <w:num w:numId="22">
    <w:abstractNumId w:val="15"/>
  </w:num>
  <w:num w:numId="23">
    <w:abstractNumId w:val="20"/>
  </w:num>
  <w:num w:numId="24">
    <w:abstractNumId w:val="42"/>
  </w:num>
  <w:num w:numId="25">
    <w:abstractNumId w:val="29"/>
  </w:num>
  <w:num w:numId="26">
    <w:abstractNumId w:val="18"/>
  </w:num>
  <w:num w:numId="27">
    <w:abstractNumId w:val="24"/>
  </w:num>
  <w:num w:numId="28">
    <w:abstractNumId w:val="23"/>
  </w:num>
  <w:num w:numId="29">
    <w:abstractNumId w:val="32"/>
  </w:num>
  <w:num w:numId="30">
    <w:abstractNumId w:val="33"/>
  </w:num>
  <w:num w:numId="31">
    <w:abstractNumId w:val="22"/>
  </w:num>
  <w:num w:numId="32">
    <w:abstractNumId w:val="27"/>
  </w:num>
  <w:num w:numId="33">
    <w:abstractNumId w:val="0"/>
  </w:num>
  <w:num w:numId="34">
    <w:abstractNumId w:val="6"/>
  </w:num>
  <w:num w:numId="35">
    <w:abstractNumId w:val="17"/>
  </w:num>
  <w:num w:numId="36">
    <w:abstractNumId w:val="9"/>
  </w:num>
  <w:num w:numId="37">
    <w:abstractNumId w:val="16"/>
  </w:num>
  <w:num w:numId="38">
    <w:abstractNumId w:val="21"/>
  </w:num>
  <w:num w:numId="39">
    <w:abstractNumId w:val="3"/>
  </w:num>
  <w:num w:numId="40">
    <w:abstractNumId w:val="37"/>
  </w:num>
  <w:num w:numId="41">
    <w:abstractNumId w:val="28"/>
  </w:num>
  <w:num w:numId="42">
    <w:abstractNumId w:val="34"/>
  </w:num>
  <w:num w:numId="43">
    <w:abstractNumId w:val="12"/>
  </w:num>
  <w:num w:numId="4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revisionView w:inkAnnotation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0C32"/>
    <w:rsid w:val="00026F2C"/>
    <w:rsid w:val="0002796A"/>
    <w:rsid w:val="00051730"/>
    <w:rsid w:val="0007157D"/>
    <w:rsid w:val="00082C7C"/>
    <w:rsid w:val="00097268"/>
    <w:rsid w:val="000C7050"/>
    <w:rsid w:val="001154A4"/>
    <w:rsid w:val="00126805"/>
    <w:rsid w:val="00135499"/>
    <w:rsid w:val="001416D6"/>
    <w:rsid w:val="00141710"/>
    <w:rsid w:val="00153226"/>
    <w:rsid w:val="00203EE5"/>
    <w:rsid w:val="0021259B"/>
    <w:rsid w:val="00221826"/>
    <w:rsid w:val="00226443"/>
    <w:rsid w:val="00231517"/>
    <w:rsid w:val="002524DE"/>
    <w:rsid w:val="00260811"/>
    <w:rsid w:val="0026703C"/>
    <w:rsid w:val="002740F9"/>
    <w:rsid w:val="002B1DBC"/>
    <w:rsid w:val="002D2E98"/>
    <w:rsid w:val="002E597F"/>
    <w:rsid w:val="002F26A1"/>
    <w:rsid w:val="00311515"/>
    <w:rsid w:val="00332BC8"/>
    <w:rsid w:val="00337E34"/>
    <w:rsid w:val="00361F7C"/>
    <w:rsid w:val="00371D44"/>
    <w:rsid w:val="00381A87"/>
    <w:rsid w:val="003B60DD"/>
    <w:rsid w:val="003E5785"/>
    <w:rsid w:val="003F6309"/>
    <w:rsid w:val="00423A0B"/>
    <w:rsid w:val="00427E98"/>
    <w:rsid w:val="0043638B"/>
    <w:rsid w:val="00436A20"/>
    <w:rsid w:val="00445433"/>
    <w:rsid w:val="00445B00"/>
    <w:rsid w:val="00460F2B"/>
    <w:rsid w:val="00467F7B"/>
    <w:rsid w:val="00477170"/>
    <w:rsid w:val="004C08F2"/>
    <w:rsid w:val="004F689B"/>
    <w:rsid w:val="00514A33"/>
    <w:rsid w:val="00532EE7"/>
    <w:rsid w:val="0054636B"/>
    <w:rsid w:val="00567B1D"/>
    <w:rsid w:val="0058203F"/>
    <w:rsid w:val="005938EA"/>
    <w:rsid w:val="005A0EE9"/>
    <w:rsid w:val="005C2360"/>
    <w:rsid w:val="005D2847"/>
    <w:rsid w:val="005D3D00"/>
    <w:rsid w:val="00614FC0"/>
    <w:rsid w:val="00670C5E"/>
    <w:rsid w:val="006A7775"/>
    <w:rsid w:val="006B6C72"/>
    <w:rsid w:val="006C0024"/>
    <w:rsid w:val="006C54E0"/>
    <w:rsid w:val="006D0471"/>
    <w:rsid w:val="0072398F"/>
    <w:rsid w:val="00764BC3"/>
    <w:rsid w:val="00786783"/>
    <w:rsid w:val="007B72EC"/>
    <w:rsid w:val="007D676C"/>
    <w:rsid w:val="00827FF3"/>
    <w:rsid w:val="008B0C32"/>
    <w:rsid w:val="008B1297"/>
    <w:rsid w:val="008C39AC"/>
    <w:rsid w:val="008F38EB"/>
    <w:rsid w:val="00946BF6"/>
    <w:rsid w:val="0098683B"/>
    <w:rsid w:val="009B16FB"/>
    <w:rsid w:val="009D17DE"/>
    <w:rsid w:val="009F0BEA"/>
    <w:rsid w:val="00A00306"/>
    <w:rsid w:val="00A67C6D"/>
    <w:rsid w:val="00AA3E13"/>
    <w:rsid w:val="00AD013F"/>
    <w:rsid w:val="00AF2B03"/>
    <w:rsid w:val="00B03569"/>
    <w:rsid w:val="00B068D8"/>
    <w:rsid w:val="00B13BC4"/>
    <w:rsid w:val="00B362DD"/>
    <w:rsid w:val="00B37176"/>
    <w:rsid w:val="00B5139C"/>
    <w:rsid w:val="00B6620C"/>
    <w:rsid w:val="00B66406"/>
    <w:rsid w:val="00B963DC"/>
    <w:rsid w:val="00BD3054"/>
    <w:rsid w:val="00C371C6"/>
    <w:rsid w:val="00C37321"/>
    <w:rsid w:val="00C4718B"/>
    <w:rsid w:val="00C5277C"/>
    <w:rsid w:val="00C54267"/>
    <w:rsid w:val="00C54AF6"/>
    <w:rsid w:val="00C67168"/>
    <w:rsid w:val="00CB4037"/>
    <w:rsid w:val="00CD627E"/>
    <w:rsid w:val="00D010B1"/>
    <w:rsid w:val="00D04FB2"/>
    <w:rsid w:val="00D25C7A"/>
    <w:rsid w:val="00D54556"/>
    <w:rsid w:val="00D74B64"/>
    <w:rsid w:val="00DB57D7"/>
    <w:rsid w:val="00DB70B0"/>
    <w:rsid w:val="00DF1D91"/>
    <w:rsid w:val="00EA11B1"/>
    <w:rsid w:val="00EA2169"/>
    <w:rsid w:val="00EB0B95"/>
    <w:rsid w:val="00EB5381"/>
    <w:rsid w:val="00ED7236"/>
    <w:rsid w:val="00EE17DC"/>
    <w:rsid w:val="00EE54F6"/>
    <w:rsid w:val="00F47E38"/>
    <w:rsid w:val="00F64E94"/>
    <w:rsid w:val="00F82694"/>
    <w:rsid w:val="00FB14DE"/>
    <w:rsid w:val="00FC64DF"/>
    <w:rsid w:val="00FE548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suppressAutoHyphens/>
      <w:spacing w:after="200" w:line="276" w:lineRule="auto"/>
      <w:ind w:leftChars="-1" w:left="-1" w:hangingChars="1" w:hanging="1"/>
      <w:textDirection w:val="btLr"/>
      <w:textAlignment w:val="top"/>
      <w:outlineLvl w:val="0"/>
    </w:pPr>
    <w:rPr>
      <w:rFonts w:ascii="Calibri" w:eastAsia="Calibri" w:hAnsi="Calibri"/>
      <w:position w:val="-1"/>
      <w:sz w:val="22"/>
      <w:szCs w:val="22"/>
      <w:lang w:eastAsia="en-US"/>
    </w:rPr>
  </w:style>
  <w:style w:type="paragraph" w:styleId="1">
    <w:name w:val="heading 1"/>
    <w:basedOn w:val="a"/>
    <w:next w:val="a"/>
    <w:pPr>
      <w:keepNext/>
      <w:keepLines/>
      <w:spacing w:before="480" w:after="12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styleId="a4">
    <w:name w:val="Table Grid"/>
    <w:basedOn w:val="a1"/>
    <w:pPr>
      <w:suppressAutoHyphens/>
      <w:spacing w:after="200" w:line="276" w:lineRule="auto"/>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b">
    <w:name w:val="Обычный (веб);Обычный (Web)"/>
    <w:basedOn w:val="a"/>
    <w:qFormat/>
    <w:pPr>
      <w:spacing w:before="100" w:beforeAutospacing="1" w:after="100" w:afterAutospacing="1" w:line="240" w:lineRule="auto"/>
    </w:pPr>
    <w:rPr>
      <w:rFonts w:ascii="Times New Roman" w:eastAsia="Times New Roman" w:hAnsi="Times New Roman"/>
      <w:sz w:val="24"/>
      <w:szCs w:val="24"/>
      <w:lang w:eastAsia="uk-UA"/>
    </w:rPr>
  </w:style>
  <w:style w:type="paragraph" w:styleId="20">
    <w:name w:val="Body Text Indent 2"/>
    <w:basedOn w:val="a"/>
    <w:pPr>
      <w:spacing w:after="0" w:line="360" w:lineRule="auto"/>
      <w:ind w:firstLine="720"/>
      <w:jc w:val="both"/>
    </w:pPr>
    <w:rPr>
      <w:rFonts w:ascii="Times New Roman" w:eastAsia="Times New Roman" w:hAnsi="Times New Roman"/>
      <w:sz w:val="28"/>
      <w:szCs w:val="28"/>
      <w:lang w:eastAsia="ru-RU"/>
    </w:rPr>
  </w:style>
  <w:style w:type="character" w:customStyle="1" w:styleId="apple-converted-space">
    <w:name w:val="apple-converted-space"/>
    <w:basedOn w:val="a0"/>
    <w:rPr>
      <w:w w:val="100"/>
      <w:position w:val="-1"/>
      <w:effect w:val="none"/>
      <w:vertAlign w:val="baseline"/>
      <w:cs w:val="0"/>
      <w:em w:val="none"/>
    </w:rPr>
  </w:style>
  <w:style w:type="character" w:styleId="a5">
    <w:name w:val="Strong"/>
    <w:rPr>
      <w:b/>
      <w:bCs/>
      <w:w w:val="100"/>
      <w:position w:val="-1"/>
      <w:effect w:val="none"/>
      <w:vertAlign w:val="baseline"/>
      <w:cs w:val="0"/>
      <w:em w:val="none"/>
    </w:rPr>
  </w:style>
  <w:style w:type="paragraph" w:styleId="a6">
    <w:name w:val="Body Text Indent"/>
    <w:basedOn w:val="a"/>
    <w:pPr>
      <w:spacing w:after="120" w:line="240" w:lineRule="auto"/>
      <w:ind w:left="283"/>
    </w:pPr>
    <w:rPr>
      <w:rFonts w:ascii="Times New Roman" w:eastAsia="Times New Roman" w:hAnsi="Times New Roman"/>
      <w:sz w:val="24"/>
      <w:szCs w:val="24"/>
      <w:lang w:val="ru-RU" w:eastAsia="ru-RU"/>
    </w:rPr>
  </w:style>
  <w:style w:type="paragraph" w:styleId="21">
    <w:name w:val="Body Text 2"/>
    <w:basedOn w:val="a"/>
    <w:pPr>
      <w:spacing w:after="120" w:line="480" w:lineRule="auto"/>
    </w:pPr>
    <w:rPr>
      <w:rFonts w:ascii="Times New Roman" w:eastAsia="Times New Roman" w:hAnsi="Times New Roman"/>
      <w:sz w:val="24"/>
      <w:szCs w:val="24"/>
      <w:lang w:val="ru-RU" w:eastAsia="ru-RU"/>
    </w:rPr>
  </w:style>
  <w:style w:type="paragraph" w:styleId="a7">
    <w:name w:val="header"/>
    <w:basedOn w:val="a"/>
    <w:pPr>
      <w:tabs>
        <w:tab w:val="center" w:pos="4677"/>
        <w:tab w:val="right" w:pos="9355"/>
      </w:tabs>
    </w:pPr>
  </w:style>
  <w:style w:type="character" w:styleId="a8">
    <w:name w:val="page number"/>
    <w:basedOn w:val="a0"/>
    <w:rPr>
      <w:w w:val="100"/>
      <w:position w:val="-1"/>
      <w:effect w:val="none"/>
      <w:vertAlign w:val="baseline"/>
      <w:cs w:val="0"/>
      <w:em w:val="none"/>
    </w:rPr>
  </w:style>
  <w:style w:type="paragraph" w:styleId="a9">
    <w:name w:val="footer"/>
    <w:basedOn w:val="a"/>
    <w:link w:val="aa"/>
    <w:uiPriority w:val="99"/>
    <w:pPr>
      <w:tabs>
        <w:tab w:val="center" w:pos="4677"/>
        <w:tab w:val="right" w:pos="9355"/>
      </w:tabs>
    </w:pPr>
  </w:style>
  <w:style w:type="paragraph" w:customStyle="1" w:styleId="Default">
    <w:name w:val="Default"/>
    <w:pPr>
      <w:suppressAutoHyphens/>
      <w:autoSpaceDE w:val="0"/>
      <w:autoSpaceDN w:val="0"/>
      <w:adjustRightInd w:val="0"/>
      <w:spacing w:line="1" w:lineRule="atLeast"/>
      <w:ind w:leftChars="-1" w:left="-1" w:hangingChars="1" w:hanging="1"/>
      <w:textDirection w:val="btLr"/>
      <w:textAlignment w:val="top"/>
      <w:outlineLvl w:val="0"/>
    </w:pPr>
    <w:rPr>
      <w:rFonts w:ascii="Pragmatica Bold" w:hAnsi="Pragmatica Bold" w:cs="Pragmatica Bold"/>
      <w:color w:val="000000"/>
      <w:position w:val="-1"/>
      <w:sz w:val="24"/>
      <w:szCs w:val="24"/>
    </w:rPr>
  </w:style>
  <w:style w:type="paragraph" w:customStyle="1" w:styleId="Pa7">
    <w:name w:val="Pa7"/>
    <w:basedOn w:val="a"/>
    <w:next w:val="a"/>
    <w:pPr>
      <w:autoSpaceDE w:val="0"/>
      <w:autoSpaceDN w:val="0"/>
      <w:adjustRightInd w:val="0"/>
      <w:spacing w:after="0" w:line="241" w:lineRule="atLeast"/>
    </w:pPr>
    <w:rPr>
      <w:rFonts w:ascii="Tahoma" w:eastAsia="Times New Roman" w:hAnsi="Tahoma"/>
      <w:sz w:val="24"/>
      <w:szCs w:val="24"/>
      <w:lang w:val="ru-RU" w:eastAsia="ru-RU"/>
    </w:rPr>
  </w:style>
  <w:style w:type="character" w:customStyle="1" w:styleId="A20">
    <w:name w:val="A2"/>
    <w:rPr>
      <w:rFonts w:ascii="Tahoma" w:hAnsi="Tahoma" w:cs="Tahoma" w:hint="default"/>
      <w:color w:val="000000"/>
      <w:w w:val="100"/>
      <w:position w:val="-1"/>
      <w:effect w:val="none"/>
      <w:vertAlign w:val="baseline"/>
      <w:cs w:val="0"/>
      <w:em w:val="none"/>
    </w:rPr>
  </w:style>
  <w:style w:type="paragraph" w:customStyle="1" w:styleId="10">
    <w:name w:val="Знак Знак Знак1 Знак Знак Знак Знак Знак Знак Знак Знак Знак Знак Знак Знак Знак Знак Знак Знак Знак Знак Знак"/>
    <w:basedOn w:val="a"/>
    <w:pPr>
      <w:widowControl w:val="0"/>
      <w:adjustRightInd w:val="0"/>
      <w:spacing w:after="0" w:line="360" w:lineRule="atLeast"/>
      <w:jc w:val="both"/>
      <w:textAlignment w:val="baseline"/>
    </w:pPr>
    <w:rPr>
      <w:rFonts w:ascii="Verdana" w:eastAsia="MS Mincho" w:hAnsi="Verdana" w:cs="Verdana"/>
      <w:color w:val="000000"/>
      <w:sz w:val="20"/>
      <w:szCs w:val="20"/>
      <w:lang w:val="en-US"/>
    </w:rPr>
  </w:style>
  <w:style w:type="paragraph" w:styleId="ab">
    <w:name w:val="List Paragraph"/>
    <w:basedOn w:val="a"/>
    <w:pPr>
      <w:ind w:left="720"/>
      <w:contextualSpacing/>
    </w:pPr>
    <w:rPr>
      <w:rFonts w:eastAsia="Times New Roman"/>
      <w:lang w:val="ru-RU" w:eastAsia="ru-RU"/>
    </w:rPr>
  </w:style>
  <w:style w:type="character" w:customStyle="1" w:styleId="FontStyle24">
    <w:name w:val="Font Style24"/>
    <w:rPr>
      <w:rFonts w:ascii="Times New Roman" w:hAnsi="Times New Roman" w:cs="Times New Roman"/>
      <w:w w:val="100"/>
      <w:position w:val="-1"/>
      <w:sz w:val="18"/>
      <w:szCs w:val="18"/>
      <w:effect w:val="none"/>
      <w:vertAlign w:val="baseline"/>
      <w:cs w:val="0"/>
      <w:em w:val="none"/>
    </w:rPr>
  </w:style>
  <w:style w:type="character" w:styleId="ac">
    <w:name w:val="Emphasis"/>
    <w:uiPriority w:val="20"/>
    <w:qFormat/>
    <w:rPr>
      <w:i/>
      <w:iCs/>
      <w:w w:val="100"/>
      <w:position w:val="-1"/>
      <w:effect w:val="none"/>
      <w:vertAlign w:val="baseline"/>
      <w:cs w:val="0"/>
      <w:em w:val="none"/>
    </w:rPr>
  </w:style>
  <w:style w:type="character" w:styleId="ad">
    <w:name w:val="Hyperlink"/>
    <w:qFormat/>
    <w:rPr>
      <w:color w:val="0000FF"/>
      <w:w w:val="100"/>
      <w:position w:val="-1"/>
      <w:u w:val="single"/>
      <w:effect w:val="none"/>
      <w:vertAlign w:val="baseline"/>
      <w:cs w:val="0"/>
      <w:em w:val="none"/>
    </w:rPr>
  </w:style>
  <w:style w:type="character" w:customStyle="1" w:styleId="ref-title">
    <w:name w:val="ref-title"/>
    <w:rPr>
      <w:w w:val="100"/>
      <w:position w:val="-1"/>
      <w:effect w:val="none"/>
      <w:vertAlign w:val="baseline"/>
      <w:cs w:val="0"/>
      <w:em w:val="none"/>
    </w:rPr>
  </w:style>
  <w:style w:type="character" w:customStyle="1" w:styleId="ref-journal">
    <w:name w:val="ref-journal"/>
    <w:rPr>
      <w:w w:val="100"/>
      <w:position w:val="-1"/>
      <w:effect w:val="none"/>
      <w:vertAlign w:val="baseline"/>
      <w:cs w:val="0"/>
      <w:em w:val="none"/>
    </w:rPr>
  </w:style>
  <w:style w:type="character" w:customStyle="1" w:styleId="ref-vol">
    <w:name w:val="ref-vol"/>
    <w:rPr>
      <w:w w:val="100"/>
      <w:position w:val="-1"/>
      <w:effect w:val="none"/>
      <w:vertAlign w:val="baseline"/>
      <w:cs w:val="0"/>
      <w:em w:val="none"/>
    </w:rPr>
  </w:style>
  <w:style w:type="character" w:customStyle="1" w:styleId="ref-iss">
    <w:name w:val="ref-iss"/>
    <w:rPr>
      <w:w w:val="100"/>
      <w:position w:val="-1"/>
      <w:effect w:val="none"/>
      <w:vertAlign w:val="baseline"/>
      <w:cs w:val="0"/>
      <w:em w:val="none"/>
    </w:rPr>
  </w:style>
  <w:style w:type="character" w:customStyle="1" w:styleId="y2iqfc">
    <w:name w:val="y2iqfc"/>
    <w:rPr>
      <w:w w:val="100"/>
      <w:position w:val="-1"/>
      <w:effect w:val="none"/>
      <w:vertAlign w:val="baseline"/>
      <w:cs w:val="0"/>
      <w:em w:val="none"/>
    </w:rPr>
  </w:style>
  <w:style w:type="paragraph" w:customStyle="1" w:styleId="rvps4">
    <w:name w:val="rvps4"/>
    <w:basedOn w:val="a"/>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rvts23">
    <w:name w:val="rvts23"/>
    <w:rPr>
      <w:w w:val="100"/>
      <w:position w:val="-1"/>
      <w:effect w:val="none"/>
      <w:vertAlign w:val="baseline"/>
      <w:cs w:val="0"/>
      <w:em w:val="none"/>
    </w:rPr>
  </w:style>
  <w:style w:type="paragraph" w:customStyle="1" w:styleId="rvps7">
    <w:name w:val="rvps7"/>
    <w:basedOn w:val="a"/>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rvts9">
    <w:name w:val="rvts9"/>
    <w:rPr>
      <w:w w:val="100"/>
      <w:position w:val="-1"/>
      <w:effect w:val="none"/>
      <w:vertAlign w:val="baseline"/>
      <w:cs w:val="0"/>
      <w:em w:val="none"/>
    </w:rPr>
  </w:style>
  <w:style w:type="paragraph" w:customStyle="1" w:styleId="rvps14">
    <w:name w:val="rvps14"/>
    <w:basedOn w:val="a"/>
    <w:pPr>
      <w:spacing w:before="100" w:beforeAutospacing="1" w:after="100" w:afterAutospacing="1" w:line="240" w:lineRule="auto"/>
    </w:pPr>
    <w:rPr>
      <w:rFonts w:ascii="Times New Roman" w:eastAsia="Times New Roman" w:hAnsi="Times New Roman"/>
      <w:sz w:val="24"/>
      <w:szCs w:val="24"/>
      <w:lang w:eastAsia="uk-UA"/>
    </w:rPr>
  </w:style>
  <w:style w:type="paragraph" w:customStyle="1" w:styleId="rvps6">
    <w:name w:val="rvps6"/>
    <w:basedOn w:val="a"/>
    <w:pPr>
      <w:spacing w:before="100" w:beforeAutospacing="1" w:after="100" w:afterAutospacing="1" w:line="240" w:lineRule="auto"/>
    </w:pPr>
    <w:rPr>
      <w:rFonts w:ascii="Times New Roman" w:eastAsia="Times New Roman" w:hAnsi="Times New Roman"/>
      <w:sz w:val="24"/>
      <w:szCs w:val="24"/>
      <w:lang w:eastAsia="uk-UA"/>
    </w:rPr>
  </w:style>
  <w:style w:type="paragraph" w:customStyle="1" w:styleId="rvps18">
    <w:name w:val="rvps18"/>
    <w:basedOn w:val="a"/>
    <w:pPr>
      <w:spacing w:before="100" w:beforeAutospacing="1" w:after="100" w:afterAutospacing="1" w:line="240" w:lineRule="auto"/>
    </w:pPr>
    <w:rPr>
      <w:rFonts w:ascii="Times New Roman" w:eastAsia="Times New Roman" w:hAnsi="Times New Roman"/>
      <w:sz w:val="24"/>
      <w:szCs w:val="24"/>
      <w:lang w:eastAsia="uk-UA"/>
    </w:rPr>
  </w:style>
  <w:style w:type="paragraph" w:customStyle="1" w:styleId="rvps2">
    <w:name w:val="rvps2"/>
    <w:basedOn w:val="a"/>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Bold">
    <w:name w:val="Bold"/>
    <w:rPr>
      <w:rFonts w:ascii="Times New Roman" w:hAnsi="Times New Roman"/>
      <w:b/>
      <w:w w:val="100"/>
      <w:position w:val="-1"/>
      <w:effect w:val="none"/>
      <w:vertAlign w:val="baseline"/>
      <w:cs w:val="0"/>
      <w:em w:val="none"/>
    </w:rPr>
  </w:style>
  <w:style w:type="paragraph" w:customStyle="1" w:styleId="ShiftAlt">
    <w:name w:val="Додаток_основной_текст (Додаток___Shift+Alt)"/>
    <w:pPr>
      <w:suppressAutoHyphens/>
      <w:autoSpaceDE w:val="0"/>
      <w:autoSpaceDN w:val="0"/>
      <w:adjustRightInd w:val="0"/>
      <w:spacing w:line="210" w:lineRule="atLeast"/>
      <w:ind w:leftChars="-1" w:left="-1" w:hangingChars="1" w:hanging="1"/>
      <w:jc w:val="both"/>
      <w:textDirection w:val="btLr"/>
      <w:textAlignment w:val="top"/>
      <w:outlineLvl w:val="0"/>
    </w:pPr>
    <w:rPr>
      <w:color w:val="000000"/>
      <w:position w:val="-1"/>
      <w:sz w:val="24"/>
      <w:szCs w:val="18"/>
      <w:lang w:eastAsia="en-US"/>
    </w:rPr>
  </w:style>
  <w:style w:type="paragraph" w:customStyle="1" w:styleId="3ShiftAlt">
    <w:name w:val="Додаток_заголовок 3 (Додаток___Shift+Alt)"/>
    <w:pPr>
      <w:autoSpaceDE w:val="0"/>
      <w:autoSpaceDN w:val="0"/>
      <w:adjustRightInd w:val="0"/>
      <w:spacing w:line="230" w:lineRule="atLeast"/>
      <w:ind w:leftChars="-1" w:left="-1" w:hangingChars="1" w:hanging="1"/>
      <w:jc w:val="center"/>
      <w:textDirection w:val="btLr"/>
      <w:textAlignment w:val="center"/>
      <w:outlineLvl w:val="0"/>
    </w:pPr>
    <w:rPr>
      <w:b/>
      <w:bCs/>
      <w:color w:val="000000"/>
      <w:position w:val="-1"/>
      <w:sz w:val="28"/>
      <w:szCs w:val="18"/>
      <w:lang w:eastAsia="en-US"/>
    </w:rPr>
  </w:style>
  <w:style w:type="character" w:customStyle="1" w:styleId="ae">
    <w:name w:val="Верхний колонтитул Знак"/>
    <w:rPr>
      <w:rFonts w:ascii="Calibri" w:eastAsia="Calibri" w:hAnsi="Calibri"/>
      <w:w w:val="100"/>
      <w:position w:val="-1"/>
      <w:sz w:val="22"/>
      <w:szCs w:val="22"/>
      <w:effect w:val="none"/>
      <w:vertAlign w:val="baseline"/>
      <w:cs w:val="0"/>
      <w:em w:val="none"/>
      <w:lang w:eastAsia="en-US"/>
    </w:rPr>
  </w:style>
  <w:style w:type="paragraph" w:styleId="af">
    <w:name w:val="Balloon Text"/>
    <w:basedOn w:val="a"/>
    <w:qFormat/>
    <w:pPr>
      <w:spacing w:after="0" w:line="240" w:lineRule="auto"/>
    </w:pPr>
    <w:rPr>
      <w:rFonts w:ascii="Tahoma" w:hAnsi="Tahoma" w:cs="Tahoma"/>
      <w:sz w:val="16"/>
      <w:szCs w:val="16"/>
    </w:rPr>
  </w:style>
  <w:style w:type="character" w:customStyle="1" w:styleId="af0">
    <w:name w:val="Текст выноски Знак"/>
    <w:rPr>
      <w:rFonts w:ascii="Tahoma" w:eastAsia="Calibri" w:hAnsi="Tahoma" w:cs="Tahoma"/>
      <w:w w:val="100"/>
      <w:position w:val="-1"/>
      <w:sz w:val="16"/>
      <w:szCs w:val="16"/>
      <w:effect w:val="none"/>
      <w:vertAlign w:val="baseline"/>
      <w:cs w:val="0"/>
      <w:em w:val="none"/>
      <w:lang w:eastAsia="en-US"/>
    </w:rPr>
  </w:style>
  <w:style w:type="paragraph" w:styleId="af1">
    <w:name w:val="Subtitle"/>
    <w:basedOn w:val="a"/>
    <w:next w:val="a"/>
    <w:pPr>
      <w:keepNext/>
      <w:keepLines/>
      <w:spacing w:before="360" w:after="80"/>
    </w:pPr>
    <w:rPr>
      <w:rFonts w:ascii="Georgia" w:eastAsia="Georgia" w:hAnsi="Georgia" w:cs="Georgia"/>
      <w:i/>
      <w:color w:val="666666"/>
      <w:sz w:val="48"/>
      <w:szCs w:val="48"/>
    </w:rPr>
  </w:style>
  <w:style w:type="table" w:customStyle="1" w:styleId="af2">
    <w:basedOn w:val="TableNormal"/>
    <w:tblPr>
      <w:tblStyleRowBandSize w:val="1"/>
      <w:tblStyleColBandSize w:val="1"/>
      <w:tblCellMar>
        <w:left w:w="108" w:type="dxa"/>
        <w:right w:w="108" w:type="dxa"/>
      </w:tblCellMar>
    </w:tblPr>
  </w:style>
  <w:style w:type="paragraph" w:styleId="af3">
    <w:name w:val="Normal (Web)"/>
    <w:basedOn w:val="a"/>
    <w:uiPriority w:val="99"/>
    <w:unhideWhenUsed/>
    <w:rsid w:val="004C08F2"/>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position w:val="0"/>
      <w:sz w:val="24"/>
      <w:szCs w:val="24"/>
      <w:lang w:eastAsia="uk-UA"/>
    </w:rPr>
  </w:style>
  <w:style w:type="table" w:customStyle="1" w:styleId="11">
    <w:name w:val="Сетка таблицы1"/>
    <w:basedOn w:val="a1"/>
    <w:next w:val="a4"/>
    <w:uiPriority w:val="59"/>
    <w:rsid w:val="000C7050"/>
    <w:rPr>
      <w:rFonts w:asciiTheme="minorHAnsi" w:eastAsiaTheme="minorEastAsia"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a1"/>
    <w:next w:val="a4"/>
    <w:uiPriority w:val="59"/>
    <w:rsid w:val="00786783"/>
    <w:rPr>
      <w:rFonts w:asciiTheme="minorHAnsi" w:eastAsiaTheme="minorEastAsia"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lative">
    <w:name w:val="relative"/>
    <w:basedOn w:val="a0"/>
    <w:rsid w:val="00CB4037"/>
  </w:style>
  <w:style w:type="character" w:customStyle="1" w:styleId="ms-1">
    <w:name w:val="ms-1"/>
    <w:basedOn w:val="a0"/>
    <w:rsid w:val="00CB4037"/>
  </w:style>
  <w:style w:type="character" w:customStyle="1" w:styleId="max-w-full">
    <w:name w:val="max-w-full"/>
    <w:basedOn w:val="a0"/>
    <w:rsid w:val="00CB4037"/>
  </w:style>
  <w:style w:type="character" w:customStyle="1" w:styleId="-me-1">
    <w:name w:val="-me-1"/>
    <w:basedOn w:val="a0"/>
    <w:rsid w:val="00CB4037"/>
  </w:style>
  <w:style w:type="character" w:styleId="af4">
    <w:name w:val="line number"/>
    <w:basedOn w:val="a0"/>
    <w:uiPriority w:val="99"/>
    <w:semiHidden/>
    <w:unhideWhenUsed/>
    <w:rsid w:val="002E597F"/>
  </w:style>
  <w:style w:type="character" w:customStyle="1" w:styleId="aa">
    <w:name w:val="Нижний колонтитул Знак"/>
    <w:basedOn w:val="a0"/>
    <w:link w:val="a9"/>
    <w:uiPriority w:val="99"/>
    <w:rsid w:val="002E597F"/>
    <w:rPr>
      <w:rFonts w:ascii="Calibri" w:eastAsia="Calibri" w:hAnsi="Calibri"/>
      <w:position w:val="-1"/>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suppressAutoHyphens/>
      <w:spacing w:after="200" w:line="276" w:lineRule="auto"/>
      <w:ind w:leftChars="-1" w:left="-1" w:hangingChars="1" w:hanging="1"/>
      <w:textDirection w:val="btLr"/>
      <w:textAlignment w:val="top"/>
      <w:outlineLvl w:val="0"/>
    </w:pPr>
    <w:rPr>
      <w:rFonts w:ascii="Calibri" w:eastAsia="Calibri" w:hAnsi="Calibri"/>
      <w:position w:val="-1"/>
      <w:sz w:val="22"/>
      <w:szCs w:val="22"/>
      <w:lang w:eastAsia="en-US"/>
    </w:rPr>
  </w:style>
  <w:style w:type="paragraph" w:styleId="1">
    <w:name w:val="heading 1"/>
    <w:basedOn w:val="a"/>
    <w:next w:val="a"/>
    <w:pPr>
      <w:keepNext/>
      <w:keepLines/>
      <w:spacing w:before="480" w:after="12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styleId="a4">
    <w:name w:val="Table Grid"/>
    <w:basedOn w:val="a1"/>
    <w:pPr>
      <w:suppressAutoHyphens/>
      <w:spacing w:after="200" w:line="276" w:lineRule="auto"/>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b">
    <w:name w:val="Обычный (веб);Обычный (Web)"/>
    <w:basedOn w:val="a"/>
    <w:qFormat/>
    <w:pPr>
      <w:spacing w:before="100" w:beforeAutospacing="1" w:after="100" w:afterAutospacing="1" w:line="240" w:lineRule="auto"/>
    </w:pPr>
    <w:rPr>
      <w:rFonts w:ascii="Times New Roman" w:eastAsia="Times New Roman" w:hAnsi="Times New Roman"/>
      <w:sz w:val="24"/>
      <w:szCs w:val="24"/>
      <w:lang w:eastAsia="uk-UA"/>
    </w:rPr>
  </w:style>
  <w:style w:type="paragraph" w:styleId="20">
    <w:name w:val="Body Text Indent 2"/>
    <w:basedOn w:val="a"/>
    <w:pPr>
      <w:spacing w:after="0" w:line="360" w:lineRule="auto"/>
      <w:ind w:firstLine="720"/>
      <w:jc w:val="both"/>
    </w:pPr>
    <w:rPr>
      <w:rFonts w:ascii="Times New Roman" w:eastAsia="Times New Roman" w:hAnsi="Times New Roman"/>
      <w:sz w:val="28"/>
      <w:szCs w:val="28"/>
      <w:lang w:eastAsia="ru-RU"/>
    </w:rPr>
  </w:style>
  <w:style w:type="character" w:customStyle="1" w:styleId="apple-converted-space">
    <w:name w:val="apple-converted-space"/>
    <w:basedOn w:val="a0"/>
    <w:rPr>
      <w:w w:val="100"/>
      <w:position w:val="-1"/>
      <w:effect w:val="none"/>
      <w:vertAlign w:val="baseline"/>
      <w:cs w:val="0"/>
      <w:em w:val="none"/>
    </w:rPr>
  </w:style>
  <w:style w:type="character" w:styleId="a5">
    <w:name w:val="Strong"/>
    <w:rPr>
      <w:b/>
      <w:bCs/>
      <w:w w:val="100"/>
      <w:position w:val="-1"/>
      <w:effect w:val="none"/>
      <w:vertAlign w:val="baseline"/>
      <w:cs w:val="0"/>
      <w:em w:val="none"/>
    </w:rPr>
  </w:style>
  <w:style w:type="paragraph" w:styleId="a6">
    <w:name w:val="Body Text Indent"/>
    <w:basedOn w:val="a"/>
    <w:pPr>
      <w:spacing w:after="120" w:line="240" w:lineRule="auto"/>
      <w:ind w:left="283"/>
    </w:pPr>
    <w:rPr>
      <w:rFonts w:ascii="Times New Roman" w:eastAsia="Times New Roman" w:hAnsi="Times New Roman"/>
      <w:sz w:val="24"/>
      <w:szCs w:val="24"/>
      <w:lang w:val="ru-RU" w:eastAsia="ru-RU"/>
    </w:rPr>
  </w:style>
  <w:style w:type="paragraph" w:styleId="21">
    <w:name w:val="Body Text 2"/>
    <w:basedOn w:val="a"/>
    <w:pPr>
      <w:spacing w:after="120" w:line="480" w:lineRule="auto"/>
    </w:pPr>
    <w:rPr>
      <w:rFonts w:ascii="Times New Roman" w:eastAsia="Times New Roman" w:hAnsi="Times New Roman"/>
      <w:sz w:val="24"/>
      <w:szCs w:val="24"/>
      <w:lang w:val="ru-RU" w:eastAsia="ru-RU"/>
    </w:rPr>
  </w:style>
  <w:style w:type="paragraph" w:styleId="a7">
    <w:name w:val="header"/>
    <w:basedOn w:val="a"/>
    <w:pPr>
      <w:tabs>
        <w:tab w:val="center" w:pos="4677"/>
        <w:tab w:val="right" w:pos="9355"/>
      </w:tabs>
    </w:pPr>
  </w:style>
  <w:style w:type="character" w:styleId="a8">
    <w:name w:val="page number"/>
    <w:basedOn w:val="a0"/>
    <w:rPr>
      <w:w w:val="100"/>
      <w:position w:val="-1"/>
      <w:effect w:val="none"/>
      <w:vertAlign w:val="baseline"/>
      <w:cs w:val="0"/>
      <w:em w:val="none"/>
    </w:rPr>
  </w:style>
  <w:style w:type="paragraph" w:styleId="a9">
    <w:name w:val="footer"/>
    <w:basedOn w:val="a"/>
    <w:link w:val="aa"/>
    <w:uiPriority w:val="99"/>
    <w:pPr>
      <w:tabs>
        <w:tab w:val="center" w:pos="4677"/>
        <w:tab w:val="right" w:pos="9355"/>
      </w:tabs>
    </w:pPr>
  </w:style>
  <w:style w:type="paragraph" w:customStyle="1" w:styleId="Default">
    <w:name w:val="Default"/>
    <w:pPr>
      <w:suppressAutoHyphens/>
      <w:autoSpaceDE w:val="0"/>
      <w:autoSpaceDN w:val="0"/>
      <w:adjustRightInd w:val="0"/>
      <w:spacing w:line="1" w:lineRule="atLeast"/>
      <w:ind w:leftChars="-1" w:left="-1" w:hangingChars="1" w:hanging="1"/>
      <w:textDirection w:val="btLr"/>
      <w:textAlignment w:val="top"/>
      <w:outlineLvl w:val="0"/>
    </w:pPr>
    <w:rPr>
      <w:rFonts w:ascii="Pragmatica Bold" w:hAnsi="Pragmatica Bold" w:cs="Pragmatica Bold"/>
      <w:color w:val="000000"/>
      <w:position w:val="-1"/>
      <w:sz w:val="24"/>
      <w:szCs w:val="24"/>
    </w:rPr>
  </w:style>
  <w:style w:type="paragraph" w:customStyle="1" w:styleId="Pa7">
    <w:name w:val="Pa7"/>
    <w:basedOn w:val="a"/>
    <w:next w:val="a"/>
    <w:pPr>
      <w:autoSpaceDE w:val="0"/>
      <w:autoSpaceDN w:val="0"/>
      <w:adjustRightInd w:val="0"/>
      <w:spacing w:after="0" w:line="241" w:lineRule="atLeast"/>
    </w:pPr>
    <w:rPr>
      <w:rFonts w:ascii="Tahoma" w:eastAsia="Times New Roman" w:hAnsi="Tahoma"/>
      <w:sz w:val="24"/>
      <w:szCs w:val="24"/>
      <w:lang w:val="ru-RU" w:eastAsia="ru-RU"/>
    </w:rPr>
  </w:style>
  <w:style w:type="character" w:customStyle="1" w:styleId="A20">
    <w:name w:val="A2"/>
    <w:rPr>
      <w:rFonts w:ascii="Tahoma" w:hAnsi="Tahoma" w:cs="Tahoma" w:hint="default"/>
      <w:color w:val="000000"/>
      <w:w w:val="100"/>
      <w:position w:val="-1"/>
      <w:effect w:val="none"/>
      <w:vertAlign w:val="baseline"/>
      <w:cs w:val="0"/>
      <w:em w:val="none"/>
    </w:rPr>
  </w:style>
  <w:style w:type="paragraph" w:customStyle="1" w:styleId="10">
    <w:name w:val="Знак Знак Знак1 Знак Знак Знак Знак Знак Знак Знак Знак Знак Знак Знак Знак Знак Знак Знак Знак Знак Знак Знак"/>
    <w:basedOn w:val="a"/>
    <w:pPr>
      <w:widowControl w:val="0"/>
      <w:adjustRightInd w:val="0"/>
      <w:spacing w:after="0" w:line="360" w:lineRule="atLeast"/>
      <w:jc w:val="both"/>
      <w:textAlignment w:val="baseline"/>
    </w:pPr>
    <w:rPr>
      <w:rFonts w:ascii="Verdana" w:eastAsia="MS Mincho" w:hAnsi="Verdana" w:cs="Verdana"/>
      <w:color w:val="000000"/>
      <w:sz w:val="20"/>
      <w:szCs w:val="20"/>
      <w:lang w:val="en-US"/>
    </w:rPr>
  </w:style>
  <w:style w:type="paragraph" w:styleId="ab">
    <w:name w:val="List Paragraph"/>
    <w:basedOn w:val="a"/>
    <w:pPr>
      <w:ind w:left="720"/>
      <w:contextualSpacing/>
    </w:pPr>
    <w:rPr>
      <w:rFonts w:eastAsia="Times New Roman"/>
      <w:lang w:val="ru-RU" w:eastAsia="ru-RU"/>
    </w:rPr>
  </w:style>
  <w:style w:type="character" w:customStyle="1" w:styleId="FontStyle24">
    <w:name w:val="Font Style24"/>
    <w:rPr>
      <w:rFonts w:ascii="Times New Roman" w:hAnsi="Times New Roman" w:cs="Times New Roman"/>
      <w:w w:val="100"/>
      <w:position w:val="-1"/>
      <w:sz w:val="18"/>
      <w:szCs w:val="18"/>
      <w:effect w:val="none"/>
      <w:vertAlign w:val="baseline"/>
      <w:cs w:val="0"/>
      <w:em w:val="none"/>
    </w:rPr>
  </w:style>
  <w:style w:type="character" w:styleId="ac">
    <w:name w:val="Emphasis"/>
    <w:uiPriority w:val="20"/>
    <w:qFormat/>
    <w:rPr>
      <w:i/>
      <w:iCs/>
      <w:w w:val="100"/>
      <w:position w:val="-1"/>
      <w:effect w:val="none"/>
      <w:vertAlign w:val="baseline"/>
      <w:cs w:val="0"/>
      <w:em w:val="none"/>
    </w:rPr>
  </w:style>
  <w:style w:type="character" w:styleId="ad">
    <w:name w:val="Hyperlink"/>
    <w:qFormat/>
    <w:rPr>
      <w:color w:val="0000FF"/>
      <w:w w:val="100"/>
      <w:position w:val="-1"/>
      <w:u w:val="single"/>
      <w:effect w:val="none"/>
      <w:vertAlign w:val="baseline"/>
      <w:cs w:val="0"/>
      <w:em w:val="none"/>
    </w:rPr>
  </w:style>
  <w:style w:type="character" w:customStyle="1" w:styleId="ref-title">
    <w:name w:val="ref-title"/>
    <w:rPr>
      <w:w w:val="100"/>
      <w:position w:val="-1"/>
      <w:effect w:val="none"/>
      <w:vertAlign w:val="baseline"/>
      <w:cs w:val="0"/>
      <w:em w:val="none"/>
    </w:rPr>
  </w:style>
  <w:style w:type="character" w:customStyle="1" w:styleId="ref-journal">
    <w:name w:val="ref-journal"/>
    <w:rPr>
      <w:w w:val="100"/>
      <w:position w:val="-1"/>
      <w:effect w:val="none"/>
      <w:vertAlign w:val="baseline"/>
      <w:cs w:val="0"/>
      <w:em w:val="none"/>
    </w:rPr>
  </w:style>
  <w:style w:type="character" w:customStyle="1" w:styleId="ref-vol">
    <w:name w:val="ref-vol"/>
    <w:rPr>
      <w:w w:val="100"/>
      <w:position w:val="-1"/>
      <w:effect w:val="none"/>
      <w:vertAlign w:val="baseline"/>
      <w:cs w:val="0"/>
      <w:em w:val="none"/>
    </w:rPr>
  </w:style>
  <w:style w:type="character" w:customStyle="1" w:styleId="ref-iss">
    <w:name w:val="ref-iss"/>
    <w:rPr>
      <w:w w:val="100"/>
      <w:position w:val="-1"/>
      <w:effect w:val="none"/>
      <w:vertAlign w:val="baseline"/>
      <w:cs w:val="0"/>
      <w:em w:val="none"/>
    </w:rPr>
  </w:style>
  <w:style w:type="character" w:customStyle="1" w:styleId="y2iqfc">
    <w:name w:val="y2iqfc"/>
    <w:rPr>
      <w:w w:val="100"/>
      <w:position w:val="-1"/>
      <w:effect w:val="none"/>
      <w:vertAlign w:val="baseline"/>
      <w:cs w:val="0"/>
      <w:em w:val="none"/>
    </w:rPr>
  </w:style>
  <w:style w:type="paragraph" w:customStyle="1" w:styleId="rvps4">
    <w:name w:val="rvps4"/>
    <w:basedOn w:val="a"/>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rvts23">
    <w:name w:val="rvts23"/>
    <w:rPr>
      <w:w w:val="100"/>
      <w:position w:val="-1"/>
      <w:effect w:val="none"/>
      <w:vertAlign w:val="baseline"/>
      <w:cs w:val="0"/>
      <w:em w:val="none"/>
    </w:rPr>
  </w:style>
  <w:style w:type="paragraph" w:customStyle="1" w:styleId="rvps7">
    <w:name w:val="rvps7"/>
    <w:basedOn w:val="a"/>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rvts9">
    <w:name w:val="rvts9"/>
    <w:rPr>
      <w:w w:val="100"/>
      <w:position w:val="-1"/>
      <w:effect w:val="none"/>
      <w:vertAlign w:val="baseline"/>
      <w:cs w:val="0"/>
      <w:em w:val="none"/>
    </w:rPr>
  </w:style>
  <w:style w:type="paragraph" w:customStyle="1" w:styleId="rvps14">
    <w:name w:val="rvps14"/>
    <w:basedOn w:val="a"/>
    <w:pPr>
      <w:spacing w:before="100" w:beforeAutospacing="1" w:after="100" w:afterAutospacing="1" w:line="240" w:lineRule="auto"/>
    </w:pPr>
    <w:rPr>
      <w:rFonts w:ascii="Times New Roman" w:eastAsia="Times New Roman" w:hAnsi="Times New Roman"/>
      <w:sz w:val="24"/>
      <w:szCs w:val="24"/>
      <w:lang w:eastAsia="uk-UA"/>
    </w:rPr>
  </w:style>
  <w:style w:type="paragraph" w:customStyle="1" w:styleId="rvps6">
    <w:name w:val="rvps6"/>
    <w:basedOn w:val="a"/>
    <w:pPr>
      <w:spacing w:before="100" w:beforeAutospacing="1" w:after="100" w:afterAutospacing="1" w:line="240" w:lineRule="auto"/>
    </w:pPr>
    <w:rPr>
      <w:rFonts w:ascii="Times New Roman" w:eastAsia="Times New Roman" w:hAnsi="Times New Roman"/>
      <w:sz w:val="24"/>
      <w:szCs w:val="24"/>
      <w:lang w:eastAsia="uk-UA"/>
    </w:rPr>
  </w:style>
  <w:style w:type="paragraph" w:customStyle="1" w:styleId="rvps18">
    <w:name w:val="rvps18"/>
    <w:basedOn w:val="a"/>
    <w:pPr>
      <w:spacing w:before="100" w:beforeAutospacing="1" w:after="100" w:afterAutospacing="1" w:line="240" w:lineRule="auto"/>
    </w:pPr>
    <w:rPr>
      <w:rFonts w:ascii="Times New Roman" w:eastAsia="Times New Roman" w:hAnsi="Times New Roman"/>
      <w:sz w:val="24"/>
      <w:szCs w:val="24"/>
      <w:lang w:eastAsia="uk-UA"/>
    </w:rPr>
  </w:style>
  <w:style w:type="paragraph" w:customStyle="1" w:styleId="rvps2">
    <w:name w:val="rvps2"/>
    <w:basedOn w:val="a"/>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Bold">
    <w:name w:val="Bold"/>
    <w:rPr>
      <w:rFonts w:ascii="Times New Roman" w:hAnsi="Times New Roman"/>
      <w:b/>
      <w:w w:val="100"/>
      <w:position w:val="-1"/>
      <w:effect w:val="none"/>
      <w:vertAlign w:val="baseline"/>
      <w:cs w:val="0"/>
      <w:em w:val="none"/>
    </w:rPr>
  </w:style>
  <w:style w:type="paragraph" w:customStyle="1" w:styleId="ShiftAlt">
    <w:name w:val="Додаток_основной_текст (Додаток___Shift+Alt)"/>
    <w:pPr>
      <w:suppressAutoHyphens/>
      <w:autoSpaceDE w:val="0"/>
      <w:autoSpaceDN w:val="0"/>
      <w:adjustRightInd w:val="0"/>
      <w:spacing w:line="210" w:lineRule="atLeast"/>
      <w:ind w:leftChars="-1" w:left="-1" w:hangingChars="1" w:hanging="1"/>
      <w:jc w:val="both"/>
      <w:textDirection w:val="btLr"/>
      <w:textAlignment w:val="top"/>
      <w:outlineLvl w:val="0"/>
    </w:pPr>
    <w:rPr>
      <w:color w:val="000000"/>
      <w:position w:val="-1"/>
      <w:sz w:val="24"/>
      <w:szCs w:val="18"/>
      <w:lang w:eastAsia="en-US"/>
    </w:rPr>
  </w:style>
  <w:style w:type="paragraph" w:customStyle="1" w:styleId="3ShiftAlt">
    <w:name w:val="Додаток_заголовок 3 (Додаток___Shift+Alt)"/>
    <w:pPr>
      <w:autoSpaceDE w:val="0"/>
      <w:autoSpaceDN w:val="0"/>
      <w:adjustRightInd w:val="0"/>
      <w:spacing w:line="230" w:lineRule="atLeast"/>
      <w:ind w:leftChars="-1" w:left="-1" w:hangingChars="1" w:hanging="1"/>
      <w:jc w:val="center"/>
      <w:textDirection w:val="btLr"/>
      <w:textAlignment w:val="center"/>
      <w:outlineLvl w:val="0"/>
    </w:pPr>
    <w:rPr>
      <w:b/>
      <w:bCs/>
      <w:color w:val="000000"/>
      <w:position w:val="-1"/>
      <w:sz w:val="28"/>
      <w:szCs w:val="18"/>
      <w:lang w:eastAsia="en-US"/>
    </w:rPr>
  </w:style>
  <w:style w:type="character" w:customStyle="1" w:styleId="ae">
    <w:name w:val="Верхний колонтитул Знак"/>
    <w:rPr>
      <w:rFonts w:ascii="Calibri" w:eastAsia="Calibri" w:hAnsi="Calibri"/>
      <w:w w:val="100"/>
      <w:position w:val="-1"/>
      <w:sz w:val="22"/>
      <w:szCs w:val="22"/>
      <w:effect w:val="none"/>
      <w:vertAlign w:val="baseline"/>
      <w:cs w:val="0"/>
      <w:em w:val="none"/>
      <w:lang w:eastAsia="en-US"/>
    </w:rPr>
  </w:style>
  <w:style w:type="paragraph" w:styleId="af">
    <w:name w:val="Balloon Text"/>
    <w:basedOn w:val="a"/>
    <w:qFormat/>
    <w:pPr>
      <w:spacing w:after="0" w:line="240" w:lineRule="auto"/>
    </w:pPr>
    <w:rPr>
      <w:rFonts w:ascii="Tahoma" w:hAnsi="Tahoma" w:cs="Tahoma"/>
      <w:sz w:val="16"/>
      <w:szCs w:val="16"/>
    </w:rPr>
  </w:style>
  <w:style w:type="character" w:customStyle="1" w:styleId="af0">
    <w:name w:val="Текст выноски Знак"/>
    <w:rPr>
      <w:rFonts w:ascii="Tahoma" w:eastAsia="Calibri" w:hAnsi="Tahoma" w:cs="Tahoma"/>
      <w:w w:val="100"/>
      <w:position w:val="-1"/>
      <w:sz w:val="16"/>
      <w:szCs w:val="16"/>
      <w:effect w:val="none"/>
      <w:vertAlign w:val="baseline"/>
      <w:cs w:val="0"/>
      <w:em w:val="none"/>
      <w:lang w:eastAsia="en-US"/>
    </w:rPr>
  </w:style>
  <w:style w:type="paragraph" w:styleId="af1">
    <w:name w:val="Subtitle"/>
    <w:basedOn w:val="a"/>
    <w:next w:val="a"/>
    <w:pPr>
      <w:keepNext/>
      <w:keepLines/>
      <w:spacing w:before="360" w:after="80"/>
    </w:pPr>
    <w:rPr>
      <w:rFonts w:ascii="Georgia" w:eastAsia="Georgia" w:hAnsi="Georgia" w:cs="Georgia"/>
      <w:i/>
      <w:color w:val="666666"/>
      <w:sz w:val="48"/>
      <w:szCs w:val="48"/>
    </w:rPr>
  </w:style>
  <w:style w:type="table" w:customStyle="1" w:styleId="af2">
    <w:basedOn w:val="TableNormal"/>
    <w:tblPr>
      <w:tblStyleRowBandSize w:val="1"/>
      <w:tblStyleColBandSize w:val="1"/>
      <w:tblCellMar>
        <w:left w:w="108" w:type="dxa"/>
        <w:right w:w="108" w:type="dxa"/>
      </w:tblCellMar>
    </w:tblPr>
  </w:style>
  <w:style w:type="paragraph" w:styleId="af3">
    <w:name w:val="Normal (Web)"/>
    <w:basedOn w:val="a"/>
    <w:uiPriority w:val="99"/>
    <w:unhideWhenUsed/>
    <w:rsid w:val="004C08F2"/>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position w:val="0"/>
      <w:sz w:val="24"/>
      <w:szCs w:val="24"/>
      <w:lang w:eastAsia="uk-UA"/>
    </w:rPr>
  </w:style>
  <w:style w:type="table" w:customStyle="1" w:styleId="11">
    <w:name w:val="Сетка таблицы1"/>
    <w:basedOn w:val="a1"/>
    <w:next w:val="a4"/>
    <w:uiPriority w:val="59"/>
    <w:rsid w:val="000C7050"/>
    <w:rPr>
      <w:rFonts w:asciiTheme="minorHAnsi" w:eastAsiaTheme="minorEastAsia"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a1"/>
    <w:next w:val="a4"/>
    <w:uiPriority w:val="59"/>
    <w:rsid w:val="00786783"/>
    <w:rPr>
      <w:rFonts w:asciiTheme="minorHAnsi" w:eastAsiaTheme="minorEastAsia"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lative">
    <w:name w:val="relative"/>
    <w:basedOn w:val="a0"/>
    <w:rsid w:val="00CB4037"/>
  </w:style>
  <w:style w:type="character" w:customStyle="1" w:styleId="ms-1">
    <w:name w:val="ms-1"/>
    <w:basedOn w:val="a0"/>
    <w:rsid w:val="00CB4037"/>
  </w:style>
  <w:style w:type="character" w:customStyle="1" w:styleId="max-w-full">
    <w:name w:val="max-w-full"/>
    <w:basedOn w:val="a0"/>
    <w:rsid w:val="00CB4037"/>
  </w:style>
  <w:style w:type="character" w:customStyle="1" w:styleId="-me-1">
    <w:name w:val="-me-1"/>
    <w:basedOn w:val="a0"/>
    <w:rsid w:val="00CB4037"/>
  </w:style>
  <w:style w:type="character" w:styleId="af4">
    <w:name w:val="line number"/>
    <w:basedOn w:val="a0"/>
    <w:uiPriority w:val="99"/>
    <w:semiHidden/>
    <w:unhideWhenUsed/>
    <w:rsid w:val="002E597F"/>
  </w:style>
  <w:style w:type="character" w:customStyle="1" w:styleId="aa">
    <w:name w:val="Нижний колонтитул Знак"/>
    <w:basedOn w:val="a0"/>
    <w:link w:val="a9"/>
    <w:uiPriority w:val="99"/>
    <w:rsid w:val="002E597F"/>
    <w:rPr>
      <w:rFonts w:ascii="Calibri" w:eastAsia="Calibri" w:hAnsi="Calibri"/>
      <w:position w:val="-1"/>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039076">
      <w:bodyDiv w:val="1"/>
      <w:marLeft w:val="0"/>
      <w:marRight w:val="0"/>
      <w:marTop w:val="0"/>
      <w:marBottom w:val="0"/>
      <w:divBdr>
        <w:top w:val="none" w:sz="0" w:space="0" w:color="auto"/>
        <w:left w:val="none" w:sz="0" w:space="0" w:color="auto"/>
        <w:bottom w:val="none" w:sz="0" w:space="0" w:color="auto"/>
        <w:right w:val="none" w:sz="0" w:space="0" w:color="auto"/>
      </w:divBdr>
    </w:div>
    <w:div w:id="97797596">
      <w:bodyDiv w:val="1"/>
      <w:marLeft w:val="0"/>
      <w:marRight w:val="0"/>
      <w:marTop w:val="0"/>
      <w:marBottom w:val="0"/>
      <w:divBdr>
        <w:top w:val="none" w:sz="0" w:space="0" w:color="auto"/>
        <w:left w:val="none" w:sz="0" w:space="0" w:color="auto"/>
        <w:bottom w:val="none" w:sz="0" w:space="0" w:color="auto"/>
        <w:right w:val="none" w:sz="0" w:space="0" w:color="auto"/>
      </w:divBdr>
    </w:div>
    <w:div w:id="143283449">
      <w:bodyDiv w:val="1"/>
      <w:marLeft w:val="0"/>
      <w:marRight w:val="0"/>
      <w:marTop w:val="0"/>
      <w:marBottom w:val="0"/>
      <w:divBdr>
        <w:top w:val="none" w:sz="0" w:space="0" w:color="auto"/>
        <w:left w:val="none" w:sz="0" w:space="0" w:color="auto"/>
        <w:bottom w:val="none" w:sz="0" w:space="0" w:color="auto"/>
        <w:right w:val="none" w:sz="0" w:space="0" w:color="auto"/>
      </w:divBdr>
    </w:div>
    <w:div w:id="151415568">
      <w:bodyDiv w:val="1"/>
      <w:marLeft w:val="0"/>
      <w:marRight w:val="0"/>
      <w:marTop w:val="0"/>
      <w:marBottom w:val="0"/>
      <w:divBdr>
        <w:top w:val="none" w:sz="0" w:space="0" w:color="auto"/>
        <w:left w:val="none" w:sz="0" w:space="0" w:color="auto"/>
        <w:bottom w:val="none" w:sz="0" w:space="0" w:color="auto"/>
        <w:right w:val="none" w:sz="0" w:space="0" w:color="auto"/>
      </w:divBdr>
    </w:div>
    <w:div w:id="165486935">
      <w:bodyDiv w:val="1"/>
      <w:marLeft w:val="0"/>
      <w:marRight w:val="0"/>
      <w:marTop w:val="0"/>
      <w:marBottom w:val="0"/>
      <w:divBdr>
        <w:top w:val="none" w:sz="0" w:space="0" w:color="auto"/>
        <w:left w:val="none" w:sz="0" w:space="0" w:color="auto"/>
        <w:bottom w:val="none" w:sz="0" w:space="0" w:color="auto"/>
        <w:right w:val="none" w:sz="0" w:space="0" w:color="auto"/>
      </w:divBdr>
    </w:div>
    <w:div w:id="175852841">
      <w:bodyDiv w:val="1"/>
      <w:marLeft w:val="0"/>
      <w:marRight w:val="0"/>
      <w:marTop w:val="0"/>
      <w:marBottom w:val="0"/>
      <w:divBdr>
        <w:top w:val="none" w:sz="0" w:space="0" w:color="auto"/>
        <w:left w:val="none" w:sz="0" w:space="0" w:color="auto"/>
        <w:bottom w:val="none" w:sz="0" w:space="0" w:color="auto"/>
        <w:right w:val="none" w:sz="0" w:space="0" w:color="auto"/>
      </w:divBdr>
    </w:div>
    <w:div w:id="199052974">
      <w:bodyDiv w:val="1"/>
      <w:marLeft w:val="0"/>
      <w:marRight w:val="0"/>
      <w:marTop w:val="0"/>
      <w:marBottom w:val="0"/>
      <w:divBdr>
        <w:top w:val="none" w:sz="0" w:space="0" w:color="auto"/>
        <w:left w:val="none" w:sz="0" w:space="0" w:color="auto"/>
        <w:bottom w:val="none" w:sz="0" w:space="0" w:color="auto"/>
        <w:right w:val="none" w:sz="0" w:space="0" w:color="auto"/>
      </w:divBdr>
    </w:div>
    <w:div w:id="222373173">
      <w:bodyDiv w:val="1"/>
      <w:marLeft w:val="0"/>
      <w:marRight w:val="0"/>
      <w:marTop w:val="0"/>
      <w:marBottom w:val="0"/>
      <w:divBdr>
        <w:top w:val="none" w:sz="0" w:space="0" w:color="auto"/>
        <w:left w:val="none" w:sz="0" w:space="0" w:color="auto"/>
        <w:bottom w:val="none" w:sz="0" w:space="0" w:color="auto"/>
        <w:right w:val="none" w:sz="0" w:space="0" w:color="auto"/>
      </w:divBdr>
    </w:div>
    <w:div w:id="234946634">
      <w:bodyDiv w:val="1"/>
      <w:marLeft w:val="0"/>
      <w:marRight w:val="0"/>
      <w:marTop w:val="0"/>
      <w:marBottom w:val="0"/>
      <w:divBdr>
        <w:top w:val="none" w:sz="0" w:space="0" w:color="auto"/>
        <w:left w:val="none" w:sz="0" w:space="0" w:color="auto"/>
        <w:bottom w:val="none" w:sz="0" w:space="0" w:color="auto"/>
        <w:right w:val="none" w:sz="0" w:space="0" w:color="auto"/>
      </w:divBdr>
    </w:div>
    <w:div w:id="250357399">
      <w:bodyDiv w:val="1"/>
      <w:marLeft w:val="0"/>
      <w:marRight w:val="0"/>
      <w:marTop w:val="0"/>
      <w:marBottom w:val="0"/>
      <w:divBdr>
        <w:top w:val="none" w:sz="0" w:space="0" w:color="auto"/>
        <w:left w:val="none" w:sz="0" w:space="0" w:color="auto"/>
        <w:bottom w:val="none" w:sz="0" w:space="0" w:color="auto"/>
        <w:right w:val="none" w:sz="0" w:space="0" w:color="auto"/>
      </w:divBdr>
    </w:div>
    <w:div w:id="280231941">
      <w:bodyDiv w:val="1"/>
      <w:marLeft w:val="0"/>
      <w:marRight w:val="0"/>
      <w:marTop w:val="0"/>
      <w:marBottom w:val="0"/>
      <w:divBdr>
        <w:top w:val="none" w:sz="0" w:space="0" w:color="auto"/>
        <w:left w:val="none" w:sz="0" w:space="0" w:color="auto"/>
        <w:bottom w:val="none" w:sz="0" w:space="0" w:color="auto"/>
        <w:right w:val="none" w:sz="0" w:space="0" w:color="auto"/>
      </w:divBdr>
    </w:div>
    <w:div w:id="327439341">
      <w:bodyDiv w:val="1"/>
      <w:marLeft w:val="0"/>
      <w:marRight w:val="0"/>
      <w:marTop w:val="0"/>
      <w:marBottom w:val="0"/>
      <w:divBdr>
        <w:top w:val="none" w:sz="0" w:space="0" w:color="auto"/>
        <w:left w:val="none" w:sz="0" w:space="0" w:color="auto"/>
        <w:bottom w:val="none" w:sz="0" w:space="0" w:color="auto"/>
        <w:right w:val="none" w:sz="0" w:space="0" w:color="auto"/>
      </w:divBdr>
    </w:div>
    <w:div w:id="368267615">
      <w:bodyDiv w:val="1"/>
      <w:marLeft w:val="0"/>
      <w:marRight w:val="0"/>
      <w:marTop w:val="0"/>
      <w:marBottom w:val="0"/>
      <w:divBdr>
        <w:top w:val="none" w:sz="0" w:space="0" w:color="auto"/>
        <w:left w:val="none" w:sz="0" w:space="0" w:color="auto"/>
        <w:bottom w:val="none" w:sz="0" w:space="0" w:color="auto"/>
        <w:right w:val="none" w:sz="0" w:space="0" w:color="auto"/>
      </w:divBdr>
    </w:div>
    <w:div w:id="384839144">
      <w:bodyDiv w:val="1"/>
      <w:marLeft w:val="0"/>
      <w:marRight w:val="0"/>
      <w:marTop w:val="0"/>
      <w:marBottom w:val="0"/>
      <w:divBdr>
        <w:top w:val="none" w:sz="0" w:space="0" w:color="auto"/>
        <w:left w:val="none" w:sz="0" w:space="0" w:color="auto"/>
        <w:bottom w:val="none" w:sz="0" w:space="0" w:color="auto"/>
        <w:right w:val="none" w:sz="0" w:space="0" w:color="auto"/>
      </w:divBdr>
    </w:div>
    <w:div w:id="475683781">
      <w:bodyDiv w:val="1"/>
      <w:marLeft w:val="0"/>
      <w:marRight w:val="0"/>
      <w:marTop w:val="0"/>
      <w:marBottom w:val="0"/>
      <w:divBdr>
        <w:top w:val="none" w:sz="0" w:space="0" w:color="auto"/>
        <w:left w:val="none" w:sz="0" w:space="0" w:color="auto"/>
        <w:bottom w:val="none" w:sz="0" w:space="0" w:color="auto"/>
        <w:right w:val="none" w:sz="0" w:space="0" w:color="auto"/>
      </w:divBdr>
    </w:div>
    <w:div w:id="490409228">
      <w:bodyDiv w:val="1"/>
      <w:marLeft w:val="0"/>
      <w:marRight w:val="0"/>
      <w:marTop w:val="0"/>
      <w:marBottom w:val="0"/>
      <w:divBdr>
        <w:top w:val="none" w:sz="0" w:space="0" w:color="auto"/>
        <w:left w:val="none" w:sz="0" w:space="0" w:color="auto"/>
        <w:bottom w:val="none" w:sz="0" w:space="0" w:color="auto"/>
        <w:right w:val="none" w:sz="0" w:space="0" w:color="auto"/>
      </w:divBdr>
    </w:div>
    <w:div w:id="526019699">
      <w:bodyDiv w:val="1"/>
      <w:marLeft w:val="0"/>
      <w:marRight w:val="0"/>
      <w:marTop w:val="0"/>
      <w:marBottom w:val="0"/>
      <w:divBdr>
        <w:top w:val="none" w:sz="0" w:space="0" w:color="auto"/>
        <w:left w:val="none" w:sz="0" w:space="0" w:color="auto"/>
        <w:bottom w:val="none" w:sz="0" w:space="0" w:color="auto"/>
        <w:right w:val="none" w:sz="0" w:space="0" w:color="auto"/>
      </w:divBdr>
    </w:div>
    <w:div w:id="531499136">
      <w:bodyDiv w:val="1"/>
      <w:marLeft w:val="0"/>
      <w:marRight w:val="0"/>
      <w:marTop w:val="0"/>
      <w:marBottom w:val="0"/>
      <w:divBdr>
        <w:top w:val="none" w:sz="0" w:space="0" w:color="auto"/>
        <w:left w:val="none" w:sz="0" w:space="0" w:color="auto"/>
        <w:bottom w:val="none" w:sz="0" w:space="0" w:color="auto"/>
        <w:right w:val="none" w:sz="0" w:space="0" w:color="auto"/>
      </w:divBdr>
    </w:div>
    <w:div w:id="543297011">
      <w:bodyDiv w:val="1"/>
      <w:marLeft w:val="0"/>
      <w:marRight w:val="0"/>
      <w:marTop w:val="0"/>
      <w:marBottom w:val="0"/>
      <w:divBdr>
        <w:top w:val="none" w:sz="0" w:space="0" w:color="auto"/>
        <w:left w:val="none" w:sz="0" w:space="0" w:color="auto"/>
        <w:bottom w:val="none" w:sz="0" w:space="0" w:color="auto"/>
        <w:right w:val="none" w:sz="0" w:space="0" w:color="auto"/>
      </w:divBdr>
    </w:div>
    <w:div w:id="598098258">
      <w:bodyDiv w:val="1"/>
      <w:marLeft w:val="0"/>
      <w:marRight w:val="0"/>
      <w:marTop w:val="0"/>
      <w:marBottom w:val="0"/>
      <w:divBdr>
        <w:top w:val="none" w:sz="0" w:space="0" w:color="auto"/>
        <w:left w:val="none" w:sz="0" w:space="0" w:color="auto"/>
        <w:bottom w:val="none" w:sz="0" w:space="0" w:color="auto"/>
        <w:right w:val="none" w:sz="0" w:space="0" w:color="auto"/>
      </w:divBdr>
    </w:div>
    <w:div w:id="658658351">
      <w:bodyDiv w:val="1"/>
      <w:marLeft w:val="0"/>
      <w:marRight w:val="0"/>
      <w:marTop w:val="0"/>
      <w:marBottom w:val="0"/>
      <w:divBdr>
        <w:top w:val="none" w:sz="0" w:space="0" w:color="auto"/>
        <w:left w:val="none" w:sz="0" w:space="0" w:color="auto"/>
        <w:bottom w:val="none" w:sz="0" w:space="0" w:color="auto"/>
        <w:right w:val="none" w:sz="0" w:space="0" w:color="auto"/>
      </w:divBdr>
    </w:div>
    <w:div w:id="785853286">
      <w:bodyDiv w:val="1"/>
      <w:marLeft w:val="0"/>
      <w:marRight w:val="0"/>
      <w:marTop w:val="0"/>
      <w:marBottom w:val="0"/>
      <w:divBdr>
        <w:top w:val="none" w:sz="0" w:space="0" w:color="auto"/>
        <w:left w:val="none" w:sz="0" w:space="0" w:color="auto"/>
        <w:bottom w:val="none" w:sz="0" w:space="0" w:color="auto"/>
        <w:right w:val="none" w:sz="0" w:space="0" w:color="auto"/>
      </w:divBdr>
    </w:div>
    <w:div w:id="805515815">
      <w:bodyDiv w:val="1"/>
      <w:marLeft w:val="0"/>
      <w:marRight w:val="0"/>
      <w:marTop w:val="0"/>
      <w:marBottom w:val="0"/>
      <w:divBdr>
        <w:top w:val="none" w:sz="0" w:space="0" w:color="auto"/>
        <w:left w:val="none" w:sz="0" w:space="0" w:color="auto"/>
        <w:bottom w:val="none" w:sz="0" w:space="0" w:color="auto"/>
        <w:right w:val="none" w:sz="0" w:space="0" w:color="auto"/>
      </w:divBdr>
    </w:div>
    <w:div w:id="811755935">
      <w:bodyDiv w:val="1"/>
      <w:marLeft w:val="0"/>
      <w:marRight w:val="0"/>
      <w:marTop w:val="0"/>
      <w:marBottom w:val="0"/>
      <w:divBdr>
        <w:top w:val="none" w:sz="0" w:space="0" w:color="auto"/>
        <w:left w:val="none" w:sz="0" w:space="0" w:color="auto"/>
        <w:bottom w:val="none" w:sz="0" w:space="0" w:color="auto"/>
        <w:right w:val="none" w:sz="0" w:space="0" w:color="auto"/>
      </w:divBdr>
    </w:div>
    <w:div w:id="826870087">
      <w:bodyDiv w:val="1"/>
      <w:marLeft w:val="0"/>
      <w:marRight w:val="0"/>
      <w:marTop w:val="0"/>
      <w:marBottom w:val="0"/>
      <w:divBdr>
        <w:top w:val="none" w:sz="0" w:space="0" w:color="auto"/>
        <w:left w:val="none" w:sz="0" w:space="0" w:color="auto"/>
        <w:bottom w:val="none" w:sz="0" w:space="0" w:color="auto"/>
        <w:right w:val="none" w:sz="0" w:space="0" w:color="auto"/>
      </w:divBdr>
    </w:div>
    <w:div w:id="860320055">
      <w:bodyDiv w:val="1"/>
      <w:marLeft w:val="0"/>
      <w:marRight w:val="0"/>
      <w:marTop w:val="0"/>
      <w:marBottom w:val="0"/>
      <w:divBdr>
        <w:top w:val="none" w:sz="0" w:space="0" w:color="auto"/>
        <w:left w:val="none" w:sz="0" w:space="0" w:color="auto"/>
        <w:bottom w:val="none" w:sz="0" w:space="0" w:color="auto"/>
        <w:right w:val="none" w:sz="0" w:space="0" w:color="auto"/>
      </w:divBdr>
    </w:div>
    <w:div w:id="861820424">
      <w:bodyDiv w:val="1"/>
      <w:marLeft w:val="0"/>
      <w:marRight w:val="0"/>
      <w:marTop w:val="0"/>
      <w:marBottom w:val="0"/>
      <w:divBdr>
        <w:top w:val="none" w:sz="0" w:space="0" w:color="auto"/>
        <w:left w:val="none" w:sz="0" w:space="0" w:color="auto"/>
        <w:bottom w:val="none" w:sz="0" w:space="0" w:color="auto"/>
        <w:right w:val="none" w:sz="0" w:space="0" w:color="auto"/>
      </w:divBdr>
    </w:div>
    <w:div w:id="967980018">
      <w:bodyDiv w:val="1"/>
      <w:marLeft w:val="0"/>
      <w:marRight w:val="0"/>
      <w:marTop w:val="0"/>
      <w:marBottom w:val="0"/>
      <w:divBdr>
        <w:top w:val="none" w:sz="0" w:space="0" w:color="auto"/>
        <w:left w:val="none" w:sz="0" w:space="0" w:color="auto"/>
        <w:bottom w:val="none" w:sz="0" w:space="0" w:color="auto"/>
        <w:right w:val="none" w:sz="0" w:space="0" w:color="auto"/>
      </w:divBdr>
    </w:div>
    <w:div w:id="969288251">
      <w:bodyDiv w:val="1"/>
      <w:marLeft w:val="0"/>
      <w:marRight w:val="0"/>
      <w:marTop w:val="0"/>
      <w:marBottom w:val="0"/>
      <w:divBdr>
        <w:top w:val="none" w:sz="0" w:space="0" w:color="auto"/>
        <w:left w:val="none" w:sz="0" w:space="0" w:color="auto"/>
        <w:bottom w:val="none" w:sz="0" w:space="0" w:color="auto"/>
        <w:right w:val="none" w:sz="0" w:space="0" w:color="auto"/>
      </w:divBdr>
    </w:div>
    <w:div w:id="994841942">
      <w:bodyDiv w:val="1"/>
      <w:marLeft w:val="0"/>
      <w:marRight w:val="0"/>
      <w:marTop w:val="0"/>
      <w:marBottom w:val="0"/>
      <w:divBdr>
        <w:top w:val="none" w:sz="0" w:space="0" w:color="auto"/>
        <w:left w:val="none" w:sz="0" w:space="0" w:color="auto"/>
        <w:bottom w:val="none" w:sz="0" w:space="0" w:color="auto"/>
        <w:right w:val="none" w:sz="0" w:space="0" w:color="auto"/>
      </w:divBdr>
    </w:div>
    <w:div w:id="1014529476">
      <w:bodyDiv w:val="1"/>
      <w:marLeft w:val="0"/>
      <w:marRight w:val="0"/>
      <w:marTop w:val="0"/>
      <w:marBottom w:val="0"/>
      <w:divBdr>
        <w:top w:val="none" w:sz="0" w:space="0" w:color="auto"/>
        <w:left w:val="none" w:sz="0" w:space="0" w:color="auto"/>
        <w:bottom w:val="none" w:sz="0" w:space="0" w:color="auto"/>
        <w:right w:val="none" w:sz="0" w:space="0" w:color="auto"/>
      </w:divBdr>
    </w:div>
    <w:div w:id="1054088469">
      <w:bodyDiv w:val="1"/>
      <w:marLeft w:val="0"/>
      <w:marRight w:val="0"/>
      <w:marTop w:val="0"/>
      <w:marBottom w:val="0"/>
      <w:divBdr>
        <w:top w:val="none" w:sz="0" w:space="0" w:color="auto"/>
        <w:left w:val="none" w:sz="0" w:space="0" w:color="auto"/>
        <w:bottom w:val="none" w:sz="0" w:space="0" w:color="auto"/>
        <w:right w:val="none" w:sz="0" w:space="0" w:color="auto"/>
      </w:divBdr>
    </w:div>
    <w:div w:id="1059863906">
      <w:bodyDiv w:val="1"/>
      <w:marLeft w:val="0"/>
      <w:marRight w:val="0"/>
      <w:marTop w:val="0"/>
      <w:marBottom w:val="0"/>
      <w:divBdr>
        <w:top w:val="none" w:sz="0" w:space="0" w:color="auto"/>
        <w:left w:val="none" w:sz="0" w:space="0" w:color="auto"/>
        <w:bottom w:val="none" w:sz="0" w:space="0" w:color="auto"/>
        <w:right w:val="none" w:sz="0" w:space="0" w:color="auto"/>
      </w:divBdr>
    </w:div>
    <w:div w:id="1097485277">
      <w:bodyDiv w:val="1"/>
      <w:marLeft w:val="0"/>
      <w:marRight w:val="0"/>
      <w:marTop w:val="0"/>
      <w:marBottom w:val="0"/>
      <w:divBdr>
        <w:top w:val="none" w:sz="0" w:space="0" w:color="auto"/>
        <w:left w:val="none" w:sz="0" w:space="0" w:color="auto"/>
        <w:bottom w:val="none" w:sz="0" w:space="0" w:color="auto"/>
        <w:right w:val="none" w:sz="0" w:space="0" w:color="auto"/>
      </w:divBdr>
    </w:div>
    <w:div w:id="1109809961">
      <w:bodyDiv w:val="1"/>
      <w:marLeft w:val="0"/>
      <w:marRight w:val="0"/>
      <w:marTop w:val="0"/>
      <w:marBottom w:val="0"/>
      <w:divBdr>
        <w:top w:val="none" w:sz="0" w:space="0" w:color="auto"/>
        <w:left w:val="none" w:sz="0" w:space="0" w:color="auto"/>
        <w:bottom w:val="none" w:sz="0" w:space="0" w:color="auto"/>
        <w:right w:val="none" w:sz="0" w:space="0" w:color="auto"/>
      </w:divBdr>
    </w:div>
    <w:div w:id="1172640417">
      <w:bodyDiv w:val="1"/>
      <w:marLeft w:val="0"/>
      <w:marRight w:val="0"/>
      <w:marTop w:val="0"/>
      <w:marBottom w:val="0"/>
      <w:divBdr>
        <w:top w:val="none" w:sz="0" w:space="0" w:color="auto"/>
        <w:left w:val="none" w:sz="0" w:space="0" w:color="auto"/>
        <w:bottom w:val="none" w:sz="0" w:space="0" w:color="auto"/>
        <w:right w:val="none" w:sz="0" w:space="0" w:color="auto"/>
      </w:divBdr>
    </w:div>
    <w:div w:id="1175681694">
      <w:bodyDiv w:val="1"/>
      <w:marLeft w:val="0"/>
      <w:marRight w:val="0"/>
      <w:marTop w:val="0"/>
      <w:marBottom w:val="0"/>
      <w:divBdr>
        <w:top w:val="none" w:sz="0" w:space="0" w:color="auto"/>
        <w:left w:val="none" w:sz="0" w:space="0" w:color="auto"/>
        <w:bottom w:val="none" w:sz="0" w:space="0" w:color="auto"/>
        <w:right w:val="none" w:sz="0" w:space="0" w:color="auto"/>
      </w:divBdr>
    </w:div>
    <w:div w:id="1190485153">
      <w:bodyDiv w:val="1"/>
      <w:marLeft w:val="0"/>
      <w:marRight w:val="0"/>
      <w:marTop w:val="0"/>
      <w:marBottom w:val="0"/>
      <w:divBdr>
        <w:top w:val="none" w:sz="0" w:space="0" w:color="auto"/>
        <w:left w:val="none" w:sz="0" w:space="0" w:color="auto"/>
        <w:bottom w:val="none" w:sz="0" w:space="0" w:color="auto"/>
        <w:right w:val="none" w:sz="0" w:space="0" w:color="auto"/>
      </w:divBdr>
    </w:div>
    <w:div w:id="1231963904">
      <w:bodyDiv w:val="1"/>
      <w:marLeft w:val="0"/>
      <w:marRight w:val="0"/>
      <w:marTop w:val="0"/>
      <w:marBottom w:val="0"/>
      <w:divBdr>
        <w:top w:val="none" w:sz="0" w:space="0" w:color="auto"/>
        <w:left w:val="none" w:sz="0" w:space="0" w:color="auto"/>
        <w:bottom w:val="none" w:sz="0" w:space="0" w:color="auto"/>
        <w:right w:val="none" w:sz="0" w:space="0" w:color="auto"/>
      </w:divBdr>
    </w:div>
    <w:div w:id="1285968638">
      <w:bodyDiv w:val="1"/>
      <w:marLeft w:val="0"/>
      <w:marRight w:val="0"/>
      <w:marTop w:val="0"/>
      <w:marBottom w:val="0"/>
      <w:divBdr>
        <w:top w:val="none" w:sz="0" w:space="0" w:color="auto"/>
        <w:left w:val="none" w:sz="0" w:space="0" w:color="auto"/>
        <w:bottom w:val="none" w:sz="0" w:space="0" w:color="auto"/>
        <w:right w:val="none" w:sz="0" w:space="0" w:color="auto"/>
      </w:divBdr>
    </w:div>
    <w:div w:id="1301956218">
      <w:bodyDiv w:val="1"/>
      <w:marLeft w:val="0"/>
      <w:marRight w:val="0"/>
      <w:marTop w:val="0"/>
      <w:marBottom w:val="0"/>
      <w:divBdr>
        <w:top w:val="none" w:sz="0" w:space="0" w:color="auto"/>
        <w:left w:val="none" w:sz="0" w:space="0" w:color="auto"/>
        <w:bottom w:val="none" w:sz="0" w:space="0" w:color="auto"/>
        <w:right w:val="none" w:sz="0" w:space="0" w:color="auto"/>
      </w:divBdr>
    </w:div>
    <w:div w:id="1353604985">
      <w:bodyDiv w:val="1"/>
      <w:marLeft w:val="0"/>
      <w:marRight w:val="0"/>
      <w:marTop w:val="0"/>
      <w:marBottom w:val="0"/>
      <w:divBdr>
        <w:top w:val="none" w:sz="0" w:space="0" w:color="auto"/>
        <w:left w:val="none" w:sz="0" w:space="0" w:color="auto"/>
        <w:bottom w:val="none" w:sz="0" w:space="0" w:color="auto"/>
        <w:right w:val="none" w:sz="0" w:space="0" w:color="auto"/>
      </w:divBdr>
    </w:div>
    <w:div w:id="1421215174">
      <w:bodyDiv w:val="1"/>
      <w:marLeft w:val="0"/>
      <w:marRight w:val="0"/>
      <w:marTop w:val="0"/>
      <w:marBottom w:val="0"/>
      <w:divBdr>
        <w:top w:val="none" w:sz="0" w:space="0" w:color="auto"/>
        <w:left w:val="none" w:sz="0" w:space="0" w:color="auto"/>
        <w:bottom w:val="none" w:sz="0" w:space="0" w:color="auto"/>
        <w:right w:val="none" w:sz="0" w:space="0" w:color="auto"/>
      </w:divBdr>
    </w:div>
    <w:div w:id="1474172568">
      <w:bodyDiv w:val="1"/>
      <w:marLeft w:val="0"/>
      <w:marRight w:val="0"/>
      <w:marTop w:val="0"/>
      <w:marBottom w:val="0"/>
      <w:divBdr>
        <w:top w:val="none" w:sz="0" w:space="0" w:color="auto"/>
        <w:left w:val="none" w:sz="0" w:space="0" w:color="auto"/>
        <w:bottom w:val="none" w:sz="0" w:space="0" w:color="auto"/>
        <w:right w:val="none" w:sz="0" w:space="0" w:color="auto"/>
      </w:divBdr>
    </w:div>
    <w:div w:id="1487279032">
      <w:bodyDiv w:val="1"/>
      <w:marLeft w:val="0"/>
      <w:marRight w:val="0"/>
      <w:marTop w:val="0"/>
      <w:marBottom w:val="0"/>
      <w:divBdr>
        <w:top w:val="none" w:sz="0" w:space="0" w:color="auto"/>
        <w:left w:val="none" w:sz="0" w:space="0" w:color="auto"/>
        <w:bottom w:val="none" w:sz="0" w:space="0" w:color="auto"/>
        <w:right w:val="none" w:sz="0" w:space="0" w:color="auto"/>
      </w:divBdr>
    </w:div>
    <w:div w:id="1533229236">
      <w:bodyDiv w:val="1"/>
      <w:marLeft w:val="0"/>
      <w:marRight w:val="0"/>
      <w:marTop w:val="0"/>
      <w:marBottom w:val="0"/>
      <w:divBdr>
        <w:top w:val="none" w:sz="0" w:space="0" w:color="auto"/>
        <w:left w:val="none" w:sz="0" w:space="0" w:color="auto"/>
        <w:bottom w:val="none" w:sz="0" w:space="0" w:color="auto"/>
        <w:right w:val="none" w:sz="0" w:space="0" w:color="auto"/>
      </w:divBdr>
    </w:div>
    <w:div w:id="1534881702">
      <w:bodyDiv w:val="1"/>
      <w:marLeft w:val="0"/>
      <w:marRight w:val="0"/>
      <w:marTop w:val="0"/>
      <w:marBottom w:val="0"/>
      <w:divBdr>
        <w:top w:val="none" w:sz="0" w:space="0" w:color="auto"/>
        <w:left w:val="none" w:sz="0" w:space="0" w:color="auto"/>
        <w:bottom w:val="none" w:sz="0" w:space="0" w:color="auto"/>
        <w:right w:val="none" w:sz="0" w:space="0" w:color="auto"/>
      </w:divBdr>
    </w:div>
    <w:div w:id="1540970013">
      <w:bodyDiv w:val="1"/>
      <w:marLeft w:val="0"/>
      <w:marRight w:val="0"/>
      <w:marTop w:val="0"/>
      <w:marBottom w:val="0"/>
      <w:divBdr>
        <w:top w:val="none" w:sz="0" w:space="0" w:color="auto"/>
        <w:left w:val="none" w:sz="0" w:space="0" w:color="auto"/>
        <w:bottom w:val="none" w:sz="0" w:space="0" w:color="auto"/>
        <w:right w:val="none" w:sz="0" w:space="0" w:color="auto"/>
      </w:divBdr>
    </w:div>
    <w:div w:id="1561283284">
      <w:bodyDiv w:val="1"/>
      <w:marLeft w:val="0"/>
      <w:marRight w:val="0"/>
      <w:marTop w:val="0"/>
      <w:marBottom w:val="0"/>
      <w:divBdr>
        <w:top w:val="none" w:sz="0" w:space="0" w:color="auto"/>
        <w:left w:val="none" w:sz="0" w:space="0" w:color="auto"/>
        <w:bottom w:val="none" w:sz="0" w:space="0" w:color="auto"/>
        <w:right w:val="none" w:sz="0" w:space="0" w:color="auto"/>
      </w:divBdr>
    </w:div>
    <w:div w:id="1609316675">
      <w:bodyDiv w:val="1"/>
      <w:marLeft w:val="0"/>
      <w:marRight w:val="0"/>
      <w:marTop w:val="0"/>
      <w:marBottom w:val="0"/>
      <w:divBdr>
        <w:top w:val="none" w:sz="0" w:space="0" w:color="auto"/>
        <w:left w:val="none" w:sz="0" w:space="0" w:color="auto"/>
        <w:bottom w:val="none" w:sz="0" w:space="0" w:color="auto"/>
        <w:right w:val="none" w:sz="0" w:space="0" w:color="auto"/>
      </w:divBdr>
    </w:div>
    <w:div w:id="1619070132">
      <w:bodyDiv w:val="1"/>
      <w:marLeft w:val="0"/>
      <w:marRight w:val="0"/>
      <w:marTop w:val="0"/>
      <w:marBottom w:val="0"/>
      <w:divBdr>
        <w:top w:val="none" w:sz="0" w:space="0" w:color="auto"/>
        <w:left w:val="none" w:sz="0" w:space="0" w:color="auto"/>
        <w:bottom w:val="none" w:sz="0" w:space="0" w:color="auto"/>
        <w:right w:val="none" w:sz="0" w:space="0" w:color="auto"/>
      </w:divBdr>
    </w:div>
    <w:div w:id="1666784482">
      <w:bodyDiv w:val="1"/>
      <w:marLeft w:val="0"/>
      <w:marRight w:val="0"/>
      <w:marTop w:val="0"/>
      <w:marBottom w:val="0"/>
      <w:divBdr>
        <w:top w:val="none" w:sz="0" w:space="0" w:color="auto"/>
        <w:left w:val="none" w:sz="0" w:space="0" w:color="auto"/>
        <w:bottom w:val="none" w:sz="0" w:space="0" w:color="auto"/>
        <w:right w:val="none" w:sz="0" w:space="0" w:color="auto"/>
      </w:divBdr>
    </w:div>
    <w:div w:id="1669819116">
      <w:bodyDiv w:val="1"/>
      <w:marLeft w:val="0"/>
      <w:marRight w:val="0"/>
      <w:marTop w:val="0"/>
      <w:marBottom w:val="0"/>
      <w:divBdr>
        <w:top w:val="none" w:sz="0" w:space="0" w:color="auto"/>
        <w:left w:val="none" w:sz="0" w:space="0" w:color="auto"/>
        <w:bottom w:val="none" w:sz="0" w:space="0" w:color="auto"/>
        <w:right w:val="none" w:sz="0" w:space="0" w:color="auto"/>
      </w:divBdr>
    </w:div>
    <w:div w:id="1677808828">
      <w:bodyDiv w:val="1"/>
      <w:marLeft w:val="0"/>
      <w:marRight w:val="0"/>
      <w:marTop w:val="0"/>
      <w:marBottom w:val="0"/>
      <w:divBdr>
        <w:top w:val="none" w:sz="0" w:space="0" w:color="auto"/>
        <w:left w:val="none" w:sz="0" w:space="0" w:color="auto"/>
        <w:bottom w:val="none" w:sz="0" w:space="0" w:color="auto"/>
        <w:right w:val="none" w:sz="0" w:space="0" w:color="auto"/>
      </w:divBdr>
    </w:div>
    <w:div w:id="1705518520">
      <w:bodyDiv w:val="1"/>
      <w:marLeft w:val="0"/>
      <w:marRight w:val="0"/>
      <w:marTop w:val="0"/>
      <w:marBottom w:val="0"/>
      <w:divBdr>
        <w:top w:val="none" w:sz="0" w:space="0" w:color="auto"/>
        <w:left w:val="none" w:sz="0" w:space="0" w:color="auto"/>
        <w:bottom w:val="none" w:sz="0" w:space="0" w:color="auto"/>
        <w:right w:val="none" w:sz="0" w:space="0" w:color="auto"/>
      </w:divBdr>
    </w:div>
    <w:div w:id="1714226894">
      <w:bodyDiv w:val="1"/>
      <w:marLeft w:val="0"/>
      <w:marRight w:val="0"/>
      <w:marTop w:val="0"/>
      <w:marBottom w:val="0"/>
      <w:divBdr>
        <w:top w:val="none" w:sz="0" w:space="0" w:color="auto"/>
        <w:left w:val="none" w:sz="0" w:space="0" w:color="auto"/>
        <w:bottom w:val="none" w:sz="0" w:space="0" w:color="auto"/>
        <w:right w:val="none" w:sz="0" w:space="0" w:color="auto"/>
      </w:divBdr>
    </w:div>
    <w:div w:id="1737510570">
      <w:bodyDiv w:val="1"/>
      <w:marLeft w:val="0"/>
      <w:marRight w:val="0"/>
      <w:marTop w:val="0"/>
      <w:marBottom w:val="0"/>
      <w:divBdr>
        <w:top w:val="none" w:sz="0" w:space="0" w:color="auto"/>
        <w:left w:val="none" w:sz="0" w:space="0" w:color="auto"/>
        <w:bottom w:val="none" w:sz="0" w:space="0" w:color="auto"/>
        <w:right w:val="none" w:sz="0" w:space="0" w:color="auto"/>
      </w:divBdr>
    </w:div>
    <w:div w:id="1759131990">
      <w:bodyDiv w:val="1"/>
      <w:marLeft w:val="0"/>
      <w:marRight w:val="0"/>
      <w:marTop w:val="0"/>
      <w:marBottom w:val="0"/>
      <w:divBdr>
        <w:top w:val="none" w:sz="0" w:space="0" w:color="auto"/>
        <w:left w:val="none" w:sz="0" w:space="0" w:color="auto"/>
        <w:bottom w:val="none" w:sz="0" w:space="0" w:color="auto"/>
        <w:right w:val="none" w:sz="0" w:space="0" w:color="auto"/>
      </w:divBdr>
    </w:div>
    <w:div w:id="1795516715">
      <w:bodyDiv w:val="1"/>
      <w:marLeft w:val="0"/>
      <w:marRight w:val="0"/>
      <w:marTop w:val="0"/>
      <w:marBottom w:val="0"/>
      <w:divBdr>
        <w:top w:val="none" w:sz="0" w:space="0" w:color="auto"/>
        <w:left w:val="none" w:sz="0" w:space="0" w:color="auto"/>
        <w:bottom w:val="none" w:sz="0" w:space="0" w:color="auto"/>
        <w:right w:val="none" w:sz="0" w:space="0" w:color="auto"/>
      </w:divBdr>
    </w:div>
    <w:div w:id="1825470945">
      <w:bodyDiv w:val="1"/>
      <w:marLeft w:val="0"/>
      <w:marRight w:val="0"/>
      <w:marTop w:val="0"/>
      <w:marBottom w:val="0"/>
      <w:divBdr>
        <w:top w:val="none" w:sz="0" w:space="0" w:color="auto"/>
        <w:left w:val="none" w:sz="0" w:space="0" w:color="auto"/>
        <w:bottom w:val="none" w:sz="0" w:space="0" w:color="auto"/>
        <w:right w:val="none" w:sz="0" w:space="0" w:color="auto"/>
      </w:divBdr>
    </w:div>
    <w:div w:id="1898853781">
      <w:bodyDiv w:val="1"/>
      <w:marLeft w:val="0"/>
      <w:marRight w:val="0"/>
      <w:marTop w:val="0"/>
      <w:marBottom w:val="0"/>
      <w:divBdr>
        <w:top w:val="none" w:sz="0" w:space="0" w:color="auto"/>
        <w:left w:val="none" w:sz="0" w:space="0" w:color="auto"/>
        <w:bottom w:val="none" w:sz="0" w:space="0" w:color="auto"/>
        <w:right w:val="none" w:sz="0" w:space="0" w:color="auto"/>
      </w:divBdr>
    </w:div>
    <w:div w:id="1900247598">
      <w:bodyDiv w:val="1"/>
      <w:marLeft w:val="0"/>
      <w:marRight w:val="0"/>
      <w:marTop w:val="0"/>
      <w:marBottom w:val="0"/>
      <w:divBdr>
        <w:top w:val="none" w:sz="0" w:space="0" w:color="auto"/>
        <w:left w:val="none" w:sz="0" w:space="0" w:color="auto"/>
        <w:bottom w:val="none" w:sz="0" w:space="0" w:color="auto"/>
        <w:right w:val="none" w:sz="0" w:space="0" w:color="auto"/>
      </w:divBdr>
    </w:div>
    <w:div w:id="1935434672">
      <w:bodyDiv w:val="1"/>
      <w:marLeft w:val="0"/>
      <w:marRight w:val="0"/>
      <w:marTop w:val="0"/>
      <w:marBottom w:val="0"/>
      <w:divBdr>
        <w:top w:val="none" w:sz="0" w:space="0" w:color="auto"/>
        <w:left w:val="none" w:sz="0" w:space="0" w:color="auto"/>
        <w:bottom w:val="none" w:sz="0" w:space="0" w:color="auto"/>
        <w:right w:val="none" w:sz="0" w:space="0" w:color="auto"/>
      </w:divBdr>
    </w:div>
    <w:div w:id="1940525728">
      <w:bodyDiv w:val="1"/>
      <w:marLeft w:val="0"/>
      <w:marRight w:val="0"/>
      <w:marTop w:val="0"/>
      <w:marBottom w:val="0"/>
      <w:divBdr>
        <w:top w:val="none" w:sz="0" w:space="0" w:color="auto"/>
        <w:left w:val="none" w:sz="0" w:space="0" w:color="auto"/>
        <w:bottom w:val="none" w:sz="0" w:space="0" w:color="auto"/>
        <w:right w:val="none" w:sz="0" w:space="0" w:color="auto"/>
      </w:divBdr>
    </w:div>
    <w:div w:id="1967659980">
      <w:bodyDiv w:val="1"/>
      <w:marLeft w:val="0"/>
      <w:marRight w:val="0"/>
      <w:marTop w:val="0"/>
      <w:marBottom w:val="0"/>
      <w:divBdr>
        <w:top w:val="none" w:sz="0" w:space="0" w:color="auto"/>
        <w:left w:val="none" w:sz="0" w:space="0" w:color="auto"/>
        <w:bottom w:val="none" w:sz="0" w:space="0" w:color="auto"/>
        <w:right w:val="none" w:sz="0" w:space="0" w:color="auto"/>
      </w:divBdr>
    </w:div>
    <w:div w:id="2001998112">
      <w:bodyDiv w:val="1"/>
      <w:marLeft w:val="0"/>
      <w:marRight w:val="0"/>
      <w:marTop w:val="0"/>
      <w:marBottom w:val="0"/>
      <w:divBdr>
        <w:top w:val="none" w:sz="0" w:space="0" w:color="auto"/>
        <w:left w:val="none" w:sz="0" w:space="0" w:color="auto"/>
        <w:bottom w:val="none" w:sz="0" w:space="0" w:color="auto"/>
        <w:right w:val="none" w:sz="0" w:space="0" w:color="auto"/>
      </w:divBdr>
    </w:div>
    <w:div w:id="2029284530">
      <w:bodyDiv w:val="1"/>
      <w:marLeft w:val="0"/>
      <w:marRight w:val="0"/>
      <w:marTop w:val="0"/>
      <w:marBottom w:val="0"/>
      <w:divBdr>
        <w:top w:val="none" w:sz="0" w:space="0" w:color="auto"/>
        <w:left w:val="none" w:sz="0" w:space="0" w:color="auto"/>
        <w:bottom w:val="none" w:sz="0" w:space="0" w:color="auto"/>
        <w:right w:val="none" w:sz="0" w:space="0" w:color="auto"/>
      </w:divBdr>
    </w:div>
    <w:div w:id="2068717570">
      <w:bodyDiv w:val="1"/>
      <w:marLeft w:val="0"/>
      <w:marRight w:val="0"/>
      <w:marTop w:val="0"/>
      <w:marBottom w:val="0"/>
      <w:divBdr>
        <w:top w:val="none" w:sz="0" w:space="0" w:color="auto"/>
        <w:left w:val="none" w:sz="0" w:space="0" w:color="auto"/>
        <w:bottom w:val="none" w:sz="0" w:space="0" w:color="auto"/>
        <w:right w:val="none" w:sz="0" w:space="0" w:color="auto"/>
      </w:divBdr>
    </w:div>
    <w:div w:id="2073309706">
      <w:bodyDiv w:val="1"/>
      <w:marLeft w:val="0"/>
      <w:marRight w:val="0"/>
      <w:marTop w:val="0"/>
      <w:marBottom w:val="0"/>
      <w:divBdr>
        <w:top w:val="none" w:sz="0" w:space="0" w:color="auto"/>
        <w:left w:val="none" w:sz="0" w:space="0" w:color="auto"/>
        <w:bottom w:val="none" w:sz="0" w:space="0" w:color="auto"/>
        <w:right w:val="none" w:sz="0" w:space="0" w:color="auto"/>
      </w:divBdr>
    </w:div>
    <w:div w:id="21398336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hyperlink" Target="https://www.lajollalaser.com/evolution-dermal-fillers/" TargetMode="External"/><Relationship Id="rId21" Type="http://schemas.openxmlformats.org/officeDocument/2006/relationships/image" Target="media/image11.png"/><Relationship Id="rId34" Type="http://schemas.openxmlformats.org/officeDocument/2006/relationships/hyperlink" Target="https://pubmed.ncbi.nlm.nih.gov/28299552/" TargetMode="External"/><Relationship Id="rId42" Type="http://schemas.openxmlformats.org/officeDocument/2006/relationships/hyperlink" Target="https://opentextbc.ca/clinicalskills/chapter/6-11-complications-of-intravenous-medications-and-management-of-complications/" TargetMode="External"/><Relationship Id="rId47" Type="http://schemas.openxmlformats.org/officeDocument/2006/relationships/hyperlink" Target="https://medicalaser.com.ua/ua/blog-ua/omolodzhennja-shkiri/protseduri-dlja-omolodzhennja-oblichchja-vidi-ta-efektivnist/" TargetMode="External"/><Relationship Id="rId50" Type="http://schemas.openxmlformats.org/officeDocument/2006/relationships/header" Target="header1.xml"/><Relationship Id="rId55" Type="http://schemas.openxmlformats.org/officeDocument/2006/relationships/footer" Target="footer3.xml"/><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hyperlink" Target="https://www.medscape.com/viewarticle/review-evaluates-data-botulinum-toxin-dermal-fillers-skin-2024a10007a6" TargetMode="External"/><Relationship Id="rId38" Type="http://schemas.openxmlformats.org/officeDocument/2006/relationships/hyperlink" Target="https://www.karwalaesthetics.com/blogs/-the-history-of-dermal-fillers" TargetMode="External"/><Relationship Id="rId46" Type="http://schemas.openxmlformats.org/officeDocument/2006/relationships/hyperlink" Target="https://www.verywellhealth.com/how-botox-came-to-be-1124145" TargetMode="Externa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hyperlink" Target="https://www.olanskydermatology.com/blog/the-fascinating-history-of-botox/" TargetMode="External"/><Relationship Id="rId54"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hyperlink" Target="https://onlinelibrary.wiley.com/doi/full/10.1002/der2.183" TargetMode="External"/><Relationship Id="rId37" Type="http://schemas.openxmlformats.org/officeDocument/2006/relationships/hyperlink" Target="https://www.ncbi.nlm.nih.gov/books/NBK560654/" TargetMode="External"/><Relationship Id="rId40" Type="http://schemas.openxmlformats.org/officeDocument/2006/relationships/hyperlink" Target="https://wtcs.pressbooks.pub/nursingskills/chapter/18-3-evidence-based-practices-for-injections/" TargetMode="External"/><Relationship Id="rId45" Type="http://schemas.openxmlformats.org/officeDocument/2006/relationships/hyperlink" Target="https://bestskincenter.com/the-evolution-of-beauty-treatments-part-v-cosmetic-injectable-dermal-fillers/" TargetMode="External"/><Relationship Id="rId53" Type="http://schemas.openxmlformats.org/officeDocument/2006/relationships/footer" Target="footer2.xml"/><Relationship Id="rId5" Type="http://schemas.microsoft.com/office/2007/relationships/stylesWithEffects" Target="stylesWithEffect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hyperlink" Target="https://aesthetic-solutions.com/blog/qa-dr-cox-history-future-filler/" TargetMode="External"/><Relationship Id="rId49" Type="http://schemas.openxmlformats.org/officeDocument/2006/relationships/image" Target="media/image23.png"/><Relationship Id="rId57" Type="http://schemas.openxmlformats.org/officeDocument/2006/relationships/theme" Target="theme/theme1.xml"/><Relationship Id="rId10" Type="http://schemas.openxmlformats.org/officeDocument/2006/relationships/hyperlink" Target="https://doi.org/10.1080/09546634.2023.2190829" TargetMode="Externa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hyperlink" Target="https://www.rch.org.au/rchcpg/hospital_clinical_guideline_index/Intramuscular_Injections/" TargetMode="External"/><Relationship Id="rId52"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hyperlink" Target="https://www.cdc.gov/injection-safety/hcp/clinical-safety/index.html" TargetMode="External"/><Relationship Id="rId43" Type="http://schemas.openxmlformats.org/officeDocument/2006/relationships/hyperlink" Target="https://westsideaesthetics.com/wp-content/uploads/2023/04/history-injectable-fillers-2009.pdf" TargetMode="External"/><Relationship Id="rId48" Type="http://schemas.openxmlformats.org/officeDocument/2006/relationships/image" Target="media/image22.png"/><Relationship Id="rId56" Type="http://schemas.openxmlformats.org/officeDocument/2006/relationships/fontTable" Target="fontTable.xml"/><Relationship Id="rId8" Type="http://schemas.openxmlformats.org/officeDocument/2006/relationships/footnotes" Target="footnotes.xml"/><Relationship Id="rId51" Type="http://schemas.openxmlformats.org/officeDocument/2006/relationships/header" Target="header2.xml"/><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YS57isg1oiSqs/VMj//FrScPTKg==">CgMxLjA4AHIhMUh5WHEwS2ZyZmNhZjk2dmJ3bC1ianNKUUhnOEdXLTNy</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541CD219-FC62-450C-A3D2-CB2A3206AF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11762</TotalTime>
  <Pages>75</Pages>
  <Words>64657</Words>
  <Characters>36856</Characters>
  <Application>Microsoft Office Word</Application>
  <DocSecurity>0</DocSecurity>
  <Lines>307</Lines>
  <Paragraphs>202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101311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72</cp:revision>
  <dcterms:created xsi:type="dcterms:W3CDTF">2024-04-03T16:23:00Z</dcterms:created>
  <dcterms:modified xsi:type="dcterms:W3CDTF">2026-01-20T13:13:00Z</dcterms:modified>
</cp:coreProperties>
</file>