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26CD" w:rsidRPr="00A811F2" w:rsidRDefault="00587826" w:rsidP="00BB4B02">
      <w:pPr>
        <w:jc w:val="center"/>
        <w:rPr>
          <w:sz w:val="28"/>
          <w:szCs w:val="28"/>
          <w:lang w:val="en-US"/>
        </w:rPr>
      </w:pPr>
      <w:r>
        <w:rPr>
          <w:sz w:val="28"/>
          <w:szCs w:val="28"/>
          <w:lang w:val="en-US"/>
        </w:rPr>
        <w:t>The Ministry of Health of Ukraine</w:t>
      </w:r>
    </w:p>
    <w:p w:rsidR="00F026CD" w:rsidRPr="00A811F2" w:rsidRDefault="00587826" w:rsidP="00BB4B02">
      <w:pPr>
        <w:jc w:val="center"/>
        <w:rPr>
          <w:sz w:val="28"/>
          <w:szCs w:val="28"/>
          <w:lang w:val="en-US"/>
        </w:rPr>
      </w:pPr>
      <w:r>
        <w:rPr>
          <w:sz w:val="28"/>
          <w:szCs w:val="28"/>
          <w:lang w:val="en-US"/>
        </w:rPr>
        <w:t>I. HorbachevskyTernopil National Medical University</w:t>
      </w:r>
    </w:p>
    <w:p w:rsidR="00F026CD" w:rsidRPr="00A811F2" w:rsidRDefault="00587826" w:rsidP="00BB4B02">
      <w:pPr>
        <w:jc w:val="center"/>
        <w:rPr>
          <w:sz w:val="28"/>
          <w:szCs w:val="28"/>
          <w:lang w:val="en-US"/>
        </w:rPr>
      </w:pPr>
      <w:r>
        <w:rPr>
          <w:sz w:val="28"/>
          <w:szCs w:val="28"/>
          <w:lang w:val="en-US"/>
        </w:rPr>
        <w:t>of the Ministry of Health of Ukraine</w:t>
      </w:r>
    </w:p>
    <w:p w:rsidR="00F026CD" w:rsidRPr="00A811F2" w:rsidRDefault="00F026CD" w:rsidP="00BB4B02">
      <w:pPr>
        <w:jc w:val="center"/>
        <w:rPr>
          <w:sz w:val="28"/>
          <w:szCs w:val="28"/>
          <w:lang w:val="en-US"/>
        </w:rPr>
      </w:pPr>
    </w:p>
    <w:p w:rsidR="00CD7C1C" w:rsidRPr="00A811F2" w:rsidRDefault="00CD7C1C" w:rsidP="00BB4B02">
      <w:pPr>
        <w:jc w:val="center"/>
        <w:rPr>
          <w:sz w:val="28"/>
          <w:szCs w:val="28"/>
          <w:lang w:val="en-US"/>
        </w:rPr>
      </w:pPr>
    </w:p>
    <w:p w:rsidR="00CD7C1C" w:rsidRPr="00A811F2" w:rsidRDefault="00CD7C1C" w:rsidP="00BB4B02">
      <w:pPr>
        <w:jc w:val="center"/>
        <w:rPr>
          <w:sz w:val="28"/>
          <w:szCs w:val="28"/>
          <w:lang w:val="en-US"/>
        </w:rPr>
      </w:pPr>
    </w:p>
    <w:p w:rsidR="00CD7C1C" w:rsidRPr="00A811F2" w:rsidRDefault="00CD7C1C" w:rsidP="00BB4B02">
      <w:pPr>
        <w:jc w:val="center"/>
        <w:rPr>
          <w:sz w:val="28"/>
          <w:szCs w:val="28"/>
          <w:lang w:val="en-US"/>
        </w:rPr>
      </w:pPr>
    </w:p>
    <w:p w:rsidR="00F026CD" w:rsidRPr="00A811F2" w:rsidRDefault="00F026CD" w:rsidP="00BB4B02">
      <w:pPr>
        <w:jc w:val="center"/>
        <w:rPr>
          <w:sz w:val="28"/>
          <w:szCs w:val="28"/>
          <w:lang w:val="en-US"/>
        </w:rPr>
      </w:pPr>
    </w:p>
    <w:p w:rsidR="00F026CD" w:rsidRPr="00A811F2" w:rsidRDefault="00587826" w:rsidP="00BB4B02">
      <w:pPr>
        <w:jc w:val="center"/>
        <w:rPr>
          <w:sz w:val="28"/>
          <w:szCs w:val="28"/>
          <w:lang w:val="en-US"/>
        </w:rPr>
      </w:pPr>
      <w:r>
        <w:rPr>
          <w:sz w:val="28"/>
          <w:szCs w:val="28"/>
          <w:lang w:val="en-US"/>
        </w:rPr>
        <w:t>as manuscript</w:t>
      </w:r>
    </w:p>
    <w:p w:rsidR="00F026CD" w:rsidRPr="00A811F2" w:rsidRDefault="00F026CD" w:rsidP="00BB4B02">
      <w:pPr>
        <w:jc w:val="center"/>
        <w:rPr>
          <w:sz w:val="28"/>
          <w:szCs w:val="28"/>
          <w:lang w:val="en-US"/>
        </w:rPr>
      </w:pPr>
    </w:p>
    <w:p w:rsidR="00CD7C1C" w:rsidRPr="00A811F2" w:rsidRDefault="00CD7C1C" w:rsidP="00BB4B02">
      <w:pPr>
        <w:jc w:val="center"/>
        <w:rPr>
          <w:sz w:val="28"/>
          <w:szCs w:val="28"/>
          <w:lang w:val="en-US"/>
        </w:rPr>
      </w:pPr>
    </w:p>
    <w:p w:rsidR="00CD7C1C" w:rsidRPr="00A811F2" w:rsidRDefault="00CD7C1C" w:rsidP="00BB4B02">
      <w:pPr>
        <w:jc w:val="center"/>
        <w:rPr>
          <w:sz w:val="28"/>
          <w:szCs w:val="28"/>
          <w:lang w:val="en-US"/>
        </w:rPr>
      </w:pPr>
    </w:p>
    <w:p w:rsidR="00CD7C1C" w:rsidRPr="00A811F2" w:rsidRDefault="00CD7C1C" w:rsidP="00BB4B02">
      <w:pPr>
        <w:jc w:val="center"/>
        <w:rPr>
          <w:sz w:val="28"/>
          <w:szCs w:val="28"/>
          <w:lang w:val="en-US"/>
        </w:rPr>
      </w:pPr>
      <w:bookmarkStart w:id="0" w:name="_GoBack"/>
      <w:bookmarkEnd w:id="0"/>
    </w:p>
    <w:p w:rsidR="00F026CD" w:rsidRPr="00A811F2" w:rsidRDefault="000132A7" w:rsidP="00BB4B02">
      <w:pPr>
        <w:jc w:val="center"/>
        <w:rPr>
          <w:sz w:val="28"/>
          <w:szCs w:val="28"/>
          <w:lang w:val="en-US"/>
        </w:rPr>
      </w:pPr>
      <w:r w:rsidRPr="000132A7">
        <w:rPr>
          <w:sz w:val="28"/>
          <w:szCs w:val="28"/>
          <w:lang w:val="en-US"/>
        </w:rPr>
        <w:t>Borukhov Daniel</w:t>
      </w:r>
    </w:p>
    <w:p w:rsidR="00BB4B02" w:rsidRPr="00A811F2" w:rsidRDefault="00BB4B02" w:rsidP="00BB4B02">
      <w:pPr>
        <w:jc w:val="center"/>
        <w:rPr>
          <w:sz w:val="28"/>
          <w:szCs w:val="28"/>
          <w:lang w:val="en-US"/>
        </w:rPr>
      </w:pPr>
    </w:p>
    <w:p w:rsidR="00BB4B02" w:rsidRPr="00A811F2" w:rsidRDefault="00BB4B02" w:rsidP="00BB4B02">
      <w:pPr>
        <w:jc w:val="center"/>
        <w:rPr>
          <w:sz w:val="28"/>
          <w:szCs w:val="28"/>
          <w:lang w:val="en-US"/>
        </w:rPr>
      </w:pPr>
    </w:p>
    <w:p w:rsidR="00BB4B02" w:rsidRPr="00A811F2" w:rsidRDefault="00BB4B02" w:rsidP="00736AEF">
      <w:pPr>
        <w:spacing w:line="360" w:lineRule="auto"/>
        <w:jc w:val="center"/>
        <w:rPr>
          <w:sz w:val="28"/>
          <w:szCs w:val="28"/>
          <w:lang w:val="en-US"/>
        </w:rPr>
      </w:pPr>
    </w:p>
    <w:p w:rsidR="00BB4B02" w:rsidRPr="00A811F2" w:rsidRDefault="00BB4B02" w:rsidP="00736AEF">
      <w:pPr>
        <w:spacing w:line="360" w:lineRule="auto"/>
        <w:jc w:val="center"/>
        <w:rPr>
          <w:sz w:val="28"/>
          <w:szCs w:val="28"/>
          <w:lang w:val="en-US"/>
        </w:rPr>
      </w:pPr>
    </w:p>
    <w:p w:rsidR="00F026CD" w:rsidRPr="00A811F2" w:rsidRDefault="00587826" w:rsidP="00736AEF">
      <w:pPr>
        <w:spacing w:line="360" w:lineRule="auto"/>
        <w:jc w:val="center"/>
        <w:rPr>
          <w:sz w:val="28"/>
          <w:szCs w:val="28"/>
          <w:lang w:val="en-US"/>
        </w:rPr>
      </w:pPr>
      <w:r>
        <w:rPr>
          <w:sz w:val="28"/>
          <w:szCs w:val="28"/>
          <w:lang w:val="en-US"/>
        </w:rPr>
        <w:t>Master’s Thesis</w:t>
      </w:r>
    </w:p>
    <w:p w:rsidR="00D70B6F" w:rsidRPr="00A811F2" w:rsidRDefault="00587826" w:rsidP="00736AEF">
      <w:pPr>
        <w:spacing w:line="360" w:lineRule="auto"/>
        <w:jc w:val="center"/>
        <w:rPr>
          <w:sz w:val="28"/>
          <w:szCs w:val="28"/>
          <w:lang w:val="en-US"/>
        </w:rPr>
      </w:pPr>
      <w:r>
        <w:rPr>
          <w:sz w:val="28"/>
          <w:szCs w:val="28"/>
          <w:lang w:val="en-US"/>
        </w:rPr>
        <w:t xml:space="preserve">NURSING ASPECTS OF PREVENTION AND CORRECTION OF POSTOPERATIVE COMPLICATIONS IN </w:t>
      </w:r>
      <w:r w:rsidR="00801C9C">
        <w:rPr>
          <w:sz w:val="28"/>
          <w:szCs w:val="28"/>
          <w:lang w:val="en-US"/>
        </w:rPr>
        <w:t>PATIENTS</w:t>
      </w:r>
      <w:r w:rsidR="00C56BD0">
        <w:rPr>
          <w:sz w:val="28"/>
          <w:szCs w:val="28"/>
          <w:lang w:val="en-US"/>
        </w:rPr>
        <w:t xml:space="preserve"> AFTER</w:t>
      </w:r>
      <w:r w:rsidR="00DB6870">
        <w:rPr>
          <w:sz w:val="28"/>
          <w:szCs w:val="28"/>
        </w:rPr>
        <w:t xml:space="preserve"> </w:t>
      </w:r>
      <w:r>
        <w:rPr>
          <w:sz w:val="28"/>
          <w:szCs w:val="28"/>
          <w:lang w:val="en-US"/>
        </w:rPr>
        <w:t xml:space="preserve">ABDOMINAL SURGERY </w:t>
      </w:r>
    </w:p>
    <w:p w:rsidR="00F026CD" w:rsidRPr="00A811F2" w:rsidRDefault="00587826" w:rsidP="00736AEF">
      <w:pPr>
        <w:spacing w:line="360" w:lineRule="auto"/>
        <w:jc w:val="center"/>
        <w:rPr>
          <w:sz w:val="28"/>
          <w:szCs w:val="28"/>
          <w:lang w:val="en-US"/>
        </w:rPr>
      </w:pPr>
      <w:r>
        <w:rPr>
          <w:sz w:val="28"/>
          <w:szCs w:val="28"/>
          <w:lang w:val="en-US"/>
        </w:rPr>
        <w:t>The Master of Science in Nursing</w:t>
      </w:r>
    </w:p>
    <w:p w:rsidR="00F026CD" w:rsidRPr="00A811F2" w:rsidRDefault="00F026CD" w:rsidP="00736AEF">
      <w:pPr>
        <w:spacing w:line="360" w:lineRule="auto"/>
        <w:jc w:val="center"/>
        <w:rPr>
          <w:sz w:val="28"/>
          <w:szCs w:val="28"/>
          <w:lang w:val="en-US"/>
        </w:rPr>
      </w:pPr>
    </w:p>
    <w:p w:rsidR="00BB4B02" w:rsidRPr="00A811F2" w:rsidRDefault="00BB4B02" w:rsidP="00BB4B02">
      <w:pPr>
        <w:rPr>
          <w:sz w:val="28"/>
          <w:szCs w:val="28"/>
          <w:lang w:val="en-US"/>
        </w:rPr>
      </w:pPr>
    </w:p>
    <w:p w:rsidR="00BB4B02" w:rsidRDefault="00BB4B02" w:rsidP="00BB4B02">
      <w:pPr>
        <w:rPr>
          <w:sz w:val="28"/>
          <w:szCs w:val="28"/>
          <w:lang w:val="en-US"/>
        </w:rPr>
      </w:pPr>
    </w:p>
    <w:p w:rsidR="00CA7FBB" w:rsidRDefault="00CA7FBB" w:rsidP="00BB4B02">
      <w:pPr>
        <w:rPr>
          <w:sz w:val="28"/>
          <w:szCs w:val="28"/>
          <w:lang w:val="en-US"/>
        </w:rPr>
      </w:pPr>
    </w:p>
    <w:p w:rsidR="00CA7FBB" w:rsidRPr="00A811F2" w:rsidRDefault="00CA7FBB" w:rsidP="00BB4B02">
      <w:pPr>
        <w:rPr>
          <w:sz w:val="28"/>
          <w:szCs w:val="28"/>
          <w:lang w:val="en-US"/>
        </w:rPr>
      </w:pPr>
    </w:p>
    <w:p w:rsidR="00F026CD" w:rsidRPr="00A811F2" w:rsidRDefault="00F026CD" w:rsidP="00BB4B02">
      <w:pPr>
        <w:jc w:val="right"/>
        <w:rPr>
          <w:sz w:val="28"/>
          <w:szCs w:val="28"/>
          <w:lang w:val="en-US"/>
        </w:rPr>
      </w:pPr>
    </w:p>
    <w:p w:rsidR="00DB6870" w:rsidRPr="0016091B" w:rsidRDefault="00DB6870" w:rsidP="00DB6870">
      <w:pPr>
        <w:jc w:val="right"/>
        <w:rPr>
          <w:color w:val="000000" w:themeColor="text1"/>
          <w:sz w:val="28"/>
          <w:szCs w:val="28"/>
          <w:lang w:val="en-US"/>
        </w:rPr>
      </w:pPr>
      <w:r>
        <w:rPr>
          <w:color w:val="000000"/>
          <w:sz w:val="28"/>
          <w:szCs w:val="28"/>
          <w:lang w:val="en-US"/>
        </w:rPr>
        <w:t>The Scientific Supervisor:</w:t>
      </w:r>
    </w:p>
    <w:p w:rsidR="00DB6870" w:rsidRPr="0016091B" w:rsidRDefault="00DB6870" w:rsidP="00DB6870">
      <w:pPr>
        <w:jc w:val="right"/>
        <w:rPr>
          <w:color w:val="000000" w:themeColor="text1"/>
          <w:sz w:val="28"/>
          <w:szCs w:val="28"/>
          <w:lang w:val="en-US"/>
        </w:rPr>
      </w:pPr>
      <w:r>
        <w:rPr>
          <w:color w:val="000000"/>
          <w:sz w:val="28"/>
          <w:szCs w:val="28"/>
          <w:lang w:val="en-US"/>
        </w:rPr>
        <w:t xml:space="preserve">                                                                  I</w:t>
      </w:r>
      <w:r>
        <w:rPr>
          <w:color w:val="000000"/>
          <w:sz w:val="28"/>
          <w:szCs w:val="28"/>
        </w:rPr>
        <w:t>van</w:t>
      </w:r>
      <w:r>
        <w:rPr>
          <w:color w:val="000000"/>
          <w:sz w:val="28"/>
          <w:szCs w:val="28"/>
          <w:lang w:val="en-US"/>
        </w:rPr>
        <w:t> Horbachevsky Ternopil National Medical University</w:t>
      </w:r>
    </w:p>
    <w:p w:rsidR="00DB6870" w:rsidRPr="00503E7E" w:rsidRDefault="00DB6870" w:rsidP="00DB6870">
      <w:pPr>
        <w:jc w:val="right"/>
        <w:rPr>
          <w:color w:val="000000" w:themeColor="text1"/>
          <w:sz w:val="28"/>
          <w:szCs w:val="28"/>
          <w:lang w:val="en-US"/>
        </w:rPr>
      </w:pPr>
      <w:r>
        <w:rPr>
          <w:color w:val="000000"/>
          <w:sz w:val="28"/>
          <w:szCs w:val="28"/>
          <w:lang w:val="en-US"/>
        </w:rPr>
        <w:t xml:space="preserve">of the Ministry of Health of Ukraine </w:t>
      </w:r>
    </w:p>
    <w:p w:rsidR="00DB6870" w:rsidRPr="0016091B" w:rsidRDefault="00DB6870" w:rsidP="00DB6870">
      <w:pPr>
        <w:jc w:val="right"/>
        <w:rPr>
          <w:color w:val="000000" w:themeColor="text1"/>
          <w:sz w:val="28"/>
          <w:szCs w:val="28"/>
          <w:lang w:val="en-US"/>
        </w:rPr>
      </w:pPr>
      <w:r>
        <w:rPr>
          <w:color w:val="000000" w:themeColor="text1"/>
          <w:sz w:val="28"/>
          <w:szCs w:val="28"/>
          <w:lang w:val="en-US"/>
        </w:rPr>
        <w:t>Prof.assistant Iavorska.I.V.</w:t>
      </w:r>
    </w:p>
    <w:p w:rsidR="00CD7C1C" w:rsidRPr="00DB6870" w:rsidRDefault="00CD7C1C" w:rsidP="00BB4B02">
      <w:pPr>
        <w:spacing w:line="360" w:lineRule="auto"/>
        <w:jc w:val="center"/>
        <w:rPr>
          <w:sz w:val="28"/>
          <w:szCs w:val="28"/>
          <w:lang w:val="en-US"/>
        </w:rPr>
      </w:pPr>
    </w:p>
    <w:p w:rsidR="005868FC" w:rsidRPr="00A811F2" w:rsidRDefault="005868FC" w:rsidP="00BB4B02">
      <w:pPr>
        <w:spacing w:line="360" w:lineRule="auto"/>
        <w:jc w:val="center"/>
        <w:rPr>
          <w:sz w:val="28"/>
          <w:szCs w:val="28"/>
          <w:lang w:val="en-US"/>
        </w:rPr>
      </w:pPr>
    </w:p>
    <w:p w:rsidR="006965D5" w:rsidRDefault="006965D5" w:rsidP="00F128E1">
      <w:pPr>
        <w:spacing w:line="360" w:lineRule="auto"/>
        <w:rPr>
          <w:sz w:val="28"/>
          <w:szCs w:val="28"/>
          <w:lang w:val="en-US"/>
        </w:rPr>
      </w:pPr>
    </w:p>
    <w:p w:rsidR="00801C9C" w:rsidRDefault="00801C9C" w:rsidP="00F128E1">
      <w:pPr>
        <w:spacing w:line="360" w:lineRule="auto"/>
        <w:rPr>
          <w:sz w:val="28"/>
          <w:szCs w:val="28"/>
          <w:lang w:val="en-US"/>
        </w:rPr>
      </w:pPr>
    </w:p>
    <w:p w:rsidR="00093DCB" w:rsidRPr="006965D5" w:rsidRDefault="00587826" w:rsidP="006965D5">
      <w:pPr>
        <w:spacing w:line="360" w:lineRule="auto"/>
        <w:jc w:val="center"/>
        <w:rPr>
          <w:sz w:val="28"/>
          <w:szCs w:val="28"/>
          <w:lang w:val="en-US"/>
        </w:rPr>
      </w:pPr>
      <w:r>
        <w:rPr>
          <w:sz w:val="28"/>
          <w:szCs w:val="28"/>
          <w:lang w:val="en-US"/>
        </w:rPr>
        <w:t>Ternopil, 2024</w:t>
      </w:r>
      <w:r>
        <w:rPr>
          <w:sz w:val="28"/>
          <w:szCs w:val="28"/>
          <w:lang w:val="en-US"/>
        </w:rPr>
        <w:br w:type="page"/>
      </w:r>
      <w:r>
        <w:rPr>
          <w:sz w:val="28"/>
          <w:szCs w:val="28"/>
          <w:lang w:val="en-US"/>
        </w:rPr>
        <w:lastRenderedPageBreak/>
        <w:t>ABSTRACT</w:t>
      </w:r>
    </w:p>
    <w:p w:rsidR="00DB6870" w:rsidRDefault="00587826" w:rsidP="00D76637">
      <w:pPr>
        <w:pStyle w:val="a9"/>
        <w:spacing w:line="360" w:lineRule="auto"/>
        <w:ind w:firstLine="720"/>
        <w:jc w:val="both"/>
        <w:rPr>
          <w:szCs w:val="28"/>
        </w:rPr>
      </w:pPr>
      <w:r>
        <w:rPr>
          <w:szCs w:val="28"/>
          <w:lang w:val="en-US"/>
        </w:rPr>
        <w:t>This study is an analytical investigation of nursing methods for the prevention and correction of postoperative complications in patients undergoing abdominal surgery. It is aimed at studying the efficacy of nursing intervention in improving treatment outcomes in patients after abdominal surgeries. The goal consists in the exploration and analysis of nursing methods for the prevention and correction of postoperative complications in patients undergoing abdominal surgery. Special emphasis is placed on patients who have undergone surgery for appendicitis, cholecystitis, hernias and gastric resection due to the frequency of these procedures and their potential for complications. Study objectives include exploring the fundamentals of abdominal surgery from the perspective of nursing work, analysis of the special features of surgical interventions, investigating the access methods in various types of surgical interventions, and classification and identification of postoperative complications and their incidences. The object of research included the patients who have had abdominal surgery including the procedures for appendix removal, treatment of cholecystitis, hernia repair and stomach resection. The subject of research included the nurse’s role in abdominal surgery, determination of access in surgeries, the frequency of complications and nursing approach to their correction. During the study, various methods of accessing the abdominal organs in abdominal surgery were considered, the features of open and laparoscopic techniques were analyzed, and the characteristics of their application were studied depending on the type of surgery and clinical indicators of patients. The study also involved the features and incidence of postoperative complications in abdominal surgery, as well as an analysis of nursing approach to methods for correcting and preventing postoperative complications in abdominal surgery.</w:t>
      </w:r>
    </w:p>
    <w:p w:rsidR="00801C9C" w:rsidRDefault="00801C9C" w:rsidP="00D76637">
      <w:pPr>
        <w:pStyle w:val="a9"/>
        <w:spacing w:line="360" w:lineRule="auto"/>
        <w:ind w:firstLine="720"/>
        <w:jc w:val="both"/>
        <w:rPr>
          <w:szCs w:val="28"/>
          <w:lang w:val="en-US"/>
        </w:rPr>
      </w:pPr>
      <w:r>
        <w:rPr>
          <w:i/>
          <w:szCs w:val="28"/>
          <w:lang w:val="en-US"/>
        </w:rPr>
        <w:t xml:space="preserve">Key words: </w:t>
      </w:r>
      <w:r w:rsidRPr="00801C9C">
        <w:rPr>
          <w:szCs w:val="28"/>
          <w:lang w:val="en-US"/>
        </w:rPr>
        <w:t xml:space="preserve">abdominal </w:t>
      </w:r>
      <w:r>
        <w:rPr>
          <w:szCs w:val="28"/>
          <w:lang w:val="en-US"/>
        </w:rPr>
        <w:t>surgery, postoperative complications, prevention,</w:t>
      </w:r>
    </w:p>
    <w:p w:rsidR="00AE3DF9" w:rsidRPr="000132A7" w:rsidRDefault="00801C9C" w:rsidP="00D76637">
      <w:pPr>
        <w:pStyle w:val="a9"/>
        <w:spacing w:line="360" w:lineRule="auto"/>
        <w:ind w:firstLine="720"/>
        <w:jc w:val="both"/>
        <w:rPr>
          <w:szCs w:val="32"/>
          <w:lang w:val="en-US"/>
        </w:rPr>
      </w:pPr>
      <w:r>
        <w:rPr>
          <w:szCs w:val="28"/>
          <w:lang w:val="en-US"/>
        </w:rPr>
        <w:t>hospital stay, financial burden</w:t>
      </w:r>
      <w:r w:rsidR="00587826">
        <w:rPr>
          <w:szCs w:val="28"/>
          <w:lang w:val="en-US"/>
        </w:rPr>
        <w:br w:type="page"/>
      </w:r>
    </w:p>
    <w:p w:rsidR="006F5B41" w:rsidRPr="00AB7C85" w:rsidRDefault="00587826" w:rsidP="00BB4B02">
      <w:pPr>
        <w:spacing w:line="360" w:lineRule="auto"/>
        <w:ind w:firstLine="720"/>
        <w:jc w:val="center"/>
        <w:rPr>
          <w:sz w:val="28"/>
          <w:szCs w:val="28"/>
          <w:lang w:val="ru-RU"/>
        </w:rPr>
      </w:pPr>
      <w:r>
        <w:rPr>
          <w:sz w:val="28"/>
          <w:szCs w:val="28"/>
          <w:lang w:val="en-US"/>
        </w:rPr>
        <w:lastRenderedPageBreak/>
        <w:t>TABLE OF CONTENTS</w:t>
      </w:r>
    </w:p>
    <w:tbl>
      <w:tblPr>
        <w:tblStyle w:val="a8"/>
        <w:tblW w:w="0" w:type="auto"/>
        <w:tblLook w:val="04A0"/>
      </w:tblPr>
      <w:tblGrid>
        <w:gridCol w:w="8217"/>
        <w:gridCol w:w="872"/>
      </w:tblGrid>
      <w:tr w:rsidR="00E51564" w:rsidTr="00FA75A2">
        <w:tc>
          <w:tcPr>
            <w:tcW w:w="8217" w:type="dxa"/>
          </w:tcPr>
          <w:p w:rsidR="00FA75A2" w:rsidRPr="00FA75A2" w:rsidRDefault="00587826" w:rsidP="00FA75A2">
            <w:pPr>
              <w:spacing w:line="360" w:lineRule="auto"/>
              <w:rPr>
                <w:sz w:val="28"/>
                <w:szCs w:val="28"/>
              </w:rPr>
            </w:pPr>
            <w:r>
              <w:rPr>
                <w:bCs/>
                <w:sz w:val="28"/>
                <w:szCs w:val="28"/>
                <w:lang w:val="en-US"/>
              </w:rPr>
              <w:t>INTRODUCTION</w:t>
            </w:r>
          </w:p>
        </w:tc>
        <w:tc>
          <w:tcPr>
            <w:tcW w:w="872" w:type="dxa"/>
          </w:tcPr>
          <w:p w:rsidR="00FA75A2" w:rsidRPr="00A2556D" w:rsidRDefault="00A2556D" w:rsidP="00FA75A2">
            <w:pPr>
              <w:spacing w:line="360" w:lineRule="auto"/>
              <w:jc w:val="center"/>
              <w:rPr>
                <w:sz w:val="28"/>
                <w:szCs w:val="28"/>
                <w:lang w:val="en-US"/>
              </w:rPr>
            </w:pPr>
            <w:r>
              <w:rPr>
                <w:sz w:val="28"/>
                <w:szCs w:val="28"/>
                <w:lang w:val="en-US"/>
              </w:rPr>
              <w:t>4</w:t>
            </w:r>
          </w:p>
        </w:tc>
      </w:tr>
      <w:tr w:rsidR="00E51564" w:rsidTr="00FA75A2">
        <w:tc>
          <w:tcPr>
            <w:tcW w:w="8217" w:type="dxa"/>
          </w:tcPr>
          <w:p w:rsidR="00FA75A2" w:rsidRPr="000132A7" w:rsidRDefault="00587826" w:rsidP="00FA75A2">
            <w:pPr>
              <w:spacing w:line="360" w:lineRule="auto"/>
              <w:rPr>
                <w:sz w:val="28"/>
                <w:szCs w:val="28"/>
                <w:lang w:val="en-US"/>
              </w:rPr>
            </w:pPr>
            <w:r>
              <w:rPr>
                <w:sz w:val="28"/>
                <w:szCs w:val="28"/>
                <w:lang w:val="en-US"/>
              </w:rPr>
              <w:t>CHAPTER 1. THE ABDOMINAL SURGERY FRAMEWORK IN NURSING WORK (REVIEW OF LITERATURE)</w:t>
            </w:r>
          </w:p>
        </w:tc>
        <w:tc>
          <w:tcPr>
            <w:tcW w:w="872" w:type="dxa"/>
          </w:tcPr>
          <w:p w:rsidR="00FA75A2" w:rsidRPr="00B4706D" w:rsidRDefault="00B4706D" w:rsidP="00FA75A2">
            <w:pPr>
              <w:spacing w:line="360" w:lineRule="auto"/>
              <w:jc w:val="center"/>
              <w:rPr>
                <w:sz w:val="28"/>
                <w:szCs w:val="28"/>
                <w:lang w:val="en-US"/>
              </w:rPr>
            </w:pPr>
            <w:r>
              <w:rPr>
                <w:sz w:val="28"/>
                <w:szCs w:val="28"/>
                <w:lang w:val="en-US"/>
              </w:rPr>
              <w:t>8</w:t>
            </w:r>
          </w:p>
        </w:tc>
      </w:tr>
      <w:tr w:rsidR="00E51564" w:rsidTr="00FA75A2">
        <w:tc>
          <w:tcPr>
            <w:tcW w:w="8217" w:type="dxa"/>
          </w:tcPr>
          <w:p w:rsidR="00FA75A2" w:rsidRPr="000132A7" w:rsidRDefault="00587826" w:rsidP="00FA75A2">
            <w:pPr>
              <w:spacing w:line="360" w:lineRule="auto"/>
              <w:rPr>
                <w:sz w:val="28"/>
                <w:szCs w:val="28"/>
                <w:lang w:val="en-US"/>
              </w:rPr>
            </w:pPr>
            <w:r>
              <w:rPr>
                <w:sz w:val="28"/>
                <w:szCs w:val="28"/>
                <w:lang w:val="en-US"/>
              </w:rPr>
              <w:t>CHAPTER 2. THE OBJECT OF RESEARCH AND METHODS OF STUDY</w:t>
            </w:r>
          </w:p>
        </w:tc>
        <w:tc>
          <w:tcPr>
            <w:tcW w:w="872" w:type="dxa"/>
          </w:tcPr>
          <w:p w:rsidR="00FA75A2" w:rsidRPr="004779D9" w:rsidRDefault="004779D9" w:rsidP="00FA75A2">
            <w:pPr>
              <w:spacing w:line="360" w:lineRule="auto"/>
              <w:jc w:val="center"/>
              <w:rPr>
                <w:sz w:val="28"/>
                <w:szCs w:val="28"/>
                <w:lang w:val="en-US"/>
              </w:rPr>
            </w:pPr>
            <w:r>
              <w:rPr>
                <w:sz w:val="28"/>
                <w:szCs w:val="28"/>
                <w:lang w:val="en-US"/>
              </w:rPr>
              <w:t>17</w:t>
            </w:r>
          </w:p>
        </w:tc>
      </w:tr>
      <w:tr w:rsidR="00E51564" w:rsidTr="00FA75A2">
        <w:tc>
          <w:tcPr>
            <w:tcW w:w="8217" w:type="dxa"/>
          </w:tcPr>
          <w:p w:rsidR="00FA75A2" w:rsidRPr="000132A7" w:rsidRDefault="00587826" w:rsidP="00FA75A2">
            <w:pPr>
              <w:spacing w:line="360" w:lineRule="auto"/>
              <w:rPr>
                <w:sz w:val="28"/>
                <w:szCs w:val="28"/>
                <w:lang w:val="en-US"/>
              </w:rPr>
            </w:pPr>
            <w:r>
              <w:rPr>
                <w:bCs/>
                <w:sz w:val="28"/>
                <w:szCs w:val="28"/>
                <w:lang w:val="en-US"/>
              </w:rPr>
              <w:t>CHAPTER 3. THE SPECIAL ASPECTS OF SURGICAL PROCEDURES IN ABDOMINAL SURGERY</w:t>
            </w:r>
          </w:p>
        </w:tc>
        <w:tc>
          <w:tcPr>
            <w:tcW w:w="872" w:type="dxa"/>
          </w:tcPr>
          <w:p w:rsidR="00FA75A2" w:rsidRPr="004779D9" w:rsidRDefault="004779D9" w:rsidP="00FA75A2">
            <w:pPr>
              <w:spacing w:line="360" w:lineRule="auto"/>
              <w:jc w:val="center"/>
              <w:rPr>
                <w:sz w:val="28"/>
                <w:szCs w:val="28"/>
                <w:lang w:val="en-US"/>
              </w:rPr>
            </w:pPr>
            <w:r>
              <w:rPr>
                <w:sz w:val="28"/>
                <w:szCs w:val="28"/>
                <w:lang w:val="en-US"/>
              </w:rPr>
              <w:t>19</w:t>
            </w:r>
          </w:p>
        </w:tc>
      </w:tr>
      <w:tr w:rsidR="00E51564" w:rsidTr="00FA75A2">
        <w:tc>
          <w:tcPr>
            <w:tcW w:w="8217" w:type="dxa"/>
          </w:tcPr>
          <w:p w:rsidR="00FA75A2" w:rsidRPr="000132A7" w:rsidRDefault="00587826" w:rsidP="00FA75A2">
            <w:pPr>
              <w:spacing w:line="360" w:lineRule="auto"/>
              <w:rPr>
                <w:sz w:val="28"/>
                <w:szCs w:val="28"/>
                <w:lang w:val="en-US"/>
              </w:rPr>
            </w:pPr>
            <w:r>
              <w:rPr>
                <w:bCs/>
                <w:sz w:val="28"/>
                <w:szCs w:val="28"/>
                <w:lang w:val="en-US"/>
              </w:rPr>
              <w:t>CHAPTER 4. POSTOPERATIVE COMPLICATIONS: CLASSIFICATION AND IDENTIFICATION</w:t>
            </w:r>
          </w:p>
        </w:tc>
        <w:tc>
          <w:tcPr>
            <w:tcW w:w="872" w:type="dxa"/>
          </w:tcPr>
          <w:p w:rsidR="00FA75A2" w:rsidRPr="004779D9" w:rsidRDefault="004779D9" w:rsidP="00FA75A2">
            <w:pPr>
              <w:spacing w:line="360" w:lineRule="auto"/>
              <w:jc w:val="center"/>
              <w:rPr>
                <w:sz w:val="28"/>
                <w:szCs w:val="28"/>
                <w:lang w:val="en-US"/>
              </w:rPr>
            </w:pPr>
            <w:r>
              <w:rPr>
                <w:sz w:val="28"/>
                <w:szCs w:val="28"/>
                <w:lang w:val="en-US"/>
              </w:rPr>
              <w:t>32</w:t>
            </w:r>
          </w:p>
        </w:tc>
      </w:tr>
      <w:tr w:rsidR="00E51564" w:rsidTr="00FA75A2">
        <w:tc>
          <w:tcPr>
            <w:tcW w:w="8217" w:type="dxa"/>
          </w:tcPr>
          <w:p w:rsidR="00FA75A2" w:rsidRPr="000132A7" w:rsidRDefault="00587826" w:rsidP="00FA75A2">
            <w:pPr>
              <w:spacing w:line="360" w:lineRule="auto"/>
              <w:rPr>
                <w:sz w:val="28"/>
                <w:szCs w:val="28"/>
                <w:lang w:val="en-US"/>
              </w:rPr>
            </w:pPr>
            <w:r>
              <w:rPr>
                <w:bCs/>
                <w:sz w:val="28"/>
                <w:szCs w:val="28"/>
                <w:lang w:val="en-US"/>
              </w:rPr>
              <w:t>CHAPTER 5. METHODS FOR CORRECTION AND PREVENTION OF POSTOPERATIVE COMPLICATIONS: A NURSING APPROACH</w:t>
            </w:r>
          </w:p>
        </w:tc>
        <w:tc>
          <w:tcPr>
            <w:tcW w:w="872" w:type="dxa"/>
          </w:tcPr>
          <w:p w:rsidR="00FA75A2" w:rsidRPr="002F5198" w:rsidRDefault="002F5198" w:rsidP="00FA75A2">
            <w:pPr>
              <w:spacing w:line="360" w:lineRule="auto"/>
              <w:jc w:val="center"/>
              <w:rPr>
                <w:sz w:val="28"/>
                <w:szCs w:val="28"/>
                <w:lang w:val="en-US"/>
              </w:rPr>
            </w:pPr>
            <w:r>
              <w:rPr>
                <w:sz w:val="28"/>
                <w:szCs w:val="28"/>
                <w:lang w:val="en-US"/>
              </w:rPr>
              <w:t>41</w:t>
            </w:r>
          </w:p>
        </w:tc>
      </w:tr>
      <w:tr w:rsidR="00E51564" w:rsidTr="00FA75A2">
        <w:tc>
          <w:tcPr>
            <w:tcW w:w="8217" w:type="dxa"/>
          </w:tcPr>
          <w:p w:rsidR="00FA75A2" w:rsidRPr="00FA75A2" w:rsidRDefault="00587826" w:rsidP="00FA75A2">
            <w:pPr>
              <w:spacing w:line="360" w:lineRule="auto"/>
              <w:rPr>
                <w:sz w:val="28"/>
                <w:szCs w:val="28"/>
              </w:rPr>
            </w:pPr>
            <w:r>
              <w:rPr>
                <w:bCs/>
                <w:sz w:val="28"/>
                <w:szCs w:val="28"/>
                <w:lang w:val="en-US"/>
              </w:rPr>
              <w:t>CONCLUSIONS</w:t>
            </w:r>
          </w:p>
        </w:tc>
        <w:tc>
          <w:tcPr>
            <w:tcW w:w="872" w:type="dxa"/>
          </w:tcPr>
          <w:p w:rsidR="00FA75A2" w:rsidRPr="002F5198" w:rsidRDefault="002F5198" w:rsidP="00FA75A2">
            <w:pPr>
              <w:spacing w:line="360" w:lineRule="auto"/>
              <w:jc w:val="center"/>
              <w:rPr>
                <w:sz w:val="28"/>
                <w:szCs w:val="28"/>
                <w:lang w:val="en-US"/>
              </w:rPr>
            </w:pPr>
            <w:r>
              <w:rPr>
                <w:sz w:val="28"/>
                <w:szCs w:val="28"/>
                <w:lang w:val="en-US"/>
              </w:rPr>
              <w:t>49</w:t>
            </w:r>
          </w:p>
        </w:tc>
      </w:tr>
      <w:tr w:rsidR="00E51564" w:rsidTr="00FA75A2">
        <w:tc>
          <w:tcPr>
            <w:tcW w:w="8217" w:type="dxa"/>
          </w:tcPr>
          <w:p w:rsidR="00FA75A2" w:rsidRPr="00FA75A2" w:rsidRDefault="00587826" w:rsidP="00FA75A2">
            <w:pPr>
              <w:spacing w:line="360" w:lineRule="auto"/>
              <w:rPr>
                <w:sz w:val="28"/>
                <w:szCs w:val="28"/>
              </w:rPr>
            </w:pPr>
            <w:r>
              <w:rPr>
                <w:bCs/>
                <w:sz w:val="28"/>
                <w:szCs w:val="28"/>
                <w:lang w:val="en-US"/>
              </w:rPr>
              <w:t>REFERENCES</w:t>
            </w:r>
          </w:p>
        </w:tc>
        <w:tc>
          <w:tcPr>
            <w:tcW w:w="872" w:type="dxa"/>
          </w:tcPr>
          <w:p w:rsidR="00FA75A2" w:rsidRPr="002F5198" w:rsidRDefault="002F5198" w:rsidP="00FA75A2">
            <w:pPr>
              <w:spacing w:line="360" w:lineRule="auto"/>
              <w:jc w:val="center"/>
              <w:rPr>
                <w:sz w:val="28"/>
                <w:szCs w:val="28"/>
                <w:lang w:val="en-US"/>
              </w:rPr>
            </w:pPr>
            <w:r>
              <w:rPr>
                <w:sz w:val="28"/>
                <w:szCs w:val="28"/>
                <w:lang w:val="en-US"/>
              </w:rPr>
              <w:t>51</w:t>
            </w:r>
          </w:p>
        </w:tc>
      </w:tr>
    </w:tbl>
    <w:p w:rsidR="006F5B41" w:rsidRDefault="006F5B41" w:rsidP="00BB4B02">
      <w:pPr>
        <w:spacing w:line="360" w:lineRule="auto"/>
        <w:jc w:val="center"/>
        <w:rPr>
          <w:sz w:val="28"/>
          <w:szCs w:val="28"/>
          <w:lang w:val="ru-RU"/>
        </w:rPr>
      </w:pPr>
    </w:p>
    <w:p w:rsidR="00FA75A2" w:rsidRPr="00AB7C85" w:rsidRDefault="00FA75A2" w:rsidP="00BB4B02">
      <w:pPr>
        <w:spacing w:line="360" w:lineRule="auto"/>
        <w:jc w:val="center"/>
        <w:rPr>
          <w:sz w:val="28"/>
          <w:szCs w:val="28"/>
          <w:lang w:val="ru-RU"/>
        </w:rPr>
      </w:pPr>
    </w:p>
    <w:p w:rsidR="00F026CD" w:rsidRPr="00AB7C85" w:rsidRDefault="00587826" w:rsidP="00BB4B02">
      <w:pPr>
        <w:spacing w:line="360" w:lineRule="auto"/>
        <w:jc w:val="center"/>
        <w:rPr>
          <w:sz w:val="28"/>
          <w:szCs w:val="28"/>
          <w:lang w:val="ru-RU"/>
        </w:rPr>
      </w:pPr>
      <w:r>
        <w:rPr>
          <w:sz w:val="28"/>
          <w:szCs w:val="28"/>
          <w:lang w:val="en-US"/>
        </w:rPr>
        <w:br w:type="page"/>
      </w:r>
      <w:r>
        <w:rPr>
          <w:sz w:val="28"/>
          <w:szCs w:val="28"/>
          <w:lang w:val="en-US"/>
        </w:rPr>
        <w:lastRenderedPageBreak/>
        <w:t>INTRODUCTION</w:t>
      </w:r>
    </w:p>
    <w:p w:rsidR="00F026CD" w:rsidRPr="00AB7C85" w:rsidRDefault="00F026CD" w:rsidP="00BB4B02">
      <w:pPr>
        <w:pStyle w:val="ab"/>
        <w:spacing w:before="0" w:beforeAutospacing="0" w:after="0" w:afterAutospacing="0" w:line="360" w:lineRule="auto"/>
        <w:jc w:val="both"/>
        <w:rPr>
          <w:sz w:val="28"/>
          <w:szCs w:val="28"/>
          <w:lang w:val="ru-RU"/>
        </w:rPr>
      </w:pPr>
    </w:p>
    <w:p w:rsidR="00F60B63" w:rsidRPr="000132A7" w:rsidRDefault="00587826" w:rsidP="00F60B63">
      <w:pPr>
        <w:spacing w:line="360" w:lineRule="auto"/>
        <w:ind w:firstLine="720"/>
        <w:jc w:val="both"/>
        <w:rPr>
          <w:bCs/>
          <w:sz w:val="28"/>
          <w:szCs w:val="28"/>
          <w:lang w:val="en-US"/>
        </w:rPr>
      </w:pPr>
      <w:r>
        <w:rPr>
          <w:b/>
          <w:bCs/>
          <w:sz w:val="28"/>
          <w:szCs w:val="28"/>
          <w:lang w:val="en-US"/>
        </w:rPr>
        <w:t>The background of the study.</w:t>
      </w:r>
      <w:r>
        <w:rPr>
          <w:sz w:val="28"/>
          <w:szCs w:val="28"/>
          <w:lang w:val="en-US"/>
        </w:rPr>
        <w:t xml:space="preserve"> Modern surgery has encountered the challenge of postoperative complications, which remain a significant problem in clinical practice [3, 17]. Complications after abdominal surgery, in particular after operations such as appendectomy, cholecystectomy, hernia repair and gastric resection, may lead to higher morbidity and mortality, as well as to an increase in hospital stay and health care spendings [12, 40]. In light of this, the study of nursing aspects of prevention and correction of postoperative complications in abdominal surgery patients is highly relevant and important [23].</w:t>
      </w:r>
    </w:p>
    <w:p w:rsidR="00F60B63" w:rsidRPr="000132A7" w:rsidRDefault="00587826" w:rsidP="00F60B63">
      <w:pPr>
        <w:spacing w:line="360" w:lineRule="auto"/>
        <w:ind w:firstLine="720"/>
        <w:jc w:val="both"/>
        <w:rPr>
          <w:bCs/>
          <w:sz w:val="28"/>
          <w:szCs w:val="28"/>
          <w:lang w:val="en-US"/>
        </w:rPr>
      </w:pPr>
      <w:r>
        <w:rPr>
          <w:bCs/>
          <w:sz w:val="28"/>
          <w:szCs w:val="28"/>
          <w:lang w:val="en-US"/>
        </w:rPr>
        <w:t>The first reason for the relevance of this study is the need to reduce the frequency and severity of postoperative complications [4, 37]. Even with the use of advanced surgical technology and techniques, postoperative complications still remain a significant problem. For example, wound infections, bleeding, thrombosis, and respiratory complications can increase the length of hospital stay, and the risk of developing other serious complications such as sepsis, peritonitis, and organ failure [10, 20, 27]. Therefore, more effective strategies for preventing and correcting postoperative complications are needed, which can significantly improve the patients’ treatment outcomes.</w:t>
      </w:r>
    </w:p>
    <w:p w:rsidR="00F60B63" w:rsidRPr="000132A7" w:rsidRDefault="00587826" w:rsidP="00F60B63">
      <w:pPr>
        <w:spacing w:line="360" w:lineRule="auto"/>
        <w:ind w:firstLine="720"/>
        <w:jc w:val="both"/>
        <w:rPr>
          <w:bCs/>
          <w:sz w:val="28"/>
          <w:szCs w:val="28"/>
          <w:lang w:val="en-US"/>
        </w:rPr>
      </w:pPr>
      <w:r>
        <w:rPr>
          <w:bCs/>
          <w:sz w:val="28"/>
          <w:szCs w:val="28"/>
          <w:lang w:val="en-US"/>
        </w:rPr>
        <w:t>The second reason for the relevance of the study is the continuously increasing volume of abdominal surgical interventions [1, 19]. With the aging population and the prevalence of chronic diseases, the need for abdominal surgeries, such as appendectomy, cholecystectomy, gastric resection, and abdominal wall reconstruction, is increasing [14, 44]. Furthermore, the development of minimally invasive surgical methods, such as laparoscopy, has led to an increase in the number of such operations. With the increasing volumes of abdominal surgeries, it becomes critically important to ensure effective prevention and correction of postoperative complications to improve treatment outcomes and reduce health care spendings [6].</w:t>
      </w:r>
    </w:p>
    <w:p w:rsidR="00F60B63" w:rsidRPr="000132A7" w:rsidRDefault="00587826" w:rsidP="00F60B63">
      <w:pPr>
        <w:spacing w:line="360" w:lineRule="auto"/>
        <w:ind w:firstLine="720"/>
        <w:jc w:val="both"/>
        <w:rPr>
          <w:bCs/>
          <w:sz w:val="28"/>
          <w:szCs w:val="28"/>
          <w:lang w:val="en-US"/>
        </w:rPr>
      </w:pPr>
      <w:r>
        <w:rPr>
          <w:bCs/>
          <w:sz w:val="28"/>
          <w:szCs w:val="28"/>
          <w:lang w:val="en-US"/>
        </w:rPr>
        <w:lastRenderedPageBreak/>
        <w:t>The third reason why the study is relevant is the increasing role of nursing personnel in caring for patients after surgery. Nurses play a key role in providing high-quality and safe care for patients in the postoperative period [7, 25]. They are responsible for monitoring vital signs, controlling pain, wound care, maintaining physical activity, and ensuring proper treatment regimen. Therefore, nursing personnel have the potential to influence the prevention and timely correction of postoperative complications, making their role an important component in achieving optimal treatment outcomes for patients [15, 28].</w:t>
      </w:r>
    </w:p>
    <w:p w:rsidR="00F60B63" w:rsidRPr="000132A7" w:rsidRDefault="00587826" w:rsidP="00F60B63">
      <w:pPr>
        <w:spacing w:line="360" w:lineRule="auto"/>
        <w:ind w:firstLine="720"/>
        <w:jc w:val="both"/>
        <w:rPr>
          <w:bCs/>
          <w:sz w:val="28"/>
          <w:szCs w:val="28"/>
          <w:lang w:val="en-US"/>
        </w:rPr>
      </w:pPr>
      <w:r>
        <w:rPr>
          <w:bCs/>
          <w:sz w:val="28"/>
          <w:szCs w:val="28"/>
          <w:lang w:val="en-US"/>
        </w:rPr>
        <w:t>Thus, in the context of the constant increasing bulk of abdominal surgery and the heightened risk of postoperative complications, studying nursing aspects of preventing and correcting these complications is extremely relevant [30, 42]. The results of such a study can be crucial for optimizing postoperative patient care and improving treatment outcomes.</w:t>
      </w:r>
    </w:p>
    <w:p w:rsidR="00CD7C1C" w:rsidRPr="000132A7" w:rsidRDefault="00587826" w:rsidP="00F60B63">
      <w:pPr>
        <w:spacing w:line="360" w:lineRule="auto"/>
        <w:ind w:firstLine="720"/>
        <w:jc w:val="both"/>
        <w:rPr>
          <w:bCs/>
          <w:sz w:val="32"/>
          <w:szCs w:val="32"/>
          <w:lang w:val="en-US"/>
        </w:rPr>
      </w:pPr>
      <w:r>
        <w:rPr>
          <w:b/>
          <w:bCs/>
          <w:sz w:val="28"/>
          <w:szCs w:val="28"/>
          <w:lang w:val="en-US"/>
        </w:rPr>
        <w:t>The goal of the study:</w:t>
      </w:r>
      <w:r>
        <w:rPr>
          <w:sz w:val="28"/>
          <w:szCs w:val="28"/>
          <w:lang w:val="en-US"/>
        </w:rPr>
        <w:t xml:space="preserve"> the exploration and analysis of nursing methods for the prevention and correction of postoperative complications in abdominal surgery patients. In this research paper, we have focused on patients who have had appendectomy, cholecystectomy, hernia repair and gastric resection surgeries, as these procedures are commonly performed and may be accompanied by various complications.</w:t>
      </w:r>
    </w:p>
    <w:p w:rsidR="00F026CD" w:rsidRPr="00AB7C85" w:rsidRDefault="00587826" w:rsidP="00BB4B02">
      <w:pPr>
        <w:spacing w:line="360" w:lineRule="auto"/>
        <w:ind w:firstLine="720"/>
        <w:jc w:val="both"/>
        <w:rPr>
          <w:sz w:val="28"/>
          <w:szCs w:val="28"/>
          <w:lang w:val="ru-RU"/>
        </w:rPr>
      </w:pPr>
      <w:r>
        <w:rPr>
          <w:b/>
          <w:bCs/>
          <w:sz w:val="28"/>
          <w:szCs w:val="28"/>
          <w:lang w:val="en-US"/>
        </w:rPr>
        <w:t>Study objectives.</w:t>
      </w:r>
    </w:p>
    <w:p w:rsidR="00772101" w:rsidRPr="000132A7" w:rsidRDefault="00587826" w:rsidP="007D450A">
      <w:pPr>
        <w:pStyle w:val="af0"/>
        <w:numPr>
          <w:ilvl w:val="0"/>
          <w:numId w:val="28"/>
        </w:numPr>
        <w:spacing w:line="360" w:lineRule="auto"/>
        <w:jc w:val="both"/>
        <w:rPr>
          <w:sz w:val="28"/>
          <w:szCs w:val="28"/>
          <w:lang w:val="en-US"/>
        </w:rPr>
      </w:pPr>
      <w:r>
        <w:rPr>
          <w:sz w:val="28"/>
          <w:szCs w:val="28"/>
          <w:lang w:val="en-US"/>
        </w:rPr>
        <w:t>To explore the abdominal surgery framework in nursing work.</w:t>
      </w:r>
    </w:p>
    <w:p w:rsidR="00772101" w:rsidRPr="000132A7" w:rsidRDefault="00587826" w:rsidP="007D450A">
      <w:pPr>
        <w:pStyle w:val="af0"/>
        <w:numPr>
          <w:ilvl w:val="0"/>
          <w:numId w:val="28"/>
        </w:numPr>
        <w:spacing w:line="360" w:lineRule="auto"/>
        <w:jc w:val="both"/>
        <w:rPr>
          <w:sz w:val="28"/>
          <w:szCs w:val="28"/>
          <w:lang w:val="en-US"/>
        </w:rPr>
      </w:pPr>
      <w:r>
        <w:rPr>
          <w:sz w:val="28"/>
          <w:szCs w:val="28"/>
          <w:lang w:val="en-US"/>
        </w:rPr>
        <w:t>To investigate the particular features of surgical interventions in abdominal surgery.</w:t>
      </w:r>
    </w:p>
    <w:p w:rsidR="00772101" w:rsidRPr="000132A7" w:rsidRDefault="00587826" w:rsidP="007D450A">
      <w:pPr>
        <w:pStyle w:val="af0"/>
        <w:numPr>
          <w:ilvl w:val="0"/>
          <w:numId w:val="28"/>
        </w:numPr>
        <w:spacing w:line="360" w:lineRule="auto"/>
        <w:jc w:val="both"/>
        <w:rPr>
          <w:bCs/>
          <w:sz w:val="28"/>
          <w:szCs w:val="28"/>
          <w:lang w:val="en-US"/>
        </w:rPr>
      </w:pPr>
      <w:r>
        <w:rPr>
          <w:sz w:val="28"/>
          <w:szCs w:val="28"/>
          <w:lang w:val="en-US"/>
        </w:rPr>
        <w:t>To study access methods in different types of operations in abdominal surgery.</w:t>
      </w:r>
    </w:p>
    <w:p w:rsidR="00772101" w:rsidRPr="000132A7" w:rsidRDefault="00587826" w:rsidP="007D450A">
      <w:pPr>
        <w:pStyle w:val="af0"/>
        <w:numPr>
          <w:ilvl w:val="0"/>
          <w:numId w:val="28"/>
        </w:numPr>
        <w:spacing w:line="360" w:lineRule="auto"/>
        <w:jc w:val="both"/>
        <w:rPr>
          <w:sz w:val="28"/>
          <w:szCs w:val="28"/>
          <w:lang w:val="en-US"/>
        </w:rPr>
      </w:pPr>
      <w:r>
        <w:rPr>
          <w:sz w:val="28"/>
          <w:szCs w:val="28"/>
          <w:lang w:val="en-US"/>
        </w:rPr>
        <w:t>To study the classification and identification of postoperative complications in abdominal surgery.</w:t>
      </w:r>
    </w:p>
    <w:p w:rsidR="00772101" w:rsidRPr="000132A7" w:rsidRDefault="00587826" w:rsidP="007D450A">
      <w:pPr>
        <w:pStyle w:val="af0"/>
        <w:numPr>
          <w:ilvl w:val="0"/>
          <w:numId w:val="28"/>
        </w:numPr>
        <w:spacing w:line="360" w:lineRule="auto"/>
        <w:jc w:val="both"/>
        <w:rPr>
          <w:sz w:val="28"/>
          <w:szCs w:val="28"/>
          <w:lang w:val="en-US"/>
        </w:rPr>
      </w:pPr>
      <w:r>
        <w:rPr>
          <w:sz w:val="28"/>
          <w:szCs w:val="28"/>
          <w:lang w:val="en-US"/>
        </w:rPr>
        <w:t>To determine the frequency of complications in appendectomy, cholecystectomy, hernia repair and gastric resection.</w:t>
      </w:r>
    </w:p>
    <w:p w:rsidR="00772101" w:rsidRPr="000132A7" w:rsidRDefault="00587826" w:rsidP="007D450A">
      <w:pPr>
        <w:pStyle w:val="af0"/>
        <w:numPr>
          <w:ilvl w:val="0"/>
          <w:numId w:val="28"/>
        </w:numPr>
        <w:spacing w:line="360" w:lineRule="auto"/>
        <w:jc w:val="both"/>
        <w:rPr>
          <w:sz w:val="28"/>
          <w:szCs w:val="28"/>
          <w:lang w:val="en-US"/>
        </w:rPr>
      </w:pPr>
      <w:r>
        <w:rPr>
          <w:sz w:val="28"/>
          <w:szCs w:val="28"/>
          <w:lang w:val="en-US"/>
        </w:rPr>
        <w:lastRenderedPageBreak/>
        <w:t>To study the nursing approach to methods for correction and prevention of postoperative complications in abdominal surgery.</w:t>
      </w:r>
    </w:p>
    <w:p w:rsidR="00B55B51" w:rsidRPr="000132A7" w:rsidRDefault="00587826" w:rsidP="00BB4B02">
      <w:pPr>
        <w:tabs>
          <w:tab w:val="left" w:pos="284"/>
        </w:tabs>
        <w:spacing w:line="360" w:lineRule="auto"/>
        <w:ind w:firstLine="567"/>
        <w:jc w:val="both"/>
        <w:rPr>
          <w:sz w:val="28"/>
          <w:szCs w:val="32"/>
          <w:lang w:val="en-US"/>
        </w:rPr>
      </w:pPr>
      <w:r>
        <w:rPr>
          <w:b/>
          <w:bCs/>
          <w:sz w:val="28"/>
          <w:szCs w:val="28"/>
          <w:lang w:val="en-US"/>
        </w:rPr>
        <w:t>The object of research</w:t>
      </w:r>
      <w:r>
        <w:rPr>
          <w:sz w:val="28"/>
          <w:szCs w:val="28"/>
          <w:lang w:val="en-US"/>
        </w:rPr>
        <w:t>.Abdominal surgery patients, including those undergoing appendectomy, treatment for cholecystitis, hernia repair, and gastric resection.</w:t>
      </w:r>
    </w:p>
    <w:p w:rsidR="009B7202" w:rsidRPr="000132A7" w:rsidRDefault="00587826" w:rsidP="00BB4B02">
      <w:pPr>
        <w:tabs>
          <w:tab w:val="left" w:pos="284"/>
        </w:tabs>
        <w:spacing w:line="360" w:lineRule="auto"/>
        <w:ind w:firstLine="567"/>
        <w:jc w:val="both"/>
        <w:rPr>
          <w:sz w:val="28"/>
          <w:szCs w:val="28"/>
          <w:lang w:val="en-US"/>
        </w:rPr>
      </w:pPr>
      <w:r>
        <w:rPr>
          <w:b/>
          <w:bCs/>
          <w:sz w:val="28"/>
          <w:szCs w:val="28"/>
          <w:lang w:val="en-US"/>
        </w:rPr>
        <w:t>The subject of research</w:t>
      </w:r>
      <w:r>
        <w:rPr>
          <w:sz w:val="28"/>
          <w:szCs w:val="28"/>
          <w:lang w:val="en-US"/>
        </w:rPr>
        <w:t>. The role of nursing personnel in abdominal surgery, determining access in various types of abdominal surgeries, frequency of complications in appendectomy, cholecystectomy, hernia repair, and gastric resection, nursing approach to the methods for correction and prevention of postoperative complications in abdominal surgery.</w:t>
      </w:r>
    </w:p>
    <w:p w:rsidR="000A3D9D" w:rsidRPr="00AB7C85" w:rsidRDefault="00587826" w:rsidP="003C526E">
      <w:pPr>
        <w:pStyle w:val="a9"/>
        <w:spacing w:line="360" w:lineRule="auto"/>
        <w:ind w:firstLine="720"/>
        <w:jc w:val="both"/>
        <w:rPr>
          <w:bCs/>
          <w:szCs w:val="28"/>
          <w:lang w:val="ru-RU"/>
        </w:rPr>
      </w:pPr>
      <w:r>
        <w:rPr>
          <w:b/>
          <w:bCs/>
          <w:szCs w:val="28"/>
          <w:lang w:val="en-US"/>
        </w:rPr>
        <w:t>The methods of study:</w:t>
      </w:r>
    </w:p>
    <w:p w:rsidR="003C526E" w:rsidRPr="000132A7" w:rsidRDefault="00587826" w:rsidP="007D450A">
      <w:pPr>
        <w:pStyle w:val="a9"/>
        <w:numPr>
          <w:ilvl w:val="0"/>
          <w:numId w:val="29"/>
        </w:numPr>
        <w:spacing w:line="360" w:lineRule="auto"/>
        <w:ind w:left="709" w:firstLine="731"/>
        <w:jc w:val="both"/>
        <w:rPr>
          <w:bCs/>
          <w:szCs w:val="28"/>
          <w:lang w:val="en-US"/>
        </w:rPr>
      </w:pPr>
      <w:r>
        <w:rPr>
          <w:bCs/>
          <w:szCs w:val="28"/>
          <w:lang w:val="en-US"/>
        </w:rPr>
        <w:t>Literature review of scientific studies.Conducting a systematic literature review on the nursing aspects of prevention and correction of postoperative complications in abdominal surgery patients. This stage allows for familiarization with existing methods and approaches, identifying gaps in research, and determining directions for further investigation.</w:t>
      </w:r>
    </w:p>
    <w:p w:rsidR="003C526E" w:rsidRPr="000132A7" w:rsidRDefault="00587826" w:rsidP="007D450A">
      <w:pPr>
        <w:pStyle w:val="a9"/>
        <w:numPr>
          <w:ilvl w:val="0"/>
          <w:numId w:val="29"/>
        </w:numPr>
        <w:spacing w:line="360" w:lineRule="auto"/>
        <w:ind w:left="709" w:firstLine="731"/>
        <w:jc w:val="both"/>
        <w:rPr>
          <w:bCs/>
          <w:szCs w:val="28"/>
          <w:lang w:val="en-US"/>
        </w:rPr>
      </w:pPr>
      <w:r>
        <w:rPr>
          <w:bCs/>
          <w:szCs w:val="28"/>
          <w:lang w:val="en-US"/>
        </w:rPr>
        <w:t>Clinical summary.Collection and analysis of clinical data from patients undergoing procedures for appendicitis, cholecystitis, hernia repair, and gastric resection. This includes studying medical histories, medical records, laboratory results, and surgical protocols and reports.</w:t>
      </w:r>
    </w:p>
    <w:p w:rsidR="003C526E" w:rsidRPr="000132A7" w:rsidRDefault="00587826" w:rsidP="007D450A">
      <w:pPr>
        <w:pStyle w:val="a9"/>
        <w:numPr>
          <w:ilvl w:val="0"/>
          <w:numId w:val="29"/>
        </w:numPr>
        <w:spacing w:line="360" w:lineRule="auto"/>
        <w:ind w:left="709" w:firstLine="731"/>
        <w:jc w:val="both"/>
        <w:rPr>
          <w:bCs/>
          <w:szCs w:val="28"/>
          <w:lang w:val="en-US"/>
        </w:rPr>
      </w:pPr>
      <w:r>
        <w:rPr>
          <w:bCs/>
          <w:szCs w:val="28"/>
          <w:lang w:val="en-US"/>
        </w:rPr>
        <w:t>Statistical analysis. Processing and analysis of data collected, using statistical methods to identify correlations between the prevention and correction methods used and the frequency of postoperative complications.</w:t>
      </w:r>
    </w:p>
    <w:p w:rsidR="003C526E" w:rsidRPr="000132A7" w:rsidRDefault="00587826" w:rsidP="007D450A">
      <w:pPr>
        <w:pStyle w:val="a9"/>
        <w:numPr>
          <w:ilvl w:val="0"/>
          <w:numId w:val="29"/>
        </w:numPr>
        <w:spacing w:line="360" w:lineRule="auto"/>
        <w:ind w:left="709" w:firstLine="731"/>
        <w:jc w:val="both"/>
        <w:rPr>
          <w:bCs/>
          <w:szCs w:val="28"/>
          <w:lang w:val="en-US"/>
        </w:rPr>
      </w:pPr>
      <w:r>
        <w:rPr>
          <w:bCs/>
          <w:szCs w:val="28"/>
          <w:lang w:val="en-US"/>
        </w:rPr>
        <w:t>Comparative analysis.Comparative analysis of various methods of preventing and correcting postoperative complications in patients undergoing different types of abdominal surgery, aiming to identify the most effective approaches.</w:t>
      </w:r>
    </w:p>
    <w:p w:rsidR="003C526E" w:rsidRPr="000132A7" w:rsidRDefault="00587826" w:rsidP="003C526E">
      <w:pPr>
        <w:pStyle w:val="a9"/>
        <w:spacing w:line="360" w:lineRule="auto"/>
        <w:ind w:firstLine="720"/>
        <w:jc w:val="both"/>
        <w:rPr>
          <w:szCs w:val="28"/>
          <w:lang w:val="en-US"/>
        </w:rPr>
      </w:pPr>
      <w:r>
        <w:rPr>
          <w:b/>
          <w:bCs/>
          <w:szCs w:val="28"/>
          <w:lang w:val="en-US"/>
        </w:rPr>
        <w:lastRenderedPageBreak/>
        <w:t xml:space="preserve">Scientific and practical significance: </w:t>
      </w:r>
      <w:r>
        <w:rPr>
          <w:szCs w:val="28"/>
          <w:lang w:val="en-US"/>
        </w:rPr>
        <w:t>Optimization of health care practice: the study results will help optimize methods of preventing and correcting postoperative complications in patients undergoing abdominal surgeries. Improved patient care strategies will allow decreasing the incidence and severity of complications while improving treatment outcomes and shortening hospital stays.</w:t>
      </w:r>
    </w:p>
    <w:p w:rsidR="003C526E" w:rsidRPr="000132A7" w:rsidRDefault="00587826" w:rsidP="003C526E">
      <w:pPr>
        <w:pStyle w:val="a9"/>
        <w:spacing w:line="360" w:lineRule="auto"/>
        <w:ind w:firstLine="720"/>
        <w:jc w:val="both"/>
        <w:rPr>
          <w:szCs w:val="28"/>
          <w:lang w:val="en-US"/>
        </w:rPr>
      </w:pPr>
      <w:r>
        <w:rPr>
          <w:szCs w:val="28"/>
          <w:lang w:val="en-US"/>
        </w:rPr>
        <w:t>Improvement of nursing and allied health training: the data obtained will help develop and enhance training programs for nursing personnel and other health care staff working in the field of abdominal surgery. This will allow enhancing the qualifications and competence of professionals, ensuring more effective and safe patient care.</w:t>
      </w:r>
    </w:p>
    <w:p w:rsidR="003C526E" w:rsidRPr="000132A7" w:rsidRDefault="00587826" w:rsidP="003C526E">
      <w:pPr>
        <w:pStyle w:val="a9"/>
        <w:spacing w:line="360" w:lineRule="auto"/>
        <w:ind w:firstLine="720"/>
        <w:jc w:val="both"/>
        <w:rPr>
          <w:szCs w:val="28"/>
          <w:lang w:val="en-US"/>
        </w:rPr>
      </w:pPr>
      <w:r>
        <w:rPr>
          <w:szCs w:val="28"/>
          <w:lang w:val="en-US"/>
        </w:rPr>
        <w:t>Reducing health care spendings: effective methods of preventing and correcting postoperative complications can reduce health care spendings by reducing hospital stays, decreasing the need for expensive treatment of complications, and preventing readmissions.</w:t>
      </w:r>
    </w:p>
    <w:p w:rsidR="003C526E" w:rsidRPr="000132A7" w:rsidRDefault="00587826" w:rsidP="003C526E">
      <w:pPr>
        <w:pStyle w:val="a9"/>
        <w:spacing w:line="360" w:lineRule="auto"/>
        <w:ind w:firstLine="720"/>
        <w:jc w:val="both"/>
        <w:rPr>
          <w:szCs w:val="28"/>
          <w:lang w:val="en-US"/>
        </w:rPr>
      </w:pPr>
      <w:r>
        <w:rPr>
          <w:szCs w:val="28"/>
          <w:lang w:val="en-US"/>
        </w:rPr>
        <w:t>Improving the patients’ quality of life: more effective prevention and correction of postoperative complications will improve patients' quality of life by reducing the risk of developing serious complications, speeding up the recovery process, and allowing the patients to return to their normal lives more quickly.</w:t>
      </w:r>
    </w:p>
    <w:p w:rsidR="00F026CD" w:rsidRPr="000132A7" w:rsidRDefault="00587826" w:rsidP="00BB4B02">
      <w:pPr>
        <w:pStyle w:val="a9"/>
        <w:spacing w:line="360" w:lineRule="auto"/>
        <w:jc w:val="center"/>
        <w:rPr>
          <w:szCs w:val="28"/>
          <w:lang w:val="en-US"/>
        </w:rPr>
      </w:pPr>
      <w:r>
        <w:rPr>
          <w:bCs/>
          <w:szCs w:val="28"/>
          <w:lang w:val="en-US"/>
        </w:rPr>
        <w:br w:type="page"/>
      </w:r>
      <w:r>
        <w:rPr>
          <w:bCs/>
          <w:szCs w:val="28"/>
          <w:lang w:val="en-US"/>
        </w:rPr>
        <w:lastRenderedPageBreak/>
        <w:t>CHAPTER 1.</w:t>
      </w:r>
    </w:p>
    <w:p w:rsidR="00D70B6F" w:rsidRPr="000132A7" w:rsidRDefault="00587826" w:rsidP="00BB4B02">
      <w:pPr>
        <w:pStyle w:val="a9"/>
        <w:spacing w:line="360" w:lineRule="auto"/>
        <w:jc w:val="center"/>
        <w:rPr>
          <w:szCs w:val="28"/>
          <w:lang w:val="en-US"/>
        </w:rPr>
      </w:pPr>
      <w:r>
        <w:rPr>
          <w:szCs w:val="28"/>
          <w:lang w:val="en-US"/>
        </w:rPr>
        <w:t>THE ABDOMINAL SURGERY FRAMEWORK IN NURSING WORK</w:t>
      </w:r>
    </w:p>
    <w:p w:rsidR="00F026CD" w:rsidRPr="000132A7" w:rsidRDefault="00587826" w:rsidP="00BB4B02">
      <w:pPr>
        <w:pStyle w:val="a9"/>
        <w:tabs>
          <w:tab w:val="left" w:pos="3552"/>
        </w:tabs>
        <w:spacing w:line="360" w:lineRule="auto"/>
        <w:ind w:firstLine="567"/>
        <w:jc w:val="center"/>
        <w:rPr>
          <w:szCs w:val="28"/>
          <w:lang w:val="en-US"/>
        </w:rPr>
      </w:pPr>
      <w:r>
        <w:rPr>
          <w:szCs w:val="28"/>
          <w:lang w:val="en-US"/>
        </w:rPr>
        <w:t>(REVIEW OF LITERATURE)</w:t>
      </w:r>
    </w:p>
    <w:p w:rsidR="004749C4" w:rsidRPr="000132A7" w:rsidRDefault="004749C4" w:rsidP="00BB4B02">
      <w:pPr>
        <w:pStyle w:val="a9"/>
        <w:tabs>
          <w:tab w:val="left" w:pos="3552"/>
        </w:tabs>
        <w:spacing w:line="360" w:lineRule="auto"/>
        <w:ind w:firstLine="567"/>
        <w:jc w:val="center"/>
        <w:rPr>
          <w:szCs w:val="28"/>
          <w:lang w:val="en-US"/>
        </w:rPr>
      </w:pPr>
    </w:p>
    <w:p w:rsidR="004749C4" w:rsidRPr="000132A7" w:rsidRDefault="00587826" w:rsidP="004749C4">
      <w:pPr>
        <w:pStyle w:val="a9"/>
        <w:tabs>
          <w:tab w:val="left" w:pos="3552"/>
        </w:tabs>
        <w:spacing w:line="360" w:lineRule="auto"/>
        <w:ind w:firstLine="567"/>
        <w:jc w:val="both"/>
        <w:rPr>
          <w:szCs w:val="28"/>
          <w:lang w:val="en-US"/>
        </w:rPr>
      </w:pPr>
      <w:r>
        <w:rPr>
          <w:szCs w:val="28"/>
          <w:lang w:val="en-US"/>
        </w:rPr>
        <w:t>Surgical operation is always an external, violent intervention in the patient's body, not only causing pain, under the influence of which all physiological processes in the body are rearranged, but also representing a certain surgical tissue trauma to the body, causing a complex of compensatory and adaptive responses [5].</w:t>
      </w:r>
    </w:p>
    <w:p w:rsidR="00D70B6F" w:rsidRPr="000132A7" w:rsidRDefault="00587826" w:rsidP="00D70B6F">
      <w:pPr>
        <w:tabs>
          <w:tab w:val="left" w:pos="802"/>
        </w:tabs>
        <w:spacing w:line="360" w:lineRule="auto"/>
        <w:ind w:firstLine="540"/>
        <w:jc w:val="both"/>
        <w:rPr>
          <w:sz w:val="28"/>
          <w:szCs w:val="28"/>
          <w:lang w:val="en-US"/>
        </w:rPr>
      </w:pPr>
      <w:r>
        <w:rPr>
          <w:sz w:val="28"/>
          <w:szCs w:val="28"/>
          <w:lang w:val="en-US"/>
        </w:rPr>
        <w:t>Abdominal surgery is a specialized branch of medicine that deals with the surgical treatment of diseases, injuries and abnormalities of the abdominal organs. This includes organs of the digestive system such as the stomach, intestines, liver and pancreas, as well as other organs such as the kidneys and urinary bladder.</w:t>
      </w:r>
    </w:p>
    <w:p w:rsidR="00D70B6F" w:rsidRPr="000132A7" w:rsidRDefault="00587826" w:rsidP="00D70B6F">
      <w:pPr>
        <w:tabs>
          <w:tab w:val="left" w:pos="802"/>
        </w:tabs>
        <w:spacing w:line="360" w:lineRule="auto"/>
        <w:ind w:firstLine="540"/>
        <w:jc w:val="both"/>
        <w:rPr>
          <w:sz w:val="28"/>
          <w:szCs w:val="28"/>
          <w:lang w:val="en-US"/>
        </w:rPr>
      </w:pPr>
      <w:r>
        <w:rPr>
          <w:sz w:val="28"/>
          <w:szCs w:val="28"/>
          <w:lang w:val="en-US"/>
        </w:rPr>
        <w:t>Abdominal surgeons undergo extensive training and preparation to learn how to perform complex operations and procedures. They must be able to make decisions quickly and work under pressure, as many abdominal surgeries are emergencies and require immediate intervention [21].</w:t>
      </w:r>
    </w:p>
    <w:p w:rsidR="005E631D" w:rsidRPr="000132A7" w:rsidRDefault="00587826" w:rsidP="00D70B6F">
      <w:pPr>
        <w:tabs>
          <w:tab w:val="left" w:pos="802"/>
        </w:tabs>
        <w:spacing w:line="360" w:lineRule="auto"/>
        <w:ind w:firstLine="540"/>
        <w:jc w:val="both"/>
        <w:rPr>
          <w:sz w:val="28"/>
          <w:szCs w:val="28"/>
          <w:lang w:val="en-US"/>
        </w:rPr>
      </w:pPr>
      <w:r>
        <w:rPr>
          <w:sz w:val="28"/>
          <w:szCs w:val="28"/>
          <w:lang w:val="en-US"/>
        </w:rPr>
        <w:t>One of the characteristic features of abdominal surgery is that it often involves multi-stage procedures that require precision and attention to detail. Surgeons should be able to work with a variety of different organs and tissues, as well as consider many factors such as the patient's age, overall health condition, and presence of other diseases [11, 24].</w:t>
      </w:r>
    </w:p>
    <w:p w:rsidR="00D70B6F" w:rsidRPr="000132A7" w:rsidRDefault="00587826" w:rsidP="00D70B6F">
      <w:pPr>
        <w:tabs>
          <w:tab w:val="left" w:pos="802"/>
        </w:tabs>
        <w:spacing w:line="360" w:lineRule="auto"/>
        <w:ind w:firstLine="540"/>
        <w:jc w:val="both"/>
        <w:rPr>
          <w:sz w:val="28"/>
          <w:szCs w:val="28"/>
          <w:lang w:val="en-US"/>
        </w:rPr>
      </w:pPr>
      <w:r>
        <w:rPr>
          <w:sz w:val="28"/>
          <w:szCs w:val="28"/>
          <w:lang w:val="en-US"/>
        </w:rPr>
        <w:t>Nursing activity in the field of abdominal surgery is an important and responsible health care specialty. Nurses specializing in this field play a key role in providing high-quality care to patients with surgical diseases of the abdominal cavity. Let us consider the key aspects of this profession, including education, duties, and specific aspects [13].</w:t>
      </w:r>
    </w:p>
    <w:p w:rsidR="00D70B6F" w:rsidRPr="000132A7" w:rsidRDefault="00587826" w:rsidP="00D70B6F">
      <w:pPr>
        <w:tabs>
          <w:tab w:val="left" w:pos="802"/>
        </w:tabs>
        <w:spacing w:line="360" w:lineRule="auto"/>
        <w:ind w:firstLine="540"/>
        <w:jc w:val="both"/>
        <w:rPr>
          <w:sz w:val="28"/>
          <w:szCs w:val="28"/>
          <w:lang w:val="en-US"/>
        </w:rPr>
      </w:pPr>
      <w:r>
        <w:rPr>
          <w:sz w:val="28"/>
          <w:szCs w:val="28"/>
          <w:lang w:val="en-US"/>
        </w:rPr>
        <w:t xml:space="preserve">To become a nurse in abdominal surgery, one must obtain a minimum of ADN or BSN nursing degree is required, as well as specialized undergraduate </w:t>
      </w:r>
      <w:r>
        <w:rPr>
          <w:sz w:val="28"/>
          <w:szCs w:val="28"/>
          <w:lang w:val="en-US"/>
        </w:rPr>
        <w:lastRenderedPageBreak/>
        <w:t>nursing training in this field. The training includes studying anatomy, physiology, surgical methods and technology, as well as the fundamentals of nursing practice [2].</w:t>
      </w:r>
    </w:p>
    <w:p w:rsidR="00D70B6F" w:rsidRPr="000132A7" w:rsidRDefault="00587826" w:rsidP="00D70B6F">
      <w:pPr>
        <w:tabs>
          <w:tab w:val="left" w:pos="802"/>
        </w:tabs>
        <w:spacing w:line="360" w:lineRule="auto"/>
        <w:ind w:firstLine="540"/>
        <w:jc w:val="both"/>
        <w:rPr>
          <w:sz w:val="28"/>
          <w:szCs w:val="28"/>
          <w:lang w:val="en-US"/>
        </w:rPr>
      </w:pPr>
      <w:r>
        <w:rPr>
          <w:sz w:val="28"/>
          <w:szCs w:val="28"/>
          <w:lang w:val="en-US"/>
        </w:rPr>
        <w:t>The organization of the abdominal surgery unit requires coordinated work of nursing personnel and careful planning of processes aimed at ensuring high-quality and safe treatment of patients with diseases of the abdominal organs. Nursing in this field is a key element in ensuring effective surgical interventions and subsequent patient care.</w:t>
      </w:r>
    </w:p>
    <w:p w:rsidR="00D70B6F" w:rsidRPr="000132A7" w:rsidRDefault="00587826" w:rsidP="00D70B6F">
      <w:pPr>
        <w:tabs>
          <w:tab w:val="left" w:pos="802"/>
        </w:tabs>
        <w:spacing w:line="360" w:lineRule="auto"/>
        <w:ind w:firstLine="540"/>
        <w:jc w:val="both"/>
        <w:rPr>
          <w:sz w:val="28"/>
          <w:szCs w:val="28"/>
          <w:lang w:val="en-US"/>
        </w:rPr>
      </w:pPr>
      <w:r>
        <w:rPr>
          <w:sz w:val="28"/>
          <w:szCs w:val="28"/>
          <w:lang w:val="en-US"/>
        </w:rPr>
        <w:t>The abdominal surgery nurse is playing an important role at all stages of treatment—from preparation for surgery to postoperative care. Prior to the surgery, he/she needs to make sure that all necessary equipment and supplies are ready for use, prepare the operating room for the procedure, and provide support and information assistance to the patient and their family [9, 35].</w:t>
      </w:r>
    </w:p>
    <w:p w:rsidR="00D70B6F" w:rsidRPr="000132A7" w:rsidRDefault="00587826" w:rsidP="00D70B6F">
      <w:pPr>
        <w:tabs>
          <w:tab w:val="left" w:pos="802"/>
        </w:tabs>
        <w:spacing w:line="360" w:lineRule="auto"/>
        <w:ind w:firstLine="540"/>
        <w:jc w:val="both"/>
        <w:rPr>
          <w:sz w:val="28"/>
          <w:szCs w:val="28"/>
          <w:lang w:val="en-US"/>
        </w:rPr>
      </w:pPr>
      <w:r>
        <w:rPr>
          <w:sz w:val="28"/>
          <w:szCs w:val="28"/>
          <w:lang w:val="en-US"/>
        </w:rPr>
        <w:t>During the operation, the abdominal surgery nurse works alongside surgical doctors, providing them with the necessary instruments and materials, maintaining the sterility of the operating environment, monitoring the patient's condition, and providing assistance when needed [31].</w:t>
      </w:r>
    </w:p>
    <w:p w:rsidR="00D70B6F" w:rsidRPr="000132A7" w:rsidRDefault="00587826" w:rsidP="00D70B6F">
      <w:pPr>
        <w:tabs>
          <w:tab w:val="left" w:pos="802"/>
        </w:tabs>
        <w:spacing w:line="360" w:lineRule="auto"/>
        <w:ind w:firstLine="540"/>
        <w:jc w:val="both"/>
        <w:rPr>
          <w:sz w:val="28"/>
          <w:szCs w:val="28"/>
          <w:lang w:val="en-US"/>
        </w:rPr>
      </w:pPr>
      <w:r>
        <w:rPr>
          <w:sz w:val="28"/>
          <w:szCs w:val="28"/>
          <w:lang w:val="en-US"/>
        </w:rPr>
        <w:t>After the operation is completed, the nurse ensures careful patient care, monitors their condition, controls bleeding and prevents microbial contamination of the wound, maintains optimal pain control, and takes necessary measures to prevent complications [8, 22].</w:t>
      </w:r>
    </w:p>
    <w:p w:rsidR="00DF5B30" w:rsidRPr="000132A7" w:rsidRDefault="00587826" w:rsidP="00DF5B30">
      <w:pPr>
        <w:pStyle w:val="a9"/>
        <w:tabs>
          <w:tab w:val="left" w:pos="3552"/>
        </w:tabs>
        <w:spacing w:line="360" w:lineRule="auto"/>
        <w:ind w:firstLine="567"/>
        <w:jc w:val="both"/>
        <w:rPr>
          <w:szCs w:val="28"/>
          <w:lang w:val="en-US"/>
        </w:rPr>
      </w:pPr>
      <w:r>
        <w:rPr>
          <w:szCs w:val="28"/>
          <w:lang w:val="en-US"/>
        </w:rPr>
        <w:t xml:space="preserve">An important part of the abdominal surgery nurse's work is educating and counseling patients and their families on diet, physical activity, wound care, medication intake, and other aspects of the postoperative period. The abdominal surgery nurse is also answering questions and ensuring the required psychological support. Postoperative pain management deserves particular attention. Pain is a defensive response of the body, a signal that there is danger to health or life [45]. In the past, all surgical procedures were accompanied by intense pain. The patient had to endure severe pain on the operating table. </w:t>
      </w:r>
      <w:r>
        <w:rPr>
          <w:szCs w:val="28"/>
          <w:lang w:val="en-US"/>
        </w:rPr>
        <w:lastRenderedPageBreak/>
        <w:t>Various methods were used to relieve suffering, which were sometimes dangerous to health and life.</w:t>
      </w:r>
    </w:p>
    <w:p w:rsidR="00D70B6F" w:rsidRPr="000132A7" w:rsidRDefault="00587826" w:rsidP="00D70B6F">
      <w:pPr>
        <w:tabs>
          <w:tab w:val="left" w:pos="802"/>
        </w:tabs>
        <w:spacing w:line="360" w:lineRule="auto"/>
        <w:ind w:firstLine="540"/>
        <w:jc w:val="both"/>
        <w:rPr>
          <w:sz w:val="28"/>
          <w:szCs w:val="28"/>
          <w:lang w:val="en-US"/>
        </w:rPr>
      </w:pPr>
      <w:r>
        <w:rPr>
          <w:sz w:val="28"/>
          <w:szCs w:val="28"/>
          <w:lang w:val="en-US"/>
        </w:rPr>
        <w:t>In addition, abdominal surgery nurses actively participate in the process of continuous education and professional development, mastering new treatment methods, improving skills in working with modern medical equipment, and maintaining up-to-date knowledge in health care and nursing [18]. This allows them to effectively respond to changes in health care practice, and ensure a high level of care and safety for patients.</w:t>
      </w:r>
    </w:p>
    <w:p w:rsidR="00D70B6F" w:rsidRPr="000132A7" w:rsidRDefault="00587826" w:rsidP="00D70B6F">
      <w:pPr>
        <w:tabs>
          <w:tab w:val="left" w:pos="802"/>
        </w:tabs>
        <w:spacing w:line="360" w:lineRule="auto"/>
        <w:ind w:firstLine="540"/>
        <w:jc w:val="both"/>
        <w:rPr>
          <w:sz w:val="28"/>
          <w:szCs w:val="28"/>
          <w:lang w:val="en-US"/>
        </w:rPr>
      </w:pPr>
      <w:r>
        <w:rPr>
          <w:sz w:val="28"/>
          <w:szCs w:val="28"/>
          <w:lang w:val="en-US"/>
        </w:rPr>
        <w:t>Thus, nursing in abdominal surgery is a comprehensive and multifunctional process aimed at ensuring high levels of care, comfort and safety for patients at all stages of their treatment and recovery [32].</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Precautions against nosocomial infections are essentially aimed at breaking their chain of transmission. To date, simple as it is, proper hand washing technique has been recognized as the staple of nosocomial infection prophylaxis. Adherence to additional constituents of aseptic and antiseptic precautions in surgical settings is essential in ensuring perioperative infection control.</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Organization of work in wound dressing rooms. Ideally, two separate wound dressing rooms should be available in a surgical unit, that is, to change dressing in “clean” and “purulent” cases, respectively [29, 34]. However, many inpatient surgical units may have only one wound dressing room. Therefore, in the prevention of purulent and septic complications, it is of special significance to carefully follow the sanitary, hygienic and anti-epidemic regulations.</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In the presence of one dressing room, procedures for patients with purulent wounds must be scheduled at the very end of the shift. Listed below are some main requirements that must be strictly adhered to in dressings change:</w:t>
      </w:r>
    </w:p>
    <w:p w:rsidR="002E7CA4" w:rsidRPr="000132A7" w:rsidRDefault="00587826" w:rsidP="007D450A">
      <w:pPr>
        <w:pStyle w:val="af0"/>
        <w:numPr>
          <w:ilvl w:val="0"/>
          <w:numId w:val="2"/>
        </w:numPr>
        <w:tabs>
          <w:tab w:val="left" w:pos="802"/>
        </w:tabs>
        <w:spacing w:line="360" w:lineRule="auto"/>
        <w:jc w:val="both"/>
        <w:rPr>
          <w:sz w:val="28"/>
          <w:szCs w:val="28"/>
          <w:lang w:val="en-US"/>
        </w:rPr>
      </w:pPr>
      <w:r>
        <w:rPr>
          <w:sz w:val="28"/>
          <w:szCs w:val="28"/>
          <w:lang w:val="en-US"/>
        </w:rPr>
        <w:t>the maximum period of time during which instruments and dressing materials in sterilization drums remain usable is 3 days, or 7 days if pre-packed in special-purpose sterile paper prior to their sterilization. Make sure to use sterile items within 6 hours after opening the sterilization drum. Any unused material must be disposed of/re-</w:t>
      </w:r>
      <w:r>
        <w:rPr>
          <w:sz w:val="28"/>
          <w:szCs w:val="28"/>
          <w:lang w:val="en-US"/>
        </w:rPr>
        <w:lastRenderedPageBreak/>
        <w:t>sterilized. The sterilizing drum should be labeled with the time opened [26];</w:t>
      </w:r>
    </w:p>
    <w:p w:rsidR="002E7CA4" w:rsidRPr="000132A7" w:rsidRDefault="00587826" w:rsidP="007D450A">
      <w:pPr>
        <w:pStyle w:val="af0"/>
        <w:numPr>
          <w:ilvl w:val="0"/>
          <w:numId w:val="2"/>
        </w:numPr>
        <w:tabs>
          <w:tab w:val="left" w:pos="802"/>
        </w:tabs>
        <w:spacing w:line="360" w:lineRule="auto"/>
        <w:jc w:val="both"/>
        <w:rPr>
          <w:sz w:val="28"/>
          <w:szCs w:val="28"/>
          <w:lang w:val="en-US"/>
        </w:rPr>
      </w:pPr>
      <w:r>
        <w:rPr>
          <w:sz w:val="28"/>
          <w:szCs w:val="28"/>
          <w:lang w:val="en-US"/>
        </w:rPr>
        <w:t>The nurse in charge of the dressing room prepares a sterile table, and covers it with a large sterile one-layer surgical sheet. Then he/she folds another sheet in half and puts on top of the first sheet. After the instruments (materials) have been laid out, the table is closed with a sheet folded in 2 layers, which must fully cover all objects on the table, and be securely fastened to the lower sheet with clips. The sterile status of the table with instruments and materials is considered valid for 6 hours. The use of pre-sterilized instruments supplied packaged in their individual packaging obviates the need for a dedicated sterile table or largely simplifies its preparation and use [41]. The use of infection precautions such as sterile masks, rubber gloves and (situationally) goggles and aprons is expected for all dressing changes. The surgical care team should avoid taking items from the sterile table using their gloved hands; the use of dedicated forceps or tweezers is expected for this purpose. Forceps (tweezers) are stored in a container (jar, bottle, etc.) filled with 0.5% chloramine or with 3% or 6% hydrogen peroxide. The chloramine solution is changed once a day, and the 6% hydrogen peroxide is changed once every three days. The boxes containing instruments must be sterilized in a dry heat oven every 6 hours.</w:t>
      </w:r>
    </w:p>
    <w:p w:rsidR="002E7CA4" w:rsidRPr="000132A7" w:rsidRDefault="00587826" w:rsidP="007D450A">
      <w:pPr>
        <w:pStyle w:val="af0"/>
        <w:numPr>
          <w:ilvl w:val="0"/>
          <w:numId w:val="2"/>
        </w:numPr>
        <w:tabs>
          <w:tab w:val="left" w:pos="802"/>
        </w:tabs>
        <w:spacing w:line="360" w:lineRule="auto"/>
        <w:jc w:val="both"/>
        <w:rPr>
          <w:sz w:val="28"/>
          <w:szCs w:val="28"/>
          <w:lang w:val="en-US"/>
        </w:rPr>
      </w:pPr>
      <w:r>
        <w:rPr>
          <w:sz w:val="28"/>
          <w:szCs w:val="28"/>
          <w:lang w:val="en-US"/>
        </w:rPr>
        <w:t>Any unused sterile material should be handled according to appropriate hospital policies.</w:t>
      </w:r>
    </w:p>
    <w:p w:rsidR="002E7CA4" w:rsidRPr="000132A7" w:rsidRDefault="00587826" w:rsidP="007D450A">
      <w:pPr>
        <w:pStyle w:val="af0"/>
        <w:numPr>
          <w:ilvl w:val="0"/>
          <w:numId w:val="2"/>
        </w:numPr>
        <w:tabs>
          <w:tab w:val="left" w:pos="802"/>
        </w:tabs>
        <w:spacing w:line="360" w:lineRule="auto"/>
        <w:jc w:val="both"/>
        <w:rPr>
          <w:sz w:val="28"/>
          <w:szCs w:val="28"/>
          <w:lang w:val="en-US"/>
        </w:rPr>
      </w:pPr>
      <w:r>
        <w:rPr>
          <w:sz w:val="28"/>
          <w:szCs w:val="28"/>
          <w:lang w:val="en-US"/>
        </w:rPr>
        <w:t>After each patient where a dressing has been changed, the dressing bed/dressing table must be thoroughly cleaned using a hospital-regulated disinfectant.</w:t>
      </w:r>
    </w:p>
    <w:p w:rsidR="002E7CA4" w:rsidRPr="000132A7" w:rsidRDefault="00587826" w:rsidP="007D450A">
      <w:pPr>
        <w:pStyle w:val="af0"/>
        <w:numPr>
          <w:ilvl w:val="0"/>
          <w:numId w:val="2"/>
        </w:numPr>
        <w:tabs>
          <w:tab w:val="left" w:pos="802"/>
        </w:tabs>
        <w:spacing w:line="360" w:lineRule="auto"/>
        <w:jc w:val="both"/>
        <w:rPr>
          <w:sz w:val="28"/>
          <w:szCs w:val="28"/>
          <w:lang w:val="en-US"/>
        </w:rPr>
      </w:pPr>
      <w:r>
        <w:rPr>
          <w:sz w:val="28"/>
          <w:szCs w:val="28"/>
          <w:lang w:val="en-US"/>
        </w:rPr>
        <w:t xml:space="preserve">After a dressing change in a patient, a nurse should wash their gloved hands using soap and water or an appropriate disinfectant solution before discarding them. Only after performing this necessary </w:t>
      </w:r>
      <w:r>
        <w:rPr>
          <w:sz w:val="28"/>
          <w:szCs w:val="28"/>
          <w:lang w:val="en-US"/>
        </w:rPr>
        <w:lastRenderedPageBreak/>
        <w:t>precaution are the gloves doffed and disposed of into a container with biohazard disposal disinfectant [39].</w:t>
      </w:r>
    </w:p>
    <w:p w:rsidR="002E7CA4" w:rsidRPr="000132A7" w:rsidRDefault="00587826" w:rsidP="007D450A">
      <w:pPr>
        <w:pStyle w:val="af0"/>
        <w:numPr>
          <w:ilvl w:val="0"/>
          <w:numId w:val="2"/>
        </w:numPr>
        <w:tabs>
          <w:tab w:val="left" w:pos="802"/>
        </w:tabs>
        <w:spacing w:line="360" w:lineRule="auto"/>
        <w:jc w:val="both"/>
        <w:rPr>
          <w:sz w:val="28"/>
          <w:szCs w:val="28"/>
          <w:lang w:val="en-US"/>
        </w:rPr>
      </w:pPr>
      <w:r>
        <w:rPr>
          <w:sz w:val="28"/>
          <w:szCs w:val="28"/>
          <w:lang w:val="en-US"/>
        </w:rPr>
        <w:t>The contaminated dressing material is accumulated in polyethylene bags or in dedicated polyethylene biohazard waste containers. Before being disposed of, this biohazard waste material undergoes safety disinfection in a regulation disinfectant solution for a minimum of 2 hours.</w:t>
      </w:r>
    </w:p>
    <w:p w:rsidR="00DF5B30" w:rsidRPr="000132A7" w:rsidRDefault="00587826" w:rsidP="007D450A">
      <w:pPr>
        <w:pStyle w:val="af0"/>
        <w:numPr>
          <w:ilvl w:val="0"/>
          <w:numId w:val="2"/>
        </w:numPr>
        <w:tabs>
          <w:tab w:val="left" w:pos="802"/>
        </w:tabs>
        <w:spacing w:line="360" w:lineRule="auto"/>
        <w:jc w:val="both"/>
        <w:rPr>
          <w:sz w:val="28"/>
          <w:szCs w:val="28"/>
          <w:lang w:val="en-US"/>
        </w:rPr>
      </w:pPr>
      <w:r>
        <w:rPr>
          <w:sz w:val="28"/>
          <w:szCs w:val="28"/>
          <w:lang w:val="en-US"/>
        </w:rPr>
        <w:t>Today, most of surgical instruments are for single use only.</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Surgical dressing rooms have hot-air cabinets, the purpose of which is to sterilize and dry reusable instruments, dressings, and other equipment used in patient care procedures. Additionally, the drying function helps to ensure that items are completely dry before reuse, further minimizing the risk of contamination or infection. Chemical indicator strips are used to monitor dry heat sterilization. They typically contain sensitive chemicals that undergo a visible color change when exposed to temperature and/or time. Examples include transition metal complexes (e.g. cobalt chloride or nickel chloride), pH indicators (such as phenolphthalein or bromothymol blue), and organic dyes (e.gtriphenyltetrazolium chloride [TTC] or malachite green). The operating mode of hot air cabinet is documented in an appropriate equipment log. The sterilization of dressing material and rubber products in boxes is usually carried out in a centralized autoclave room with subsequent delivery delivered to all hospital units/departments involved by means of specially designated in-house transport means [38, 43].</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 xml:space="preserve">In a hospital surgical unit, the cleaning schedule for dressing change rooms typically involves frequent and thorough cleaning to maintain a sterile and hygienic environment. The schedule may include multiple cleaning sessions throughout the day, especially after each use or procedure. After each dressing change procedure, the room is promptly cleaned and disinfected, focusing on high-touch surfaces, equipment, and flooring. Additionally, routine daily cleaning sessions are scheduled to ensure continuous cleanliness and sanitation. </w:t>
      </w:r>
      <w:r>
        <w:rPr>
          <w:sz w:val="28"/>
          <w:szCs w:val="28"/>
          <w:lang w:val="en-US"/>
        </w:rPr>
        <w:lastRenderedPageBreak/>
        <w:t>This involves dusting, wiping down surfaces with disinfectants, mopping floors, and restocking supplies as needed. In Ukraine, bactericidal UV flood lamps are used, with a typical exposure time of one hour. Regular inspections may also be conducted to monitor cleanliness standards and address any issues promptly.</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Adherence to strict cleaning protocols is essential to prevent the spread of infections and maintain a safe environment for patients, healthcare workers, and visitors [16].</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The preoperative period is an important stage in preparing the patient for the surgical intervention, starting from the moment the need for surgery is established, and ending with the moment the patient arrives to the operating room. The main objective of this period is to minimize the risk of possible complications both during and after the surgery [33].</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Important aspects of preoperative preparation include the following:</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1. Clarifying the diagnosis and indications for surgery: surgical doctors carefully review clinical data and investigations to establish the need for surgical intervention. This includes determining the type of operation, its urgency, and the appropriate method of execution.</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2. Assessing the functional status of organs and systems: before the surgery, it is important to identify any comorbidities or disorders that may affect the conduct of the surgery and subsequent recovery [36].</w:t>
      </w:r>
    </w:p>
    <w:p w:rsidR="002E7CA4" w:rsidRPr="006965D5" w:rsidRDefault="00587826" w:rsidP="002E7CA4">
      <w:pPr>
        <w:tabs>
          <w:tab w:val="left" w:pos="802"/>
        </w:tabs>
        <w:spacing w:line="360" w:lineRule="auto"/>
        <w:ind w:firstLine="540"/>
        <w:jc w:val="both"/>
        <w:rPr>
          <w:sz w:val="28"/>
          <w:szCs w:val="28"/>
          <w:lang w:val="en-US"/>
        </w:rPr>
      </w:pPr>
      <w:r>
        <w:rPr>
          <w:sz w:val="28"/>
          <w:szCs w:val="28"/>
          <w:lang w:val="en-US"/>
        </w:rPr>
        <w:t>3. Correction of identified disorders: if any disturbances are identified in the functioning of vital organs and systems, surgical doctors take necessary measures to stabilize and address them before the operation is started. This may include medication, physiotherapy, or other medical procedures.</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4. Patient preparation: before the surgery, the patient is provided with psychological support and information about the upcoming procedure. The preparation may also involve special preparation including diet, instructing the patients on the special aspects of taking medication, or other personalized measures.</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lastRenderedPageBreak/>
        <w:t>5. Conducting direct preoperative preparation: this stage involves the preparation for the procedure itself, including the required anesthesia, prepping the operating room, positioning of the patient on the operating table, and other nursing and medical interventions [7, 22].</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6. Transportation to the operating room: after all preparatory steps, the patient is transported to the operating room, where the operation will be performed under the supervision of experienced surgeons and dedicated nursing personnel.</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Therefore, the preoperative period is an important step in ensuring the safety and efficacy of the surgical procedure where each step is carefully planned and coordinated to achieve the best results for the patient.</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Diagnostic preparation is an important stage preceding surgical intervention, aimed at establishing the exact diagnosis of the underlying disease and assessing the condition of the major organs and systems in the body [20, 33]. This stage is critical not only for determining the need for the surgery but also for the selection of the most appropriate treatment method, its scope, and urgency.</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Objectives of the diagnostic stage:</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1. Establishing the exact diagnosis of underlying disease:</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 xml:space="preserve">   - The most important step is to establish the exact diagnosis of the underlying disease requiring surgical intervention. This may require various types of investigations, including clinical examinations, laboratory tests, imaging and instrumental tests (e.g. ultrasound, CT, MRI), biopsy), etc.</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2. Assessing the condition of the major organs and systems in the body [12, 26]:</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 xml:space="preserve">   - In addition to establishing the diagnosis, it is important to assess the condition of other organs and systems in the body to determine their functional adequacy for conducting the surgery and evaluate the risk of possible complications. This includes assessing the conditions of the cardiovascular system, respiratory system, kidneys, liver, and other organs.</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lastRenderedPageBreak/>
        <w:t>3. Decision-making regarding the urgency of the procedure and the degree of need for surgical intervention:</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 xml:space="preserve">   - Based on the results of diagnostic investigations, the urgency of performing the operation is determined. In cases requiring urgent intervention, such as acute intestinal obstruction or perforation of a gastric ulcer, the decision on the need of operation is made promptly and without undue delay [3, 41]. In elective cases, diagnostic preparation allows for a more thorough preparation of the patient for surgery and determining the optimal time for its performance.</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Diagnostic preparation tools:</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1. Clinical assessments:</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 xml:space="preserve">   - These include health history taking, patient examination by the nurse and physician, measurement of vital signs (body temperature, blood pressure, pulse rate, respiratory rate), and assessment of objective symptoms and patient’s subjective complaints.</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2. Laboratory tests:</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 xml:space="preserve">   - These include complete blood count and urinalysis, biochemical tests (determination of electrolyte levels, liver and kidney function, presence of inflammation or infection, etc.), coagulation panel, etc.</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3. Imaging and instrumental tests:</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 xml:space="preserve">   - These include ultrasound (ultrasonography), CT scans (computed tomography), MRI (magnetic resonance imaging), X-ray imaging, endoscopic assessments (gastroscopy, colonoscopy, etc.), and biopsy to obtain tissue samples for further analysis [18, 31].</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Diagnostic preparation is an important stage that enables health care professionals to make informed decisions regarding the surgery and determine optimal treatments for each patient. Not only does this stage help reduce the risks of possible complications but also increases the success of surgical treatment.</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 xml:space="preserve">Preoperative preparation is an important stage preceding the surgery and involves a thorough assessment of the patient's condition, correction of organ </w:t>
      </w:r>
      <w:r>
        <w:rPr>
          <w:sz w:val="28"/>
          <w:szCs w:val="28"/>
          <w:lang w:val="en-US"/>
        </w:rPr>
        <w:lastRenderedPageBreak/>
        <w:t>and system dysfunctions, and creating optimal conditions for successful surgery and subsequent recovery [23, 30].</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Types of preoperative preparation can be divided into three main categories: psychological, somatic, and special preparation.</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Psychological preparation aims to support the patient, instill confidence, and create a positive attitude prior to the surgery. During this process, it is important to convince the patient of the need for the operation and obtain their consent. Physicians and nursing personnel should establish trusting relationship with the patient, providing them with support and an understanding of what is happening. To alleviate any anxiety and fear the patient may have, psychological preparation may also include the use of sedatives [45].</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Somatic preparation aims to address any identified dysfunctions of organs and systems. This process involves examining the patient to detect comorbidities, assessing the condition of major organs and systems, and subsequently treating or correcting any identified dysfunctions. For example, if hypertension is detected, antihypertensives may be prescribed to stabilize blood pressure prior to the surgery [36, 38].</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Special preparation depends on the nature of the disease and surgical intervention. This type of preparation takes into account the specific aspects of localization of the abnormal process and the characteristics of the organ to be operated upon. For example, prior to the surgery on the colon, a low-residue diet, laxatives and antibiotics may be required to prevent infection. Cleansing enemas may also be required to empty the colon before the surgery [9, 13].</w:t>
      </w:r>
    </w:p>
    <w:p w:rsidR="002E7CA4" w:rsidRPr="000132A7" w:rsidRDefault="00587826" w:rsidP="002E7CA4">
      <w:pPr>
        <w:tabs>
          <w:tab w:val="left" w:pos="802"/>
        </w:tabs>
        <w:spacing w:line="360" w:lineRule="auto"/>
        <w:ind w:firstLine="540"/>
        <w:jc w:val="both"/>
        <w:rPr>
          <w:sz w:val="28"/>
          <w:szCs w:val="28"/>
          <w:lang w:val="en-US"/>
        </w:rPr>
      </w:pPr>
      <w:r>
        <w:rPr>
          <w:sz w:val="28"/>
          <w:szCs w:val="28"/>
          <w:lang w:val="en-US"/>
        </w:rPr>
        <w:t>Each of these preparation types plays an important role in ensuring the safety and success of surgical intervention, as well as in the subsequent recovery of the patient. The main goal of preoperative preparation is maximum reduction of risk of complications and ensuring the best possible results for the patient.</w:t>
      </w:r>
    </w:p>
    <w:p w:rsidR="00F026CD" w:rsidRPr="000132A7" w:rsidRDefault="00587826" w:rsidP="00BB4B02">
      <w:pPr>
        <w:spacing w:line="360" w:lineRule="auto"/>
        <w:ind w:firstLine="540"/>
        <w:jc w:val="center"/>
        <w:rPr>
          <w:sz w:val="28"/>
          <w:szCs w:val="28"/>
          <w:lang w:val="en-US"/>
        </w:rPr>
      </w:pPr>
      <w:r>
        <w:rPr>
          <w:sz w:val="28"/>
          <w:szCs w:val="28"/>
          <w:lang w:val="en-US"/>
        </w:rPr>
        <w:br w:type="page"/>
      </w:r>
      <w:r>
        <w:rPr>
          <w:sz w:val="28"/>
          <w:szCs w:val="28"/>
          <w:lang w:val="en-US"/>
        </w:rPr>
        <w:lastRenderedPageBreak/>
        <w:t>CHAPTER 2</w:t>
      </w:r>
    </w:p>
    <w:p w:rsidR="00F026CD" w:rsidRPr="000132A7" w:rsidRDefault="00587826" w:rsidP="00BB4B02">
      <w:pPr>
        <w:spacing w:line="360" w:lineRule="auto"/>
        <w:ind w:firstLine="540"/>
        <w:jc w:val="center"/>
        <w:rPr>
          <w:sz w:val="28"/>
          <w:szCs w:val="28"/>
          <w:lang w:val="en-US"/>
        </w:rPr>
      </w:pPr>
      <w:r>
        <w:rPr>
          <w:sz w:val="28"/>
          <w:szCs w:val="28"/>
          <w:lang w:val="en-US"/>
        </w:rPr>
        <w:t>THE OBJECT OF RESEARCH AND METHODS OF STUDY</w:t>
      </w:r>
    </w:p>
    <w:p w:rsidR="00777DDA" w:rsidRPr="000132A7" w:rsidRDefault="00777DDA" w:rsidP="00BB4B02">
      <w:pPr>
        <w:spacing w:line="360" w:lineRule="auto"/>
        <w:ind w:firstLine="540"/>
        <w:jc w:val="center"/>
        <w:rPr>
          <w:sz w:val="28"/>
          <w:szCs w:val="28"/>
          <w:lang w:val="en-US"/>
        </w:rPr>
      </w:pPr>
    </w:p>
    <w:p w:rsidR="0014453D" w:rsidRPr="000132A7" w:rsidRDefault="00587826" w:rsidP="00BB4B02">
      <w:pPr>
        <w:pStyle w:val="a9"/>
        <w:spacing w:line="360" w:lineRule="auto"/>
        <w:ind w:firstLine="720"/>
        <w:jc w:val="both"/>
        <w:rPr>
          <w:bCs/>
          <w:szCs w:val="28"/>
          <w:lang w:val="en-US"/>
        </w:rPr>
      </w:pPr>
      <w:r>
        <w:rPr>
          <w:szCs w:val="28"/>
          <w:lang w:val="en-US"/>
        </w:rPr>
        <w:t>The object of research included abdominal surgery patients, including those undergoing appendectomy, treatment for cholecystitis, hernia repair, and gastric resection. In that setting, we have been investigating the role of nursing personnel in abdominal surgery, determining access in various types of abdominal surgeries, frequency of complications in appendectomy, cholecystectomy, hernia repair, and gastric resection, nursing approach to the methods for correction of postoperative complications in abdominal surgery.</w:t>
      </w:r>
    </w:p>
    <w:p w:rsidR="004B7745" w:rsidRPr="000132A7" w:rsidRDefault="00587826" w:rsidP="00BB4B02">
      <w:pPr>
        <w:pStyle w:val="a9"/>
        <w:spacing w:line="360" w:lineRule="auto"/>
        <w:ind w:firstLine="720"/>
        <w:jc w:val="both"/>
        <w:rPr>
          <w:szCs w:val="28"/>
          <w:lang w:val="en-US"/>
        </w:rPr>
      </w:pPr>
      <w:r>
        <w:rPr>
          <w:szCs w:val="28"/>
          <w:lang w:val="en-US"/>
        </w:rPr>
        <w:t>Given the need to study patients undergoing abdominal surgery in their treatment, we used general clinical assessment methods, special surgical methods, collected health history, took into account patient life data such as life history and disease history, used observation, objective examination, assessment of the patient's general condition, collection of information on major complaints, comparison, special characteristics, and analysis of treatment, laboratory, instrumental and imaging tests; the analytical method; and statistical methods.</w:t>
      </w:r>
    </w:p>
    <w:p w:rsidR="00341C33" w:rsidRPr="000132A7" w:rsidRDefault="00587826" w:rsidP="00BB4B02">
      <w:pPr>
        <w:pStyle w:val="a9"/>
        <w:spacing w:line="360" w:lineRule="auto"/>
        <w:ind w:firstLine="720"/>
        <w:jc w:val="both"/>
        <w:rPr>
          <w:szCs w:val="28"/>
          <w:lang w:val="en-US"/>
        </w:rPr>
      </w:pPr>
      <w:r>
        <w:rPr>
          <w:bCs/>
          <w:szCs w:val="28"/>
          <w:lang w:val="en-US"/>
        </w:rPr>
        <w:t>In our study, 223 patients took part, who underwent surgical treatment in the abdominal surgery unit.</w:t>
      </w:r>
    </w:p>
    <w:p w:rsidR="0014453D" w:rsidRPr="000132A7" w:rsidRDefault="00587826" w:rsidP="00341C33">
      <w:pPr>
        <w:spacing w:line="360" w:lineRule="auto"/>
        <w:ind w:firstLine="567"/>
        <w:jc w:val="both"/>
        <w:rPr>
          <w:bCs/>
          <w:sz w:val="28"/>
          <w:szCs w:val="28"/>
          <w:lang w:val="en-US"/>
        </w:rPr>
      </w:pPr>
      <w:r>
        <w:rPr>
          <w:bCs/>
          <w:sz w:val="28"/>
          <w:szCs w:val="28"/>
          <w:lang w:val="en-US"/>
        </w:rPr>
        <w:t>Our research study included three parts. In the first part of the study, the focus was on comparing four common operations in the field of abdominal surgery, i.e. appendectomy, cholecystectomy, gastric resection, and hernia repair. We have compared the numbers of patients who underwent these operations, as well as the technique of performing—laparoscopic method or open surgical access.</w:t>
      </w:r>
    </w:p>
    <w:p w:rsidR="00341C33" w:rsidRPr="000132A7" w:rsidRDefault="00587826" w:rsidP="00BB4B02">
      <w:pPr>
        <w:pStyle w:val="a9"/>
        <w:spacing w:line="360" w:lineRule="auto"/>
        <w:ind w:firstLine="720"/>
        <w:jc w:val="both"/>
        <w:rPr>
          <w:bCs/>
          <w:szCs w:val="28"/>
          <w:lang w:val="en-US"/>
        </w:rPr>
      </w:pPr>
      <w:r>
        <w:rPr>
          <w:bCs/>
          <w:szCs w:val="28"/>
          <w:lang w:val="en-US"/>
        </w:rPr>
        <w:t xml:space="preserve">In the second part of the study, we have reviewed postoperative complications undergoing appendicitis, cholecystitis, hernia repair, and gastric resection surgeries. </w:t>
      </w:r>
    </w:p>
    <w:p w:rsidR="00AB3260" w:rsidRDefault="00AB3260">
      <w:pPr>
        <w:spacing w:after="160" w:line="259" w:lineRule="auto"/>
        <w:rPr>
          <w:bCs/>
          <w:sz w:val="28"/>
          <w:szCs w:val="28"/>
          <w:lang w:val="en-US"/>
        </w:rPr>
      </w:pPr>
      <w:r>
        <w:rPr>
          <w:bCs/>
          <w:sz w:val="28"/>
          <w:szCs w:val="28"/>
          <w:lang w:val="en-US"/>
        </w:rPr>
        <w:br w:type="page"/>
      </w:r>
    </w:p>
    <w:p w:rsidR="00CF3F53" w:rsidRPr="000132A7" w:rsidRDefault="00587826" w:rsidP="00CF3F53">
      <w:pPr>
        <w:spacing w:line="360" w:lineRule="auto"/>
        <w:ind w:firstLine="567"/>
        <w:jc w:val="both"/>
        <w:rPr>
          <w:bCs/>
          <w:sz w:val="28"/>
          <w:szCs w:val="28"/>
          <w:lang w:val="en-US"/>
        </w:rPr>
      </w:pPr>
      <w:r>
        <w:rPr>
          <w:bCs/>
          <w:sz w:val="28"/>
          <w:szCs w:val="28"/>
          <w:lang w:val="en-US"/>
        </w:rPr>
        <w:lastRenderedPageBreak/>
        <w:t>In the third part of our study, we analyzed methods for correcting postoperative complications in patients undergoing abdominal surgery. We have examined various approaches to prevent and manage complications after surgeries such as appendectomy, cholecystectomy, hernioplasty, and gastric resection. Based on the analysis conducted, a table was created showing the main methods of prevention and correction of postoperative complications for each type of surgery.</w:t>
      </w:r>
    </w:p>
    <w:p w:rsidR="006E12C5" w:rsidRPr="000132A7" w:rsidRDefault="00587826" w:rsidP="00BB4B02">
      <w:pPr>
        <w:pStyle w:val="a9"/>
        <w:spacing w:line="360" w:lineRule="auto"/>
        <w:ind w:firstLine="720"/>
        <w:jc w:val="both"/>
        <w:rPr>
          <w:bCs/>
          <w:szCs w:val="28"/>
          <w:lang w:val="en-US"/>
        </w:rPr>
      </w:pPr>
      <w:r>
        <w:rPr>
          <w:szCs w:val="28"/>
          <w:lang w:val="en-US"/>
        </w:rPr>
        <w:t>Subsequently, the data was analyzed and conclusions were formed.</w:t>
      </w:r>
      <w:r>
        <w:rPr>
          <w:szCs w:val="28"/>
          <w:lang w:val="en-US"/>
        </w:rPr>
        <w:br w:type="page"/>
      </w:r>
    </w:p>
    <w:p w:rsidR="00F026CD" w:rsidRPr="000132A7" w:rsidRDefault="00587826" w:rsidP="00BB4B02">
      <w:pPr>
        <w:pStyle w:val="a9"/>
        <w:spacing w:line="360" w:lineRule="auto"/>
        <w:jc w:val="center"/>
        <w:rPr>
          <w:bCs/>
          <w:szCs w:val="28"/>
          <w:lang w:val="en-US"/>
        </w:rPr>
      </w:pPr>
      <w:r>
        <w:rPr>
          <w:bCs/>
          <w:szCs w:val="28"/>
          <w:lang w:val="en-US"/>
        </w:rPr>
        <w:lastRenderedPageBreak/>
        <w:t>CHAPTER 3</w:t>
      </w:r>
    </w:p>
    <w:p w:rsidR="009C389F" w:rsidRPr="000132A7" w:rsidRDefault="00587826" w:rsidP="00F7298C">
      <w:pPr>
        <w:spacing w:line="360" w:lineRule="auto"/>
        <w:ind w:firstLine="567"/>
        <w:jc w:val="center"/>
        <w:rPr>
          <w:bCs/>
          <w:sz w:val="28"/>
          <w:szCs w:val="28"/>
          <w:lang w:val="en-US"/>
        </w:rPr>
      </w:pPr>
      <w:r>
        <w:rPr>
          <w:bCs/>
          <w:sz w:val="28"/>
          <w:szCs w:val="28"/>
          <w:lang w:val="en-US"/>
        </w:rPr>
        <w:t>THE SPECIAL ASPECTS OF SURGICAL PROCEDURES IN ABDOMINAL SURGERY</w:t>
      </w:r>
    </w:p>
    <w:p w:rsidR="00F7298C" w:rsidRPr="000132A7" w:rsidRDefault="00F7298C" w:rsidP="00F7298C">
      <w:pPr>
        <w:spacing w:line="360" w:lineRule="auto"/>
        <w:ind w:firstLine="567"/>
        <w:jc w:val="center"/>
        <w:rPr>
          <w:bCs/>
          <w:sz w:val="28"/>
          <w:szCs w:val="28"/>
          <w:lang w:val="en-US"/>
        </w:rPr>
      </w:pPr>
    </w:p>
    <w:p w:rsidR="00933DCF" w:rsidRPr="000132A7" w:rsidRDefault="00587826" w:rsidP="00933DCF">
      <w:pPr>
        <w:spacing w:line="360" w:lineRule="auto"/>
        <w:ind w:firstLine="567"/>
        <w:jc w:val="both"/>
        <w:rPr>
          <w:bCs/>
          <w:sz w:val="28"/>
          <w:szCs w:val="28"/>
          <w:lang w:val="en-US"/>
        </w:rPr>
      </w:pPr>
      <w:r>
        <w:rPr>
          <w:bCs/>
          <w:sz w:val="28"/>
          <w:szCs w:val="28"/>
          <w:lang w:val="en-US"/>
        </w:rPr>
        <w:t>The structure of abdominal surgery procedures includes several key stages, each of them playing an important role in the successful completion of the operation and the subsequent recovery of the patient. The main stages of performing an operation are described below:</w:t>
      </w:r>
    </w:p>
    <w:p w:rsidR="00933DCF" w:rsidRPr="000132A7" w:rsidRDefault="00587826" w:rsidP="007D450A">
      <w:pPr>
        <w:pStyle w:val="af0"/>
        <w:numPr>
          <w:ilvl w:val="0"/>
          <w:numId w:val="3"/>
        </w:numPr>
        <w:spacing w:line="360" w:lineRule="auto"/>
        <w:jc w:val="both"/>
        <w:rPr>
          <w:bCs/>
          <w:sz w:val="28"/>
          <w:szCs w:val="28"/>
          <w:lang w:val="en-US"/>
        </w:rPr>
      </w:pPr>
      <w:r>
        <w:rPr>
          <w:bCs/>
          <w:sz w:val="28"/>
          <w:szCs w:val="28"/>
          <w:lang w:val="en-US"/>
        </w:rPr>
        <w:t>Preparation for the operation: this stage begins with admitting the patient to the operating room. Prior to the operation, the basic details of the procedure are explained to the patient, consent for the operation is obtained, and preparation for anesthesia is carried out. Nursing personnel checks for the presence and functionality of all required instruments, and anesthesiological and surgical equipment.</w:t>
      </w:r>
    </w:p>
    <w:p w:rsidR="00933DCF" w:rsidRPr="000132A7" w:rsidRDefault="00587826" w:rsidP="007D450A">
      <w:pPr>
        <w:pStyle w:val="af0"/>
        <w:numPr>
          <w:ilvl w:val="0"/>
          <w:numId w:val="3"/>
        </w:numPr>
        <w:spacing w:line="360" w:lineRule="auto"/>
        <w:jc w:val="both"/>
        <w:rPr>
          <w:bCs/>
          <w:sz w:val="28"/>
          <w:szCs w:val="28"/>
          <w:lang w:val="en-US"/>
        </w:rPr>
      </w:pPr>
      <w:r>
        <w:rPr>
          <w:bCs/>
          <w:sz w:val="28"/>
          <w:szCs w:val="28"/>
          <w:lang w:val="en-US"/>
        </w:rPr>
        <w:t>Positioning the patient: The patient is placed on the operating table in the required position, ensuring access to the surgical area and maximum comfort during the surgical intervention. The positioning may vary depending on the type of surgery and the operated area.</w:t>
      </w:r>
    </w:p>
    <w:p w:rsidR="00933DCF" w:rsidRPr="000132A7" w:rsidRDefault="00587826" w:rsidP="007D450A">
      <w:pPr>
        <w:pStyle w:val="af0"/>
        <w:numPr>
          <w:ilvl w:val="0"/>
          <w:numId w:val="3"/>
        </w:numPr>
        <w:spacing w:line="360" w:lineRule="auto"/>
        <w:jc w:val="both"/>
        <w:rPr>
          <w:bCs/>
          <w:sz w:val="28"/>
          <w:szCs w:val="28"/>
          <w:lang w:val="en-US"/>
        </w:rPr>
      </w:pPr>
      <w:r>
        <w:rPr>
          <w:bCs/>
          <w:sz w:val="28"/>
          <w:szCs w:val="28"/>
          <w:lang w:val="en-US"/>
        </w:rPr>
        <w:t>Anesthesia: after positioning the patient, the anesthesiologist performs the anesthesia procedure. Depending on the nature of the surgery and general condition of the patients, this may be general anesthesia, and regional or local anesthesia. The anesthesiologist monitors important patient parameters throughout the entire operation.</w:t>
      </w:r>
    </w:p>
    <w:p w:rsidR="00933DCF" w:rsidRPr="000132A7" w:rsidRDefault="00587826" w:rsidP="007D450A">
      <w:pPr>
        <w:pStyle w:val="af0"/>
        <w:numPr>
          <w:ilvl w:val="0"/>
          <w:numId w:val="3"/>
        </w:numPr>
        <w:spacing w:line="360" w:lineRule="auto"/>
        <w:jc w:val="both"/>
        <w:rPr>
          <w:bCs/>
          <w:sz w:val="28"/>
          <w:szCs w:val="28"/>
          <w:lang w:val="en-US"/>
        </w:rPr>
      </w:pPr>
      <w:r>
        <w:rPr>
          <w:bCs/>
          <w:sz w:val="28"/>
          <w:szCs w:val="28"/>
          <w:lang w:val="en-US"/>
        </w:rPr>
        <w:t>Preparation of the surgical area: the surgeon and nursing personnel perform antiseptic and aseptic procedures to prevent infection in the surgical area. The surgical area is treated with antiseptic solutions, and a sterile field is applied on it.</w:t>
      </w:r>
    </w:p>
    <w:p w:rsidR="00933DCF" w:rsidRPr="000132A7" w:rsidRDefault="00587826" w:rsidP="007D450A">
      <w:pPr>
        <w:pStyle w:val="af0"/>
        <w:numPr>
          <w:ilvl w:val="0"/>
          <w:numId w:val="3"/>
        </w:numPr>
        <w:spacing w:line="360" w:lineRule="auto"/>
        <w:jc w:val="both"/>
        <w:rPr>
          <w:bCs/>
          <w:sz w:val="28"/>
          <w:szCs w:val="28"/>
          <w:lang w:val="en-US"/>
        </w:rPr>
      </w:pPr>
      <w:r>
        <w:rPr>
          <w:bCs/>
          <w:sz w:val="28"/>
          <w:szCs w:val="28"/>
          <w:lang w:val="en-US"/>
        </w:rPr>
        <w:t xml:space="preserve">Access to surgical area: after preparation of the surgical area is complete, the surgeon makes an access to the surgical site. This may be </w:t>
      </w:r>
      <w:r>
        <w:rPr>
          <w:bCs/>
          <w:sz w:val="28"/>
          <w:szCs w:val="28"/>
          <w:lang w:val="en-US"/>
        </w:rPr>
        <w:lastRenderedPageBreak/>
        <w:t>performed by dissecting the skin and subcutaneous tissue along Langer's lines or through other accesses, depending on the type of operation.</w:t>
      </w:r>
    </w:p>
    <w:p w:rsidR="00933DCF" w:rsidRPr="000132A7" w:rsidRDefault="00587826" w:rsidP="007D450A">
      <w:pPr>
        <w:pStyle w:val="af0"/>
        <w:numPr>
          <w:ilvl w:val="0"/>
          <w:numId w:val="3"/>
        </w:numPr>
        <w:spacing w:line="360" w:lineRule="auto"/>
        <w:jc w:val="both"/>
        <w:rPr>
          <w:bCs/>
          <w:sz w:val="28"/>
          <w:szCs w:val="28"/>
          <w:lang w:val="en-US"/>
        </w:rPr>
      </w:pPr>
      <w:r>
        <w:rPr>
          <w:bCs/>
          <w:sz w:val="28"/>
          <w:szCs w:val="28"/>
          <w:lang w:val="en-US"/>
        </w:rPr>
        <w:t>Surgical intervention: at this stage, the surgeon performs the operation with the use of required instruments and techniques. This may include tumor removal, organ resection, tissue reconstruction, and other procedures depending on the purpose of the operation and the disease in question.</w:t>
      </w:r>
    </w:p>
    <w:p w:rsidR="00933DCF" w:rsidRPr="000132A7" w:rsidRDefault="00587826" w:rsidP="007D450A">
      <w:pPr>
        <w:pStyle w:val="af0"/>
        <w:numPr>
          <w:ilvl w:val="0"/>
          <w:numId w:val="3"/>
        </w:numPr>
        <w:spacing w:line="360" w:lineRule="auto"/>
        <w:jc w:val="both"/>
        <w:rPr>
          <w:bCs/>
          <w:sz w:val="28"/>
          <w:szCs w:val="28"/>
          <w:lang w:val="en-US"/>
        </w:rPr>
      </w:pPr>
      <w:r>
        <w:rPr>
          <w:bCs/>
          <w:sz w:val="28"/>
          <w:szCs w:val="28"/>
          <w:lang w:val="en-US"/>
        </w:rPr>
        <w:t>Bleeding control and hemostasis: during the operation, it is important to control bleeding and ensure hemostasis to avoid excessive blood loss and related complications. Special instruments, as well as hemostatic agents and methods, may be used for this purpose.</w:t>
      </w:r>
    </w:p>
    <w:p w:rsidR="00933DCF" w:rsidRPr="000132A7" w:rsidRDefault="00587826" w:rsidP="007D450A">
      <w:pPr>
        <w:pStyle w:val="af0"/>
        <w:numPr>
          <w:ilvl w:val="0"/>
          <w:numId w:val="3"/>
        </w:numPr>
        <w:spacing w:line="360" w:lineRule="auto"/>
        <w:jc w:val="both"/>
        <w:rPr>
          <w:bCs/>
          <w:sz w:val="28"/>
          <w:szCs w:val="28"/>
          <w:lang w:val="en-US"/>
        </w:rPr>
      </w:pPr>
      <w:r>
        <w:rPr>
          <w:bCs/>
          <w:sz w:val="28"/>
          <w:szCs w:val="28"/>
          <w:lang w:val="en-US"/>
        </w:rPr>
        <w:t>Completion of the operation: upon completion of the main part of the operation, the surgeon closes the wound using sutures or special adhesive materials. Draining of the surgical area is performed as needed to remove excess fluid and prevent the formation of a seroma or abscess.</w:t>
      </w:r>
    </w:p>
    <w:p w:rsidR="00933DCF" w:rsidRPr="000132A7" w:rsidRDefault="00587826" w:rsidP="007D450A">
      <w:pPr>
        <w:pStyle w:val="af0"/>
        <w:numPr>
          <w:ilvl w:val="0"/>
          <w:numId w:val="3"/>
        </w:numPr>
        <w:spacing w:line="360" w:lineRule="auto"/>
        <w:jc w:val="both"/>
        <w:rPr>
          <w:bCs/>
          <w:sz w:val="28"/>
          <w:szCs w:val="28"/>
          <w:lang w:val="en-US"/>
        </w:rPr>
      </w:pPr>
      <w:r>
        <w:rPr>
          <w:bCs/>
          <w:sz w:val="28"/>
          <w:szCs w:val="28"/>
          <w:lang w:val="en-US"/>
        </w:rPr>
        <w:t>Postoperative care: after the operation has been completed, the patient is transferred to the postoperative care stage. This involves monitoring the patient in the intensive care unit or postoperative recovery ward, providing adequate analgesia, monitoring vital functions, and preventing complications.</w:t>
      </w:r>
    </w:p>
    <w:p w:rsidR="007D2EA9" w:rsidRPr="000132A7" w:rsidRDefault="00587826" w:rsidP="00931E14">
      <w:pPr>
        <w:spacing w:line="360" w:lineRule="auto"/>
        <w:ind w:firstLine="567"/>
        <w:jc w:val="both"/>
        <w:rPr>
          <w:bCs/>
          <w:sz w:val="28"/>
          <w:szCs w:val="28"/>
          <w:lang w:val="en-US"/>
        </w:rPr>
      </w:pPr>
      <w:r>
        <w:rPr>
          <w:bCs/>
          <w:sz w:val="28"/>
          <w:szCs w:val="28"/>
          <w:lang w:val="en-US"/>
        </w:rPr>
        <w:t>Each of these stages plays a key role in the successful performing of the operation, and ensuring the safety and well-being of the patient. The main principle lies in strict adherence to protocols and sanitary norms, as well as professional mastery of surgical skills and techniques.</w:t>
      </w:r>
    </w:p>
    <w:p w:rsidR="00931E14" w:rsidRPr="000132A7" w:rsidRDefault="00587826" w:rsidP="00931E14">
      <w:pPr>
        <w:spacing w:line="360" w:lineRule="auto"/>
        <w:ind w:firstLine="567"/>
        <w:jc w:val="both"/>
        <w:rPr>
          <w:bCs/>
          <w:sz w:val="28"/>
          <w:szCs w:val="28"/>
          <w:lang w:val="en-US"/>
        </w:rPr>
      </w:pPr>
      <w:r>
        <w:rPr>
          <w:bCs/>
          <w:sz w:val="28"/>
          <w:szCs w:val="28"/>
          <w:lang w:val="en-US"/>
        </w:rPr>
        <w:t>Laparoscopic surgery, also known as minimally invasive surgery or keyhole surgery, is a modern technique that has brought significant changes to the surgical practice. This method allows surgeons to perform a wide range of procedures using small incisions in the abdominal cavity, which entails a number of advantages for patients. Let us take a closer look at the specific aspects and advantages of laparoscopic surgery.</w:t>
      </w:r>
    </w:p>
    <w:p w:rsidR="00931E14" w:rsidRPr="000132A7" w:rsidRDefault="00587826" w:rsidP="00931E14">
      <w:pPr>
        <w:spacing w:line="360" w:lineRule="auto"/>
        <w:ind w:firstLine="567"/>
        <w:jc w:val="both"/>
        <w:rPr>
          <w:bCs/>
          <w:sz w:val="28"/>
          <w:szCs w:val="28"/>
          <w:lang w:val="en-US"/>
        </w:rPr>
      </w:pPr>
      <w:r>
        <w:rPr>
          <w:bCs/>
          <w:sz w:val="28"/>
          <w:szCs w:val="28"/>
          <w:lang w:val="en-US"/>
        </w:rPr>
        <w:lastRenderedPageBreak/>
        <w:t>Specific aspects of laparoscopic surgery:</w:t>
      </w:r>
    </w:p>
    <w:p w:rsidR="00931E14" w:rsidRPr="000132A7" w:rsidRDefault="00587826" w:rsidP="007D450A">
      <w:pPr>
        <w:pStyle w:val="af0"/>
        <w:numPr>
          <w:ilvl w:val="0"/>
          <w:numId w:val="4"/>
        </w:numPr>
        <w:spacing w:line="360" w:lineRule="auto"/>
        <w:jc w:val="both"/>
        <w:rPr>
          <w:bCs/>
          <w:sz w:val="28"/>
          <w:szCs w:val="28"/>
          <w:lang w:val="en-US"/>
        </w:rPr>
      </w:pPr>
      <w:r>
        <w:rPr>
          <w:bCs/>
          <w:sz w:val="28"/>
          <w:szCs w:val="28"/>
          <w:lang w:val="en-US"/>
        </w:rPr>
        <w:t>Small incisions: instead of making traditional large incisions typical of classical surgery, laparoscopic surgery uses small incisions usually ranging from 0.5 to 1.5 cm. This significantly reduces patient-related trauma, reduces the risk of postoperative complications, and promotes faster wound healing.</w:t>
      </w:r>
    </w:p>
    <w:p w:rsidR="00931E14" w:rsidRPr="000132A7" w:rsidRDefault="00587826" w:rsidP="007D450A">
      <w:pPr>
        <w:pStyle w:val="af0"/>
        <w:numPr>
          <w:ilvl w:val="0"/>
          <w:numId w:val="4"/>
        </w:numPr>
        <w:spacing w:line="360" w:lineRule="auto"/>
        <w:jc w:val="both"/>
        <w:rPr>
          <w:bCs/>
          <w:sz w:val="28"/>
          <w:szCs w:val="28"/>
          <w:lang w:val="en-US"/>
        </w:rPr>
      </w:pPr>
      <w:r>
        <w:rPr>
          <w:bCs/>
          <w:sz w:val="28"/>
          <w:szCs w:val="28"/>
          <w:lang w:val="en-US"/>
        </w:rPr>
        <w:t>Laparoscope: the main instrument in laparoscopic surgery is the laparoscope—a thin tube with an optical system and a video camera at one end. The laparoscope allows the surgeon to obtain images of internal organs on the monitor, which ensures high accuracy and convenience during the operation.</w:t>
      </w:r>
    </w:p>
    <w:p w:rsidR="00931E14" w:rsidRPr="000132A7" w:rsidRDefault="00587826" w:rsidP="007D450A">
      <w:pPr>
        <w:pStyle w:val="af0"/>
        <w:numPr>
          <w:ilvl w:val="0"/>
          <w:numId w:val="4"/>
        </w:numPr>
        <w:spacing w:line="360" w:lineRule="auto"/>
        <w:jc w:val="both"/>
        <w:rPr>
          <w:bCs/>
          <w:sz w:val="28"/>
          <w:szCs w:val="28"/>
          <w:lang w:val="en-US"/>
        </w:rPr>
      </w:pPr>
      <w:r>
        <w:rPr>
          <w:bCs/>
          <w:sz w:val="28"/>
          <w:szCs w:val="28"/>
          <w:lang w:val="en-US"/>
        </w:rPr>
        <w:t xml:space="preserve">Insufflation: before the operation, the abdominal cavity is filled with carbon dioxide gas (CO₂), which allows lifting the anterior abdominal wall and creating the necessary working space for manipulations. </w:t>
      </w:r>
    </w:p>
    <w:p w:rsidR="00931E14" w:rsidRPr="000132A7" w:rsidRDefault="00587826" w:rsidP="007D450A">
      <w:pPr>
        <w:pStyle w:val="af0"/>
        <w:numPr>
          <w:ilvl w:val="0"/>
          <w:numId w:val="4"/>
        </w:numPr>
        <w:spacing w:line="360" w:lineRule="auto"/>
        <w:jc w:val="both"/>
        <w:rPr>
          <w:bCs/>
          <w:sz w:val="28"/>
          <w:szCs w:val="28"/>
          <w:lang w:val="en-US"/>
        </w:rPr>
      </w:pPr>
      <w:r>
        <w:rPr>
          <w:bCs/>
          <w:sz w:val="28"/>
          <w:szCs w:val="28"/>
          <w:lang w:val="en-US"/>
        </w:rPr>
        <w:t>Instruments: laparoscopic instruments are used to perform the operation, which are introduced through other small incisions. These may include forceps, scissors, hooks, and other instruments specially designed for laparoscopic procedures.</w:t>
      </w:r>
    </w:p>
    <w:p w:rsidR="00931E14" w:rsidRPr="00AB7C85" w:rsidRDefault="00587826" w:rsidP="00931E14">
      <w:pPr>
        <w:spacing w:line="360" w:lineRule="auto"/>
        <w:ind w:firstLine="567"/>
        <w:jc w:val="both"/>
        <w:rPr>
          <w:bCs/>
          <w:sz w:val="28"/>
          <w:szCs w:val="28"/>
          <w:lang w:val="ru-RU"/>
        </w:rPr>
      </w:pPr>
      <w:r>
        <w:rPr>
          <w:bCs/>
          <w:sz w:val="28"/>
          <w:szCs w:val="28"/>
          <w:lang w:val="en-US"/>
        </w:rPr>
        <w:t>Advantages of laparoscopic surgery:</w:t>
      </w:r>
    </w:p>
    <w:p w:rsidR="00931E14" w:rsidRPr="000132A7" w:rsidRDefault="00587826" w:rsidP="007D450A">
      <w:pPr>
        <w:pStyle w:val="af0"/>
        <w:numPr>
          <w:ilvl w:val="0"/>
          <w:numId w:val="5"/>
        </w:numPr>
        <w:spacing w:line="360" w:lineRule="auto"/>
        <w:jc w:val="both"/>
        <w:rPr>
          <w:bCs/>
          <w:sz w:val="28"/>
          <w:szCs w:val="28"/>
          <w:lang w:val="en-US"/>
        </w:rPr>
      </w:pPr>
      <w:r>
        <w:rPr>
          <w:bCs/>
          <w:sz w:val="28"/>
          <w:szCs w:val="28"/>
          <w:lang w:val="en-US"/>
        </w:rPr>
        <w:t xml:space="preserve">Less pain: owing to the use of small incisions, patients undergoing laparoscopic surgery experience less pain, which improves their comfort and accelerates the recovery process. </w:t>
      </w:r>
    </w:p>
    <w:p w:rsidR="00931E14" w:rsidRPr="000132A7" w:rsidRDefault="00587826" w:rsidP="007D450A">
      <w:pPr>
        <w:pStyle w:val="af0"/>
        <w:numPr>
          <w:ilvl w:val="0"/>
          <w:numId w:val="5"/>
        </w:numPr>
        <w:spacing w:line="360" w:lineRule="auto"/>
        <w:jc w:val="both"/>
        <w:rPr>
          <w:bCs/>
          <w:sz w:val="28"/>
          <w:szCs w:val="28"/>
          <w:lang w:val="en-US"/>
        </w:rPr>
      </w:pPr>
      <w:r>
        <w:rPr>
          <w:bCs/>
          <w:sz w:val="28"/>
          <w:szCs w:val="28"/>
          <w:lang w:val="en-US"/>
        </w:rPr>
        <w:t>Less bleeding: small incisions also reduce the amount of blood loss during surgery, which reduces the risk of bleeding and requires less blood transfusion.</w:t>
      </w:r>
    </w:p>
    <w:p w:rsidR="00931E14" w:rsidRPr="000132A7" w:rsidRDefault="00587826" w:rsidP="007D450A">
      <w:pPr>
        <w:pStyle w:val="af0"/>
        <w:numPr>
          <w:ilvl w:val="0"/>
          <w:numId w:val="5"/>
        </w:numPr>
        <w:spacing w:line="360" w:lineRule="auto"/>
        <w:jc w:val="both"/>
        <w:rPr>
          <w:bCs/>
          <w:sz w:val="28"/>
          <w:szCs w:val="28"/>
          <w:lang w:val="en-US"/>
        </w:rPr>
      </w:pPr>
      <w:r>
        <w:rPr>
          <w:bCs/>
          <w:sz w:val="28"/>
          <w:szCs w:val="28"/>
          <w:lang w:val="en-US"/>
        </w:rPr>
        <w:t>Rapid recovery: patients who undergo laparoscopic surgery often recover faster and can return to their activities of daily living sooner.</w:t>
      </w:r>
    </w:p>
    <w:p w:rsidR="007D2EA9" w:rsidRPr="000132A7" w:rsidRDefault="00587826" w:rsidP="007D450A">
      <w:pPr>
        <w:pStyle w:val="af0"/>
        <w:numPr>
          <w:ilvl w:val="0"/>
          <w:numId w:val="5"/>
        </w:numPr>
        <w:spacing w:line="360" w:lineRule="auto"/>
        <w:jc w:val="both"/>
        <w:rPr>
          <w:bCs/>
          <w:sz w:val="28"/>
          <w:szCs w:val="28"/>
          <w:lang w:val="en-US"/>
        </w:rPr>
      </w:pPr>
      <w:r>
        <w:rPr>
          <w:bCs/>
          <w:sz w:val="28"/>
          <w:szCs w:val="28"/>
          <w:lang w:val="en-US"/>
        </w:rPr>
        <w:lastRenderedPageBreak/>
        <w:t>Use: laparoscopic surgery is used in various fields such as gallstone removal, appendectomy, hernia repair, hysterectomy, and other surgical interventions.</w:t>
      </w:r>
    </w:p>
    <w:p w:rsidR="00931E14" w:rsidRPr="000132A7" w:rsidRDefault="00587826" w:rsidP="00931E14">
      <w:pPr>
        <w:spacing w:line="360" w:lineRule="auto"/>
        <w:ind w:firstLine="567"/>
        <w:jc w:val="both"/>
        <w:rPr>
          <w:bCs/>
          <w:sz w:val="28"/>
          <w:szCs w:val="28"/>
          <w:lang w:val="en-US"/>
        </w:rPr>
      </w:pPr>
      <w:r>
        <w:rPr>
          <w:bCs/>
          <w:sz w:val="28"/>
          <w:szCs w:val="28"/>
          <w:lang w:val="en-US"/>
        </w:rPr>
        <w:t xml:space="preserve">Although laparoscopic surgery is an effective and widely used method of surgical treatment, it has its inherent limitations and some situations where traditional methods may be preferable. </w:t>
      </w:r>
    </w:p>
    <w:p w:rsidR="00931E14" w:rsidRPr="000132A7" w:rsidRDefault="00587826" w:rsidP="00931E14">
      <w:pPr>
        <w:spacing w:line="360" w:lineRule="auto"/>
        <w:ind w:firstLine="567"/>
        <w:jc w:val="both"/>
        <w:rPr>
          <w:bCs/>
          <w:sz w:val="28"/>
          <w:szCs w:val="28"/>
          <w:lang w:val="en-US"/>
        </w:rPr>
      </w:pPr>
      <w:r>
        <w:rPr>
          <w:bCs/>
          <w:sz w:val="28"/>
          <w:szCs w:val="28"/>
          <w:lang w:val="en-US"/>
        </w:rPr>
        <w:t xml:space="preserve">   In some complex clinical contexts, such as high-positioned tumors, extensive adhesions or large tumors, performing laparoscopic surgeries may be difficult to impossible due to limited access and restrictions on instrument maneuvering.</w:t>
      </w:r>
    </w:p>
    <w:p w:rsidR="00931E14" w:rsidRPr="000132A7" w:rsidRDefault="00587826" w:rsidP="00931E14">
      <w:pPr>
        <w:spacing w:line="360" w:lineRule="auto"/>
        <w:ind w:firstLine="567"/>
        <w:jc w:val="both"/>
        <w:rPr>
          <w:bCs/>
          <w:sz w:val="28"/>
          <w:szCs w:val="28"/>
          <w:lang w:val="en-US"/>
        </w:rPr>
      </w:pPr>
      <w:r>
        <w:rPr>
          <w:bCs/>
          <w:sz w:val="28"/>
          <w:szCs w:val="28"/>
          <w:lang w:val="en-US"/>
        </w:rPr>
        <w:t xml:space="preserve">   Laparoscopic surgeries require a high level of skill and experience from surgeons who perform them. Some procedures may be technically challenging to perform through small incisions, especially in cases of complex anatomical structures or limited access to the surgical site.</w:t>
      </w:r>
    </w:p>
    <w:p w:rsidR="00931E14" w:rsidRPr="000132A7" w:rsidRDefault="00587826" w:rsidP="00931E14">
      <w:pPr>
        <w:spacing w:line="360" w:lineRule="auto"/>
        <w:ind w:firstLine="567"/>
        <w:jc w:val="both"/>
        <w:rPr>
          <w:bCs/>
          <w:sz w:val="28"/>
          <w:szCs w:val="28"/>
          <w:lang w:val="en-US"/>
        </w:rPr>
      </w:pPr>
      <w:r>
        <w:rPr>
          <w:bCs/>
          <w:sz w:val="28"/>
          <w:szCs w:val="28"/>
          <w:lang w:val="en-US"/>
        </w:rPr>
        <w:t xml:space="preserve">   The presence of comorbidities, such as obesity, previous abdominal surgeries, or severe adhesions, may complicate the performance of laparoscopic surgery due to increased risk of complications or inability to provide the necessary visibility and instrument maneuvering.</w:t>
      </w:r>
    </w:p>
    <w:p w:rsidR="00931E14" w:rsidRPr="000132A7" w:rsidRDefault="00587826" w:rsidP="00931E14">
      <w:pPr>
        <w:spacing w:line="360" w:lineRule="auto"/>
        <w:ind w:firstLine="567"/>
        <w:jc w:val="both"/>
        <w:rPr>
          <w:bCs/>
          <w:sz w:val="28"/>
          <w:szCs w:val="28"/>
          <w:lang w:val="en-US"/>
        </w:rPr>
      </w:pPr>
      <w:r>
        <w:rPr>
          <w:bCs/>
          <w:sz w:val="28"/>
          <w:szCs w:val="28"/>
          <w:lang w:val="en-US"/>
        </w:rPr>
        <w:t xml:space="preserve">   In some urgent contexts, when immediate surgical intervention is required, laparoscopic surgery may be impractical due to the long time it takes to prepare for and perform the operation. In such cases, quick decision-making and the use of traditional methods may be necessary.</w:t>
      </w:r>
    </w:p>
    <w:p w:rsidR="00931E14" w:rsidRPr="000132A7" w:rsidRDefault="00587826" w:rsidP="00931E14">
      <w:pPr>
        <w:spacing w:line="360" w:lineRule="auto"/>
        <w:ind w:firstLine="567"/>
        <w:jc w:val="both"/>
        <w:rPr>
          <w:bCs/>
          <w:sz w:val="28"/>
          <w:szCs w:val="28"/>
          <w:lang w:val="en-US"/>
        </w:rPr>
      </w:pPr>
      <w:r>
        <w:rPr>
          <w:bCs/>
          <w:sz w:val="28"/>
          <w:szCs w:val="28"/>
          <w:lang w:val="en-US"/>
        </w:rPr>
        <w:t xml:space="preserve">   In some large-volume operations, such as oncological resections or extensive reconstructive procedures, laparoscopic access may be insufficient to ensure complete tumor removal or perform the necessary manipulations.</w:t>
      </w:r>
    </w:p>
    <w:p w:rsidR="00931E14" w:rsidRPr="000132A7" w:rsidRDefault="00587826" w:rsidP="00931E14">
      <w:pPr>
        <w:spacing w:line="360" w:lineRule="auto"/>
        <w:ind w:firstLine="567"/>
        <w:jc w:val="both"/>
        <w:rPr>
          <w:bCs/>
          <w:sz w:val="28"/>
          <w:szCs w:val="28"/>
          <w:lang w:val="en-US"/>
        </w:rPr>
      </w:pPr>
      <w:r>
        <w:rPr>
          <w:bCs/>
          <w:sz w:val="28"/>
          <w:szCs w:val="28"/>
          <w:lang w:val="en-US"/>
        </w:rPr>
        <w:t xml:space="preserve">   In rare cases during laparoscopic surgery, technical problems may arise, such as equipment malfunctions, visibility issues due to bleeding, or difficult access to the surgical site due to the patient's anatomical features.</w:t>
      </w:r>
    </w:p>
    <w:p w:rsidR="00931E14" w:rsidRPr="000132A7" w:rsidRDefault="00587826" w:rsidP="00931E14">
      <w:pPr>
        <w:spacing w:line="360" w:lineRule="auto"/>
        <w:ind w:firstLine="567"/>
        <w:jc w:val="both"/>
        <w:rPr>
          <w:bCs/>
          <w:sz w:val="28"/>
          <w:szCs w:val="28"/>
          <w:lang w:val="en-US"/>
        </w:rPr>
      </w:pPr>
      <w:r>
        <w:rPr>
          <w:bCs/>
          <w:sz w:val="28"/>
          <w:szCs w:val="28"/>
          <w:lang w:val="en-US"/>
        </w:rPr>
        <w:t xml:space="preserve">Overall, although laparoscopic surgery is an important and often preferred method of treatment, it is important to consider its limitations and make </w:t>
      </w:r>
      <w:r>
        <w:rPr>
          <w:bCs/>
          <w:sz w:val="28"/>
          <w:szCs w:val="28"/>
          <w:lang w:val="en-US"/>
        </w:rPr>
        <w:lastRenderedPageBreak/>
        <w:t>decisions regarding the use of this method based on the specific clinical and anatomical characteristics of the patient and the nature of the disease.</w:t>
      </w:r>
    </w:p>
    <w:p w:rsidR="00931E14" w:rsidRPr="000132A7" w:rsidRDefault="00587826" w:rsidP="00931E14">
      <w:pPr>
        <w:spacing w:line="360" w:lineRule="auto"/>
        <w:ind w:firstLine="567"/>
        <w:jc w:val="both"/>
        <w:rPr>
          <w:bCs/>
          <w:sz w:val="28"/>
          <w:szCs w:val="28"/>
          <w:lang w:val="en-US"/>
        </w:rPr>
      </w:pPr>
      <w:r>
        <w:rPr>
          <w:bCs/>
          <w:sz w:val="28"/>
          <w:szCs w:val="28"/>
          <w:lang w:val="en-US"/>
        </w:rPr>
        <w:t>Open surgery, also known as traditional or conventional surgery, is a method of surgical intervention in which surgical access to the operative area is made through one large incision in the tissues. This method is one of the principal and historically most common ways of performing surgical operations. Let us take a closer look at the characteristics of open surgery.</w:t>
      </w:r>
    </w:p>
    <w:p w:rsidR="00931E14" w:rsidRPr="000132A7" w:rsidRDefault="00587826" w:rsidP="00931E14">
      <w:pPr>
        <w:spacing w:line="360" w:lineRule="auto"/>
        <w:ind w:firstLine="567"/>
        <w:jc w:val="both"/>
        <w:rPr>
          <w:bCs/>
          <w:sz w:val="28"/>
          <w:szCs w:val="28"/>
          <w:lang w:val="en-US"/>
        </w:rPr>
      </w:pPr>
      <w:r>
        <w:rPr>
          <w:bCs/>
          <w:sz w:val="28"/>
          <w:szCs w:val="28"/>
          <w:lang w:val="en-US"/>
        </w:rPr>
        <w:t>The main difference between open surgery and laparoscopic surgery is the use of one large incision to access the operative area. The size of the incision may vary depending on the type of operation and the anatomical characteristics of the patient, but it is usually several centimeters in length.</w:t>
      </w:r>
    </w:p>
    <w:p w:rsidR="00931E14" w:rsidRPr="000132A7" w:rsidRDefault="00587826" w:rsidP="00931E14">
      <w:pPr>
        <w:spacing w:line="360" w:lineRule="auto"/>
        <w:ind w:firstLine="567"/>
        <w:jc w:val="both"/>
        <w:rPr>
          <w:bCs/>
          <w:sz w:val="28"/>
          <w:szCs w:val="28"/>
          <w:lang w:val="en-US"/>
        </w:rPr>
      </w:pPr>
      <w:r>
        <w:rPr>
          <w:bCs/>
          <w:sz w:val="28"/>
          <w:szCs w:val="28"/>
          <w:lang w:val="en-US"/>
        </w:rPr>
        <w:t>Unlike laparoscopic surgery, where visibility is provided by a camera and monitor, open surgery provides the surgeon with a direct view of the operative area, usually without the use of additional instruments.</w:t>
      </w:r>
    </w:p>
    <w:p w:rsidR="00931E14" w:rsidRPr="000132A7" w:rsidRDefault="00587826" w:rsidP="00931E14">
      <w:pPr>
        <w:spacing w:line="360" w:lineRule="auto"/>
        <w:ind w:firstLine="567"/>
        <w:jc w:val="both"/>
        <w:rPr>
          <w:bCs/>
          <w:sz w:val="28"/>
          <w:szCs w:val="28"/>
          <w:lang w:val="en-US"/>
        </w:rPr>
      </w:pPr>
      <w:r>
        <w:rPr>
          <w:bCs/>
          <w:sz w:val="28"/>
          <w:szCs w:val="28"/>
          <w:lang w:val="en-US"/>
        </w:rPr>
        <w:t>During open surgery, the surgeon has direct access to the tissues and organs with their hands, which allows for more precise and sensitive manipulation. This enables the surgeon to better assess the condition of the tissues and organs, as well as perform more complex interventions such as resections and reconstructions.</w:t>
      </w:r>
    </w:p>
    <w:p w:rsidR="00931E14" w:rsidRPr="000132A7" w:rsidRDefault="00587826" w:rsidP="00931E14">
      <w:pPr>
        <w:spacing w:line="360" w:lineRule="auto"/>
        <w:ind w:firstLine="567"/>
        <w:jc w:val="both"/>
        <w:rPr>
          <w:bCs/>
          <w:sz w:val="28"/>
          <w:szCs w:val="28"/>
          <w:lang w:val="en-US"/>
        </w:rPr>
      </w:pPr>
      <w:r>
        <w:rPr>
          <w:bCs/>
          <w:sz w:val="28"/>
          <w:szCs w:val="28"/>
          <w:lang w:val="en-US"/>
        </w:rPr>
        <w:t>Open surgery can be used for a wide range of operations in various fields of health care including general surgery, cardiovascular surgery, gynecology, urology, and other fields. This method can be used for tumor removal, organ resection, trauma repair, and other surgical interventions.</w:t>
      </w:r>
    </w:p>
    <w:p w:rsidR="00931E14" w:rsidRPr="000132A7" w:rsidRDefault="00587826" w:rsidP="00931E14">
      <w:pPr>
        <w:spacing w:line="360" w:lineRule="auto"/>
        <w:ind w:firstLine="567"/>
        <w:jc w:val="both"/>
        <w:rPr>
          <w:bCs/>
          <w:sz w:val="28"/>
          <w:szCs w:val="28"/>
          <w:lang w:val="en-US"/>
        </w:rPr>
      </w:pPr>
      <w:r>
        <w:rPr>
          <w:bCs/>
          <w:sz w:val="28"/>
          <w:szCs w:val="28"/>
          <w:lang w:val="en-US"/>
        </w:rPr>
        <w:t>Due to the need for a larger incision and more careful tissue manipulation, open surgery may often require more time and resources than laparoscopic surgery. This can affect the cost of the procedure and the patient's recovery time.</w:t>
      </w:r>
    </w:p>
    <w:p w:rsidR="00931E14" w:rsidRPr="000132A7" w:rsidRDefault="00587826" w:rsidP="00931E14">
      <w:pPr>
        <w:spacing w:line="360" w:lineRule="auto"/>
        <w:ind w:firstLine="567"/>
        <w:jc w:val="both"/>
        <w:rPr>
          <w:bCs/>
          <w:sz w:val="28"/>
          <w:szCs w:val="28"/>
          <w:lang w:val="en-US"/>
        </w:rPr>
      </w:pPr>
      <w:r>
        <w:rPr>
          <w:bCs/>
          <w:sz w:val="28"/>
          <w:szCs w:val="28"/>
          <w:lang w:val="en-US"/>
        </w:rPr>
        <w:t>Although open surgery is a widely accepted and effective method of treatment, it is also associated with the risk of various complications such as wound infection, bleeding, damage to neighboring tissues and organs, as well as postoperative pain syndrome.</w:t>
      </w:r>
    </w:p>
    <w:p w:rsidR="00931E14" w:rsidRPr="000132A7" w:rsidRDefault="00587826" w:rsidP="00931E14">
      <w:pPr>
        <w:spacing w:line="360" w:lineRule="auto"/>
        <w:ind w:firstLine="567"/>
        <w:jc w:val="both"/>
        <w:rPr>
          <w:bCs/>
          <w:sz w:val="28"/>
          <w:szCs w:val="28"/>
          <w:lang w:val="en-US"/>
        </w:rPr>
      </w:pPr>
      <w:r>
        <w:rPr>
          <w:bCs/>
          <w:sz w:val="28"/>
          <w:szCs w:val="28"/>
          <w:lang w:val="en-US"/>
        </w:rPr>
        <w:lastRenderedPageBreak/>
        <w:t>After open surgery, patients may require a longer period of rehabilitation and recovery than after minimally invasive procedures. This is related to the larger incision size and more significant overall impact on tissues and organs.</w:t>
      </w:r>
    </w:p>
    <w:p w:rsidR="00931E14" w:rsidRPr="000132A7" w:rsidRDefault="00587826" w:rsidP="00931E14">
      <w:pPr>
        <w:spacing w:line="360" w:lineRule="auto"/>
        <w:ind w:firstLine="567"/>
        <w:jc w:val="both"/>
        <w:rPr>
          <w:bCs/>
          <w:sz w:val="28"/>
          <w:szCs w:val="28"/>
          <w:lang w:val="en-US"/>
        </w:rPr>
      </w:pPr>
      <w:r>
        <w:rPr>
          <w:bCs/>
          <w:sz w:val="28"/>
          <w:szCs w:val="28"/>
          <w:lang w:val="en-US"/>
        </w:rPr>
        <w:t>The decision to perform an open surgery is made on a personalized basis for each patient, taking into account his/her health condition, anatomical features, type of surgery, and other factors. In some cases, open surgery may be the best choice, especially for complex or extensive procedures.</w:t>
      </w:r>
    </w:p>
    <w:p w:rsidR="00931E14" w:rsidRPr="000132A7" w:rsidRDefault="00587826" w:rsidP="00931E14">
      <w:pPr>
        <w:spacing w:line="360" w:lineRule="auto"/>
        <w:ind w:firstLine="567"/>
        <w:jc w:val="both"/>
        <w:rPr>
          <w:bCs/>
          <w:sz w:val="28"/>
          <w:szCs w:val="28"/>
          <w:lang w:val="en-US"/>
        </w:rPr>
      </w:pPr>
      <w:r>
        <w:rPr>
          <w:bCs/>
          <w:sz w:val="28"/>
          <w:szCs w:val="28"/>
          <w:lang w:val="en-US"/>
        </w:rPr>
        <w:t>Overall, open surgery continues to remain an important and effective method of treatment in various branches of surgery, providing surgeons with direct access to the operative area and the ability to perform a wide range of procedures. However, when selecting a treatment method, it is always important to consider the individual needs and characteristics of each patient.</w:t>
      </w:r>
    </w:p>
    <w:p w:rsidR="009D7225" w:rsidRPr="000132A7" w:rsidRDefault="00587826" w:rsidP="009D7225">
      <w:pPr>
        <w:spacing w:line="360" w:lineRule="auto"/>
        <w:ind w:firstLine="567"/>
        <w:jc w:val="both"/>
        <w:rPr>
          <w:bCs/>
          <w:sz w:val="28"/>
          <w:szCs w:val="28"/>
          <w:lang w:val="en-US"/>
        </w:rPr>
      </w:pPr>
      <w:r>
        <w:rPr>
          <w:bCs/>
          <w:sz w:val="28"/>
          <w:szCs w:val="28"/>
          <w:lang w:val="en-US"/>
        </w:rPr>
        <w:t>Appendicitis is inflammation of the appendix vermiformis, a small appendage located at the beginning of the large intestine. This organ, although its function is not fully understood, can become inflamed due to blockage of its lumen by fecal matter, foreign bodies, infectious process, and other reasons. Inflammation of the appendix can lead to serious complications, such as appendiceal perforation with subsequent development of peritonitis (inflammation of the abdominal cavity), which is a condition requiring immediate medical attention.</w:t>
      </w:r>
    </w:p>
    <w:p w:rsidR="009D7225" w:rsidRPr="00AB7C85" w:rsidRDefault="00587826" w:rsidP="009D7225">
      <w:pPr>
        <w:spacing w:line="360" w:lineRule="auto"/>
        <w:ind w:firstLine="567"/>
        <w:jc w:val="both"/>
        <w:rPr>
          <w:bCs/>
          <w:sz w:val="28"/>
          <w:szCs w:val="28"/>
          <w:lang w:val="ru-RU"/>
        </w:rPr>
      </w:pPr>
      <w:r>
        <w:rPr>
          <w:bCs/>
          <w:sz w:val="28"/>
          <w:szCs w:val="28"/>
          <w:lang w:val="en-US"/>
        </w:rPr>
        <w:t>Symptoms of appendicitis:</w:t>
      </w:r>
    </w:p>
    <w:p w:rsidR="009D7225" w:rsidRPr="000132A7" w:rsidRDefault="00587826" w:rsidP="007D450A">
      <w:pPr>
        <w:pStyle w:val="af0"/>
        <w:numPr>
          <w:ilvl w:val="0"/>
          <w:numId w:val="6"/>
        </w:numPr>
        <w:spacing w:line="360" w:lineRule="auto"/>
        <w:jc w:val="both"/>
        <w:rPr>
          <w:bCs/>
          <w:sz w:val="28"/>
          <w:szCs w:val="28"/>
          <w:lang w:val="en-US"/>
        </w:rPr>
      </w:pPr>
      <w:r>
        <w:rPr>
          <w:bCs/>
          <w:sz w:val="28"/>
          <w:szCs w:val="28"/>
          <w:lang w:val="en-US"/>
        </w:rPr>
        <w:t>Sharp pain in the right lower quadrant of the abdomen, starting around the navel and gradually shifting to the right lower part of the abdomen.</w:t>
      </w:r>
    </w:p>
    <w:p w:rsidR="009D7225" w:rsidRPr="00AB7C85" w:rsidRDefault="00587826" w:rsidP="007D450A">
      <w:pPr>
        <w:pStyle w:val="af0"/>
        <w:numPr>
          <w:ilvl w:val="0"/>
          <w:numId w:val="6"/>
        </w:numPr>
        <w:spacing w:line="360" w:lineRule="auto"/>
        <w:jc w:val="both"/>
        <w:rPr>
          <w:bCs/>
          <w:sz w:val="28"/>
          <w:szCs w:val="28"/>
          <w:lang w:val="ru-RU"/>
        </w:rPr>
      </w:pPr>
      <w:r>
        <w:rPr>
          <w:bCs/>
          <w:sz w:val="28"/>
          <w:szCs w:val="28"/>
          <w:lang w:val="en-US"/>
        </w:rPr>
        <w:t>Nausea and vomiting.</w:t>
      </w:r>
    </w:p>
    <w:p w:rsidR="009D7225" w:rsidRPr="00AB7C85" w:rsidRDefault="00587826" w:rsidP="007D450A">
      <w:pPr>
        <w:pStyle w:val="af0"/>
        <w:numPr>
          <w:ilvl w:val="0"/>
          <w:numId w:val="6"/>
        </w:numPr>
        <w:spacing w:line="360" w:lineRule="auto"/>
        <w:jc w:val="both"/>
        <w:rPr>
          <w:bCs/>
          <w:sz w:val="28"/>
          <w:szCs w:val="28"/>
          <w:lang w:val="ru-RU"/>
        </w:rPr>
      </w:pPr>
      <w:r>
        <w:rPr>
          <w:bCs/>
          <w:sz w:val="28"/>
          <w:szCs w:val="28"/>
          <w:lang w:val="en-US"/>
        </w:rPr>
        <w:t>Fever.</w:t>
      </w:r>
    </w:p>
    <w:p w:rsidR="009D7225" w:rsidRPr="00AB7C85" w:rsidRDefault="00587826" w:rsidP="007D450A">
      <w:pPr>
        <w:pStyle w:val="af0"/>
        <w:numPr>
          <w:ilvl w:val="0"/>
          <w:numId w:val="6"/>
        </w:numPr>
        <w:spacing w:line="360" w:lineRule="auto"/>
        <w:jc w:val="both"/>
        <w:rPr>
          <w:bCs/>
          <w:sz w:val="28"/>
          <w:szCs w:val="28"/>
          <w:lang w:val="ru-RU"/>
        </w:rPr>
      </w:pPr>
      <w:r>
        <w:rPr>
          <w:bCs/>
          <w:sz w:val="28"/>
          <w:szCs w:val="28"/>
          <w:lang w:val="en-US"/>
        </w:rPr>
        <w:t>Increased heart rate.</w:t>
      </w:r>
    </w:p>
    <w:p w:rsidR="009D7225" w:rsidRPr="00AB7C85" w:rsidRDefault="00587826" w:rsidP="007D450A">
      <w:pPr>
        <w:pStyle w:val="af0"/>
        <w:numPr>
          <w:ilvl w:val="0"/>
          <w:numId w:val="6"/>
        </w:numPr>
        <w:spacing w:line="360" w:lineRule="auto"/>
        <w:jc w:val="both"/>
        <w:rPr>
          <w:bCs/>
          <w:sz w:val="28"/>
          <w:szCs w:val="28"/>
          <w:lang w:val="ru-RU"/>
        </w:rPr>
      </w:pPr>
      <w:r>
        <w:rPr>
          <w:bCs/>
          <w:sz w:val="28"/>
          <w:szCs w:val="28"/>
          <w:lang w:val="en-US"/>
        </w:rPr>
        <w:t>Loss of appetite.</w:t>
      </w:r>
    </w:p>
    <w:p w:rsidR="009D7225" w:rsidRPr="000132A7" w:rsidRDefault="00587826" w:rsidP="007D450A">
      <w:pPr>
        <w:pStyle w:val="af0"/>
        <w:numPr>
          <w:ilvl w:val="0"/>
          <w:numId w:val="6"/>
        </w:numPr>
        <w:spacing w:line="360" w:lineRule="auto"/>
        <w:jc w:val="both"/>
        <w:rPr>
          <w:bCs/>
          <w:sz w:val="28"/>
          <w:szCs w:val="28"/>
          <w:lang w:val="en-US"/>
        </w:rPr>
      </w:pPr>
      <w:r>
        <w:rPr>
          <w:bCs/>
          <w:sz w:val="28"/>
          <w:szCs w:val="28"/>
          <w:lang w:val="en-US"/>
        </w:rPr>
        <w:t>Deterioration of general condition (malaise).</w:t>
      </w:r>
    </w:p>
    <w:p w:rsidR="009D7225" w:rsidRPr="000132A7" w:rsidRDefault="00587826" w:rsidP="009D7225">
      <w:pPr>
        <w:spacing w:line="360" w:lineRule="auto"/>
        <w:ind w:firstLine="567"/>
        <w:jc w:val="both"/>
        <w:rPr>
          <w:bCs/>
          <w:sz w:val="28"/>
          <w:szCs w:val="28"/>
          <w:lang w:val="en-US"/>
        </w:rPr>
      </w:pPr>
      <w:r>
        <w:rPr>
          <w:bCs/>
          <w:sz w:val="28"/>
          <w:szCs w:val="28"/>
          <w:lang w:val="en-US"/>
        </w:rPr>
        <w:lastRenderedPageBreak/>
        <w:t>The diagnosis of appendicitis includes physical examination, laboratory tests, and imaging and instrumental studies. The physician usually palpates the abdomen to assess pain and tenderness in the right lower part of the abdomen. Additional assessments may include blood tests for inflammation (leukocytosis), ultrasonography, and computed tomography.</w:t>
      </w:r>
    </w:p>
    <w:p w:rsidR="009D7225" w:rsidRPr="00AB7C85" w:rsidRDefault="00587826" w:rsidP="009D7225">
      <w:pPr>
        <w:spacing w:line="360" w:lineRule="auto"/>
        <w:ind w:firstLine="567"/>
        <w:jc w:val="both"/>
        <w:rPr>
          <w:bCs/>
          <w:sz w:val="28"/>
          <w:szCs w:val="28"/>
          <w:lang w:val="ru-RU"/>
        </w:rPr>
      </w:pPr>
      <w:r>
        <w:rPr>
          <w:bCs/>
          <w:sz w:val="28"/>
          <w:szCs w:val="28"/>
          <w:lang w:val="en-US"/>
        </w:rPr>
        <w:t>Surgical treatment:</w:t>
      </w:r>
    </w:p>
    <w:p w:rsidR="009D7225" w:rsidRPr="000132A7" w:rsidRDefault="00587826" w:rsidP="007D450A">
      <w:pPr>
        <w:pStyle w:val="af0"/>
        <w:numPr>
          <w:ilvl w:val="0"/>
          <w:numId w:val="7"/>
        </w:numPr>
        <w:spacing w:line="360" w:lineRule="auto"/>
        <w:jc w:val="both"/>
        <w:rPr>
          <w:bCs/>
          <w:sz w:val="28"/>
          <w:szCs w:val="28"/>
          <w:lang w:val="en-US"/>
        </w:rPr>
      </w:pPr>
      <w:r>
        <w:rPr>
          <w:bCs/>
          <w:sz w:val="28"/>
          <w:szCs w:val="28"/>
          <w:lang w:val="en-US"/>
        </w:rPr>
        <w:t>Laparoscopic appendectomy is performed using a laparoscope, a surgical video camera, and small instruments inserted through ports in additional small incisions in the abdominal wall. The procedure begins with insufflation of the abdominal cavity with gas, creating the space for the surgeon to work. Then, the laparoscope is inserted through one of the incisions to inspect the internal organs. After identifying the appendix, instruments are inserted through other incisions to remove the inflamed appendix and empty it of its contents. When the operation is completed, the instruments are removed, and the incisions are closed.</w:t>
      </w:r>
    </w:p>
    <w:p w:rsidR="009D7225" w:rsidRPr="000132A7" w:rsidRDefault="00587826" w:rsidP="007D450A">
      <w:pPr>
        <w:pStyle w:val="af0"/>
        <w:numPr>
          <w:ilvl w:val="0"/>
          <w:numId w:val="7"/>
        </w:numPr>
        <w:spacing w:line="360" w:lineRule="auto"/>
        <w:jc w:val="both"/>
        <w:rPr>
          <w:bCs/>
          <w:sz w:val="28"/>
          <w:szCs w:val="28"/>
          <w:lang w:val="en-US"/>
        </w:rPr>
      </w:pPr>
      <w:r>
        <w:rPr>
          <w:bCs/>
          <w:sz w:val="28"/>
          <w:szCs w:val="28"/>
          <w:lang w:val="en-US"/>
        </w:rPr>
        <w:t>Open appendectomy: in an open appendectomy, one larger incision is made in the right lower part of the abdomen. The surgeon directly visualizes the appendix and removes it. After that, the wound is usually sutured.</w:t>
      </w:r>
    </w:p>
    <w:p w:rsidR="009D7225" w:rsidRPr="00AB7C85" w:rsidRDefault="00587826" w:rsidP="009D7225">
      <w:pPr>
        <w:spacing w:line="360" w:lineRule="auto"/>
        <w:ind w:firstLine="567"/>
        <w:jc w:val="both"/>
        <w:rPr>
          <w:bCs/>
          <w:sz w:val="28"/>
          <w:szCs w:val="28"/>
          <w:lang w:val="ru-RU"/>
        </w:rPr>
      </w:pPr>
      <w:r>
        <w:rPr>
          <w:bCs/>
          <w:sz w:val="28"/>
          <w:szCs w:val="28"/>
          <w:lang w:val="en-US"/>
        </w:rPr>
        <w:t>Advantages and limitations:</w:t>
      </w:r>
    </w:p>
    <w:p w:rsidR="009D7225" w:rsidRPr="00AB7C85" w:rsidRDefault="00587826" w:rsidP="007D450A">
      <w:pPr>
        <w:pStyle w:val="af0"/>
        <w:numPr>
          <w:ilvl w:val="0"/>
          <w:numId w:val="8"/>
        </w:numPr>
        <w:spacing w:line="360" w:lineRule="auto"/>
        <w:jc w:val="both"/>
        <w:rPr>
          <w:bCs/>
          <w:sz w:val="28"/>
          <w:szCs w:val="28"/>
          <w:lang w:val="ru-RU"/>
        </w:rPr>
      </w:pPr>
      <w:r>
        <w:rPr>
          <w:bCs/>
          <w:sz w:val="28"/>
          <w:szCs w:val="28"/>
          <w:lang w:val="en-US"/>
        </w:rPr>
        <w:t>Advantages of laparoscopic appendectomy:</w:t>
      </w:r>
    </w:p>
    <w:p w:rsidR="009D7225" w:rsidRPr="00AB7C85" w:rsidRDefault="00587826" w:rsidP="007D450A">
      <w:pPr>
        <w:pStyle w:val="af0"/>
        <w:numPr>
          <w:ilvl w:val="0"/>
          <w:numId w:val="9"/>
        </w:numPr>
        <w:spacing w:line="360" w:lineRule="auto"/>
        <w:jc w:val="both"/>
        <w:rPr>
          <w:bCs/>
          <w:sz w:val="28"/>
          <w:szCs w:val="28"/>
          <w:lang w:val="ru-RU"/>
        </w:rPr>
      </w:pPr>
      <w:r>
        <w:rPr>
          <w:bCs/>
          <w:sz w:val="28"/>
          <w:szCs w:val="28"/>
          <w:lang w:val="en-US"/>
        </w:rPr>
        <w:t>Less pain after surgery.</w:t>
      </w:r>
    </w:p>
    <w:p w:rsidR="009D7225" w:rsidRPr="00AB7C85" w:rsidRDefault="00587826" w:rsidP="007D450A">
      <w:pPr>
        <w:pStyle w:val="af0"/>
        <w:numPr>
          <w:ilvl w:val="0"/>
          <w:numId w:val="9"/>
        </w:numPr>
        <w:spacing w:line="360" w:lineRule="auto"/>
        <w:jc w:val="both"/>
        <w:rPr>
          <w:bCs/>
          <w:sz w:val="28"/>
          <w:szCs w:val="28"/>
          <w:lang w:val="ru-RU"/>
        </w:rPr>
      </w:pPr>
      <w:r>
        <w:rPr>
          <w:bCs/>
          <w:sz w:val="28"/>
          <w:szCs w:val="28"/>
          <w:lang w:val="en-US"/>
        </w:rPr>
        <w:t>Faster recovery.</w:t>
      </w:r>
    </w:p>
    <w:p w:rsidR="009D7225" w:rsidRPr="00AB7C85" w:rsidRDefault="00587826" w:rsidP="007D450A">
      <w:pPr>
        <w:pStyle w:val="af0"/>
        <w:numPr>
          <w:ilvl w:val="0"/>
          <w:numId w:val="9"/>
        </w:numPr>
        <w:spacing w:line="360" w:lineRule="auto"/>
        <w:jc w:val="both"/>
        <w:rPr>
          <w:bCs/>
          <w:sz w:val="28"/>
          <w:szCs w:val="28"/>
          <w:lang w:val="ru-RU"/>
        </w:rPr>
      </w:pPr>
      <w:r>
        <w:rPr>
          <w:bCs/>
          <w:sz w:val="28"/>
          <w:szCs w:val="28"/>
          <w:lang w:val="en-US"/>
        </w:rPr>
        <w:t>Lower risk of infection.</w:t>
      </w:r>
    </w:p>
    <w:p w:rsidR="009D7225" w:rsidRPr="000132A7" w:rsidRDefault="00587826" w:rsidP="007D450A">
      <w:pPr>
        <w:pStyle w:val="af0"/>
        <w:numPr>
          <w:ilvl w:val="0"/>
          <w:numId w:val="9"/>
        </w:numPr>
        <w:spacing w:line="360" w:lineRule="auto"/>
        <w:jc w:val="both"/>
        <w:rPr>
          <w:bCs/>
          <w:sz w:val="28"/>
          <w:szCs w:val="28"/>
          <w:lang w:val="en-US"/>
        </w:rPr>
      </w:pPr>
      <w:r>
        <w:rPr>
          <w:bCs/>
          <w:sz w:val="28"/>
          <w:szCs w:val="28"/>
          <w:lang w:val="en-US"/>
        </w:rPr>
        <w:t>Cosmetically more appealing results due to smaller scars.</w:t>
      </w:r>
    </w:p>
    <w:p w:rsidR="009D7225" w:rsidRPr="00AB7C85" w:rsidRDefault="00587826" w:rsidP="007D450A">
      <w:pPr>
        <w:pStyle w:val="af0"/>
        <w:numPr>
          <w:ilvl w:val="0"/>
          <w:numId w:val="8"/>
        </w:numPr>
        <w:spacing w:line="360" w:lineRule="auto"/>
        <w:jc w:val="both"/>
        <w:rPr>
          <w:bCs/>
          <w:sz w:val="28"/>
          <w:szCs w:val="28"/>
          <w:lang w:val="ru-RU"/>
        </w:rPr>
      </w:pPr>
      <w:r>
        <w:rPr>
          <w:bCs/>
          <w:sz w:val="28"/>
          <w:szCs w:val="28"/>
          <w:lang w:val="en-US"/>
        </w:rPr>
        <w:t>Advantages of open appendectomy:</w:t>
      </w:r>
    </w:p>
    <w:p w:rsidR="009D7225" w:rsidRPr="000132A7" w:rsidRDefault="00587826" w:rsidP="007D450A">
      <w:pPr>
        <w:pStyle w:val="af0"/>
        <w:numPr>
          <w:ilvl w:val="0"/>
          <w:numId w:val="10"/>
        </w:numPr>
        <w:spacing w:line="360" w:lineRule="auto"/>
        <w:jc w:val="both"/>
        <w:rPr>
          <w:bCs/>
          <w:sz w:val="28"/>
          <w:szCs w:val="28"/>
          <w:lang w:val="en-US"/>
        </w:rPr>
      </w:pPr>
      <w:r>
        <w:rPr>
          <w:bCs/>
          <w:sz w:val="28"/>
          <w:szCs w:val="28"/>
          <w:lang w:val="en-US"/>
        </w:rPr>
        <w:t>More access for treating patients with complicated appendicitis.</w:t>
      </w:r>
    </w:p>
    <w:p w:rsidR="009D7225" w:rsidRPr="000132A7" w:rsidRDefault="00587826" w:rsidP="007D450A">
      <w:pPr>
        <w:pStyle w:val="af0"/>
        <w:numPr>
          <w:ilvl w:val="0"/>
          <w:numId w:val="10"/>
        </w:numPr>
        <w:spacing w:line="360" w:lineRule="auto"/>
        <w:jc w:val="both"/>
        <w:rPr>
          <w:bCs/>
          <w:sz w:val="28"/>
          <w:szCs w:val="28"/>
          <w:lang w:val="en-US"/>
        </w:rPr>
      </w:pPr>
      <w:r>
        <w:rPr>
          <w:bCs/>
          <w:sz w:val="28"/>
          <w:szCs w:val="28"/>
          <w:lang w:val="en-US"/>
        </w:rPr>
        <w:t>The possibility to have a better view of the abdominal cavity in case of need to address other abdominal problems.</w:t>
      </w:r>
    </w:p>
    <w:p w:rsidR="009D7225" w:rsidRPr="006965D5" w:rsidRDefault="00587826" w:rsidP="009D7225">
      <w:pPr>
        <w:spacing w:line="360" w:lineRule="auto"/>
        <w:ind w:firstLine="567"/>
        <w:jc w:val="both"/>
        <w:rPr>
          <w:bCs/>
          <w:sz w:val="28"/>
          <w:szCs w:val="28"/>
          <w:lang w:val="en-US"/>
        </w:rPr>
      </w:pPr>
      <w:r>
        <w:rPr>
          <w:bCs/>
          <w:sz w:val="28"/>
          <w:szCs w:val="28"/>
          <w:lang w:val="en-US"/>
        </w:rPr>
        <w:lastRenderedPageBreak/>
        <w:t>Limitations:</w:t>
      </w:r>
    </w:p>
    <w:p w:rsidR="007D2EA9" w:rsidRPr="000132A7" w:rsidRDefault="00587826" w:rsidP="009D7225">
      <w:pPr>
        <w:spacing w:line="360" w:lineRule="auto"/>
        <w:ind w:firstLine="567"/>
        <w:jc w:val="both"/>
        <w:rPr>
          <w:bCs/>
          <w:sz w:val="28"/>
          <w:szCs w:val="28"/>
          <w:lang w:val="en-US"/>
        </w:rPr>
      </w:pPr>
      <w:r>
        <w:rPr>
          <w:bCs/>
          <w:sz w:val="28"/>
          <w:szCs w:val="28"/>
          <w:lang w:val="en-US"/>
        </w:rPr>
        <w:t xml:space="preserve">Laparoscopic appendectomy may be more challenging in complicated cases of appendicitis, such as appendiceal perforation, due to possible complications and limitations when manipulating inside the abdominal cavity. Open appendectomy may be more preferable in such cases. It should also be noted that if necessary, the surgeon may convert from a laparoscopic procedure to open surgery. </w:t>
      </w:r>
    </w:p>
    <w:p w:rsidR="009D7225" w:rsidRPr="000132A7" w:rsidRDefault="00587826" w:rsidP="009D7225">
      <w:pPr>
        <w:spacing w:line="360" w:lineRule="auto"/>
        <w:ind w:firstLine="567"/>
        <w:jc w:val="both"/>
        <w:rPr>
          <w:bCs/>
          <w:sz w:val="28"/>
          <w:szCs w:val="28"/>
          <w:lang w:val="en-US"/>
        </w:rPr>
      </w:pPr>
      <w:r>
        <w:rPr>
          <w:bCs/>
          <w:sz w:val="28"/>
          <w:szCs w:val="28"/>
          <w:lang w:val="en-US"/>
        </w:rPr>
        <w:t>A hernia is a protrusion of internal organs or tissues from the body cavity through a weak spot in the surrounding structures. It can occur in various areas of the body, but most frequently occurs in the abdominal wall. Hernias can be congenital or acquired, the latter can develop due to increased internal pressure, injuries, tissue weakening, or surgical scars. Although hernia usually does not pose a life-threatening risk, it can cause discomfort, pain, and lead to serious complications in some cases.</w:t>
      </w:r>
    </w:p>
    <w:p w:rsidR="009D7225" w:rsidRPr="00AB7C85" w:rsidRDefault="00587826" w:rsidP="009D7225">
      <w:pPr>
        <w:spacing w:line="360" w:lineRule="auto"/>
        <w:ind w:firstLine="567"/>
        <w:jc w:val="both"/>
        <w:rPr>
          <w:bCs/>
          <w:sz w:val="28"/>
          <w:szCs w:val="28"/>
          <w:lang w:val="ru-RU"/>
        </w:rPr>
      </w:pPr>
      <w:r>
        <w:rPr>
          <w:bCs/>
          <w:sz w:val="28"/>
          <w:szCs w:val="28"/>
          <w:lang w:val="en-US"/>
        </w:rPr>
        <w:t>Symptoms of hernia:</w:t>
      </w:r>
    </w:p>
    <w:p w:rsidR="009D7225" w:rsidRPr="000132A7" w:rsidRDefault="00587826" w:rsidP="007D450A">
      <w:pPr>
        <w:pStyle w:val="af0"/>
        <w:numPr>
          <w:ilvl w:val="0"/>
          <w:numId w:val="11"/>
        </w:numPr>
        <w:spacing w:line="360" w:lineRule="auto"/>
        <w:jc w:val="both"/>
        <w:rPr>
          <w:bCs/>
          <w:sz w:val="28"/>
          <w:szCs w:val="28"/>
          <w:lang w:val="en-US"/>
        </w:rPr>
      </w:pPr>
      <w:r>
        <w:rPr>
          <w:bCs/>
          <w:sz w:val="28"/>
          <w:szCs w:val="28"/>
          <w:lang w:val="en-US"/>
        </w:rPr>
        <w:t>Protrusion or bulging of tissues through the skin or mucous membranes.</w:t>
      </w:r>
    </w:p>
    <w:p w:rsidR="009D7225" w:rsidRPr="000132A7" w:rsidRDefault="00587826" w:rsidP="007D450A">
      <w:pPr>
        <w:pStyle w:val="af0"/>
        <w:numPr>
          <w:ilvl w:val="0"/>
          <w:numId w:val="11"/>
        </w:numPr>
        <w:spacing w:line="360" w:lineRule="auto"/>
        <w:jc w:val="both"/>
        <w:rPr>
          <w:bCs/>
          <w:sz w:val="28"/>
          <w:szCs w:val="28"/>
          <w:lang w:val="en-US"/>
        </w:rPr>
      </w:pPr>
      <w:r>
        <w:rPr>
          <w:bCs/>
          <w:sz w:val="28"/>
          <w:szCs w:val="28"/>
          <w:lang w:val="en-US"/>
        </w:rPr>
        <w:t>Painful sensation or discomfort in the hernia area, especially in physical activity or strain.</w:t>
      </w:r>
    </w:p>
    <w:p w:rsidR="009D7225" w:rsidRPr="000132A7" w:rsidRDefault="00587826" w:rsidP="007D450A">
      <w:pPr>
        <w:pStyle w:val="af0"/>
        <w:numPr>
          <w:ilvl w:val="0"/>
          <w:numId w:val="11"/>
        </w:numPr>
        <w:spacing w:line="360" w:lineRule="auto"/>
        <w:jc w:val="both"/>
        <w:rPr>
          <w:bCs/>
          <w:sz w:val="28"/>
          <w:szCs w:val="28"/>
          <w:lang w:val="en-US"/>
        </w:rPr>
      </w:pPr>
      <w:r>
        <w:rPr>
          <w:bCs/>
          <w:sz w:val="28"/>
          <w:szCs w:val="28"/>
          <w:lang w:val="en-US"/>
        </w:rPr>
        <w:t>A feeling of heaviness or pressure in the hernia area.</w:t>
      </w:r>
    </w:p>
    <w:p w:rsidR="009D7225" w:rsidRPr="000132A7" w:rsidRDefault="00587826" w:rsidP="007D450A">
      <w:pPr>
        <w:pStyle w:val="af0"/>
        <w:numPr>
          <w:ilvl w:val="0"/>
          <w:numId w:val="11"/>
        </w:numPr>
        <w:spacing w:line="360" w:lineRule="auto"/>
        <w:jc w:val="both"/>
        <w:rPr>
          <w:bCs/>
          <w:sz w:val="28"/>
          <w:szCs w:val="28"/>
          <w:lang w:val="en-US"/>
        </w:rPr>
      </w:pPr>
      <w:r>
        <w:rPr>
          <w:bCs/>
          <w:sz w:val="28"/>
          <w:szCs w:val="28"/>
          <w:lang w:val="en-US"/>
        </w:rPr>
        <w:t>Appearance of an induration or lump in the hernia area.</w:t>
      </w:r>
    </w:p>
    <w:p w:rsidR="009D7225" w:rsidRPr="000132A7" w:rsidRDefault="00587826" w:rsidP="007D450A">
      <w:pPr>
        <w:pStyle w:val="af0"/>
        <w:numPr>
          <w:ilvl w:val="0"/>
          <w:numId w:val="11"/>
        </w:numPr>
        <w:spacing w:line="360" w:lineRule="auto"/>
        <w:jc w:val="both"/>
        <w:rPr>
          <w:bCs/>
          <w:sz w:val="28"/>
          <w:szCs w:val="28"/>
          <w:lang w:val="en-US"/>
        </w:rPr>
      </w:pPr>
      <w:r>
        <w:rPr>
          <w:bCs/>
          <w:sz w:val="28"/>
          <w:szCs w:val="28"/>
          <w:lang w:val="en-US"/>
        </w:rPr>
        <w:t>Possible complications such as bowel obstruction or strangulated hernia, which may lead to impaired blood circulation and tissue necrosis.</w:t>
      </w:r>
    </w:p>
    <w:p w:rsidR="009D7225" w:rsidRPr="000132A7" w:rsidRDefault="00587826" w:rsidP="009D7225">
      <w:pPr>
        <w:spacing w:line="360" w:lineRule="auto"/>
        <w:ind w:firstLine="567"/>
        <w:jc w:val="both"/>
        <w:rPr>
          <w:bCs/>
          <w:sz w:val="28"/>
          <w:szCs w:val="28"/>
          <w:lang w:val="en-US"/>
        </w:rPr>
      </w:pPr>
      <w:r>
        <w:rPr>
          <w:bCs/>
          <w:sz w:val="28"/>
          <w:szCs w:val="28"/>
          <w:lang w:val="en-US"/>
        </w:rPr>
        <w:t>The diagnosis of hernia is usually based on a physical examination by a physician; sometimes, additional imaging assessments such as an ultrasound scan or computed tomography may be required to confirm the diagnosis and assess the size and nature of the hernia.</w:t>
      </w:r>
    </w:p>
    <w:p w:rsidR="009D7225" w:rsidRPr="00AB7C85" w:rsidRDefault="00587826" w:rsidP="009D7225">
      <w:pPr>
        <w:spacing w:line="360" w:lineRule="auto"/>
        <w:ind w:firstLine="567"/>
        <w:jc w:val="both"/>
        <w:rPr>
          <w:bCs/>
          <w:sz w:val="28"/>
          <w:szCs w:val="28"/>
          <w:lang w:val="ru-RU"/>
        </w:rPr>
      </w:pPr>
      <w:r>
        <w:rPr>
          <w:bCs/>
          <w:sz w:val="28"/>
          <w:szCs w:val="28"/>
          <w:lang w:val="en-US"/>
        </w:rPr>
        <w:t>Surgical treatment:</w:t>
      </w:r>
    </w:p>
    <w:p w:rsidR="009D7225" w:rsidRPr="000132A7" w:rsidRDefault="00587826" w:rsidP="007D450A">
      <w:pPr>
        <w:pStyle w:val="af0"/>
        <w:numPr>
          <w:ilvl w:val="0"/>
          <w:numId w:val="12"/>
        </w:numPr>
        <w:spacing w:line="360" w:lineRule="auto"/>
        <w:jc w:val="both"/>
        <w:rPr>
          <w:bCs/>
          <w:sz w:val="28"/>
          <w:szCs w:val="28"/>
          <w:lang w:val="en-US"/>
        </w:rPr>
      </w:pPr>
      <w:r>
        <w:rPr>
          <w:bCs/>
          <w:sz w:val="28"/>
          <w:szCs w:val="28"/>
          <w:lang w:val="en-US"/>
        </w:rPr>
        <w:lastRenderedPageBreak/>
        <w:t>Laparoscopic hernioplasty is a minimally invasive procedure in which hernia repair is performed using laparoscopic instruments. The surgical intervention begins with the creation of pneumoperitoneum (filling the abdominal cavity with gas) to create a suitable working space. Then, a laparoscope and other instruments are inserted through small incisions in the abdominal wall. After the hernia sac has been identified, its contents are returned to the abdominal cavity, and the defect in the abdominal wall is closed using a mesh implant or other suitable materials. The advantages of laparoscopic hernioplasty include a lower risk of complications in the postoperative period, faster recover and cosmetically more appealing results.</w:t>
      </w:r>
    </w:p>
    <w:p w:rsidR="009D7225" w:rsidRPr="000132A7" w:rsidRDefault="00587826" w:rsidP="007D450A">
      <w:pPr>
        <w:pStyle w:val="af0"/>
        <w:numPr>
          <w:ilvl w:val="0"/>
          <w:numId w:val="12"/>
        </w:numPr>
        <w:spacing w:line="360" w:lineRule="auto"/>
        <w:jc w:val="both"/>
        <w:rPr>
          <w:bCs/>
          <w:sz w:val="28"/>
          <w:szCs w:val="28"/>
          <w:lang w:val="en-US"/>
        </w:rPr>
      </w:pPr>
      <w:r>
        <w:rPr>
          <w:bCs/>
          <w:sz w:val="28"/>
          <w:szCs w:val="28"/>
          <w:lang w:val="en-US"/>
        </w:rPr>
        <w:t>Open hernioplasty is performed by making an incision in the abdominal wall above the hernia area. The surgeon identifies the hernial sac and its contents, returns it to the abdominal cavity, and then closes the defect in the abdominal wall using various methods such as sutures or mesh implants. This method requires a larger incision and may be associated with a longer recovery time, but in some cases may be preferable due to the complexity of the hernia or surgeon's preferences.</w:t>
      </w:r>
    </w:p>
    <w:p w:rsidR="009D7225" w:rsidRPr="00AB7C85" w:rsidRDefault="00587826" w:rsidP="009D7225">
      <w:pPr>
        <w:spacing w:line="360" w:lineRule="auto"/>
        <w:ind w:firstLine="567"/>
        <w:jc w:val="both"/>
        <w:rPr>
          <w:bCs/>
          <w:sz w:val="28"/>
          <w:szCs w:val="28"/>
          <w:lang w:val="ru-RU"/>
        </w:rPr>
      </w:pPr>
      <w:r>
        <w:rPr>
          <w:bCs/>
          <w:sz w:val="28"/>
          <w:szCs w:val="28"/>
          <w:lang w:val="en-US"/>
        </w:rPr>
        <w:t>Advantages of laparoscopic hernioplasty:</w:t>
      </w:r>
    </w:p>
    <w:p w:rsidR="009D7225" w:rsidRPr="000132A7" w:rsidRDefault="00587826" w:rsidP="007D450A">
      <w:pPr>
        <w:pStyle w:val="af0"/>
        <w:numPr>
          <w:ilvl w:val="0"/>
          <w:numId w:val="13"/>
        </w:numPr>
        <w:spacing w:line="360" w:lineRule="auto"/>
        <w:jc w:val="both"/>
        <w:rPr>
          <w:bCs/>
          <w:sz w:val="28"/>
          <w:szCs w:val="28"/>
          <w:lang w:val="en-US"/>
        </w:rPr>
      </w:pPr>
      <w:r>
        <w:rPr>
          <w:bCs/>
          <w:sz w:val="28"/>
          <w:szCs w:val="28"/>
          <w:lang w:val="en-US"/>
        </w:rPr>
        <w:t>Lower risk of complications in the postoperative period.</w:t>
      </w:r>
    </w:p>
    <w:p w:rsidR="009D7225" w:rsidRPr="000132A7" w:rsidRDefault="00587826" w:rsidP="007D450A">
      <w:pPr>
        <w:pStyle w:val="af0"/>
        <w:numPr>
          <w:ilvl w:val="0"/>
          <w:numId w:val="13"/>
        </w:numPr>
        <w:spacing w:line="360" w:lineRule="auto"/>
        <w:jc w:val="both"/>
        <w:rPr>
          <w:bCs/>
          <w:sz w:val="28"/>
          <w:szCs w:val="28"/>
          <w:lang w:val="en-US"/>
        </w:rPr>
      </w:pPr>
      <w:r>
        <w:rPr>
          <w:bCs/>
          <w:sz w:val="28"/>
          <w:szCs w:val="28"/>
          <w:lang w:val="en-US"/>
        </w:rPr>
        <w:t>Faster recovery and shorter hospital stay.</w:t>
      </w:r>
    </w:p>
    <w:p w:rsidR="009D7225" w:rsidRPr="000132A7" w:rsidRDefault="00587826" w:rsidP="007D450A">
      <w:pPr>
        <w:pStyle w:val="af0"/>
        <w:numPr>
          <w:ilvl w:val="0"/>
          <w:numId w:val="13"/>
        </w:numPr>
        <w:spacing w:line="360" w:lineRule="auto"/>
        <w:jc w:val="both"/>
        <w:rPr>
          <w:bCs/>
          <w:sz w:val="28"/>
          <w:szCs w:val="28"/>
          <w:lang w:val="en-US"/>
        </w:rPr>
      </w:pPr>
      <w:r>
        <w:rPr>
          <w:bCs/>
          <w:sz w:val="28"/>
          <w:szCs w:val="28"/>
          <w:lang w:val="en-US"/>
        </w:rPr>
        <w:t>Cosmetically more pleasing results due to smaller incisions.</w:t>
      </w:r>
    </w:p>
    <w:p w:rsidR="009D7225" w:rsidRPr="00AB7C85" w:rsidRDefault="00587826" w:rsidP="009D7225">
      <w:pPr>
        <w:spacing w:line="360" w:lineRule="auto"/>
        <w:ind w:firstLine="567"/>
        <w:jc w:val="both"/>
        <w:rPr>
          <w:bCs/>
          <w:sz w:val="28"/>
          <w:szCs w:val="28"/>
          <w:lang w:val="ru-RU"/>
        </w:rPr>
      </w:pPr>
      <w:r>
        <w:rPr>
          <w:bCs/>
          <w:sz w:val="28"/>
          <w:szCs w:val="28"/>
          <w:lang w:val="en-US"/>
        </w:rPr>
        <w:t>Advantages of open hernioplasty:</w:t>
      </w:r>
    </w:p>
    <w:p w:rsidR="009D7225" w:rsidRPr="000132A7" w:rsidRDefault="00587826" w:rsidP="007D450A">
      <w:pPr>
        <w:pStyle w:val="af0"/>
        <w:numPr>
          <w:ilvl w:val="0"/>
          <w:numId w:val="14"/>
        </w:numPr>
        <w:spacing w:line="360" w:lineRule="auto"/>
        <w:jc w:val="both"/>
        <w:rPr>
          <w:bCs/>
          <w:sz w:val="28"/>
          <w:szCs w:val="28"/>
          <w:lang w:val="en-US"/>
        </w:rPr>
      </w:pPr>
      <w:r>
        <w:rPr>
          <w:bCs/>
          <w:sz w:val="28"/>
          <w:szCs w:val="28"/>
          <w:lang w:val="en-US"/>
        </w:rPr>
        <w:t>More accessible and more familiar method for some surgeons.</w:t>
      </w:r>
    </w:p>
    <w:p w:rsidR="009D7225" w:rsidRPr="000132A7" w:rsidRDefault="00587826" w:rsidP="007D450A">
      <w:pPr>
        <w:pStyle w:val="af0"/>
        <w:numPr>
          <w:ilvl w:val="0"/>
          <w:numId w:val="14"/>
        </w:numPr>
        <w:spacing w:line="360" w:lineRule="auto"/>
        <w:jc w:val="both"/>
        <w:rPr>
          <w:bCs/>
          <w:sz w:val="28"/>
          <w:szCs w:val="28"/>
          <w:lang w:val="en-US"/>
        </w:rPr>
      </w:pPr>
      <w:r>
        <w:rPr>
          <w:bCs/>
          <w:sz w:val="28"/>
          <w:szCs w:val="28"/>
          <w:lang w:val="en-US"/>
        </w:rPr>
        <w:t>May be preferable for complex or extensive hernias.</w:t>
      </w:r>
    </w:p>
    <w:p w:rsidR="009D7225" w:rsidRPr="000132A7" w:rsidRDefault="00587826" w:rsidP="009D7225">
      <w:pPr>
        <w:spacing w:line="360" w:lineRule="auto"/>
        <w:ind w:firstLine="567"/>
        <w:jc w:val="both"/>
        <w:rPr>
          <w:bCs/>
          <w:sz w:val="28"/>
          <w:szCs w:val="28"/>
          <w:lang w:val="en-US"/>
        </w:rPr>
      </w:pPr>
      <w:r>
        <w:rPr>
          <w:bCs/>
          <w:sz w:val="28"/>
          <w:szCs w:val="28"/>
          <w:lang w:val="en-US"/>
        </w:rPr>
        <w:t>Limitations:</w:t>
      </w:r>
    </w:p>
    <w:p w:rsidR="009D7225" w:rsidRPr="000132A7" w:rsidRDefault="00587826" w:rsidP="009D7225">
      <w:pPr>
        <w:spacing w:line="360" w:lineRule="auto"/>
        <w:ind w:firstLine="567"/>
        <w:jc w:val="both"/>
        <w:rPr>
          <w:bCs/>
          <w:sz w:val="28"/>
          <w:szCs w:val="28"/>
          <w:lang w:val="en-US"/>
        </w:rPr>
      </w:pPr>
      <w:r>
        <w:rPr>
          <w:bCs/>
          <w:sz w:val="28"/>
          <w:szCs w:val="28"/>
          <w:lang w:val="en-US"/>
        </w:rPr>
        <w:t>Laparoscopic hernioplasty may be more complicated in the event of extensive and more complex hernias, where open hernioplasty in such cases. The approach is chosen individually for each patient, taking into account his/her health condition, anatomical features, and surgeon's preferences.</w:t>
      </w:r>
    </w:p>
    <w:p w:rsidR="00EC2063" w:rsidRPr="000132A7" w:rsidRDefault="00587826" w:rsidP="00EC2063">
      <w:pPr>
        <w:spacing w:line="360" w:lineRule="auto"/>
        <w:ind w:firstLine="567"/>
        <w:jc w:val="both"/>
        <w:rPr>
          <w:bCs/>
          <w:sz w:val="28"/>
          <w:szCs w:val="28"/>
          <w:lang w:val="en-US"/>
        </w:rPr>
      </w:pPr>
      <w:r>
        <w:rPr>
          <w:bCs/>
          <w:sz w:val="28"/>
          <w:szCs w:val="28"/>
          <w:lang w:val="en-US"/>
        </w:rPr>
        <w:lastRenderedPageBreak/>
        <w:t>Cholecystectomy is an operation to remove the gallbladder. The gallbladder is a small organ located under the liver, storing and concentrating the bile produced by the liver. Bile plays an important role in the digestion process, helping to break down fats. However, the gallbladder can be a source of problems, especially if gallstones form in it.</w:t>
      </w:r>
    </w:p>
    <w:p w:rsidR="00EC2063" w:rsidRPr="000132A7" w:rsidRDefault="00587826" w:rsidP="00EC2063">
      <w:pPr>
        <w:spacing w:line="360" w:lineRule="auto"/>
        <w:ind w:firstLine="567"/>
        <w:jc w:val="both"/>
        <w:rPr>
          <w:bCs/>
          <w:sz w:val="28"/>
          <w:szCs w:val="28"/>
          <w:lang w:val="en-US"/>
        </w:rPr>
      </w:pPr>
      <w:r>
        <w:rPr>
          <w:bCs/>
          <w:sz w:val="28"/>
          <w:szCs w:val="28"/>
          <w:lang w:val="en-US"/>
        </w:rPr>
        <w:t>Gallstones can form in the gallbladder from a bile containing excessive cholesterol or bilirubin. These stones can vary in size and shape, and they can remain asymptomatic or cause various symptoms. However, if a stone blocks a bile duct, this can lead to a acute pain in the abdomen, nausea, vomiting, and sometimes icterus. If such symptoms cannot be addressed by medical treatment or if recurring attacks occur, surgical removal of the gallbladder may be necessary.</w:t>
      </w:r>
    </w:p>
    <w:p w:rsidR="00EC2063" w:rsidRPr="000132A7" w:rsidRDefault="00587826" w:rsidP="00EC2063">
      <w:pPr>
        <w:spacing w:line="360" w:lineRule="auto"/>
        <w:ind w:firstLine="567"/>
        <w:jc w:val="both"/>
        <w:rPr>
          <w:bCs/>
          <w:sz w:val="28"/>
          <w:szCs w:val="28"/>
          <w:lang w:val="en-US"/>
        </w:rPr>
      </w:pPr>
      <w:r>
        <w:rPr>
          <w:bCs/>
          <w:sz w:val="28"/>
          <w:szCs w:val="28"/>
          <w:lang w:val="en-US"/>
        </w:rPr>
        <w:t>Laparoscopic cholecystectomy is a minimally invasive surgical procedure in which the gallbladder is removed through small incisions in the abdominal wall. In the course of this operation, the surgeon makes 3-4 small incisions in the abdominal wall, through which a laparoscope and special-purpose instruments are inserted. The gallbladder is freed from surrounding tissues and adhesions, after which laparoscopic instruments are used to remove it. Subsequently, an inspection for any stones in the common bile duct is performed. The advantages of laparoscopic cholecystectomy include less pain, faster postoperative recovery, and better cosmetic results due to small scars.</w:t>
      </w:r>
    </w:p>
    <w:p w:rsidR="00EC2063" w:rsidRPr="000132A7" w:rsidRDefault="00587826" w:rsidP="00EC2063">
      <w:pPr>
        <w:spacing w:line="360" w:lineRule="auto"/>
        <w:ind w:firstLine="567"/>
        <w:jc w:val="both"/>
        <w:rPr>
          <w:bCs/>
          <w:sz w:val="28"/>
          <w:szCs w:val="28"/>
          <w:lang w:val="en-US"/>
        </w:rPr>
      </w:pPr>
      <w:r>
        <w:rPr>
          <w:bCs/>
          <w:sz w:val="28"/>
          <w:szCs w:val="28"/>
          <w:lang w:val="en-US"/>
        </w:rPr>
        <w:t>Open cholecystectomy is a traditional surgical procedure in which the gallbladder is removed through one large incision in the abdominal wall. This method is usually reserved for cases where laparoscopic surgery is not possible due to technical or medical reasons, such as scars from previous operations or complex anatomical features. A distinctive advantage of open cholecystectomy is a simpler access to and direct visualization of the gallbladder in complex cases. This method, however, is frequently associated with more intensive postoperative pain and longer recovery times.</w:t>
      </w:r>
    </w:p>
    <w:p w:rsidR="00EC2063" w:rsidRPr="000132A7" w:rsidRDefault="00587826" w:rsidP="00EC2063">
      <w:pPr>
        <w:spacing w:line="360" w:lineRule="auto"/>
        <w:ind w:firstLine="567"/>
        <w:jc w:val="both"/>
        <w:rPr>
          <w:bCs/>
          <w:sz w:val="28"/>
          <w:szCs w:val="28"/>
          <w:lang w:val="en-US"/>
        </w:rPr>
      </w:pPr>
      <w:r>
        <w:rPr>
          <w:bCs/>
          <w:sz w:val="28"/>
          <w:szCs w:val="28"/>
          <w:lang w:val="en-US"/>
        </w:rPr>
        <w:lastRenderedPageBreak/>
        <w:t>Both methods have their own distinctive features and advantages, and the choice between them depends on the individual characteristics of the patient, the presence of complications, and the surgeon's preferences.</w:t>
      </w:r>
    </w:p>
    <w:p w:rsidR="00EC2063" w:rsidRPr="000132A7" w:rsidRDefault="00587826" w:rsidP="00EC2063">
      <w:pPr>
        <w:spacing w:line="360" w:lineRule="auto"/>
        <w:ind w:firstLine="567"/>
        <w:jc w:val="both"/>
        <w:rPr>
          <w:bCs/>
          <w:sz w:val="28"/>
          <w:szCs w:val="28"/>
          <w:lang w:val="en-US"/>
        </w:rPr>
      </w:pPr>
      <w:r>
        <w:rPr>
          <w:bCs/>
          <w:sz w:val="28"/>
          <w:szCs w:val="28"/>
          <w:lang w:val="en-US"/>
        </w:rPr>
        <w:t>Gastric resection may be necessary in various stomach-related conditions such as stomach cancer, peptic ulcer (if not responsive to medical treatment), complicated peptic ulcer, gastrinoma (a benign tumor of the stomach), gastrointestinal bleeding, and reflux esophagitis. In the case of stomach cancer, resection may be one of the main methods of treatment.</w:t>
      </w:r>
    </w:p>
    <w:p w:rsidR="00EC2063" w:rsidRPr="000132A7" w:rsidRDefault="00587826" w:rsidP="00EC2063">
      <w:pPr>
        <w:spacing w:line="360" w:lineRule="auto"/>
        <w:ind w:firstLine="567"/>
        <w:jc w:val="both"/>
        <w:rPr>
          <w:bCs/>
          <w:sz w:val="28"/>
          <w:szCs w:val="28"/>
          <w:lang w:val="en-US"/>
        </w:rPr>
      </w:pPr>
      <w:r>
        <w:rPr>
          <w:bCs/>
          <w:sz w:val="28"/>
          <w:szCs w:val="28"/>
          <w:lang w:val="en-US"/>
        </w:rPr>
        <w:t>Laparoscopic gastric resection is a minimally invasive surgical procedure performed using laparoscopic instruments through several small incisions in the abdominal wall. The procedure begins with the creation of pneumoperitoneum, after which the laparoscope and instruments are introduced. The stomach is isolated, and the area to be resected is determined. Then, a part of the stomach is removed according to the planned volume of resection, and then anastomosis is performed between the remaining part of the stomach and another part of the gastrointestinal tract.</w:t>
      </w:r>
    </w:p>
    <w:p w:rsidR="00EC2063" w:rsidRPr="000132A7" w:rsidRDefault="00587826" w:rsidP="00EC2063">
      <w:pPr>
        <w:spacing w:line="360" w:lineRule="auto"/>
        <w:ind w:firstLine="567"/>
        <w:jc w:val="both"/>
        <w:rPr>
          <w:bCs/>
          <w:sz w:val="28"/>
          <w:szCs w:val="28"/>
          <w:lang w:val="en-US"/>
        </w:rPr>
      </w:pPr>
      <w:r>
        <w:rPr>
          <w:bCs/>
          <w:sz w:val="28"/>
          <w:szCs w:val="28"/>
          <w:lang w:val="en-US"/>
        </w:rPr>
        <w:t>Open gastric resection is performed through one large incision in the abdominal wall. The surgeon opens the abdominal cavity, finds the stomach, identifies the area to be resected, and performs the removal of the necessary part of the stomach. After that, anastomosis is performed or a colostomy is created, depending on the extent and location of the resection.</w:t>
      </w:r>
    </w:p>
    <w:p w:rsidR="00EC2063" w:rsidRPr="000132A7" w:rsidRDefault="00587826" w:rsidP="00EC2063">
      <w:pPr>
        <w:spacing w:line="360" w:lineRule="auto"/>
        <w:ind w:firstLine="567"/>
        <w:jc w:val="both"/>
        <w:rPr>
          <w:bCs/>
          <w:sz w:val="28"/>
          <w:szCs w:val="28"/>
          <w:lang w:val="en-US"/>
        </w:rPr>
      </w:pPr>
      <w:r>
        <w:rPr>
          <w:bCs/>
          <w:sz w:val="28"/>
          <w:szCs w:val="28"/>
          <w:lang w:val="en-US"/>
        </w:rPr>
        <w:t>Stomach cancer is a tumor that develops from the cells of the gastric mucous membrane. This disease can be asymptomatic in the early stages, which largely complicates its diagnosis and treatment. The main symptoms of stomach cancer may include pain and discomfort in the abdominal area, a feeling of fullness in the stomach, vomiting, loss of appetite and weight, as well as bleeding from the stomach.</w:t>
      </w:r>
    </w:p>
    <w:p w:rsidR="00EC2063" w:rsidRPr="000132A7" w:rsidRDefault="00587826" w:rsidP="00EC2063">
      <w:pPr>
        <w:spacing w:line="360" w:lineRule="auto"/>
        <w:ind w:firstLine="567"/>
        <w:jc w:val="both"/>
        <w:rPr>
          <w:bCs/>
          <w:sz w:val="28"/>
          <w:szCs w:val="28"/>
          <w:lang w:val="en-US"/>
        </w:rPr>
      </w:pPr>
      <w:r>
        <w:rPr>
          <w:bCs/>
          <w:sz w:val="28"/>
          <w:szCs w:val="28"/>
          <w:lang w:val="en-US"/>
        </w:rPr>
        <w:t xml:space="preserve">Gastric resection can be one of the principal methods of treating stomach cancer, especially in the early stages of the disease. However, combination treatment is often required, including surgical removal of the tumor in </w:t>
      </w:r>
      <w:r>
        <w:rPr>
          <w:bCs/>
          <w:sz w:val="28"/>
          <w:szCs w:val="28"/>
          <w:lang w:val="en-US"/>
        </w:rPr>
        <w:lastRenderedPageBreak/>
        <w:t>combination with chemotherapy and/or radiation therapy. The objective of surgical treatment is to remove the tumor with minimal concurrent damage to healthy tissues and to prevent disease recurrence. The postoperative period requires careful monitoring and rehabilitation to restore stomach function and prevent complications.</w:t>
      </w:r>
    </w:p>
    <w:p w:rsidR="00EC2063" w:rsidRPr="000132A7" w:rsidRDefault="00587826" w:rsidP="00EC2063">
      <w:pPr>
        <w:spacing w:line="360" w:lineRule="auto"/>
        <w:ind w:firstLine="567"/>
        <w:jc w:val="both"/>
        <w:rPr>
          <w:bCs/>
          <w:sz w:val="28"/>
          <w:szCs w:val="28"/>
          <w:lang w:val="en-US"/>
        </w:rPr>
      </w:pPr>
      <w:r>
        <w:rPr>
          <w:bCs/>
          <w:sz w:val="28"/>
          <w:szCs w:val="28"/>
          <w:lang w:val="en-US"/>
        </w:rPr>
        <w:t>Our study focused on comparing four common operations in the field of abdominal surgery: appendectomy, cholecystectomy, gastric resection, and hernia repair. We have compared the numbers of patients who underwent these operations, as well as the technique of performing—laparoscopic method or open surgical access.</w:t>
      </w:r>
    </w:p>
    <w:p w:rsidR="00EC2063" w:rsidRPr="000132A7" w:rsidRDefault="00587826" w:rsidP="00EC2063">
      <w:pPr>
        <w:spacing w:line="360" w:lineRule="auto"/>
        <w:ind w:firstLine="567"/>
        <w:jc w:val="both"/>
        <w:rPr>
          <w:bCs/>
          <w:sz w:val="28"/>
          <w:szCs w:val="28"/>
          <w:lang w:val="en-US"/>
        </w:rPr>
      </w:pPr>
      <w:r>
        <w:rPr>
          <w:bCs/>
          <w:sz w:val="28"/>
          <w:szCs w:val="28"/>
          <w:lang w:val="en-US"/>
        </w:rPr>
        <w:t>In our study, 223 patients took part, who underwent surgical treatment in the abdominal surgery unit. For each operation, we compared the two approaches: laparoscopic and open.</w:t>
      </w:r>
    </w:p>
    <w:p w:rsidR="007B5910" w:rsidRPr="000132A7" w:rsidRDefault="007B5910" w:rsidP="00EC2063">
      <w:pPr>
        <w:spacing w:line="360" w:lineRule="auto"/>
        <w:ind w:firstLine="567"/>
        <w:jc w:val="both"/>
        <w:rPr>
          <w:bCs/>
          <w:sz w:val="28"/>
          <w:szCs w:val="28"/>
          <w:lang w:val="en-US"/>
        </w:rPr>
      </w:pPr>
    </w:p>
    <w:p w:rsidR="001918E9" w:rsidRPr="000132A7" w:rsidRDefault="00587826" w:rsidP="00EC2063">
      <w:pPr>
        <w:spacing w:line="360" w:lineRule="auto"/>
        <w:ind w:firstLine="567"/>
        <w:jc w:val="both"/>
        <w:rPr>
          <w:bCs/>
          <w:sz w:val="28"/>
          <w:szCs w:val="28"/>
          <w:lang w:val="en-US"/>
        </w:rPr>
      </w:pPr>
      <w:r w:rsidRPr="00AB3260">
        <w:rPr>
          <w:b/>
          <w:bCs/>
          <w:sz w:val="28"/>
          <w:szCs w:val="28"/>
          <w:lang w:val="en-US"/>
        </w:rPr>
        <w:t>Table 3.1</w:t>
      </w:r>
      <w:r>
        <w:rPr>
          <w:bCs/>
          <w:sz w:val="28"/>
          <w:szCs w:val="28"/>
          <w:lang w:val="en-US"/>
        </w:rPr>
        <w:t>.Comparison of the frequency of using two methods of access (laparoscopic and open) in performing various types of operations in abdominal surgery.</w:t>
      </w:r>
    </w:p>
    <w:p w:rsidR="00A70CA7" w:rsidRPr="00AB7C85" w:rsidRDefault="00587826" w:rsidP="001918E9">
      <w:pPr>
        <w:spacing w:line="360" w:lineRule="auto"/>
        <w:jc w:val="both"/>
        <w:rPr>
          <w:bCs/>
          <w:sz w:val="28"/>
          <w:szCs w:val="28"/>
          <w:lang w:val="ru-RU"/>
        </w:rPr>
      </w:pPr>
      <w:r w:rsidRPr="00AB7C85">
        <w:rPr>
          <w:bCs/>
          <w:noProof/>
          <w:sz w:val="28"/>
          <w:szCs w:val="28"/>
          <w:lang w:eastAsia="uk-UA"/>
        </w:rPr>
        <w:drawing>
          <wp:inline distT="0" distB="0" distL="0" distR="0">
            <wp:extent cx="5785165" cy="3602990"/>
            <wp:effectExtent l="0" t="0" r="6350" b="16510"/>
            <wp:docPr id="58057428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B5910" w:rsidRPr="00AB7C85" w:rsidRDefault="007B5910" w:rsidP="001918E9">
      <w:pPr>
        <w:spacing w:line="360" w:lineRule="auto"/>
        <w:ind w:firstLine="567"/>
        <w:jc w:val="both"/>
        <w:rPr>
          <w:bCs/>
          <w:sz w:val="28"/>
          <w:szCs w:val="28"/>
          <w:lang w:val="ru-RU"/>
        </w:rPr>
      </w:pPr>
    </w:p>
    <w:p w:rsidR="001918E9" w:rsidRPr="000132A7" w:rsidRDefault="00587826" w:rsidP="001918E9">
      <w:pPr>
        <w:spacing w:line="360" w:lineRule="auto"/>
        <w:ind w:firstLine="567"/>
        <w:jc w:val="both"/>
        <w:rPr>
          <w:bCs/>
          <w:sz w:val="28"/>
          <w:szCs w:val="28"/>
          <w:lang w:val="en-US"/>
        </w:rPr>
      </w:pPr>
      <w:r>
        <w:rPr>
          <w:bCs/>
          <w:sz w:val="28"/>
          <w:szCs w:val="28"/>
          <w:lang w:val="en-US"/>
        </w:rPr>
        <w:lastRenderedPageBreak/>
        <w:t>The comparison conducted shows that the use of laparoscopic access is predominant when performing appendectomy and cholecystectomy procedures. Laparoscopic access was selected in 57% of appendectomy cases, and in 77% of cholecystectomy cases. At the same time, hernia repair was almost evenly performed using laparoscopic and open access (approximately 49% and 51%, respectively). However, in gastric resection, open access has been preferred in 64% of cases, while laparoscopic access has been used only in 36% of cases.</w:t>
      </w:r>
    </w:p>
    <w:p w:rsidR="001918E9" w:rsidRPr="000132A7" w:rsidRDefault="00587826" w:rsidP="001918E9">
      <w:pPr>
        <w:spacing w:line="360" w:lineRule="auto"/>
        <w:ind w:firstLine="567"/>
        <w:jc w:val="both"/>
        <w:rPr>
          <w:bCs/>
          <w:sz w:val="28"/>
          <w:szCs w:val="28"/>
          <w:lang w:val="en-US"/>
        </w:rPr>
      </w:pPr>
      <w:r>
        <w:rPr>
          <w:bCs/>
          <w:sz w:val="28"/>
          <w:szCs w:val="28"/>
          <w:lang w:val="en-US"/>
        </w:rPr>
        <w:t>This may reflect differences in preferences and technology availability between different types of surgeries. For example, in appendectomy and cholecystectomy, laparoscopic access is often preferred because of its lower invasiveness, faster recovery, and cosmetic advantages. However, in the case of gastric resection, open access may be required due to the inherent complexity of the procedure, increased risk of complications, and the surgeon’s needs for wider access to organs and better visualization.</w:t>
      </w:r>
    </w:p>
    <w:p w:rsidR="009D7225" w:rsidRPr="000132A7" w:rsidRDefault="00587826" w:rsidP="001918E9">
      <w:pPr>
        <w:spacing w:line="360" w:lineRule="auto"/>
        <w:ind w:firstLine="567"/>
        <w:jc w:val="both"/>
        <w:rPr>
          <w:bCs/>
          <w:sz w:val="28"/>
          <w:szCs w:val="28"/>
          <w:lang w:val="en-US"/>
        </w:rPr>
      </w:pPr>
      <w:r>
        <w:rPr>
          <w:bCs/>
          <w:sz w:val="28"/>
          <w:szCs w:val="28"/>
          <w:lang w:val="en-US"/>
        </w:rPr>
        <w:t>Thus, the choice between laparoscopic and open access depends on a number of factors, including the type of operation, the patient’s anatomical features, surgeon's experience and equipment availability.</w:t>
      </w:r>
    </w:p>
    <w:p w:rsidR="00BB4B02" w:rsidRPr="000132A7" w:rsidRDefault="00587826">
      <w:pPr>
        <w:spacing w:after="160" w:line="259" w:lineRule="auto"/>
        <w:rPr>
          <w:bCs/>
          <w:sz w:val="28"/>
          <w:szCs w:val="28"/>
          <w:lang w:val="en-US"/>
        </w:rPr>
      </w:pPr>
      <w:r w:rsidRPr="000132A7">
        <w:rPr>
          <w:bCs/>
          <w:sz w:val="28"/>
          <w:szCs w:val="28"/>
          <w:lang w:val="en-US"/>
        </w:rPr>
        <w:br w:type="page"/>
      </w:r>
    </w:p>
    <w:p w:rsidR="00327DFA" w:rsidRPr="000132A7" w:rsidRDefault="00587826" w:rsidP="00BB4B02">
      <w:pPr>
        <w:pStyle w:val="a9"/>
        <w:spacing w:line="360" w:lineRule="auto"/>
        <w:jc w:val="center"/>
        <w:rPr>
          <w:bCs/>
          <w:szCs w:val="28"/>
          <w:lang w:val="en-US"/>
        </w:rPr>
      </w:pPr>
      <w:r>
        <w:rPr>
          <w:bCs/>
          <w:szCs w:val="28"/>
          <w:lang w:val="en-US"/>
        </w:rPr>
        <w:lastRenderedPageBreak/>
        <w:t>CHAPTER 4</w:t>
      </w:r>
    </w:p>
    <w:p w:rsidR="003348E3" w:rsidRPr="000132A7" w:rsidRDefault="00587826" w:rsidP="00BB4B02">
      <w:pPr>
        <w:spacing w:line="360" w:lineRule="auto"/>
        <w:jc w:val="center"/>
        <w:rPr>
          <w:bCs/>
          <w:sz w:val="28"/>
          <w:szCs w:val="28"/>
          <w:lang w:val="en-US"/>
        </w:rPr>
      </w:pPr>
      <w:r>
        <w:rPr>
          <w:bCs/>
          <w:sz w:val="28"/>
          <w:szCs w:val="28"/>
          <w:lang w:val="en-US"/>
        </w:rPr>
        <w:t>POSTOPERATIVE COMPLICATIONS: CLASSIFICATION AND IDENTIFICATION</w:t>
      </w:r>
    </w:p>
    <w:p w:rsidR="00DB6870" w:rsidRPr="00DB6870" w:rsidRDefault="00DB6870" w:rsidP="00DB6870">
      <w:pPr>
        <w:spacing w:line="360" w:lineRule="auto"/>
        <w:jc w:val="both"/>
        <w:rPr>
          <w:sz w:val="28"/>
          <w:szCs w:val="28"/>
          <w:lang w:eastAsia="uk-UA"/>
        </w:rPr>
      </w:pPr>
      <w:r>
        <w:rPr>
          <w:sz w:val="28"/>
          <w:szCs w:val="28"/>
          <w:lang w:eastAsia="uk-UA"/>
        </w:rPr>
        <w:t xml:space="preserve">       </w:t>
      </w:r>
      <w:r w:rsidRPr="00DB6870">
        <w:rPr>
          <w:sz w:val="28"/>
          <w:szCs w:val="28"/>
          <w:lang w:eastAsia="uk-UA"/>
        </w:rPr>
        <w:t>Abdominal surgeries are complex procedures often necessary for treating a variety of conditions ranging from gastrointestinal diseases, tumors, and trauma to elective operations like bariatric surgery. While many abdominal surgeries are performed successfully, complications can arise during the postoperative period. Postoperative complications are a major concern as they can affect recovery time, prolong hospital stays, increase morbidity and mortality rates, and necessitate further interventions. Understanding the most common and serious postoperative complications is essential for healthcare providers to monitor, prevent, and manage them effectively. These complications can be grouped into early and late postoperative issues, and they vary depending on the type of abdominal surgery performed, patient factors, and overall health.</w:t>
      </w:r>
    </w:p>
    <w:p w:rsidR="00DB6870" w:rsidRPr="00DB6870" w:rsidRDefault="00DB6870" w:rsidP="00DB6870">
      <w:pPr>
        <w:spacing w:line="360" w:lineRule="auto"/>
        <w:jc w:val="both"/>
        <w:rPr>
          <w:b/>
          <w:bCs/>
          <w:sz w:val="28"/>
          <w:szCs w:val="28"/>
          <w:lang w:eastAsia="uk-UA"/>
        </w:rPr>
      </w:pPr>
      <w:r w:rsidRPr="00DB6870">
        <w:rPr>
          <w:b/>
          <w:bCs/>
          <w:sz w:val="28"/>
          <w:szCs w:val="28"/>
          <w:lang w:eastAsia="uk-UA"/>
        </w:rPr>
        <w:t>1. Infections and Sepsis</w:t>
      </w:r>
    </w:p>
    <w:p w:rsidR="00DB6870" w:rsidRPr="00DB6870" w:rsidRDefault="00DB6870" w:rsidP="00DB6870">
      <w:pPr>
        <w:spacing w:line="360" w:lineRule="auto"/>
        <w:jc w:val="both"/>
        <w:rPr>
          <w:sz w:val="28"/>
          <w:szCs w:val="28"/>
          <w:lang w:eastAsia="uk-UA"/>
        </w:rPr>
      </w:pPr>
      <w:r>
        <w:rPr>
          <w:sz w:val="28"/>
          <w:szCs w:val="28"/>
          <w:lang w:eastAsia="uk-UA"/>
        </w:rPr>
        <w:t xml:space="preserve">    </w:t>
      </w:r>
      <w:r w:rsidRPr="00DB6870">
        <w:rPr>
          <w:sz w:val="28"/>
          <w:szCs w:val="28"/>
          <w:lang w:eastAsia="uk-UA"/>
        </w:rPr>
        <w:t>One of the most common postoperative complications after abdominal surgeries is infection. Intra-abdominal infections can occur in the form of abscesses or peritonitis due to contamination during surgery. Surgical site infections (SSIs) develop when bacteria enter the incision area, leading to localized redness, swelling, pain, and pus formation. SSIs can range from superficial to deep infections involving underlying tissues or even organs.</w:t>
      </w:r>
    </w:p>
    <w:p w:rsidR="00DB6870" w:rsidRPr="00DB6870" w:rsidRDefault="00DB6870" w:rsidP="00DB6870">
      <w:pPr>
        <w:spacing w:line="360" w:lineRule="auto"/>
        <w:jc w:val="both"/>
        <w:rPr>
          <w:sz w:val="28"/>
          <w:szCs w:val="28"/>
          <w:lang w:eastAsia="uk-UA"/>
        </w:rPr>
      </w:pPr>
      <w:r w:rsidRPr="00DB6870">
        <w:rPr>
          <w:sz w:val="28"/>
          <w:szCs w:val="28"/>
          <w:lang w:eastAsia="uk-UA"/>
        </w:rPr>
        <w:t>Risk factors for infection include prolonged operative time, poor sterile technique, immune compromise, and the presence of foreign materials such as drains or catheters. Treating these infections requires antibiotics, wound drainage, and sometimes additional surgical procedures. If untreated, an infection can lead to sepsis, a life-threatening condition where the body’s response to infection causes widespread inflammation, multi-organ failure, and death.</w:t>
      </w:r>
    </w:p>
    <w:p w:rsidR="00DB6870" w:rsidRPr="00DB6870" w:rsidRDefault="00DB6870" w:rsidP="00DB6870">
      <w:pPr>
        <w:spacing w:line="360" w:lineRule="auto"/>
        <w:jc w:val="both"/>
        <w:rPr>
          <w:b/>
          <w:bCs/>
          <w:sz w:val="28"/>
          <w:szCs w:val="28"/>
          <w:lang w:eastAsia="uk-UA"/>
        </w:rPr>
      </w:pPr>
      <w:r w:rsidRPr="00DB6870">
        <w:rPr>
          <w:b/>
          <w:bCs/>
          <w:sz w:val="28"/>
          <w:szCs w:val="28"/>
          <w:lang w:eastAsia="uk-UA"/>
        </w:rPr>
        <w:t>2. Anastomotic Leak</w:t>
      </w:r>
    </w:p>
    <w:p w:rsidR="00DB6870" w:rsidRPr="00DB6870" w:rsidRDefault="00DB6870" w:rsidP="00DB6870">
      <w:pPr>
        <w:spacing w:line="360" w:lineRule="auto"/>
        <w:jc w:val="both"/>
        <w:rPr>
          <w:sz w:val="28"/>
          <w:szCs w:val="28"/>
          <w:lang w:eastAsia="uk-UA"/>
        </w:rPr>
      </w:pPr>
      <w:r>
        <w:rPr>
          <w:sz w:val="28"/>
          <w:szCs w:val="28"/>
          <w:lang w:eastAsia="uk-UA"/>
        </w:rPr>
        <w:lastRenderedPageBreak/>
        <w:t xml:space="preserve">   </w:t>
      </w:r>
      <w:r w:rsidRPr="00DB6870">
        <w:rPr>
          <w:sz w:val="28"/>
          <w:szCs w:val="28"/>
          <w:lang w:eastAsia="uk-UA"/>
        </w:rPr>
        <w:t>An anastomosis is the surgical connection between two sections of the intestines or other hollow organs. When this connection fails to heal properly, a leak can occur, allowing bowel contents to escape into the abdominal cavity. This complication can lead to severe infection, abscess formation, and peritonitis.</w:t>
      </w:r>
    </w:p>
    <w:p w:rsidR="00DB6870" w:rsidRPr="00DB6870" w:rsidRDefault="00DB6870" w:rsidP="00DB6870">
      <w:pPr>
        <w:spacing w:line="360" w:lineRule="auto"/>
        <w:jc w:val="both"/>
        <w:rPr>
          <w:sz w:val="28"/>
          <w:szCs w:val="28"/>
          <w:lang w:eastAsia="uk-UA"/>
        </w:rPr>
      </w:pPr>
      <w:r w:rsidRPr="00DB6870">
        <w:rPr>
          <w:sz w:val="28"/>
          <w:szCs w:val="28"/>
          <w:lang w:eastAsia="uk-UA"/>
        </w:rPr>
        <w:t>Symptoms of an anastomotic leak include abdominal pain, fever, tachycardia, and signs of sepsis. It usually occurs within the first week post-surgery, but can sometimes manifest later. Diagnosis is made using imaging techniques such as a CT scan. Treatment depends on the severity of the leak and may include antibiotics, percutaneous drainage, or revision surgery.</w:t>
      </w:r>
    </w:p>
    <w:p w:rsidR="00DB6870" w:rsidRPr="00DB6870" w:rsidRDefault="00DB6870" w:rsidP="00DB6870">
      <w:pPr>
        <w:spacing w:line="360" w:lineRule="auto"/>
        <w:jc w:val="both"/>
        <w:rPr>
          <w:sz w:val="28"/>
          <w:szCs w:val="28"/>
          <w:lang w:eastAsia="uk-UA"/>
        </w:rPr>
      </w:pPr>
      <w:r w:rsidRPr="00DB6870">
        <w:rPr>
          <w:sz w:val="28"/>
          <w:szCs w:val="28"/>
          <w:lang w:eastAsia="uk-UA"/>
        </w:rPr>
        <w:t>Factors contributing to anastomotic leaks include poor tissue blood supply, tension at the anastomotic site, malnutrition, and conditions like diabetes or steroid use. Preventive strategies involve optimizing patient health before surgery, careful surgical technique, and sometimes reinforcing the anastomosis with sutures or synthetic materials.</w:t>
      </w:r>
    </w:p>
    <w:p w:rsidR="00DB6870" w:rsidRPr="00DB6870" w:rsidRDefault="00DB6870" w:rsidP="00DB6870">
      <w:pPr>
        <w:spacing w:line="360" w:lineRule="auto"/>
        <w:jc w:val="both"/>
        <w:rPr>
          <w:b/>
          <w:bCs/>
          <w:sz w:val="28"/>
          <w:szCs w:val="28"/>
          <w:lang w:eastAsia="uk-UA"/>
        </w:rPr>
      </w:pPr>
      <w:r w:rsidRPr="00DB6870">
        <w:rPr>
          <w:b/>
          <w:bCs/>
          <w:sz w:val="28"/>
          <w:szCs w:val="28"/>
          <w:lang w:eastAsia="uk-UA"/>
        </w:rPr>
        <w:t>3. Postoperative Ileus</w:t>
      </w:r>
    </w:p>
    <w:p w:rsidR="00DB6870" w:rsidRPr="00DB6870" w:rsidRDefault="00DB6870" w:rsidP="00DB6870">
      <w:pPr>
        <w:spacing w:line="360" w:lineRule="auto"/>
        <w:jc w:val="both"/>
        <w:rPr>
          <w:sz w:val="28"/>
          <w:szCs w:val="28"/>
          <w:lang w:eastAsia="uk-UA"/>
        </w:rPr>
      </w:pPr>
      <w:r>
        <w:rPr>
          <w:sz w:val="28"/>
          <w:szCs w:val="28"/>
          <w:lang w:eastAsia="uk-UA"/>
        </w:rPr>
        <w:t xml:space="preserve">    </w:t>
      </w:r>
      <w:r w:rsidRPr="00DB6870">
        <w:rPr>
          <w:sz w:val="28"/>
          <w:szCs w:val="28"/>
          <w:lang w:eastAsia="uk-UA"/>
        </w:rPr>
        <w:t>Postoperative ileus is a temporary impairment of bowel motility that occurs after abdominal surgery. The intestines may become sluggish or stop functioning due to the manipulation of the bowel during surgery, the effects of anesthesia, or the use of certain medications, particularly opioids. When an ileus develops, patients experience abdominal distention, pain, bloating, nausea, and vomiting. The absence of bowel sounds or the inability to pass gas or stool is often a key clinical sign.</w:t>
      </w:r>
    </w:p>
    <w:p w:rsidR="00DB6870" w:rsidRPr="00DB6870" w:rsidRDefault="00DB6870" w:rsidP="00DB6870">
      <w:pPr>
        <w:spacing w:line="360" w:lineRule="auto"/>
        <w:jc w:val="both"/>
        <w:rPr>
          <w:sz w:val="28"/>
          <w:szCs w:val="28"/>
          <w:lang w:eastAsia="uk-UA"/>
        </w:rPr>
      </w:pPr>
      <w:r w:rsidRPr="00DB6870">
        <w:rPr>
          <w:sz w:val="28"/>
          <w:szCs w:val="28"/>
          <w:lang w:eastAsia="uk-UA"/>
        </w:rPr>
        <w:t>This condition generally resolves on its own within a few days but can prolong hospitalization and delay recovery. Management includes bowel rest (not giving the patient anything by mouth), intravenous fluids to prevent dehydration, and sometimes the use of medications that promote gastrointestinal motility. Avoiding excessive use of narcotics and encouraging early mobilization postoperatively are important preventive measures.</w:t>
      </w:r>
    </w:p>
    <w:p w:rsidR="00DB6870" w:rsidRPr="00DB6870" w:rsidRDefault="00DB6870" w:rsidP="00DB6870">
      <w:pPr>
        <w:spacing w:line="360" w:lineRule="auto"/>
        <w:jc w:val="both"/>
        <w:rPr>
          <w:b/>
          <w:bCs/>
          <w:sz w:val="28"/>
          <w:szCs w:val="28"/>
          <w:lang w:eastAsia="uk-UA"/>
        </w:rPr>
      </w:pPr>
      <w:r w:rsidRPr="00DB6870">
        <w:rPr>
          <w:b/>
          <w:bCs/>
          <w:sz w:val="28"/>
          <w:szCs w:val="28"/>
          <w:lang w:eastAsia="uk-UA"/>
        </w:rPr>
        <w:t>4. Hemorrhage and Hematoma</w:t>
      </w:r>
    </w:p>
    <w:p w:rsidR="00DB6870" w:rsidRPr="00DB6870" w:rsidRDefault="00DB6870" w:rsidP="00DB6870">
      <w:pPr>
        <w:spacing w:line="360" w:lineRule="auto"/>
        <w:jc w:val="both"/>
        <w:rPr>
          <w:sz w:val="28"/>
          <w:szCs w:val="28"/>
          <w:lang w:eastAsia="uk-UA"/>
        </w:rPr>
      </w:pPr>
      <w:r w:rsidRPr="00DB6870">
        <w:rPr>
          <w:sz w:val="28"/>
          <w:szCs w:val="28"/>
          <w:lang w:eastAsia="uk-UA"/>
        </w:rPr>
        <w:lastRenderedPageBreak/>
        <w:t>Bleeding is a possible complication of any surgery, including abdominal operations. Postoperative hemorrhage may be caused by inadequate hemostasis (the process of stopping bleeding) during the surgery, blood vessel injury, or coagulation disorders. This can result in a significant loss of blood, leading to hypovolemic shock or the formation of a hematoma (a collection of blood outside of blood vessels) at the surgical site.</w:t>
      </w:r>
    </w:p>
    <w:p w:rsidR="00DB6870" w:rsidRPr="00DB6870" w:rsidRDefault="00DB6870" w:rsidP="00DB6870">
      <w:pPr>
        <w:spacing w:line="360" w:lineRule="auto"/>
        <w:jc w:val="both"/>
        <w:rPr>
          <w:sz w:val="28"/>
          <w:szCs w:val="28"/>
          <w:lang w:eastAsia="uk-UA"/>
        </w:rPr>
      </w:pPr>
      <w:r w:rsidRPr="00DB6870">
        <w:rPr>
          <w:sz w:val="28"/>
          <w:szCs w:val="28"/>
          <w:lang w:eastAsia="uk-UA"/>
        </w:rPr>
        <w:t>Patients with hemorrhage may show signs of hemodynamic instability, such as tachycardia, hypotension, and pallor, along with localized pain and swelling. Hematomas can cause pressure on nearby structures, leading to tissue damage. Immediate management includes surgical exploration to identify and control the bleeding source, along with blood transfusions if necessary. Preventive strategies include meticulous surgical technique and preoperative correction of clotting abnormalities.</w:t>
      </w:r>
    </w:p>
    <w:p w:rsidR="00DB6870" w:rsidRPr="00DB6870" w:rsidRDefault="00DB6870" w:rsidP="00DB6870">
      <w:pPr>
        <w:spacing w:line="360" w:lineRule="auto"/>
        <w:jc w:val="both"/>
        <w:rPr>
          <w:b/>
          <w:bCs/>
          <w:sz w:val="28"/>
          <w:szCs w:val="28"/>
          <w:lang w:eastAsia="uk-UA"/>
        </w:rPr>
      </w:pPr>
      <w:r w:rsidRPr="00DB6870">
        <w:rPr>
          <w:b/>
          <w:bCs/>
          <w:sz w:val="28"/>
          <w:szCs w:val="28"/>
          <w:lang w:eastAsia="uk-UA"/>
        </w:rPr>
        <w:t>5. Deep Vein Thrombosis (DVT) and Pulmonary Embolism (PE)</w:t>
      </w:r>
    </w:p>
    <w:p w:rsidR="00DB6870" w:rsidRPr="00DB6870" w:rsidRDefault="00DB6870" w:rsidP="00DB6870">
      <w:pPr>
        <w:spacing w:line="360" w:lineRule="auto"/>
        <w:jc w:val="both"/>
        <w:rPr>
          <w:sz w:val="28"/>
          <w:szCs w:val="28"/>
          <w:lang w:eastAsia="uk-UA"/>
        </w:rPr>
      </w:pPr>
      <w:r>
        <w:rPr>
          <w:sz w:val="28"/>
          <w:szCs w:val="28"/>
          <w:lang w:eastAsia="uk-UA"/>
        </w:rPr>
        <w:t xml:space="preserve">    </w:t>
      </w:r>
      <w:r w:rsidRPr="00DB6870">
        <w:rPr>
          <w:sz w:val="28"/>
          <w:szCs w:val="28"/>
          <w:lang w:eastAsia="uk-UA"/>
        </w:rPr>
        <w:t>Deep vein thrombosis (DVT) and pulmonary embolism (PE) are common postoperative complications, especially after prolonged surgeries or in patients who are immobilized for long periods. DVT occurs when a blood clot forms in the deep veins, typically in the legs. If this clot dislodges and travels to the lungs, it can cause a pulmonary embolism, a potentially life-threatening condition that can impair oxygen exchange in the body.</w:t>
      </w:r>
    </w:p>
    <w:p w:rsidR="00DB6870" w:rsidRPr="00DB6870" w:rsidRDefault="00DB6870" w:rsidP="00DB6870">
      <w:pPr>
        <w:spacing w:line="360" w:lineRule="auto"/>
        <w:jc w:val="both"/>
        <w:rPr>
          <w:sz w:val="28"/>
          <w:szCs w:val="28"/>
          <w:lang w:eastAsia="uk-UA"/>
        </w:rPr>
      </w:pPr>
      <w:r w:rsidRPr="00DB6870">
        <w:rPr>
          <w:sz w:val="28"/>
          <w:szCs w:val="28"/>
          <w:lang w:eastAsia="uk-UA"/>
        </w:rPr>
        <w:t>Symptoms of DVT include leg swelling, pain, and redness, while a PE can present with shortness of breath, chest pain, rapid heart rate, and in severe cases, sudden death. Prevention is critical and includes the use of blood-thinning medications (anticoagulants), compression stockings, and encouraging early ambulation after surgery. In high-risk patients, mechanical devices like intermittent pneumatic compression may also be used.</w:t>
      </w:r>
    </w:p>
    <w:p w:rsidR="00DB6870" w:rsidRPr="00DB6870" w:rsidRDefault="00DB6870" w:rsidP="00DB6870">
      <w:pPr>
        <w:spacing w:line="360" w:lineRule="auto"/>
        <w:jc w:val="both"/>
        <w:rPr>
          <w:b/>
          <w:bCs/>
          <w:sz w:val="28"/>
          <w:szCs w:val="28"/>
          <w:lang w:eastAsia="uk-UA"/>
        </w:rPr>
      </w:pPr>
      <w:r w:rsidRPr="00DB6870">
        <w:rPr>
          <w:b/>
          <w:bCs/>
          <w:sz w:val="28"/>
          <w:szCs w:val="28"/>
          <w:lang w:eastAsia="uk-UA"/>
        </w:rPr>
        <w:t>6. Adhesions and Bowel Obstruction</w:t>
      </w:r>
    </w:p>
    <w:p w:rsidR="00DB6870" w:rsidRPr="00DB6870" w:rsidRDefault="00DB6870" w:rsidP="00DB6870">
      <w:pPr>
        <w:spacing w:line="360" w:lineRule="auto"/>
        <w:jc w:val="both"/>
        <w:rPr>
          <w:sz w:val="28"/>
          <w:szCs w:val="28"/>
          <w:lang w:eastAsia="uk-UA"/>
        </w:rPr>
      </w:pPr>
      <w:r>
        <w:rPr>
          <w:sz w:val="28"/>
          <w:szCs w:val="28"/>
          <w:lang w:eastAsia="uk-UA"/>
        </w:rPr>
        <w:t xml:space="preserve">     </w:t>
      </w:r>
      <w:r w:rsidRPr="00DB6870">
        <w:rPr>
          <w:sz w:val="28"/>
          <w:szCs w:val="28"/>
          <w:lang w:eastAsia="uk-UA"/>
        </w:rPr>
        <w:t xml:space="preserve">In the months or years following abdominal surgery, patients may develop adhesions—bands of scar tissue that form between the abdominal organs or between the organs and the abdominal wall. Adhesions can lead to bowel </w:t>
      </w:r>
      <w:r w:rsidRPr="00DB6870">
        <w:rPr>
          <w:sz w:val="28"/>
          <w:szCs w:val="28"/>
          <w:lang w:eastAsia="uk-UA"/>
        </w:rPr>
        <w:lastRenderedPageBreak/>
        <w:t>obstruction by compressing or twisting portions of the intestines. Symptoms of bowel obstruction include severe abdominal pain, nausea, vomiting, and an inability to pass gas or have a bowel movement.</w:t>
      </w:r>
    </w:p>
    <w:p w:rsidR="003A5181" w:rsidRPr="00DB6870" w:rsidRDefault="00DB6870" w:rsidP="00DB6870">
      <w:pPr>
        <w:spacing w:line="360" w:lineRule="auto"/>
        <w:jc w:val="both"/>
        <w:rPr>
          <w:sz w:val="28"/>
          <w:szCs w:val="28"/>
          <w:lang w:eastAsia="uk-UA"/>
        </w:rPr>
      </w:pPr>
      <w:r>
        <w:rPr>
          <w:sz w:val="28"/>
          <w:szCs w:val="28"/>
          <w:lang w:eastAsia="uk-UA"/>
        </w:rPr>
        <w:t xml:space="preserve">          </w:t>
      </w:r>
      <w:r w:rsidRPr="00DB6870">
        <w:rPr>
          <w:sz w:val="28"/>
          <w:szCs w:val="28"/>
          <w:lang w:eastAsia="uk-UA"/>
        </w:rPr>
        <w:t>Diagnosing bowel obstruction often involves imaging studies such as X-rays or CT scans. Treatment can vary from conservative measures, such as bowel rest and intravenous fluids, to surgery in cases of complete obstruction. Preventing adhesions can be difficult, but minimally invasive surgical techniques, such as laparoscopy, tend to result in fewer adhesions compared to open surgeries.</w:t>
      </w:r>
    </w:p>
    <w:p w:rsidR="00491704" w:rsidRPr="000132A7" w:rsidRDefault="00587826" w:rsidP="00491704">
      <w:pPr>
        <w:spacing w:line="360" w:lineRule="auto"/>
        <w:ind w:firstLine="567"/>
        <w:jc w:val="both"/>
        <w:rPr>
          <w:bCs/>
          <w:sz w:val="28"/>
          <w:szCs w:val="28"/>
          <w:lang w:val="en-US"/>
        </w:rPr>
      </w:pPr>
      <w:r>
        <w:rPr>
          <w:bCs/>
          <w:sz w:val="28"/>
          <w:szCs w:val="28"/>
          <w:lang w:val="en-US"/>
        </w:rPr>
        <w:t>Postoperative complications are undesirable events or conditions that may occur after the surgery. They can be due to various factors, including surgical technique, patient's overall condition, presence of comorbidities, and other factors. Postoperative complications can occur immediately after the operation or within several days, weeks, or even months later.</w:t>
      </w:r>
    </w:p>
    <w:p w:rsidR="00D55FBE" w:rsidRPr="000132A7" w:rsidRDefault="00587826" w:rsidP="00D55FBE">
      <w:pPr>
        <w:spacing w:line="360" w:lineRule="auto"/>
        <w:ind w:firstLine="567"/>
        <w:jc w:val="both"/>
        <w:rPr>
          <w:bCs/>
          <w:sz w:val="28"/>
          <w:szCs w:val="28"/>
          <w:lang w:val="en-US"/>
        </w:rPr>
      </w:pPr>
      <w:r>
        <w:rPr>
          <w:bCs/>
          <w:sz w:val="28"/>
          <w:szCs w:val="28"/>
          <w:lang w:val="en-US"/>
        </w:rPr>
        <w:t>Postoperative complications in abdominal surgery can be diverse and depend on multiple factors, including the nature and severity of the underlying disease, type of operation, patient's condition, and many other factors.</w:t>
      </w:r>
    </w:p>
    <w:p w:rsidR="00D55FBE" w:rsidRPr="000132A7" w:rsidRDefault="00587826" w:rsidP="00D55FBE">
      <w:pPr>
        <w:spacing w:line="360" w:lineRule="auto"/>
        <w:ind w:firstLine="567"/>
        <w:jc w:val="both"/>
        <w:rPr>
          <w:bCs/>
          <w:sz w:val="28"/>
          <w:szCs w:val="28"/>
          <w:lang w:val="en-US"/>
        </w:rPr>
      </w:pPr>
      <w:r>
        <w:rPr>
          <w:bCs/>
          <w:sz w:val="28"/>
          <w:szCs w:val="28"/>
          <w:lang w:val="en-US"/>
        </w:rPr>
        <w:t>Peritonitis is a serious complication in abdominal surgery characterized by inflammation of the peritoneal membrane covering the internal organs in the abdominal cavity. This condition often results from infection, usually due to invasion of bacteria from the gastrointestinal tract through the damaged organ wall or an open access to the abdominal cavity.</w:t>
      </w:r>
    </w:p>
    <w:p w:rsidR="00D55FBE" w:rsidRPr="00AB7C85" w:rsidRDefault="00587826" w:rsidP="00D55FBE">
      <w:pPr>
        <w:spacing w:line="360" w:lineRule="auto"/>
        <w:ind w:firstLine="567"/>
        <w:jc w:val="both"/>
        <w:rPr>
          <w:bCs/>
          <w:sz w:val="28"/>
          <w:szCs w:val="28"/>
          <w:lang w:val="ru-RU"/>
        </w:rPr>
      </w:pPr>
      <w:r>
        <w:rPr>
          <w:bCs/>
          <w:sz w:val="28"/>
          <w:szCs w:val="28"/>
          <w:lang w:val="en-US"/>
        </w:rPr>
        <w:t>Causes of peritonitis:</w:t>
      </w:r>
    </w:p>
    <w:p w:rsidR="00D55FBE" w:rsidRPr="000132A7" w:rsidRDefault="00587826" w:rsidP="007D450A">
      <w:pPr>
        <w:pStyle w:val="af0"/>
        <w:numPr>
          <w:ilvl w:val="0"/>
          <w:numId w:val="19"/>
        </w:numPr>
        <w:spacing w:line="360" w:lineRule="auto"/>
        <w:jc w:val="both"/>
        <w:rPr>
          <w:bCs/>
          <w:sz w:val="28"/>
          <w:szCs w:val="28"/>
          <w:lang w:val="en-US"/>
        </w:rPr>
      </w:pPr>
      <w:r>
        <w:rPr>
          <w:bCs/>
          <w:sz w:val="28"/>
          <w:szCs w:val="28"/>
          <w:lang w:val="en-US"/>
        </w:rPr>
        <w:t>Organ perforation: Examples include rupture of the appendix vermiformis in appendicitis, perforation of the stomach or small intestine due to peptic ulcer disease, or abdominal trauma.</w:t>
      </w:r>
    </w:p>
    <w:p w:rsidR="00D55FBE" w:rsidRPr="000132A7" w:rsidRDefault="00587826" w:rsidP="007D450A">
      <w:pPr>
        <w:pStyle w:val="af0"/>
        <w:numPr>
          <w:ilvl w:val="0"/>
          <w:numId w:val="19"/>
        </w:numPr>
        <w:spacing w:line="360" w:lineRule="auto"/>
        <w:jc w:val="both"/>
        <w:rPr>
          <w:bCs/>
          <w:sz w:val="28"/>
          <w:szCs w:val="28"/>
          <w:lang w:val="en-US"/>
        </w:rPr>
      </w:pPr>
      <w:r>
        <w:rPr>
          <w:bCs/>
          <w:sz w:val="28"/>
          <w:szCs w:val="28"/>
          <w:lang w:val="en-US"/>
        </w:rPr>
        <w:t>Postoperative infection: This may occur if bacteria enter the abdominal cavity during the operation or through an infected wound.</w:t>
      </w:r>
    </w:p>
    <w:p w:rsidR="00D55FBE" w:rsidRPr="00AB7C85" w:rsidRDefault="00587826" w:rsidP="00D55FBE">
      <w:pPr>
        <w:spacing w:line="360" w:lineRule="auto"/>
        <w:ind w:firstLine="567"/>
        <w:jc w:val="both"/>
        <w:rPr>
          <w:bCs/>
          <w:sz w:val="28"/>
          <w:szCs w:val="28"/>
          <w:lang w:val="ru-RU"/>
        </w:rPr>
      </w:pPr>
      <w:r>
        <w:rPr>
          <w:bCs/>
          <w:sz w:val="28"/>
          <w:szCs w:val="28"/>
          <w:lang w:val="en-US"/>
        </w:rPr>
        <w:t>Symptoms of peritonitis:</w:t>
      </w:r>
    </w:p>
    <w:p w:rsidR="00D55FBE" w:rsidRPr="000132A7" w:rsidRDefault="00587826" w:rsidP="007D450A">
      <w:pPr>
        <w:pStyle w:val="af0"/>
        <w:numPr>
          <w:ilvl w:val="0"/>
          <w:numId w:val="18"/>
        </w:numPr>
        <w:spacing w:line="360" w:lineRule="auto"/>
        <w:jc w:val="both"/>
        <w:rPr>
          <w:bCs/>
          <w:sz w:val="28"/>
          <w:szCs w:val="28"/>
          <w:lang w:val="en-US"/>
        </w:rPr>
      </w:pPr>
      <w:r>
        <w:rPr>
          <w:bCs/>
          <w:sz w:val="28"/>
          <w:szCs w:val="28"/>
          <w:lang w:val="en-US"/>
        </w:rPr>
        <w:lastRenderedPageBreak/>
        <w:t>Abdominal pain: This pain often starts in the upper or lower quadrants of the abdomen, and can be sharp and escalating in nature.</w:t>
      </w:r>
    </w:p>
    <w:p w:rsidR="00D55FBE" w:rsidRPr="000132A7" w:rsidRDefault="00587826" w:rsidP="007D450A">
      <w:pPr>
        <w:pStyle w:val="af0"/>
        <w:numPr>
          <w:ilvl w:val="0"/>
          <w:numId w:val="18"/>
        </w:numPr>
        <w:spacing w:line="360" w:lineRule="auto"/>
        <w:jc w:val="both"/>
        <w:rPr>
          <w:bCs/>
          <w:sz w:val="28"/>
          <w:szCs w:val="28"/>
          <w:lang w:val="en-US"/>
        </w:rPr>
      </w:pPr>
      <w:r>
        <w:rPr>
          <w:bCs/>
          <w:sz w:val="28"/>
          <w:szCs w:val="28"/>
          <w:lang w:val="en-US"/>
        </w:rPr>
        <w:t>Flatulence: This symptom occurs due to the accumulation of gas and fluid in the abdominal cavity.</w:t>
      </w:r>
    </w:p>
    <w:p w:rsidR="00D55FBE" w:rsidRPr="000132A7" w:rsidRDefault="00587826" w:rsidP="007D450A">
      <w:pPr>
        <w:pStyle w:val="af0"/>
        <w:numPr>
          <w:ilvl w:val="0"/>
          <w:numId w:val="18"/>
        </w:numPr>
        <w:spacing w:line="360" w:lineRule="auto"/>
        <w:jc w:val="both"/>
        <w:rPr>
          <w:bCs/>
          <w:sz w:val="28"/>
          <w:szCs w:val="28"/>
          <w:lang w:val="en-US"/>
        </w:rPr>
      </w:pPr>
      <w:r>
        <w:rPr>
          <w:bCs/>
          <w:sz w:val="28"/>
          <w:szCs w:val="28"/>
          <w:lang w:val="en-US"/>
        </w:rPr>
        <w:t>Changes in bowel habits: Constipation or diarrhea may develop.</w:t>
      </w:r>
    </w:p>
    <w:p w:rsidR="00D55FBE" w:rsidRPr="000132A7" w:rsidRDefault="00587826" w:rsidP="007D450A">
      <w:pPr>
        <w:pStyle w:val="af0"/>
        <w:numPr>
          <w:ilvl w:val="0"/>
          <w:numId w:val="18"/>
        </w:numPr>
        <w:spacing w:line="360" w:lineRule="auto"/>
        <w:jc w:val="both"/>
        <w:rPr>
          <w:bCs/>
          <w:sz w:val="28"/>
          <w:szCs w:val="28"/>
          <w:lang w:val="en-US"/>
        </w:rPr>
      </w:pPr>
      <w:r>
        <w:rPr>
          <w:bCs/>
          <w:sz w:val="28"/>
          <w:szCs w:val="28"/>
          <w:lang w:val="en-US"/>
        </w:rPr>
        <w:t>Nausea and vomiting: These can be symptoms of abdominal irritation.</w:t>
      </w:r>
    </w:p>
    <w:p w:rsidR="00D55FBE" w:rsidRPr="000132A7" w:rsidRDefault="00587826" w:rsidP="007D450A">
      <w:pPr>
        <w:pStyle w:val="af0"/>
        <w:numPr>
          <w:ilvl w:val="0"/>
          <w:numId w:val="18"/>
        </w:numPr>
        <w:spacing w:line="360" w:lineRule="auto"/>
        <w:jc w:val="both"/>
        <w:rPr>
          <w:bCs/>
          <w:sz w:val="28"/>
          <w:szCs w:val="28"/>
          <w:lang w:val="en-US"/>
        </w:rPr>
      </w:pPr>
      <w:r>
        <w:rPr>
          <w:bCs/>
          <w:sz w:val="28"/>
          <w:szCs w:val="28"/>
          <w:lang w:val="en-US"/>
        </w:rPr>
        <w:t>Fever and generalized weakness: These are the usual associated symptoms of infection.</w:t>
      </w:r>
    </w:p>
    <w:p w:rsidR="00D55FBE" w:rsidRPr="00AB7C85" w:rsidRDefault="00587826" w:rsidP="00D55FBE">
      <w:pPr>
        <w:spacing w:line="360" w:lineRule="auto"/>
        <w:ind w:firstLine="567"/>
        <w:jc w:val="both"/>
        <w:rPr>
          <w:bCs/>
          <w:sz w:val="28"/>
          <w:szCs w:val="28"/>
          <w:lang w:val="ru-RU"/>
        </w:rPr>
      </w:pPr>
      <w:r>
        <w:rPr>
          <w:bCs/>
          <w:sz w:val="28"/>
          <w:szCs w:val="28"/>
          <w:lang w:val="en-US"/>
        </w:rPr>
        <w:t>Diagnosis:</w:t>
      </w:r>
    </w:p>
    <w:p w:rsidR="00D55FBE" w:rsidRPr="000132A7" w:rsidRDefault="00587826" w:rsidP="007D450A">
      <w:pPr>
        <w:pStyle w:val="af0"/>
        <w:numPr>
          <w:ilvl w:val="0"/>
          <w:numId w:val="17"/>
        </w:numPr>
        <w:spacing w:line="360" w:lineRule="auto"/>
        <w:jc w:val="both"/>
        <w:rPr>
          <w:bCs/>
          <w:sz w:val="28"/>
          <w:szCs w:val="28"/>
          <w:lang w:val="en-US"/>
        </w:rPr>
      </w:pPr>
      <w:r>
        <w:rPr>
          <w:bCs/>
          <w:sz w:val="28"/>
          <w:szCs w:val="28"/>
          <w:lang w:val="en-US"/>
        </w:rPr>
        <w:t>Physical examination: The physician may detect swelling and tenderness in the abdomen on palpation.</w:t>
      </w:r>
    </w:p>
    <w:p w:rsidR="00D55FBE" w:rsidRPr="000132A7" w:rsidRDefault="00587826" w:rsidP="007D450A">
      <w:pPr>
        <w:pStyle w:val="af0"/>
        <w:numPr>
          <w:ilvl w:val="0"/>
          <w:numId w:val="17"/>
        </w:numPr>
        <w:spacing w:line="360" w:lineRule="auto"/>
        <w:jc w:val="both"/>
        <w:rPr>
          <w:bCs/>
          <w:sz w:val="28"/>
          <w:szCs w:val="28"/>
          <w:lang w:val="en-US"/>
        </w:rPr>
      </w:pPr>
      <w:r>
        <w:rPr>
          <w:bCs/>
          <w:sz w:val="28"/>
          <w:szCs w:val="28"/>
          <w:lang w:val="en-US"/>
        </w:rPr>
        <w:t>Laboratory investigations: These include a blood test for infection and inflammation.</w:t>
      </w:r>
    </w:p>
    <w:p w:rsidR="00D55FBE" w:rsidRPr="000132A7" w:rsidRDefault="00587826" w:rsidP="007D450A">
      <w:pPr>
        <w:pStyle w:val="af0"/>
        <w:numPr>
          <w:ilvl w:val="0"/>
          <w:numId w:val="17"/>
        </w:numPr>
        <w:spacing w:line="360" w:lineRule="auto"/>
        <w:jc w:val="both"/>
        <w:rPr>
          <w:bCs/>
          <w:sz w:val="28"/>
          <w:szCs w:val="28"/>
          <w:lang w:val="en-US"/>
        </w:rPr>
      </w:pPr>
      <w:r>
        <w:rPr>
          <w:bCs/>
          <w:sz w:val="28"/>
          <w:szCs w:val="28"/>
          <w:lang w:val="en-US"/>
        </w:rPr>
        <w:t>Imaging techniques: Such methods include ultrasound and computed tomography, which help visualize internal organs and detect signs of inflammation.</w:t>
      </w:r>
    </w:p>
    <w:p w:rsidR="00D55FBE" w:rsidRPr="00AB7C85" w:rsidRDefault="00587826" w:rsidP="007D450A">
      <w:pPr>
        <w:pStyle w:val="af0"/>
        <w:numPr>
          <w:ilvl w:val="0"/>
          <w:numId w:val="16"/>
        </w:numPr>
        <w:spacing w:line="360" w:lineRule="auto"/>
        <w:jc w:val="both"/>
        <w:rPr>
          <w:bCs/>
          <w:sz w:val="28"/>
          <w:szCs w:val="28"/>
          <w:lang w:val="ru-RU"/>
        </w:rPr>
      </w:pPr>
      <w:r>
        <w:rPr>
          <w:bCs/>
          <w:sz w:val="28"/>
          <w:szCs w:val="28"/>
          <w:lang w:val="en-US"/>
        </w:rPr>
        <w:t>Treatment:</w:t>
      </w:r>
    </w:p>
    <w:p w:rsidR="00D55FBE" w:rsidRPr="000132A7" w:rsidRDefault="00587826" w:rsidP="00D55FBE">
      <w:pPr>
        <w:spacing w:line="360" w:lineRule="auto"/>
        <w:ind w:firstLine="567"/>
        <w:jc w:val="both"/>
        <w:rPr>
          <w:bCs/>
          <w:sz w:val="28"/>
          <w:szCs w:val="28"/>
          <w:lang w:val="en-US"/>
        </w:rPr>
      </w:pPr>
      <w:r>
        <w:rPr>
          <w:bCs/>
          <w:sz w:val="28"/>
          <w:szCs w:val="28"/>
          <w:lang w:val="en-US"/>
        </w:rPr>
        <w:t>1. Antibiotics: Antibiotics are prescribed to treat any existing infection and prevent bacterial spread.</w:t>
      </w:r>
    </w:p>
    <w:p w:rsidR="00D55FBE" w:rsidRPr="000132A7" w:rsidRDefault="00587826" w:rsidP="00D55FBE">
      <w:pPr>
        <w:spacing w:line="360" w:lineRule="auto"/>
        <w:ind w:firstLine="567"/>
        <w:jc w:val="both"/>
        <w:rPr>
          <w:bCs/>
          <w:sz w:val="28"/>
          <w:szCs w:val="28"/>
          <w:lang w:val="en-US"/>
        </w:rPr>
      </w:pPr>
      <w:r>
        <w:rPr>
          <w:bCs/>
          <w:sz w:val="28"/>
          <w:szCs w:val="28"/>
          <w:lang w:val="en-US"/>
        </w:rPr>
        <w:t>2. Surgical intervention: In case of organ perforation or other surgical problems, an operation may be required to remove the infected tissues and clean the abdominal cavity.</w:t>
      </w:r>
    </w:p>
    <w:p w:rsidR="00D55FBE" w:rsidRPr="006965D5" w:rsidRDefault="00587826" w:rsidP="00D55FBE">
      <w:pPr>
        <w:spacing w:line="360" w:lineRule="auto"/>
        <w:ind w:firstLine="567"/>
        <w:jc w:val="both"/>
        <w:rPr>
          <w:bCs/>
          <w:sz w:val="28"/>
          <w:szCs w:val="28"/>
          <w:lang w:val="en-US"/>
        </w:rPr>
      </w:pPr>
      <w:r>
        <w:rPr>
          <w:bCs/>
          <w:sz w:val="28"/>
          <w:szCs w:val="28"/>
          <w:lang w:val="en-US"/>
        </w:rPr>
        <w:t>Prognosis:</w:t>
      </w:r>
    </w:p>
    <w:p w:rsidR="00D55FBE" w:rsidRPr="000132A7" w:rsidRDefault="00587826" w:rsidP="00D55FBE">
      <w:pPr>
        <w:spacing w:line="360" w:lineRule="auto"/>
        <w:ind w:firstLine="567"/>
        <w:jc w:val="both"/>
        <w:rPr>
          <w:bCs/>
          <w:sz w:val="28"/>
          <w:szCs w:val="28"/>
          <w:lang w:val="en-US"/>
        </w:rPr>
      </w:pPr>
      <w:r>
        <w:rPr>
          <w:bCs/>
          <w:sz w:val="28"/>
          <w:szCs w:val="28"/>
          <w:lang w:val="en-US"/>
        </w:rPr>
        <w:t>Peritonitis is a serious condition requiring urgent treatment. If left untreated, it can lead to sepsis, shock, and even death. However, with timely treatment, the prognosis is usually favorable, especially if the infection is detected and treatment initiated at an early stage.</w:t>
      </w:r>
    </w:p>
    <w:p w:rsidR="00D55FBE" w:rsidRPr="000132A7" w:rsidRDefault="00587826" w:rsidP="00D55FBE">
      <w:pPr>
        <w:spacing w:line="360" w:lineRule="auto"/>
        <w:ind w:firstLine="567"/>
        <w:jc w:val="both"/>
        <w:rPr>
          <w:bCs/>
          <w:sz w:val="28"/>
          <w:szCs w:val="28"/>
          <w:lang w:val="en-US"/>
        </w:rPr>
      </w:pPr>
      <w:r>
        <w:rPr>
          <w:bCs/>
          <w:sz w:val="28"/>
          <w:szCs w:val="28"/>
          <w:lang w:val="en-US"/>
        </w:rPr>
        <w:t xml:space="preserve">Intestinal obstruction is a serious complication that can occur with both open and laparoscopic abdominal surgery. This condition is characterized by disruption of normal passage of food and fluid through the intestines due to </w:t>
      </w:r>
      <w:r>
        <w:rPr>
          <w:bCs/>
          <w:sz w:val="28"/>
          <w:szCs w:val="28"/>
          <w:lang w:val="en-US"/>
        </w:rPr>
        <w:lastRenderedPageBreak/>
        <w:t>partial or complete blockage of the intestinal lumen. The causes of intestinal obstruction may include various factors including, but not limited to:</w:t>
      </w:r>
    </w:p>
    <w:p w:rsidR="00D55FBE" w:rsidRPr="000132A7" w:rsidRDefault="00587826" w:rsidP="007D450A">
      <w:pPr>
        <w:pStyle w:val="af0"/>
        <w:numPr>
          <w:ilvl w:val="0"/>
          <w:numId w:val="15"/>
        </w:numPr>
        <w:spacing w:line="360" w:lineRule="auto"/>
        <w:jc w:val="both"/>
        <w:rPr>
          <w:bCs/>
          <w:sz w:val="28"/>
          <w:szCs w:val="28"/>
          <w:lang w:val="en-US"/>
        </w:rPr>
      </w:pPr>
      <w:r>
        <w:rPr>
          <w:bCs/>
          <w:sz w:val="28"/>
          <w:szCs w:val="28"/>
          <w:lang w:val="en-US"/>
        </w:rPr>
        <w:t>Mechanical causes: Tumors, scars from previous surgeries, internal hernias, or congenital anomalies that can cause compression or blockage of the intestinal lumen.</w:t>
      </w:r>
    </w:p>
    <w:p w:rsidR="00D55FBE" w:rsidRPr="000132A7" w:rsidRDefault="00587826" w:rsidP="007D450A">
      <w:pPr>
        <w:pStyle w:val="af0"/>
        <w:numPr>
          <w:ilvl w:val="0"/>
          <w:numId w:val="15"/>
        </w:numPr>
        <w:spacing w:line="360" w:lineRule="auto"/>
        <w:jc w:val="both"/>
        <w:rPr>
          <w:bCs/>
          <w:sz w:val="28"/>
          <w:szCs w:val="28"/>
          <w:lang w:val="en-US"/>
        </w:rPr>
      </w:pPr>
      <w:r>
        <w:rPr>
          <w:bCs/>
          <w:sz w:val="28"/>
          <w:szCs w:val="28"/>
          <w:lang w:val="en-US"/>
        </w:rPr>
        <w:t>Functional causes: These may include intestinal spasms, postoperative intestinal paralysis, inflammation or infection.</w:t>
      </w:r>
    </w:p>
    <w:p w:rsidR="00D55FBE" w:rsidRPr="000132A7" w:rsidRDefault="00587826" w:rsidP="00D55FBE">
      <w:pPr>
        <w:spacing w:line="360" w:lineRule="auto"/>
        <w:ind w:firstLine="567"/>
        <w:jc w:val="both"/>
        <w:rPr>
          <w:bCs/>
          <w:sz w:val="28"/>
          <w:szCs w:val="28"/>
          <w:lang w:val="en-US"/>
        </w:rPr>
      </w:pPr>
      <w:r>
        <w:rPr>
          <w:bCs/>
          <w:sz w:val="28"/>
          <w:szCs w:val="28"/>
          <w:lang w:val="en-US"/>
        </w:rPr>
        <w:t>The signs and symptoms of intestinal obstruction may include abdominal pain, abdominal distension, vomiting, constipation, absence of gas and stool passage, as well as signs of general intoxication in the body such as fever and weakness.</w:t>
      </w:r>
    </w:p>
    <w:p w:rsidR="00D55FBE" w:rsidRPr="000132A7" w:rsidRDefault="00587826" w:rsidP="00D55FBE">
      <w:pPr>
        <w:spacing w:line="360" w:lineRule="auto"/>
        <w:ind w:firstLine="567"/>
        <w:jc w:val="both"/>
        <w:rPr>
          <w:bCs/>
          <w:sz w:val="28"/>
          <w:szCs w:val="28"/>
          <w:lang w:val="en-US"/>
        </w:rPr>
      </w:pPr>
      <w:r>
        <w:rPr>
          <w:bCs/>
          <w:sz w:val="28"/>
          <w:szCs w:val="28"/>
          <w:lang w:val="en-US"/>
        </w:rPr>
        <w:t>The diagnosis of intestinal obstruction includes physical examination and imaging techniques such as abdominal X-ray or computed tomography. Treatment may include medical methods such as prescribing medication to relieve spasms and improve intestinal motility, intravenous fluid and nutrition administration through a tube, as well as surgical intervention to remove the obstruction or restore intestinal patency.</w:t>
      </w:r>
    </w:p>
    <w:p w:rsidR="00865A1F" w:rsidRPr="000132A7" w:rsidRDefault="00587826" w:rsidP="00087719">
      <w:pPr>
        <w:spacing w:line="360" w:lineRule="auto"/>
        <w:ind w:firstLine="567"/>
        <w:jc w:val="both"/>
        <w:rPr>
          <w:bCs/>
          <w:sz w:val="28"/>
          <w:szCs w:val="28"/>
          <w:lang w:val="en-US"/>
        </w:rPr>
      </w:pPr>
      <w:r>
        <w:rPr>
          <w:bCs/>
          <w:sz w:val="28"/>
          <w:szCs w:val="28"/>
          <w:lang w:val="en-US"/>
        </w:rPr>
        <w:t>When using laparoscopic access for surgical treatment of intestinal obstruction, the surgeon has the opportunity to visualize internal organs with a laparoscope, which usually allows for more precise determination of the location and cause of the obstruction. This can contribute to more accurate and effective treatment. However, in some cases, especially in extensive obstruction or complex abnormalities, open abdominal surgery may be required for a more radical intervention.</w:t>
      </w:r>
    </w:p>
    <w:p w:rsidR="00D55FBE" w:rsidRPr="000132A7" w:rsidRDefault="00587826" w:rsidP="00D55FBE">
      <w:pPr>
        <w:spacing w:line="360" w:lineRule="auto"/>
        <w:ind w:firstLine="567"/>
        <w:jc w:val="both"/>
        <w:rPr>
          <w:bCs/>
          <w:sz w:val="28"/>
          <w:szCs w:val="28"/>
          <w:lang w:val="en-US"/>
        </w:rPr>
      </w:pPr>
      <w:r>
        <w:rPr>
          <w:bCs/>
          <w:sz w:val="28"/>
          <w:szCs w:val="28"/>
          <w:lang w:val="en-US"/>
        </w:rPr>
        <w:t>Bleeding is one of the serious complications that can occur with both laparoscopic and open abdominal surgery. It can originate from various sources in the abdominal cavity and pose a threat to the patient's life.</w:t>
      </w:r>
    </w:p>
    <w:p w:rsidR="00D55FBE" w:rsidRPr="000132A7" w:rsidRDefault="00587826" w:rsidP="00D55FBE">
      <w:pPr>
        <w:spacing w:line="360" w:lineRule="auto"/>
        <w:ind w:firstLine="567"/>
        <w:jc w:val="both"/>
        <w:rPr>
          <w:bCs/>
          <w:sz w:val="28"/>
          <w:szCs w:val="28"/>
          <w:lang w:val="en-US"/>
        </w:rPr>
      </w:pPr>
      <w:r>
        <w:rPr>
          <w:bCs/>
          <w:sz w:val="28"/>
          <w:szCs w:val="28"/>
          <w:lang w:val="en-US"/>
        </w:rPr>
        <w:t>Bleeding can be caused by a number of factors including:</w:t>
      </w:r>
    </w:p>
    <w:p w:rsidR="00D55FBE" w:rsidRPr="000132A7" w:rsidRDefault="00587826" w:rsidP="007D450A">
      <w:pPr>
        <w:pStyle w:val="af0"/>
        <w:numPr>
          <w:ilvl w:val="0"/>
          <w:numId w:val="20"/>
        </w:numPr>
        <w:spacing w:line="360" w:lineRule="auto"/>
        <w:jc w:val="both"/>
        <w:rPr>
          <w:bCs/>
          <w:sz w:val="28"/>
          <w:szCs w:val="28"/>
          <w:lang w:val="en-US"/>
        </w:rPr>
      </w:pPr>
      <w:r>
        <w:rPr>
          <w:bCs/>
          <w:sz w:val="28"/>
          <w:szCs w:val="28"/>
          <w:lang w:val="en-US"/>
        </w:rPr>
        <w:t>Vascular damage: During the operation, either large vessels or small capillaries may be damaged, leading to bleeding.</w:t>
      </w:r>
    </w:p>
    <w:p w:rsidR="00D55FBE" w:rsidRPr="000132A7" w:rsidRDefault="00587826" w:rsidP="007D450A">
      <w:pPr>
        <w:pStyle w:val="af0"/>
        <w:numPr>
          <w:ilvl w:val="0"/>
          <w:numId w:val="20"/>
        </w:numPr>
        <w:spacing w:line="360" w:lineRule="auto"/>
        <w:jc w:val="both"/>
        <w:rPr>
          <w:bCs/>
          <w:sz w:val="28"/>
          <w:szCs w:val="28"/>
          <w:lang w:val="en-US"/>
        </w:rPr>
      </w:pPr>
      <w:r>
        <w:rPr>
          <w:bCs/>
          <w:sz w:val="28"/>
          <w:szCs w:val="28"/>
          <w:lang w:val="en-US"/>
        </w:rPr>
        <w:lastRenderedPageBreak/>
        <w:t>Uncontrolled bleeding from the surgical wound: Inadequate blood vessel sealing or improper suture placement may result in bleeding from the surgical wound.</w:t>
      </w:r>
    </w:p>
    <w:p w:rsidR="00D55FBE" w:rsidRPr="000132A7" w:rsidRDefault="00587826" w:rsidP="007D450A">
      <w:pPr>
        <w:pStyle w:val="af0"/>
        <w:numPr>
          <w:ilvl w:val="0"/>
          <w:numId w:val="20"/>
        </w:numPr>
        <w:spacing w:line="360" w:lineRule="auto"/>
        <w:jc w:val="both"/>
        <w:rPr>
          <w:bCs/>
          <w:sz w:val="28"/>
          <w:szCs w:val="28"/>
          <w:lang w:val="en-US"/>
        </w:rPr>
      </w:pPr>
      <w:r>
        <w:rPr>
          <w:bCs/>
          <w:sz w:val="28"/>
          <w:szCs w:val="28"/>
          <w:lang w:val="en-US"/>
        </w:rPr>
        <w:t>Rupture of tumor vascular plaques or abnormal vessels: In tumor surgeries or in the presence of abnormal vessels, the risk for bleeding increases.</w:t>
      </w:r>
    </w:p>
    <w:p w:rsidR="00D55FBE" w:rsidRPr="000132A7" w:rsidRDefault="00587826" w:rsidP="007D450A">
      <w:pPr>
        <w:pStyle w:val="af0"/>
        <w:numPr>
          <w:ilvl w:val="0"/>
          <w:numId w:val="20"/>
        </w:numPr>
        <w:spacing w:line="360" w:lineRule="auto"/>
        <w:jc w:val="both"/>
        <w:rPr>
          <w:bCs/>
          <w:sz w:val="28"/>
          <w:szCs w:val="28"/>
          <w:lang w:val="en-US"/>
        </w:rPr>
      </w:pPr>
      <w:r>
        <w:rPr>
          <w:bCs/>
          <w:sz w:val="28"/>
          <w:szCs w:val="28"/>
          <w:lang w:val="en-US"/>
        </w:rPr>
        <w:t>Bleeding from the spleen, liver, or other organs: Damage to these organs or the vessels passing through them may cause bleeding.</w:t>
      </w:r>
    </w:p>
    <w:p w:rsidR="00D55FBE" w:rsidRPr="000132A7" w:rsidRDefault="00587826" w:rsidP="00D55FBE">
      <w:pPr>
        <w:spacing w:line="360" w:lineRule="auto"/>
        <w:ind w:firstLine="567"/>
        <w:jc w:val="both"/>
        <w:rPr>
          <w:bCs/>
          <w:sz w:val="28"/>
          <w:szCs w:val="28"/>
          <w:lang w:val="en-US"/>
        </w:rPr>
      </w:pPr>
      <w:r>
        <w:rPr>
          <w:bCs/>
          <w:sz w:val="28"/>
          <w:szCs w:val="28"/>
          <w:lang w:val="en-US"/>
        </w:rPr>
        <w:t>Symptoms of bleeding:</w:t>
      </w:r>
    </w:p>
    <w:p w:rsidR="00D55FBE" w:rsidRPr="00AB7C85" w:rsidRDefault="00587826" w:rsidP="00D55FBE">
      <w:pPr>
        <w:spacing w:line="360" w:lineRule="auto"/>
        <w:ind w:firstLine="567"/>
        <w:jc w:val="both"/>
        <w:rPr>
          <w:bCs/>
          <w:sz w:val="28"/>
          <w:szCs w:val="28"/>
          <w:lang w:val="ru-RU"/>
        </w:rPr>
      </w:pPr>
      <w:r>
        <w:rPr>
          <w:bCs/>
          <w:sz w:val="28"/>
          <w:szCs w:val="28"/>
          <w:lang w:val="en-US"/>
        </w:rPr>
        <w:t>The symptoms of bleeding may vary depending on its volume and origin. They may include:</w:t>
      </w:r>
    </w:p>
    <w:p w:rsidR="00D55FBE" w:rsidRPr="000132A7" w:rsidRDefault="00587826" w:rsidP="007D450A">
      <w:pPr>
        <w:pStyle w:val="af0"/>
        <w:numPr>
          <w:ilvl w:val="0"/>
          <w:numId w:val="21"/>
        </w:numPr>
        <w:spacing w:line="360" w:lineRule="auto"/>
        <w:jc w:val="both"/>
        <w:rPr>
          <w:bCs/>
          <w:sz w:val="28"/>
          <w:szCs w:val="28"/>
          <w:lang w:val="en-US"/>
        </w:rPr>
      </w:pPr>
      <w:r>
        <w:rPr>
          <w:bCs/>
          <w:sz w:val="28"/>
          <w:szCs w:val="28"/>
          <w:lang w:val="en-US"/>
        </w:rPr>
        <w:t>Increased heart rate and decreased blood pressure: These are the signs of reduced circulating blood volume.</w:t>
      </w:r>
    </w:p>
    <w:p w:rsidR="00D55FBE" w:rsidRPr="000132A7" w:rsidRDefault="00587826" w:rsidP="007D450A">
      <w:pPr>
        <w:pStyle w:val="af0"/>
        <w:numPr>
          <w:ilvl w:val="0"/>
          <w:numId w:val="21"/>
        </w:numPr>
        <w:spacing w:line="360" w:lineRule="auto"/>
        <w:jc w:val="both"/>
        <w:rPr>
          <w:bCs/>
          <w:sz w:val="28"/>
          <w:szCs w:val="28"/>
          <w:lang w:val="en-US"/>
        </w:rPr>
      </w:pPr>
      <w:r>
        <w:rPr>
          <w:bCs/>
          <w:sz w:val="28"/>
          <w:szCs w:val="28"/>
          <w:lang w:val="en-US"/>
        </w:rPr>
        <w:t>Skin pallor: Significantly pale skin may indicate substantial blood loss.</w:t>
      </w:r>
    </w:p>
    <w:p w:rsidR="00D55FBE" w:rsidRPr="000132A7" w:rsidRDefault="00587826" w:rsidP="007D450A">
      <w:pPr>
        <w:pStyle w:val="af0"/>
        <w:numPr>
          <w:ilvl w:val="0"/>
          <w:numId w:val="21"/>
        </w:numPr>
        <w:spacing w:line="360" w:lineRule="auto"/>
        <w:jc w:val="both"/>
        <w:rPr>
          <w:bCs/>
          <w:sz w:val="28"/>
          <w:szCs w:val="28"/>
          <w:lang w:val="en-US"/>
        </w:rPr>
      </w:pPr>
      <w:r>
        <w:rPr>
          <w:bCs/>
          <w:sz w:val="28"/>
          <w:szCs w:val="28"/>
          <w:lang w:val="en-US"/>
        </w:rPr>
        <w:t>Abdominal pain: This sign is especially important if the bleeding occurs in the abdominal cavity.</w:t>
      </w:r>
    </w:p>
    <w:p w:rsidR="00D55FBE" w:rsidRPr="000132A7" w:rsidRDefault="00587826" w:rsidP="007D450A">
      <w:pPr>
        <w:pStyle w:val="af0"/>
        <w:numPr>
          <w:ilvl w:val="0"/>
          <w:numId w:val="21"/>
        </w:numPr>
        <w:spacing w:line="360" w:lineRule="auto"/>
        <w:jc w:val="both"/>
        <w:rPr>
          <w:bCs/>
          <w:sz w:val="28"/>
          <w:szCs w:val="28"/>
          <w:lang w:val="en-US"/>
        </w:rPr>
      </w:pPr>
      <w:r>
        <w:rPr>
          <w:bCs/>
          <w:sz w:val="28"/>
          <w:szCs w:val="28"/>
          <w:lang w:val="en-US"/>
        </w:rPr>
        <w:t>Vomiting fresh blood or coffee-ground vomiting: This may be a sign of bleeding from the upper gastrointestinal tract.</w:t>
      </w:r>
    </w:p>
    <w:p w:rsidR="00D55FBE" w:rsidRPr="000132A7" w:rsidRDefault="00587826" w:rsidP="007D450A">
      <w:pPr>
        <w:pStyle w:val="af0"/>
        <w:numPr>
          <w:ilvl w:val="0"/>
          <w:numId w:val="21"/>
        </w:numPr>
        <w:spacing w:line="360" w:lineRule="auto"/>
        <w:jc w:val="both"/>
        <w:rPr>
          <w:bCs/>
          <w:sz w:val="28"/>
          <w:szCs w:val="28"/>
          <w:lang w:val="en-US"/>
        </w:rPr>
      </w:pPr>
      <w:r>
        <w:rPr>
          <w:bCs/>
          <w:sz w:val="28"/>
          <w:szCs w:val="28"/>
          <w:lang w:val="en-US"/>
        </w:rPr>
        <w:t>Dizziness or fainting: These symptoms are caused by decreased supply of blood and oxygen to the brain.</w:t>
      </w:r>
    </w:p>
    <w:p w:rsidR="00D55FBE" w:rsidRPr="000132A7" w:rsidRDefault="00587826" w:rsidP="00D55FBE">
      <w:pPr>
        <w:spacing w:line="360" w:lineRule="auto"/>
        <w:ind w:firstLine="567"/>
        <w:jc w:val="both"/>
        <w:rPr>
          <w:bCs/>
          <w:sz w:val="28"/>
          <w:szCs w:val="28"/>
          <w:lang w:val="en-US"/>
        </w:rPr>
      </w:pPr>
      <w:r>
        <w:rPr>
          <w:bCs/>
          <w:sz w:val="28"/>
          <w:szCs w:val="28"/>
          <w:lang w:val="en-US"/>
        </w:rPr>
        <w:t xml:space="preserve">The diagnosis of bleeding may use laboratory investigations (such as blood tests for hemoglobin and other measures), ultrasonography, computed tomography or angiography. </w:t>
      </w:r>
    </w:p>
    <w:p w:rsidR="00D55FBE" w:rsidRPr="000132A7" w:rsidRDefault="00587826" w:rsidP="00D55FBE">
      <w:pPr>
        <w:spacing w:line="360" w:lineRule="auto"/>
        <w:ind w:firstLine="567"/>
        <w:jc w:val="both"/>
        <w:rPr>
          <w:bCs/>
          <w:sz w:val="28"/>
          <w:szCs w:val="28"/>
          <w:lang w:val="en-US"/>
        </w:rPr>
      </w:pPr>
      <w:r>
        <w:rPr>
          <w:bCs/>
          <w:sz w:val="28"/>
          <w:szCs w:val="28"/>
          <w:lang w:val="en-US"/>
        </w:rPr>
        <w:t>The treatment of bleeding includes stopping the source of bleeding by ligating blood vessels, using hemostatic agents, coagulation, or blood transfusion. In some cases, emergency revision of the surgical wound may be required to stop the bleeding.</w:t>
      </w:r>
    </w:p>
    <w:p w:rsidR="00D55FBE" w:rsidRPr="000132A7" w:rsidRDefault="00587826" w:rsidP="00D55FBE">
      <w:pPr>
        <w:spacing w:line="360" w:lineRule="auto"/>
        <w:ind w:firstLine="567"/>
        <w:jc w:val="both"/>
        <w:rPr>
          <w:bCs/>
          <w:sz w:val="28"/>
          <w:szCs w:val="28"/>
          <w:lang w:val="en-US"/>
        </w:rPr>
      </w:pPr>
      <w:r>
        <w:rPr>
          <w:bCs/>
          <w:sz w:val="28"/>
          <w:szCs w:val="28"/>
          <w:lang w:val="en-US"/>
        </w:rPr>
        <w:t xml:space="preserve">In laparoscopic abdominal surgery, the access to the source of bleeding may be limited due to restricted space and limited visualization. While in open </w:t>
      </w:r>
      <w:r>
        <w:rPr>
          <w:bCs/>
          <w:sz w:val="28"/>
          <w:szCs w:val="28"/>
          <w:lang w:val="en-US"/>
        </w:rPr>
        <w:lastRenderedPageBreak/>
        <w:t>abdominal surgery, the surgeon has a more direct access to the source of bleeding and better potential to control it.</w:t>
      </w:r>
    </w:p>
    <w:p w:rsidR="00D55FBE" w:rsidRPr="000132A7" w:rsidRDefault="00587826" w:rsidP="00D55FBE">
      <w:pPr>
        <w:spacing w:line="360" w:lineRule="auto"/>
        <w:ind w:firstLine="567"/>
        <w:jc w:val="both"/>
        <w:rPr>
          <w:bCs/>
          <w:sz w:val="28"/>
          <w:szCs w:val="28"/>
          <w:lang w:val="en-US"/>
        </w:rPr>
      </w:pPr>
      <w:r>
        <w:rPr>
          <w:bCs/>
          <w:sz w:val="28"/>
          <w:szCs w:val="28"/>
          <w:lang w:val="en-US"/>
        </w:rPr>
        <w:t>Thromboembolism is a serious complication that can occur with both laparoscopic and open abdominal surgery. This condition is characterized by the formation of a thrombus in blood vessels, which can lead to complete or partial obstruction of blood flow and its subsequent blood clot detachment, forming an embolus. This can lead to various complications, including infarction, stroke, or death.</w:t>
      </w:r>
    </w:p>
    <w:p w:rsidR="00D55FBE" w:rsidRPr="00AB7C85" w:rsidRDefault="00587826" w:rsidP="00D55FBE">
      <w:pPr>
        <w:spacing w:line="360" w:lineRule="auto"/>
        <w:ind w:firstLine="567"/>
        <w:jc w:val="both"/>
        <w:rPr>
          <w:bCs/>
          <w:sz w:val="28"/>
          <w:szCs w:val="28"/>
          <w:lang w:val="ru-RU"/>
        </w:rPr>
      </w:pPr>
      <w:r>
        <w:rPr>
          <w:bCs/>
          <w:sz w:val="28"/>
          <w:szCs w:val="28"/>
          <w:lang w:val="en-US"/>
        </w:rPr>
        <w:t>Causes of thromboembolism:</w:t>
      </w:r>
    </w:p>
    <w:p w:rsidR="00D55FBE" w:rsidRPr="000132A7" w:rsidRDefault="00587826" w:rsidP="007D450A">
      <w:pPr>
        <w:pStyle w:val="af0"/>
        <w:numPr>
          <w:ilvl w:val="0"/>
          <w:numId w:val="22"/>
        </w:numPr>
        <w:spacing w:line="360" w:lineRule="auto"/>
        <w:jc w:val="both"/>
        <w:rPr>
          <w:bCs/>
          <w:sz w:val="28"/>
          <w:szCs w:val="28"/>
          <w:lang w:val="en-US"/>
        </w:rPr>
      </w:pPr>
      <w:r>
        <w:rPr>
          <w:bCs/>
          <w:sz w:val="28"/>
          <w:szCs w:val="28"/>
          <w:lang w:val="en-US"/>
        </w:rPr>
        <w:t>Immobilization: Prolonged bed rest or restriction of movement after surgery may contribute to the formation of a thrombus in the veins of the lower extremities.</w:t>
      </w:r>
    </w:p>
    <w:p w:rsidR="00D55FBE" w:rsidRPr="000132A7" w:rsidRDefault="00587826" w:rsidP="007D450A">
      <w:pPr>
        <w:pStyle w:val="af0"/>
        <w:numPr>
          <w:ilvl w:val="0"/>
          <w:numId w:val="22"/>
        </w:numPr>
        <w:spacing w:line="360" w:lineRule="auto"/>
        <w:jc w:val="both"/>
        <w:rPr>
          <w:bCs/>
          <w:sz w:val="28"/>
          <w:szCs w:val="28"/>
          <w:lang w:val="en-US"/>
        </w:rPr>
      </w:pPr>
      <w:r>
        <w:rPr>
          <w:bCs/>
          <w:sz w:val="28"/>
          <w:szCs w:val="28"/>
          <w:lang w:val="en-US"/>
        </w:rPr>
        <w:t>Hypercoagulation: Postoperative condition and changes in the hemostatic system may increase the propensity for thrombus formation.</w:t>
      </w:r>
    </w:p>
    <w:p w:rsidR="00D55FBE" w:rsidRPr="000132A7" w:rsidRDefault="00587826" w:rsidP="007D450A">
      <w:pPr>
        <w:pStyle w:val="af0"/>
        <w:numPr>
          <w:ilvl w:val="0"/>
          <w:numId w:val="22"/>
        </w:numPr>
        <w:spacing w:line="360" w:lineRule="auto"/>
        <w:jc w:val="both"/>
        <w:rPr>
          <w:bCs/>
          <w:sz w:val="28"/>
          <w:szCs w:val="28"/>
          <w:lang w:val="en-US"/>
        </w:rPr>
      </w:pPr>
      <w:r>
        <w:rPr>
          <w:bCs/>
          <w:sz w:val="28"/>
          <w:szCs w:val="28"/>
          <w:lang w:val="en-US"/>
        </w:rPr>
        <w:t>Vascular injuries: Mechanical damage to blood vessels during surgery may lead to thrombus formation.</w:t>
      </w:r>
    </w:p>
    <w:p w:rsidR="00D55FBE" w:rsidRPr="000132A7" w:rsidRDefault="00587826" w:rsidP="007D450A">
      <w:pPr>
        <w:pStyle w:val="af0"/>
        <w:numPr>
          <w:ilvl w:val="0"/>
          <w:numId w:val="22"/>
        </w:numPr>
        <w:spacing w:line="360" w:lineRule="auto"/>
        <w:jc w:val="both"/>
        <w:rPr>
          <w:bCs/>
          <w:sz w:val="28"/>
          <w:szCs w:val="28"/>
          <w:lang w:val="en-US"/>
        </w:rPr>
      </w:pPr>
      <w:r>
        <w:rPr>
          <w:bCs/>
          <w:sz w:val="28"/>
          <w:szCs w:val="28"/>
          <w:lang w:val="en-US"/>
        </w:rPr>
        <w:t>Prolonged surgical procedure: Prolonged surgical interventions may increase the risk of thromboembolism.</w:t>
      </w:r>
    </w:p>
    <w:p w:rsidR="00D55FBE" w:rsidRPr="00AB7C85" w:rsidRDefault="00587826" w:rsidP="00D55FBE">
      <w:pPr>
        <w:spacing w:line="360" w:lineRule="auto"/>
        <w:ind w:firstLine="567"/>
        <w:jc w:val="both"/>
        <w:rPr>
          <w:bCs/>
          <w:sz w:val="28"/>
          <w:szCs w:val="28"/>
          <w:lang w:val="ru-RU"/>
        </w:rPr>
      </w:pPr>
      <w:r>
        <w:rPr>
          <w:bCs/>
          <w:sz w:val="28"/>
          <w:szCs w:val="28"/>
          <w:lang w:val="en-US"/>
        </w:rPr>
        <w:t>Symptoms of thromboembolism:</w:t>
      </w:r>
    </w:p>
    <w:p w:rsidR="00D55FBE" w:rsidRPr="000132A7" w:rsidRDefault="00587826" w:rsidP="007D450A">
      <w:pPr>
        <w:pStyle w:val="af0"/>
        <w:numPr>
          <w:ilvl w:val="0"/>
          <w:numId w:val="23"/>
        </w:numPr>
        <w:spacing w:line="360" w:lineRule="auto"/>
        <w:jc w:val="both"/>
        <w:rPr>
          <w:bCs/>
          <w:sz w:val="28"/>
          <w:szCs w:val="28"/>
          <w:lang w:val="en-US"/>
        </w:rPr>
      </w:pPr>
      <w:r>
        <w:rPr>
          <w:bCs/>
          <w:sz w:val="28"/>
          <w:szCs w:val="28"/>
          <w:lang w:val="en-US"/>
        </w:rPr>
        <w:t>Pain and swelling: Tenderness and edema may form at the site of thrombus formation.</w:t>
      </w:r>
    </w:p>
    <w:p w:rsidR="00D55FBE" w:rsidRPr="000132A7" w:rsidRDefault="00587826" w:rsidP="007D450A">
      <w:pPr>
        <w:pStyle w:val="af0"/>
        <w:numPr>
          <w:ilvl w:val="0"/>
          <w:numId w:val="23"/>
        </w:numPr>
        <w:spacing w:line="360" w:lineRule="auto"/>
        <w:jc w:val="both"/>
        <w:rPr>
          <w:bCs/>
          <w:sz w:val="28"/>
          <w:szCs w:val="28"/>
          <w:lang w:val="en-US"/>
        </w:rPr>
      </w:pPr>
      <w:r>
        <w:rPr>
          <w:bCs/>
          <w:sz w:val="28"/>
          <w:szCs w:val="28"/>
          <w:lang w:val="en-US"/>
        </w:rPr>
        <w:t>Shortness of breath: If a thrombus migrates to the lungs, the patient may experience shortness of breath or tachypnea.</w:t>
      </w:r>
    </w:p>
    <w:p w:rsidR="00D55FBE" w:rsidRPr="000132A7" w:rsidRDefault="00587826" w:rsidP="007D450A">
      <w:pPr>
        <w:pStyle w:val="af0"/>
        <w:numPr>
          <w:ilvl w:val="0"/>
          <w:numId w:val="23"/>
        </w:numPr>
        <w:spacing w:line="360" w:lineRule="auto"/>
        <w:jc w:val="both"/>
        <w:rPr>
          <w:bCs/>
          <w:sz w:val="28"/>
          <w:szCs w:val="28"/>
          <w:lang w:val="en-US"/>
        </w:rPr>
      </w:pPr>
      <w:r>
        <w:rPr>
          <w:bCs/>
          <w:sz w:val="28"/>
          <w:szCs w:val="28"/>
          <w:lang w:val="en-US"/>
        </w:rPr>
        <w:t>Chest pain: This may be a sign of pulmonary infarction caused by thromboembolism.</w:t>
      </w:r>
    </w:p>
    <w:p w:rsidR="00D55FBE" w:rsidRPr="000132A7" w:rsidRDefault="00587826" w:rsidP="007D450A">
      <w:pPr>
        <w:pStyle w:val="af0"/>
        <w:numPr>
          <w:ilvl w:val="0"/>
          <w:numId w:val="23"/>
        </w:numPr>
        <w:spacing w:line="360" w:lineRule="auto"/>
        <w:jc w:val="both"/>
        <w:rPr>
          <w:bCs/>
          <w:sz w:val="28"/>
          <w:szCs w:val="28"/>
          <w:lang w:val="en-US"/>
        </w:rPr>
      </w:pPr>
      <w:r>
        <w:rPr>
          <w:bCs/>
          <w:sz w:val="28"/>
          <w:szCs w:val="28"/>
          <w:lang w:val="en-US"/>
        </w:rPr>
        <w:t>Non-specific symptoms: These include tightness in the chest, rapid heartbeat, and generalized weakness.</w:t>
      </w:r>
    </w:p>
    <w:p w:rsidR="00D55FBE" w:rsidRPr="000132A7" w:rsidRDefault="00587826" w:rsidP="00D55FBE">
      <w:pPr>
        <w:spacing w:line="360" w:lineRule="auto"/>
        <w:ind w:firstLine="567"/>
        <w:jc w:val="both"/>
        <w:rPr>
          <w:bCs/>
          <w:sz w:val="28"/>
          <w:szCs w:val="28"/>
          <w:lang w:val="en-US"/>
        </w:rPr>
      </w:pPr>
      <w:r>
        <w:rPr>
          <w:bCs/>
          <w:sz w:val="28"/>
          <w:szCs w:val="28"/>
          <w:lang w:val="en-US"/>
        </w:rPr>
        <w:t>The diagnosis of thromboembolism may include computed tomography, ultrasound scan of blood vessels or angiography.</w:t>
      </w:r>
    </w:p>
    <w:p w:rsidR="00D55FBE" w:rsidRPr="000132A7" w:rsidRDefault="00587826" w:rsidP="00D55FBE">
      <w:pPr>
        <w:spacing w:line="360" w:lineRule="auto"/>
        <w:ind w:firstLine="567"/>
        <w:jc w:val="both"/>
        <w:rPr>
          <w:bCs/>
          <w:sz w:val="28"/>
          <w:szCs w:val="28"/>
          <w:lang w:val="en-US"/>
        </w:rPr>
      </w:pPr>
      <w:r>
        <w:rPr>
          <w:bCs/>
          <w:sz w:val="28"/>
          <w:szCs w:val="28"/>
          <w:lang w:val="en-US"/>
        </w:rPr>
        <w:lastRenderedPageBreak/>
        <w:t>The treatment of thromboembolism includes anticoagulant therapy to prevent further growth of thrombi and new embolic complications. In some cases, embolectomy or thrombectomy may be required to remove the thrombus or embolus.</w:t>
      </w:r>
    </w:p>
    <w:p w:rsidR="00D55FBE" w:rsidRPr="000132A7" w:rsidRDefault="00587826" w:rsidP="00D55FBE">
      <w:pPr>
        <w:spacing w:line="360" w:lineRule="auto"/>
        <w:ind w:firstLine="567"/>
        <w:jc w:val="both"/>
        <w:rPr>
          <w:bCs/>
          <w:sz w:val="28"/>
          <w:szCs w:val="28"/>
          <w:lang w:val="en-US"/>
        </w:rPr>
      </w:pPr>
      <w:r>
        <w:rPr>
          <w:bCs/>
          <w:sz w:val="28"/>
          <w:szCs w:val="28"/>
          <w:lang w:val="en-US"/>
        </w:rPr>
        <w:t>In laparoscopic abdominal surgery, the risk for thromboembolism may be lower than in open surgery due to its less traumatic nature and rapid rehabilitation. However, being positioned on the operating table for prolonged periods and other factors may still increase the risk. Patients are often prescribed prophylactic anticoagulant therapy and thromboembolism prevention measures, such as compression stockings and mechanical prophylaxis.</w:t>
      </w:r>
    </w:p>
    <w:p w:rsidR="00D55FBE" w:rsidRPr="000132A7" w:rsidRDefault="00587826" w:rsidP="00D55FBE">
      <w:pPr>
        <w:spacing w:line="360" w:lineRule="auto"/>
        <w:ind w:firstLine="567"/>
        <w:jc w:val="both"/>
        <w:rPr>
          <w:bCs/>
          <w:sz w:val="28"/>
          <w:szCs w:val="28"/>
          <w:lang w:val="en-US"/>
        </w:rPr>
      </w:pPr>
      <w:r>
        <w:rPr>
          <w:bCs/>
          <w:sz w:val="28"/>
          <w:szCs w:val="28"/>
          <w:lang w:val="en-US"/>
        </w:rPr>
        <w:t>Conditions affecting the respiratory and cardiovascular systems are serious complications that may occur after both laparoscopic and open abdominal surgeries. These systems are closely interconnected, and disturbances in one of them can negatively affect the functioning of the other.</w:t>
      </w:r>
    </w:p>
    <w:p w:rsidR="00D55FBE" w:rsidRPr="006965D5" w:rsidRDefault="00587826" w:rsidP="00D55FBE">
      <w:pPr>
        <w:spacing w:line="360" w:lineRule="auto"/>
        <w:ind w:firstLine="567"/>
        <w:jc w:val="both"/>
        <w:rPr>
          <w:bCs/>
          <w:sz w:val="28"/>
          <w:szCs w:val="28"/>
          <w:lang w:val="en-US"/>
        </w:rPr>
      </w:pPr>
      <w:r>
        <w:rPr>
          <w:bCs/>
          <w:sz w:val="28"/>
          <w:szCs w:val="28"/>
          <w:lang w:val="en-US"/>
        </w:rPr>
        <w:t>Respiratory conditions:</w:t>
      </w:r>
    </w:p>
    <w:p w:rsidR="00D55FBE" w:rsidRPr="000132A7" w:rsidRDefault="00587826" w:rsidP="00D55FBE">
      <w:pPr>
        <w:spacing w:line="360" w:lineRule="auto"/>
        <w:ind w:firstLine="567"/>
        <w:jc w:val="both"/>
        <w:rPr>
          <w:bCs/>
          <w:sz w:val="28"/>
          <w:szCs w:val="28"/>
          <w:lang w:val="en-US"/>
        </w:rPr>
      </w:pPr>
      <w:r>
        <w:rPr>
          <w:bCs/>
          <w:sz w:val="28"/>
          <w:szCs w:val="28"/>
          <w:lang w:val="en-US"/>
        </w:rPr>
        <w:t>Abdominal surgery can lead to a number of complications related to the respiratory system. This can be caused by a number of factors including:</w:t>
      </w:r>
    </w:p>
    <w:p w:rsidR="00D55FBE" w:rsidRPr="000132A7" w:rsidRDefault="00587826" w:rsidP="007D450A">
      <w:pPr>
        <w:pStyle w:val="af0"/>
        <w:numPr>
          <w:ilvl w:val="0"/>
          <w:numId w:val="24"/>
        </w:numPr>
        <w:spacing w:line="360" w:lineRule="auto"/>
        <w:jc w:val="both"/>
        <w:rPr>
          <w:bCs/>
          <w:sz w:val="28"/>
          <w:szCs w:val="28"/>
          <w:lang w:val="en-US"/>
        </w:rPr>
      </w:pPr>
      <w:r>
        <w:rPr>
          <w:bCs/>
          <w:sz w:val="28"/>
          <w:szCs w:val="28"/>
          <w:lang w:val="en-US"/>
        </w:rPr>
        <w:t>Intubation and anesthesia: Respiratory tract intubation and anesthesia can cause various complications, such as atelectasis (lung collapse), pneumonia (lung inflammation), and others.</w:t>
      </w:r>
    </w:p>
    <w:p w:rsidR="00D55FBE" w:rsidRPr="000132A7" w:rsidRDefault="00587826" w:rsidP="007D450A">
      <w:pPr>
        <w:pStyle w:val="af0"/>
        <w:numPr>
          <w:ilvl w:val="0"/>
          <w:numId w:val="24"/>
        </w:numPr>
        <w:spacing w:line="360" w:lineRule="auto"/>
        <w:jc w:val="both"/>
        <w:rPr>
          <w:bCs/>
          <w:sz w:val="28"/>
          <w:szCs w:val="28"/>
          <w:lang w:val="en-US"/>
        </w:rPr>
      </w:pPr>
      <w:r>
        <w:rPr>
          <w:bCs/>
          <w:sz w:val="28"/>
          <w:szCs w:val="28"/>
          <w:lang w:val="en-US"/>
        </w:rPr>
        <w:t>Pain and limited mobility: Postoperative pain and limited mobility may lead to weakening respiratory muscles and restriction of chest movements, which may contribute to the development of atelectasis and pneumonia.</w:t>
      </w:r>
    </w:p>
    <w:p w:rsidR="00D55FBE" w:rsidRPr="000132A7" w:rsidRDefault="00587826" w:rsidP="007D450A">
      <w:pPr>
        <w:pStyle w:val="af0"/>
        <w:numPr>
          <w:ilvl w:val="0"/>
          <w:numId w:val="24"/>
        </w:numPr>
        <w:spacing w:line="360" w:lineRule="auto"/>
        <w:jc w:val="both"/>
        <w:rPr>
          <w:bCs/>
          <w:sz w:val="28"/>
          <w:szCs w:val="28"/>
          <w:lang w:val="en-US"/>
        </w:rPr>
      </w:pPr>
      <w:r>
        <w:rPr>
          <w:bCs/>
          <w:sz w:val="28"/>
          <w:szCs w:val="28"/>
          <w:lang w:val="en-US"/>
        </w:rPr>
        <w:t>Secretion: Prolonged bed rest and weakened ability to cough can also contribute to retention of secretions in the respiratory tract and the development of infection.</w:t>
      </w:r>
    </w:p>
    <w:p w:rsidR="00D55FBE" w:rsidRPr="000132A7" w:rsidRDefault="00587826" w:rsidP="00D55FBE">
      <w:pPr>
        <w:spacing w:line="360" w:lineRule="auto"/>
        <w:ind w:firstLine="567"/>
        <w:jc w:val="both"/>
        <w:rPr>
          <w:bCs/>
          <w:sz w:val="28"/>
          <w:szCs w:val="28"/>
          <w:lang w:val="en-US"/>
        </w:rPr>
      </w:pPr>
      <w:r>
        <w:rPr>
          <w:bCs/>
          <w:sz w:val="28"/>
          <w:szCs w:val="28"/>
          <w:lang w:val="en-US"/>
        </w:rPr>
        <w:t>Diseases of the cardiovascular system:</w:t>
      </w:r>
    </w:p>
    <w:p w:rsidR="00D55FBE" w:rsidRPr="00AB7C85" w:rsidRDefault="00587826" w:rsidP="00D55FBE">
      <w:pPr>
        <w:spacing w:line="360" w:lineRule="auto"/>
        <w:ind w:firstLine="567"/>
        <w:jc w:val="both"/>
        <w:rPr>
          <w:bCs/>
          <w:sz w:val="28"/>
          <w:szCs w:val="28"/>
          <w:lang w:val="ru-RU"/>
        </w:rPr>
      </w:pPr>
      <w:r>
        <w:rPr>
          <w:bCs/>
          <w:sz w:val="28"/>
          <w:szCs w:val="28"/>
          <w:lang w:val="en-US"/>
        </w:rPr>
        <w:t>Complications after abdominal surgery may also include diseases of the cardiovascular system. Some of possible complications include:</w:t>
      </w:r>
    </w:p>
    <w:p w:rsidR="00D55FBE" w:rsidRPr="000132A7" w:rsidRDefault="00587826" w:rsidP="007D450A">
      <w:pPr>
        <w:pStyle w:val="af0"/>
        <w:numPr>
          <w:ilvl w:val="0"/>
          <w:numId w:val="25"/>
        </w:numPr>
        <w:spacing w:line="360" w:lineRule="auto"/>
        <w:jc w:val="both"/>
        <w:rPr>
          <w:bCs/>
          <w:sz w:val="28"/>
          <w:szCs w:val="28"/>
          <w:lang w:val="en-US"/>
        </w:rPr>
      </w:pPr>
      <w:r>
        <w:rPr>
          <w:bCs/>
          <w:sz w:val="28"/>
          <w:szCs w:val="28"/>
          <w:lang w:val="en-US"/>
        </w:rPr>
        <w:lastRenderedPageBreak/>
        <w:t>Hypotension: Surgery-related stress and blood loss can lead to hypotension (decreased blood pressure).</w:t>
      </w:r>
    </w:p>
    <w:p w:rsidR="00D55FBE" w:rsidRPr="000132A7" w:rsidRDefault="00587826" w:rsidP="007D450A">
      <w:pPr>
        <w:pStyle w:val="af0"/>
        <w:numPr>
          <w:ilvl w:val="0"/>
          <w:numId w:val="25"/>
        </w:numPr>
        <w:spacing w:line="360" w:lineRule="auto"/>
        <w:jc w:val="both"/>
        <w:rPr>
          <w:bCs/>
          <w:sz w:val="28"/>
          <w:szCs w:val="28"/>
          <w:lang w:val="en-US"/>
        </w:rPr>
      </w:pPr>
      <w:r>
        <w:rPr>
          <w:bCs/>
          <w:sz w:val="28"/>
          <w:szCs w:val="28"/>
          <w:lang w:val="en-US"/>
        </w:rPr>
        <w:t>Tachycardia: The body's response to stress and blood loss may result in an increased heart rate.</w:t>
      </w:r>
    </w:p>
    <w:p w:rsidR="00D55FBE" w:rsidRPr="000132A7" w:rsidRDefault="00587826" w:rsidP="007D450A">
      <w:pPr>
        <w:pStyle w:val="af0"/>
        <w:numPr>
          <w:ilvl w:val="0"/>
          <w:numId w:val="25"/>
        </w:numPr>
        <w:spacing w:line="360" w:lineRule="auto"/>
        <w:jc w:val="both"/>
        <w:rPr>
          <w:bCs/>
          <w:sz w:val="28"/>
          <w:szCs w:val="28"/>
          <w:lang w:val="en-US"/>
        </w:rPr>
      </w:pPr>
      <w:r>
        <w:rPr>
          <w:bCs/>
          <w:sz w:val="28"/>
          <w:szCs w:val="28"/>
          <w:lang w:val="en-US"/>
        </w:rPr>
        <w:t>Thromboembolic complications: Being positioned on the operating table for prolonged periods, impaired circulation, and hypercoagulability can contribute to thromboembolic complications, such as venous thrombosis and pulmonary embolism.</w:t>
      </w:r>
    </w:p>
    <w:p w:rsidR="00D55FBE" w:rsidRPr="000132A7" w:rsidRDefault="00587826" w:rsidP="007D450A">
      <w:pPr>
        <w:pStyle w:val="af0"/>
        <w:numPr>
          <w:ilvl w:val="0"/>
          <w:numId w:val="25"/>
        </w:numPr>
        <w:spacing w:line="360" w:lineRule="auto"/>
        <w:jc w:val="both"/>
        <w:rPr>
          <w:bCs/>
          <w:sz w:val="28"/>
          <w:szCs w:val="28"/>
          <w:lang w:val="en-US"/>
        </w:rPr>
      </w:pPr>
      <w:r>
        <w:rPr>
          <w:bCs/>
          <w:sz w:val="28"/>
          <w:szCs w:val="28"/>
          <w:lang w:val="en-US"/>
        </w:rPr>
        <w:t>Coronary artery disease: Some patients with predisposition to coronary artery disease and/or hypertension may develop complications such as angina or myocardial infarction due to the surgery-related stress and changes in hemodynamics.</w:t>
      </w:r>
    </w:p>
    <w:p w:rsidR="00D55FBE" w:rsidRPr="000132A7" w:rsidRDefault="00587826" w:rsidP="00D55FBE">
      <w:pPr>
        <w:spacing w:line="360" w:lineRule="auto"/>
        <w:ind w:firstLine="567"/>
        <w:jc w:val="both"/>
        <w:rPr>
          <w:bCs/>
          <w:sz w:val="28"/>
          <w:szCs w:val="28"/>
          <w:lang w:val="en-US"/>
        </w:rPr>
      </w:pPr>
      <w:r>
        <w:rPr>
          <w:bCs/>
          <w:sz w:val="28"/>
          <w:szCs w:val="28"/>
          <w:lang w:val="en-US"/>
        </w:rPr>
        <w:t>Various methods may be used to detect respiratory and cardiovascular system conditions, including physical examination, laboratory investigations (e.g., blood tests), radiographic imaging and electrocardiography. The treatment can involve measures to improve respiratory function and control blood pressure, infusion therapy, and medication to prevent thromboembolic complications.</w:t>
      </w:r>
    </w:p>
    <w:p w:rsidR="00087719" w:rsidRPr="000132A7" w:rsidRDefault="00587826" w:rsidP="00087719">
      <w:pPr>
        <w:spacing w:line="360" w:lineRule="auto"/>
        <w:ind w:firstLine="567"/>
        <w:jc w:val="both"/>
        <w:rPr>
          <w:bCs/>
          <w:sz w:val="28"/>
          <w:szCs w:val="28"/>
          <w:lang w:val="en-US"/>
        </w:rPr>
      </w:pPr>
      <w:r>
        <w:rPr>
          <w:bCs/>
          <w:sz w:val="28"/>
          <w:szCs w:val="28"/>
          <w:lang w:val="en-US"/>
        </w:rPr>
        <w:t>In the second part of the study, we have examined postoperative complications in patients undergoing appendectomy, cholecystectomy, hernia repair, and gastric resection. A total of 223 patients participated in this series of the research study.</w:t>
      </w:r>
    </w:p>
    <w:p w:rsidR="00087719" w:rsidRPr="000132A7" w:rsidRDefault="00587826" w:rsidP="00087719">
      <w:pPr>
        <w:spacing w:line="360" w:lineRule="auto"/>
        <w:ind w:firstLine="567"/>
        <w:jc w:val="both"/>
        <w:rPr>
          <w:bCs/>
          <w:sz w:val="28"/>
          <w:szCs w:val="28"/>
          <w:lang w:val="en-US"/>
        </w:rPr>
      </w:pPr>
      <w:r>
        <w:rPr>
          <w:bCs/>
          <w:sz w:val="28"/>
          <w:szCs w:val="28"/>
          <w:lang w:val="en-US"/>
        </w:rPr>
        <w:t xml:space="preserve">The patients were divided into four groups depending on the type of surgery: </w:t>
      </w:r>
    </w:p>
    <w:p w:rsidR="00087719" w:rsidRPr="00AB7C85" w:rsidRDefault="00587826" w:rsidP="007D450A">
      <w:pPr>
        <w:pStyle w:val="af0"/>
        <w:numPr>
          <w:ilvl w:val="0"/>
          <w:numId w:val="26"/>
        </w:numPr>
        <w:spacing w:line="360" w:lineRule="auto"/>
        <w:jc w:val="both"/>
        <w:rPr>
          <w:bCs/>
          <w:sz w:val="28"/>
          <w:szCs w:val="28"/>
          <w:lang w:val="ru-RU"/>
        </w:rPr>
      </w:pPr>
      <w:r>
        <w:rPr>
          <w:bCs/>
          <w:sz w:val="28"/>
          <w:szCs w:val="28"/>
          <w:lang w:val="en-US"/>
        </w:rPr>
        <w:t xml:space="preserve">Group 1: Appendectomy (65 patients), </w:t>
      </w:r>
    </w:p>
    <w:p w:rsidR="00087719" w:rsidRPr="00AB7C85" w:rsidRDefault="00587826" w:rsidP="007D450A">
      <w:pPr>
        <w:pStyle w:val="af0"/>
        <w:numPr>
          <w:ilvl w:val="0"/>
          <w:numId w:val="26"/>
        </w:numPr>
        <w:spacing w:line="360" w:lineRule="auto"/>
        <w:jc w:val="both"/>
        <w:rPr>
          <w:bCs/>
          <w:sz w:val="28"/>
          <w:szCs w:val="28"/>
          <w:lang w:val="ru-RU"/>
        </w:rPr>
      </w:pPr>
      <w:r>
        <w:rPr>
          <w:bCs/>
          <w:sz w:val="28"/>
          <w:szCs w:val="28"/>
          <w:lang w:val="en-US"/>
        </w:rPr>
        <w:t xml:space="preserve">Group 2: Cholecystectomy (57 patients), </w:t>
      </w:r>
    </w:p>
    <w:p w:rsidR="00087719" w:rsidRPr="00AB7C85" w:rsidRDefault="00587826" w:rsidP="007D450A">
      <w:pPr>
        <w:pStyle w:val="af0"/>
        <w:numPr>
          <w:ilvl w:val="0"/>
          <w:numId w:val="26"/>
        </w:numPr>
        <w:spacing w:line="360" w:lineRule="auto"/>
        <w:jc w:val="both"/>
        <w:rPr>
          <w:bCs/>
          <w:sz w:val="28"/>
          <w:szCs w:val="28"/>
          <w:lang w:val="ru-RU"/>
        </w:rPr>
      </w:pPr>
      <w:r>
        <w:rPr>
          <w:bCs/>
          <w:sz w:val="28"/>
          <w:szCs w:val="28"/>
          <w:lang w:val="en-US"/>
        </w:rPr>
        <w:t>Group 3: Hernia repair (68 patients),</w:t>
      </w:r>
    </w:p>
    <w:p w:rsidR="00087719" w:rsidRPr="00AB7C85" w:rsidRDefault="00587826" w:rsidP="007D450A">
      <w:pPr>
        <w:pStyle w:val="af0"/>
        <w:numPr>
          <w:ilvl w:val="0"/>
          <w:numId w:val="26"/>
        </w:numPr>
        <w:spacing w:line="360" w:lineRule="auto"/>
        <w:jc w:val="both"/>
        <w:rPr>
          <w:bCs/>
          <w:sz w:val="28"/>
          <w:szCs w:val="28"/>
          <w:lang w:val="ru-RU"/>
        </w:rPr>
      </w:pPr>
      <w:r>
        <w:rPr>
          <w:bCs/>
          <w:sz w:val="28"/>
          <w:szCs w:val="28"/>
          <w:lang w:val="en-US"/>
        </w:rPr>
        <w:t xml:space="preserve">Group 4: Gastric resection (33 patients). </w:t>
      </w:r>
    </w:p>
    <w:p w:rsidR="00F9141A" w:rsidRDefault="00587826" w:rsidP="00087719">
      <w:pPr>
        <w:spacing w:line="360" w:lineRule="auto"/>
        <w:ind w:firstLine="567"/>
        <w:jc w:val="both"/>
        <w:rPr>
          <w:bCs/>
          <w:sz w:val="28"/>
          <w:szCs w:val="28"/>
          <w:lang w:val="en-US"/>
        </w:rPr>
      </w:pPr>
      <w:r>
        <w:rPr>
          <w:bCs/>
          <w:sz w:val="28"/>
          <w:szCs w:val="28"/>
          <w:lang w:val="en-US"/>
        </w:rPr>
        <w:t>For each patient, data on their age, gender, overall health and comorbid disease have been collected.</w:t>
      </w:r>
    </w:p>
    <w:p w:rsidR="00F9141A" w:rsidRDefault="00F9141A">
      <w:pPr>
        <w:spacing w:after="160" w:line="259" w:lineRule="auto"/>
        <w:rPr>
          <w:bCs/>
          <w:sz w:val="28"/>
          <w:szCs w:val="28"/>
          <w:lang w:val="en-US"/>
        </w:rPr>
      </w:pPr>
      <w:r>
        <w:rPr>
          <w:bCs/>
          <w:sz w:val="28"/>
          <w:szCs w:val="28"/>
          <w:lang w:val="en-US"/>
        </w:rPr>
        <w:lastRenderedPageBreak/>
        <w:br w:type="page"/>
      </w:r>
    </w:p>
    <w:p w:rsidR="00087719" w:rsidRPr="000132A7" w:rsidRDefault="00587826" w:rsidP="00087719">
      <w:pPr>
        <w:spacing w:line="360" w:lineRule="auto"/>
        <w:ind w:firstLine="567"/>
        <w:jc w:val="both"/>
        <w:rPr>
          <w:bCs/>
          <w:sz w:val="28"/>
          <w:szCs w:val="28"/>
          <w:lang w:val="en-US"/>
        </w:rPr>
      </w:pPr>
      <w:r w:rsidRPr="00F9141A">
        <w:rPr>
          <w:b/>
          <w:bCs/>
          <w:sz w:val="28"/>
          <w:szCs w:val="28"/>
          <w:lang w:val="en-US"/>
        </w:rPr>
        <w:lastRenderedPageBreak/>
        <w:t>Diagram 4.1</w:t>
      </w:r>
      <w:r>
        <w:rPr>
          <w:bCs/>
          <w:sz w:val="28"/>
          <w:szCs w:val="28"/>
          <w:lang w:val="en-US"/>
        </w:rPr>
        <w:t>.Determination of the frequency of complications in appendectomy, cholecystectomy, hernia repair and gastric resection.</w:t>
      </w:r>
    </w:p>
    <w:p w:rsidR="00087719" w:rsidRPr="00AB7C85" w:rsidRDefault="00587826" w:rsidP="00087719">
      <w:pPr>
        <w:spacing w:line="360" w:lineRule="auto"/>
        <w:ind w:firstLine="567"/>
        <w:jc w:val="both"/>
        <w:rPr>
          <w:bCs/>
          <w:sz w:val="28"/>
          <w:szCs w:val="28"/>
          <w:lang w:val="ru-RU"/>
        </w:rPr>
      </w:pPr>
      <w:r w:rsidRPr="00AB7C85">
        <w:rPr>
          <w:bCs/>
          <w:noProof/>
          <w:sz w:val="28"/>
          <w:szCs w:val="28"/>
          <w:lang w:eastAsia="uk-UA"/>
        </w:rPr>
        <w:drawing>
          <wp:inline distT="0" distB="0" distL="0" distR="0">
            <wp:extent cx="5540721" cy="3865830"/>
            <wp:effectExtent l="0" t="0" r="9525" b="8255"/>
            <wp:docPr id="11380517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E0FB6" w:rsidRPr="000132A7" w:rsidRDefault="00587826" w:rsidP="00BE0FB6">
      <w:pPr>
        <w:spacing w:line="360" w:lineRule="auto"/>
        <w:ind w:firstLine="567"/>
        <w:jc w:val="both"/>
        <w:rPr>
          <w:bCs/>
          <w:sz w:val="28"/>
          <w:szCs w:val="28"/>
          <w:lang w:val="en-US"/>
        </w:rPr>
      </w:pPr>
      <w:r>
        <w:rPr>
          <w:bCs/>
          <w:sz w:val="28"/>
          <w:szCs w:val="28"/>
          <w:lang w:val="en-US"/>
        </w:rPr>
        <w:t>Percentages of patients with and without complications were calculated for each group to assess the frequency of postoperative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t>Group 1 (Appendectomy): This group included 65 patients. Of these, 51 (78.5 %) had no complications after surgery, while 14 (21.5 %) experienced certain complications. These results show that the majority of patients underwent their surgeries without complications, but some still encountered problems.</w:t>
      </w:r>
    </w:p>
    <w:p w:rsidR="00BE0FB6" w:rsidRPr="000132A7" w:rsidRDefault="00587826" w:rsidP="00BE0FB6">
      <w:pPr>
        <w:spacing w:line="360" w:lineRule="auto"/>
        <w:ind w:firstLine="567"/>
        <w:jc w:val="both"/>
        <w:rPr>
          <w:bCs/>
          <w:sz w:val="28"/>
          <w:szCs w:val="28"/>
          <w:lang w:val="en-US"/>
        </w:rPr>
      </w:pPr>
      <w:r>
        <w:rPr>
          <w:bCs/>
          <w:sz w:val="28"/>
          <w:szCs w:val="28"/>
          <w:lang w:val="en-US"/>
        </w:rPr>
        <w:t>Group 2 (Cholecystectomy): This group included 57 patients. Of these, 49 (86%) had no complications after surgery, while 8 (14%) experienced complications. This indicates a high percentage of successful surgeries, although a small number of patients still experienced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t>Group 3 (Hernia repair): This group included 68 patients. Of these, 52 (76.5%) had no complications after surgery, while 16 (23.5%) experienced certain complications. Although course of postoperative period was uneventful in the majority of procedures, some patients still experienced complications.</w:t>
      </w:r>
    </w:p>
    <w:p w:rsidR="00087719" w:rsidRPr="000132A7" w:rsidRDefault="00587826" w:rsidP="00BE0FB6">
      <w:pPr>
        <w:spacing w:line="360" w:lineRule="auto"/>
        <w:ind w:firstLine="567"/>
        <w:jc w:val="both"/>
        <w:rPr>
          <w:bCs/>
          <w:sz w:val="28"/>
          <w:szCs w:val="28"/>
          <w:lang w:val="en-US"/>
        </w:rPr>
      </w:pPr>
      <w:r>
        <w:rPr>
          <w:bCs/>
          <w:sz w:val="28"/>
          <w:szCs w:val="28"/>
          <w:lang w:val="en-US"/>
        </w:rPr>
        <w:lastRenderedPageBreak/>
        <w:t>Group 4 (Gastric resection): This group included 33 patients. Of these, 21 (63.6%) had no complications after surgery, while 12 (36.4%) experienced complications. These results suggest that gastric resection procedures have a higher percentage of complications compared to other types of surgeries, requiring more careful monitoring and postoperative care.</w:t>
      </w:r>
    </w:p>
    <w:p w:rsidR="00BE0FB6" w:rsidRPr="000132A7" w:rsidRDefault="00587826" w:rsidP="00BE0FB6">
      <w:pPr>
        <w:spacing w:line="360" w:lineRule="auto"/>
        <w:ind w:firstLine="567"/>
        <w:jc w:val="both"/>
        <w:rPr>
          <w:bCs/>
          <w:sz w:val="28"/>
          <w:szCs w:val="28"/>
          <w:lang w:val="en-US"/>
        </w:rPr>
      </w:pPr>
      <w:r>
        <w:rPr>
          <w:bCs/>
          <w:sz w:val="28"/>
          <w:szCs w:val="28"/>
          <w:lang w:val="en-US"/>
        </w:rPr>
        <w:t>The majority of surgeries included in the study (appendectomy, cholecystectomy and hernia repair) had a high percentage of successful and uncomplicated outcomes. This indicates the efficacy and safety of these surgical procedures.</w:t>
      </w:r>
    </w:p>
    <w:p w:rsidR="00BE0FB6" w:rsidRPr="000132A7" w:rsidRDefault="00587826" w:rsidP="00BE0FB6">
      <w:pPr>
        <w:spacing w:line="360" w:lineRule="auto"/>
        <w:ind w:firstLine="567"/>
        <w:jc w:val="both"/>
        <w:rPr>
          <w:bCs/>
          <w:sz w:val="28"/>
          <w:szCs w:val="28"/>
          <w:lang w:val="en-US"/>
        </w:rPr>
      </w:pPr>
      <w:r>
        <w:rPr>
          <w:bCs/>
          <w:sz w:val="28"/>
          <w:szCs w:val="28"/>
          <w:lang w:val="en-US"/>
        </w:rPr>
        <w:t>Gastric resection procedures were characterized a higher percentage of complications than other types of surgeries. This can be related to a more complex nature of this procedure and require a more careful monitoring and postoperative care.</w:t>
      </w:r>
    </w:p>
    <w:p w:rsidR="00BE0FB6" w:rsidRPr="000132A7" w:rsidRDefault="00587826" w:rsidP="00BE0FB6">
      <w:pPr>
        <w:spacing w:line="360" w:lineRule="auto"/>
        <w:ind w:firstLine="567"/>
        <w:jc w:val="both"/>
        <w:rPr>
          <w:bCs/>
          <w:sz w:val="28"/>
          <w:szCs w:val="28"/>
          <w:lang w:val="en-US"/>
        </w:rPr>
      </w:pPr>
      <w:r>
        <w:rPr>
          <w:bCs/>
          <w:sz w:val="28"/>
          <w:szCs w:val="28"/>
          <w:lang w:val="en-US"/>
        </w:rPr>
        <w:t>Based on study results, it can be concluded that despite the presence of complications, the majority of patients still undergo surgeries successfully. However, any potential complications should be considered and appropriate measures need to be taken for their prevention and management.</w:t>
      </w:r>
    </w:p>
    <w:p w:rsidR="00372DEC" w:rsidRPr="000132A7" w:rsidRDefault="00587826" w:rsidP="003A5181">
      <w:pPr>
        <w:spacing w:after="160" w:line="259" w:lineRule="auto"/>
        <w:rPr>
          <w:bCs/>
          <w:sz w:val="28"/>
          <w:szCs w:val="28"/>
          <w:lang w:val="en-US"/>
        </w:rPr>
      </w:pPr>
      <w:r w:rsidRPr="000132A7">
        <w:rPr>
          <w:bCs/>
          <w:sz w:val="28"/>
          <w:szCs w:val="28"/>
          <w:lang w:val="en-US"/>
        </w:rPr>
        <w:br w:type="page"/>
      </w:r>
    </w:p>
    <w:p w:rsidR="002B3076" w:rsidRPr="000132A7" w:rsidRDefault="00587826" w:rsidP="002B3076">
      <w:pPr>
        <w:spacing w:line="360" w:lineRule="auto"/>
        <w:ind w:firstLine="567"/>
        <w:jc w:val="center"/>
        <w:rPr>
          <w:bCs/>
          <w:sz w:val="28"/>
          <w:szCs w:val="28"/>
          <w:lang w:val="en-US"/>
        </w:rPr>
      </w:pPr>
      <w:r>
        <w:rPr>
          <w:bCs/>
          <w:sz w:val="28"/>
          <w:szCs w:val="28"/>
          <w:lang w:val="en-US"/>
        </w:rPr>
        <w:lastRenderedPageBreak/>
        <w:t>CHAPTER 5</w:t>
      </w:r>
    </w:p>
    <w:p w:rsidR="002B3076" w:rsidRPr="000132A7" w:rsidRDefault="00587826" w:rsidP="003A5181">
      <w:pPr>
        <w:spacing w:line="360" w:lineRule="auto"/>
        <w:ind w:firstLine="567"/>
        <w:jc w:val="center"/>
        <w:rPr>
          <w:bCs/>
          <w:sz w:val="28"/>
          <w:szCs w:val="28"/>
          <w:lang w:val="en-US"/>
        </w:rPr>
      </w:pPr>
      <w:r>
        <w:rPr>
          <w:bCs/>
          <w:sz w:val="28"/>
          <w:szCs w:val="28"/>
          <w:lang w:val="en-US"/>
        </w:rPr>
        <w:t>METHODS FOR CORRECTION AND PREVENTION OF POSTOPERATIVE COMPLICATIONS: A NURSING APPROACH</w:t>
      </w:r>
    </w:p>
    <w:p w:rsidR="003A5181" w:rsidRPr="000132A7" w:rsidRDefault="003A5181" w:rsidP="002B3076">
      <w:pPr>
        <w:spacing w:line="360" w:lineRule="auto"/>
        <w:ind w:firstLine="567"/>
        <w:jc w:val="both"/>
        <w:rPr>
          <w:bCs/>
          <w:sz w:val="28"/>
          <w:szCs w:val="28"/>
          <w:lang w:val="en-US"/>
        </w:rPr>
      </w:pPr>
    </w:p>
    <w:p w:rsidR="00BE0FB6" w:rsidRPr="000132A7" w:rsidRDefault="00587826" w:rsidP="00BE0FB6">
      <w:pPr>
        <w:spacing w:line="360" w:lineRule="auto"/>
        <w:ind w:firstLine="567"/>
        <w:jc w:val="both"/>
        <w:rPr>
          <w:bCs/>
          <w:sz w:val="28"/>
          <w:szCs w:val="28"/>
          <w:lang w:val="en-US"/>
        </w:rPr>
      </w:pPr>
      <w:r>
        <w:rPr>
          <w:bCs/>
          <w:sz w:val="28"/>
          <w:szCs w:val="28"/>
          <w:lang w:val="en-US"/>
        </w:rPr>
        <w:t>Early detection of complications is a key aspect of postoperative care, and requires careful and systematic nursing approach. Here is a more detailed description of patient monitoring after surgery:</w:t>
      </w:r>
    </w:p>
    <w:p w:rsidR="00BE0FB6" w:rsidRPr="000132A7" w:rsidRDefault="00587826" w:rsidP="007D450A">
      <w:pPr>
        <w:pStyle w:val="af0"/>
        <w:numPr>
          <w:ilvl w:val="0"/>
          <w:numId w:val="27"/>
        </w:numPr>
        <w:spacing w:line="360" w:lineRule="auto"/>
        <w:jc w:val="both"/>
        <w:rPr>
          <w:bCs/>
          <w:sz w:val="28"/>
          <w:szCs w:val="28"/>
          <w:lang w:val="en-US"/>
        </w:rPr>
      </w:pPr>
      <w:r>
        <w:rPr>
          <w:bCs/>
          <w:sz w:val="28"/>
          <w:szCs w:val="28"/>
          <w:lang w:val="en-US"/>
        </w:rPr>
        <w:t>Vital signs assessment: This includes measuring heart rate (pulse rate), blood pressure, respiratory rate, and body temperature. Regular monitoring of these parameters allows for the detection of any abnormalities, which may suggest the presence of complications such as infection or bleeding.</w:t>
      </w:r>
    </w:p>
    <w:p w:rsidR="00BE0FB6" w:rsidRPr="000132A7" w:rsidRDefault="00587826" w:rsidP="007D450A">
      <w:pPr>
        <w:pStyle w:val="af0"/>
        <w:numPr>
          <w:ilvl w:val="0"/>
          <w:numId w:val="27"/>
        </w:numPr>
        <w:spacing w:line="360" w:lineRule="auto"/>
        <w:jc w:val="both"/>
        <w:rPr>
          <w:bCs/>
          <w:sz w:val="28"/>
          <w:szCs w:val="28"/>
          <w:lang w:val="en-US"/>
        </w:rPr>
      </w:pPr>
      <w:r>
        <w:rPr>
          <w:bCs/>
          <w:sz w:val="28"/>
          <w:szCs w:val="28"/>
          <w:lang w:val="en-US"/>
        </w:rPr>
        <w:t>Pain symptom assessment: Patients may experience various levels of pain after surgery. The nurse should regularly ask the patients about the presence of pain, and assess its intensity and location using standardized pain scales. This allows for an early detection of complications such as impaired wound integrity or inflammation of internal organs.</w:t>
      </w:r>
    </w:p>
    <w:p w:rsidR="00BE0FB6" w:rsidRPr="000132A7" w:rsidRDefault="00587826" w:rsidP="007D450A">
      <w:pPr>
        <w:pStyle w:val="af0"/>
        <w:numPr>
          <w:ilvl w:val="0"/>
          <w:numId w:val="27"/>
        </w:numPr>
        <w:spacing w:line="360" w:lineRule="auto"/>
        <w:jc w:val="both"/>
        <w:rPr>
          <w:bCs/>
          <w:sz w:val="28"/>
          <w:szCs w:val="28"/>
          <w:lang w:val="en-US"/>
        </w:rPr>
      </w:pPr>
      <w:r>
        <w:rPr>
          <w:bCs/>
          <w:sz w:val="28"/>
          <w:szCs w:val="28"/>
          <w:lang w:val="en-US"/>
        </w:rPr>
        <w:t>Wound status assessment: The postoperative wound should be regularly checked for signs of infection, such as redness, swelling, hyperthermia, and discharge. The nurse should also assess the quality and quantity of drainage from the wound, as changes in these parameters may indicate bleeding or infection.</w:t>
      </w:r>
    </w:p>
    <w:p w:rsidR="00BE0FB6" w:rsidRPr="000132A7" w:rsidRDefault="00587826" w:rsidP="007D450A">
      <w:pPr>
        <w:pStyle w:val="af0"/>
        <w:numPr>
          <w:ilvl w:val="0"/>
          <w:numId w:val="27"/>
        </w:numPr>
        <w:spacing w:line="360" w:lineRule="auto"/>
        <w:jc w:val="both"/>
        <w:rPr>
          <w:bCs/>
          <w:sz w:val="28"/>
          <w:szCs w:val="28"/>
          <w:lang w:val="en-US"/>
        </w:rPr>
      </w:pPr>
      <w:r>
        <w:rPr>
          <w:bCs/>
          <w:sz w:val="28"/>
          <w:szCs w:val="28"/>
          <w:lang w:val="en-US"/>
        </w:rPr>
        <w:t>Assessment of clinical signs: In addition to the assessment of vital functions, pain and wound status, the nurse should pay attention to other clinical signs such as impaired breathing, deterioration of the patient's overall condition, and impaired urination or bowel movements, which may also suggest the presence of complications.</w:t>
      </w:r>
    </w:p>
    <w:p w:rsidR="00BE0FB6" w:rsidRPr="000132A7" w:rsidRDefault="00587826" w:rsidP="007D450A">
      <w:pPr>
        <w:pStyle w:val="af0"/>
        <w:numPr>
          <w:ilvl w:val="0"/>
          <w:numId w:val="27"/>
        </w:numPr>
        <w:spacing w:line="360" w:lineRule="auto"/>
        <w:jc w:val="both"/>
        <w:rPr>
          <w:bCs/>
          <w:sz w:val="28"/>
          <w:szCs w:val="28"/>
          <w:lang w:val="en-US"/>
        </w:rPr>
      </w:pPr>
      <w:r>
        <w:rPr>
          <w:bCs/>
          <w:sz w:val="28"/>
          <w:szCs w:val="28"/>
          <w:lang w:val="en-US"/>
        </w:rPr>
        <w:t xml:space="preserve">The use of diagnostic tests and examinations: When complications are suspected, the nurse may request additional diagnostic tests and </w:t>
      </w:r>
      <w:r>
        <w:rPr>
          <w:bCs/>
          <w:sz w:val="28"/>
          <w:szCs w:val="28"/>
          <w:lang w:val="en-US"/>
        </w:rPr>
        <w:lastRenderedPageBreak/>
        <w:t>examinations, such as blood tests, ultrasonography, radiographic imaging or computed tomography, to confirm the diagnosis and determine further treatment.</w:t>
      </w:r>
    </w:p>
    <w:p w:rsidR="00747493" w:rsidRPr="000132A7" w:rsidRDefault="00587826" w:rsidP="00BE0FB6">
      <w:pPr>
        <w:spacing w:line="360" w:lineRule="auto"/>
        <w:ind w:firstLine="567"/>
        <w:jc w:val="both"/>
        <w:rPr>
          <w:bCs/>
          <w:sz w:val="28"/>
          <w:szCs w:val="28"/>
          <w:lang w:val="en-US"/>
        </w:rPr>
      </w:pPr>
      <w:r>
        <w:rPr>
          <w:bCs/>
          <w:sz w:val="28"/>
          <w:szCs w:val="28"/>
          <w:lang w:val="en-US"/>
        </w:rPr>
        <w:t>These monitoring techniques allow the nurse to detect possible postoperative complications early, which enables quick response and prevention of serious complications, improving treatment outcomes and reducing the patient's hospital stay.</w:t>
      </w:r>
    </w:p>
    <w:p w:rsidR="00BE0FB6" w:rsidRPr="000132A7" w:rsidRDefault="00587826" w:rsidP="00BE0FB6">
      <w:pPr>
        <w:spacing w:line="360" w:lineRule="auto"/>
        <w:ind w:firstLine="567"/>
        <w:jc w:val="both"/>
        <w:rPr>
          <w:bCs/>
          <w:sz w:val="28"/>
          <w:szCs w:val="28"/>
          <w:lang w:val="en-US"/>
        </w:rPr>
      </w:pPr>
      <w:r>
        <w:rPr>
          <w:bCs/>
          <w:sz w:val="28"/>
          <w:szCs w:val="28"/>
          <w:lang w:val="en-US"/>
        </w:rPr>
        <w:t>The use of pharmacological therapy is an important constituent of postoperative care and involves a wide range of measures for the prevention and treatment of possible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t>First and foremost, it is important to ensure adequate infection prevention with the use of antibiotics. For this purpose, a wide range of antibacterial drugs are usually used, covering various groups of microorganisms and providing effective protection against the possible development of infectious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t>In addition to antibiotics, anti-inflammatory treatment may also be used to manage pain syndrome and reduce inflammatory response. Nonsteroidal anti-inflammatory drugs (NSAIDs) are often used for this purpose, as they have both analgesic and anti-inflammatory effects, allowing to reduce pain intensity and suppress inflammation.</w:t>
      </w:r>
    </w:p>
    <w:p w:rsidR="00BE0FB6" w:rsidRPr="000132A7" w:rsidRDefault="00587826" w:rsidP="00BE0FB6">
      <w:pPr>
        <w:spacing w:line="360" w:lineRule="auto"/>
        <w:ind w:firstLine="567"/>
        <w:jc w:val="both"/>
        <w:rPr>
          <w:bCs/>
          <w:sz w:val="28"/>
          <w:szCs w:val="28"/>
          <w:lang w:val="en-US"/>
        </w:rPr>
      </w:pPr>
      <w:r>
        <w:rPr>
          <w:bCs/>
          <w:sz w:val="28"/>
          <w:szCs w:val="28"/>
          <w:lang w:val="en-US"/>
        </w:rPr>
        <w:t>In addition, it is important to maintain hemodynamics and stability of the patient's vital functions. This may require the use of fluid therapy, administration of infusion solutions to maintain optimal circulating blood volume and electrolyte levels.</w:t>
      </w:r>
    </w:p>
    <w:p w:rsidR="00BE0FB6" w:rsidRPr="000132A7" w:rsidRDefault="00587826" w:rsidP="00BE0FB6">
      <w:pPr>
        <w:spacing w:line="360" w:lineRule="auto"/>
        <w:ind w:firstLine="567"/>
        <w:jc w:val="both"/>
        <w:rPr>
          <w:bCs/>
          <w:sz w:val="28"/>
          <w:szCs w:val="28"/>
          <w:lang w:val="en-US"/>
        </w:rPr>
      </w:pPr>
      <w:r>
        <w:rPr>
          <w:bCs/>
          <w:sz w:val="28"/>
          <w:szCs w:val="28"/>
          <w:lang w:val="en-US"/>
        </w:rPr>
        <w:t>If necessary, other medication may also be used depending on the specific aspects of the complications and the individual needs of the patient. It is important to consider possible side effects and contraindications when prescribing any medication and to provide careful monitoring of the patient's condition in course of treatment.</w:t>
      </w:r>
    </w:p>
    <w:p w:rsidR="00BE0FB6" w:rsidRPr="000132A7" w:rsidRDefault="00587826" w:rsidP="00BE0FB6">
      <w:pPr>
        <w:spacing w:line="360" w:lineRule="auto"/>
        <w:ind w:firstLine="567"/>
        <w:jc w:val="both"/>
        <w:rPr>
          <w:bCs/>
          <w:sz w:val="28"/>
          <w:szCs w:val="28"/>
          <w:lang w:val="en-US"/>
        </w:rPr>
      </w:pPr>
      <w:r>
        <w:rPr>
          <w:bCs/>
          <w:sz w:val="28"/>
          <w:szCs w:val="28"/>
          <w:lang w:val="en-US"/>
        </w:rPr>
        <w:lastRenderedPageBreak/>
        <w:t>In nursing practice, conducting assessments of postoperative wound status is an important component of patient care. For this purpose, the nurse should perform regular and systematic checks aimed at detecting signs of infection and other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t>The first step in assessing the wound status is visual and tactile examination. The nurse should carefully inspect the wound for any changes, such as redness, swelling or hyperthermia, which may be suggestive of a developing infection. Special attention should be paid to the tissue surrounding the wound, as well as the presence of discharge or exudate, which may indicate the presence of infection or other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t>Apart from visual assessment, the nurse should also assess the quality and quantity of discharge or exudate draining from the wound. This allows for the detection of possible problems, such as bleeding or accumulation of fluid, which may contribute to the development of infection or delay the healing process.</w:t>
      </w:r>
    </w:p>
    <w:p w:rsidR="00BE0FB6" w:rsidRPr="000132A7" w:rsidRDefault="00587826" w:rsidP="00BE0FB6">
      <w:pPr>
        <w:spacing w:line="360" w:lineRule="auto"/>
        <w:ind w:firstLine="567"/>
        <w:jc w:val="both"/>
        <w:rPr>
          <w:bCs/>
          <w:sz w:val="28"/>
          <w:szCs w:val="28"/>
          <w:lang w:val="en-US"/>
        </w:rPr>
      </w:pPr>
      <w:r>
        <w:rPr>
          <w:bCs/>
          <w:sz w:val="28"/>
          <w:szCs w:val="28"/>
          <w:lang w:val="en-US"/>
        </w:rPr>
        <w:t>Wound status assessment also includes measuring the dimensions of the wound surface and assessment of its status (e.g., the presence of necrotic tissue or granulations). This allows the nurse to monitor healing and timely respond to any changes or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t>The information obtained should be documented in the patient's medical record, indicating all changes detected and measures taken for care. In case of any abnormal changes or signs of complications, the nurse should immediately inform the physician in charge and take appropriate measures to prevent further deterioration of the patient's condition.</w:t>
      </w:r>
    </w:p>
    <w:p w:rsidR="00BE0FB6" w:rsidRPr="000132A7" w:rsidRDefault="00587826" w:rsidP="00BE0FB6">
      <w:pPr>
        <w:spacing w:line="360" w:lineRule="auto"/>
        <w:ind w:firstLine="567"/>
        <w:jc w:val="both"/>
        <w:rPr>
          <w:bCs/>
          <w:sz w:val="28"/>
          <w:szCs w:val="28"/>
          <w:lang w:val="en-US"/>
        </w:rPr>
      </w:pPr>
      <w:r>
        <w:rPr>
          <w:bCs/>
          <w:sz w:val="28"/>
          <w:szCs w:val="28"/>
          <w:lang w:val="en-US"/>
        </w:rPr>
        <w:t>Clinical signs assessment is a key component of the nursing work in postoperative patient care. In addition to important parameters such as vital signs, pain and wound status, the nurse should also pay attention to other clinical signs that may suggest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t xml:space="preserve">Impaired breathing: The nurse should closely monitor the patient's respiratory rate and rhythm. Rapid or labored breathing, wheezing, orthopnea, </w:t>
      </w:r>
      <w:r>
        <w:rPr>
          <w:bCs/>
          <w:sz w:val="28"/>
          <w:szCs w:val="28"/>
          <w:lang w:val="en-US"/>
        </w:rPr>
        <w:lastRenderedPageBreak/>
        <w:t>and other signs of respiratory failure may suggest possible complications such as pneumonia, atelectasis, or postoperative respiratory disorders.</w:t>
      </w:r>
    </w:p>
    <w:p w:rsidR="00BE0FB6" w:rsidRPr="000132A7" w:rsidRDefault="00587826" w:rsidP="00BE0FB6">
      <w:pPr>
        <w:spacing w:line="360" w:lineRule="auto"/>
        <w:ind w:firstLine="567"/>
        <w:jc w:val="both"/>
        <w:rPr>
          <w:bCs/>
          <w:sz w:val="28"/>
          <w:szCs w:val="28"/>
          <w:lang w:val="en-US"/>
        </w:rPr>
      </w:pPr>
      <w:r>
        <w:rPr>
          <w:bCs/>
          <w:sz w:val="28"/>
          <w:szCs w:val="28"/>
          <w:lang w:val="en-US"/>
        </w:rPr>
        <w:t>Deterioration in overall health: The nurse should be attentive to the patient's overall condition, including their level of consciousness, skin color, and visible activity. Any significant deterioration in general condition, onset of weakness, dizziness or drowsiness may indicate problems such as blood loss, shock, or other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t>Impaired urination or bowel movements: The nurse should also pay attention to any changes in urinary or bowel function. Urinary retention, pain during urination, bowel disturbances, or the presence of blood in urine or stool may indicate problems such as urinary or bowel peritonitis.</w:t>
      </w:r>
    </w:p>
    <w:p w:rsidR="00BE0FB6" w:rsidRPr="000132A7" w:rsidRDefault="00587826" w:rsidP="00BE0FB6">
      <w:pPr>
        <w:spacing w:line="360" w:lineRule="auto"/>
        <w:ind w:firstLine="567"/>
        <w:jc w:val="both"/>
        <w:rPr>
          <w:bCs/>
          <w:sz w:val="28"/>
          <w:szCs w:val="28"/>
          <w:lang w:val="en-US"/>
        </w:rPr>
      </w:pPr>
      <w:r>
        <w:rPr>
          <w:bCs/>
          <w:sz w:val="28"/>
          <w:szCs w:val="28"/>
          <w:lang w:val="en-US"/>
        </w:rPr>
        <w:t>It is important to systematically and consistently assess all of these clinical signs to promptly detect any deviations from normal and respond to them promptly. Any detected changes or abnormal signs should be immediately documented and communicated to the responsible nursing personnel for further assessment and patient management.</w:t>
      </w:r>
    </w:p>
    <w:p w:rsidR="00BE0FB6" w:rsidRPr="000132A7" w:rsidRDefault="00587826" w:rsidP="00BE0FB6">
      <w:pPr>
        <w:spacing w:line="360" w:lineRule="auto"/>
        <w:ind w:firstLine="567"/>
        <w:jc w:val="both"/>
        <w:rPr>
          <w:bCs/>
          <w:sz w:val="28"/>
          <w:szCs w:val="28"/>
          <w:lang w:val="en-US"/>
        </w:rPr>
      </w:pPr>
      <w:r>
        <w:rPr>
          <w:bCs/>
          <w:sz w:val="28"/>
          <w:szCs w:val="28"/>
          <w:lang w:val="en-US"/>
        </w:rPr>
        <w:t>The use of diagnostic tests and examinations plays a key role in detecting and confirming complications after surgery. When any complications are suspected, the nurse should actively collaborate with health care personnel and request additional investigations for more accurate diagnosis and determination of further treatment.</w:t>
      </w:r>
    </w:p>
    <w:p w:rsidR="00BE0FB6" w:rsidRPr="000132A7" w:rsidRDefault="00587826" w:rsidP="00BE0FB6">
      <w:pPr>
        <w:spacing w:line="360" w:lineRule="auto"/>
        <w:ind w:firstLine="567"/>
        <w:jc w:val="both"/>
        <w:rPr>
          <w:bCs/>
          <w:sz w:val="28"/>
          <w:szCs w:val="28"/>
          <w:lang w:val="en-US"/>
        </w:rPr>
      </w:pPr>
      <w:r>
        <w:rPr>
          <w:bCs/>
          <w:sz w:val="28"/>
          <w:szCs w:val="28"/>
          <w:lang w:val="en-US"/>
        </w:rPr>
        <w:t>Blood tests: One of the first steps in suspected postoperative complications is performing blood tests. This may include a complete blood count, measurement of white blood cell counts, C-reactive protein (CRP), and other biochemical parameters. Elevated white blood cell counts and CRP levels may indicate the presence of infection or inflammation.</w:t>
      </w:r>
    </w:p>
    <w:p w:rsidR="00BE0FB6" w:rsidRPr="000132A7" w:rsidRDefault="00587826" w:rsidP="00BE0FB6">
      <w:pPr>
        <w:spacing w:line="360" w:lineRule="auto"/>
        <w:ind w:firstLine="567"/>
        <w:jc w:val="both"/>
        <w:rPr>
          <w:bCs/>
          <w:sz w:val="28"/>
          <w:szCs w:val="28"/>
          <w:lang w:val="en-US"/>
        </w:rPr>
      </w:pPr>
      <w:r>
        <w:rPr>
          <w:bCs/>
          <w:sz w:val="28"/>
          <w:szCs w:val="28"/>
          <w:lang w:val="en-US"/>
        </w:rPr>
        <w:t xml:space="preserve">Ultrasound scan: Ultrasound can be a useful tool in assessing the condition of internal organs and detecting any abnormalities or complications. For example, ultrasound can be used to detect fluid in the abdominal cavity, assess </w:t>
      </w:r>
      <w:r>
        <w:rPr>
          <w:bCs/>
          <w:sz w:val="28"/>
          <w:szCs w:val="28"/>
          <w:lang w:val="en-US"/>
        </w:rPr>
        <w:lastRenderedPageBreak/>
        <w:t>the condition of abdominal organs, or determine the presence of hematomas after surgery.</w:t>
      </w:r>
    </w:p>
    <w:p w:rsidR="00BE0FB6" w:rsidRPr="000132A7" w:rsidRDefault="00587826" w:rsidP="00BE0FB6">
      <w:pPr>
        <w:spacing w:line="360" w:lineRule="auto"/>
        <w:ind w:firstLine="567"/>
        <w:jc w:val="both"/>
        <w:rPr>
          <w:bCs/>
          <w:sz w:val="28"/>
          <w:szCs w:val="28"/>
          <w:lang w:val="en-US"/>
        </w:rPr>
      </w:pPr>
      <w:r>
        <w:rPr>
          <w:bCs/>
          <w:sz w:val="28"/>
          <w:szCs w:val="28"/>
          <w:lang w:val="en-US"/>
        </w:rPr>
        <w:t>Radiographic imaging: X-ray imaging can be used to assess the condition of the lungs and abdominal cavity. It can help detect signs of pneumonia, atelectasis, or the presence of free air in the abdominal cavity, which may indicate organ perforation or other serious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t>Computed tomography (CT): CT is a more precise imaging method and can be performed to obtain detailed images of internal organs. This allows for a highly accurate detection of any abnormalities, tumors, abscesses, or other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t>It is important for the nurse to be attentive and promptly respond to any suspected complications by requesting necessary diagnostic tests and examinations to confirm the diagnosis and initiate appropriate treatment. Timely detection and management of complications play a crucial role in the successful outcome of the postoperative period.</w:t>
      </w:r>
    </w:p>
    <w:p w:rsidR="00CF3F53" w:rsidRPr="000132A7" w:rsidRDefault="00587826" w:rsidP="00CF3F53">
      <w:pPr>
        <w:spacing w:line="360" w:lineRule="auto"/>
        <w:ind w:firstLine="567"/>
        <w:jc w:val="both"/>
        <w:rPr>
          <w:bCs/>
          <w:sz w:val="28"/>
          <w:szCs w:val="28"/>
          <w:lang w:val="en-US"/>
        </w:rPr>
      </w:pPr>
      <w:r>
        <w:rPr>
          <w:bCs/>
          <w:sz w:val="28"/>
          <w:szCs w:val="28"/>
          <w:lang w:val="en-US"/>
        </w:rPr>
        <w:t>In the third part of our study, we analyzed methods for correcting postoperative complications in patients undergoing abdominal surgery procedures. We have examined various approaches to prevent and manage complications after surgeries such as appendectomy, cholecystectomy, hernioplasty, and gastric resection. Based on the analysis conducted, a table was created showing the main methods of prevention and correction of postoperative complications for each type of surgery.</w:t>
      </w:r>
    </w:p>
    <w:p w:rsidR="005079D5" w:rsidRDefault="00587826" w:rsidP="00CF3F53">
      <w:pPr>
        <w:spacing w:line="360" w:lineRule="auto"/>
        <w:ind w:firstLine="567"/>
        <w:jc w:val="both"/>
        <w:rPr>
          <w:bCs/>
          <w:sz w:val="28"/>
          <w:szCs w:val="28"/>
          <w:lang w:val="en-US"/>
        </w:rPr>
      </w:pPr>
      <w:r>
        <w:rPr>
          <w:bCs/>
          <w:sz w:val="28"/>
          <w:szCs w:val="28"/>
          <w:lang w:val="en-US"/>
        </w:rPr>
        <w:t>In our study, we paid special attention to the practical aspects of nursing work, evaluating the effectiveness of various approaches to correction of complications. We have found that for each type of surgery, there are specific methods of prevention and correction that can be applied by nursing personnel in their practical work to ensure optimal patient care.</w:t>
      </w:r>
    </w:p>
    <w:p w:rsidR="005079D5" w:rsidRDefault="005079D5">
      <w:pPr>
        <w:spacing w:after="160" w:line="259" w:lineRule="auto"/>
        <w:rPr>
          <w:bCs/>
          <w:sz w:val="28"/>
          <w:szCs w:val="28"/>
          <w:lang w:val="en-US"/>
        </w:rPr>
      </w:pPr>
      <w:r>
        <w:rPr>
          <w:bCs/>
          <w:sz w:val="28"/>
          <w:szCs w:val="28"/>
          <w:lang w:val="en-US"/>
        </w:rPr>
        <w:br w:type="page"/>
      </w:r>
    </w:p>
    <w:p w:rsidR="00F60B63" w:rsidRPr="000132A7" w:rsidRDefault="00587826" w:rsidP="00BE0FB6">
      <w:pPr>
        <w:spacing w:line="360" w:lineRule="auto"/>
        <w:ind w:firstLine="567"/>
        <w:jc w:val="both"/>
        <w:rPr>
          <w:bCs/>
          <w:sz w:val="28"/>
          <w:szCs w:val="28"/>
          <w:lang w:val="en-US"/>
        </w:rPr>
      </w:pPr>
      <w:r w:rsidRPr="005079D5">
        <w:rPr>
          <w:b/>
          <w:bCs/>
          <w:sz w:val="28"/>
          <w:szCs w:val="28"/>
          <w:lang w:val="en-US"/>
        </w:rPr>
        <w:lastRenderedPageBreak/>
        <w:t>Table 5.1</w:t>
      </w:r>
      <w:r>
        <w:rPr>
          <w:bCs/>
          <w:sz w:val="28"/>
          <w:szCs w:val="28"/>
          <w:lang w:val="en-US"/>
        </w:rPr>
        <w:t>.Methods for prevention and correction of postoperative complications in abdominal surgery.</w:t>
      </w:r>
    </w:p>
    <w:tbl>
      <w:tblPr>
        <w:tblStyle w:val="GridTable6Colorful-Accent61"/>
        <w:tblW w:w="9089" w:type="dxa"/>
        <w:tblLook w:val="04A0"/>
      </w:tblPr>
      <w:tblGrid>
        <w:gridCol w:w="2386"/>
        <w:gridCol w:w="3846"/>
        <w:gridCol w:w="2857"/>
      </w:tblGrid>
      <w:tr w:rsidR="00E51564" w:rsidTr="00E51564">
        <w:trPr>
          <w:cnfStyle w:val="100000000000"/>
          <w:trHeight w:val="351"/>
        </w:trPr>
        <w:tc>
          <w:tcPr>
            <w:cnfStyle w:val="001000000000"/>
            <w:tcW w:w="2386" w:type="dxa"/>
            <w:noWrap/>
            <w:hideMark/>
          </w:tcPr>
          <w:p w:rsidR="00F60B63" w:rsidRPr="00AB7C85" w:rsidRDefault="00587826" w:rsidP="00F60B63">
            <w:pPr>
              <w:spacing w:line="360" w:lineRule="auto"/>
              <w:ind w:firstLine="567"/>
              <w:jc w:val="both"/>
              <w:rPr>
                <w:b w:val="0"/>
                <w:bCs w:val="0"/>
                <w:color w:val="auto"/>
                <w:sz w:val="28"/>
                <w:szCs w:val="28"/>
                <w:lang w:val="ru-RU"/>
              </w:rPr>
            </w:pPr>
            <w:r>
              <w:rPr>
                <w:color w:val="auto"/>
                <w:sz w:val="28"/>
                <w:szCs w:val="28"/>
                <w:lang w:val="en-US"/>
              </w:rPr>
              <w:t>Type of surgery</w:t>
            </w:r>
          </w:p>
        </w:tc>
        <w:tc>
          <w:tcPr>
            <w:tcW w:w="3846" w:type="dxa"/>
            <w:noWrap/>
            <w:hideMark/>
          </w:tcPr>
          <w:p w:rsidR="00F60B63" w:rsidRPr="00AB7C85" w:rsidRDefault="00587826" w:rsidP="00F60B63">
            <w:pPr>
              <w:spacing w:line="360" w:lineRule="auto"/>
              <w:ind w:firstLine="567"/>
              <w:jc w:val="both"/>
              <w:cnfStyle w:val="100000000000"/>
              <w:rPr>
                <w:b w:val="0"/>
                <w:bCs w:val="0"/>
                <w:color w:val="auto"/>
                <w:sz w:val="28"/>
                <w:szCs w:val="28"/>
                <w:lang w:val="ru-RU"/>
              </w:rPr>
            </w:pPr>
            <w:r>
              <w:rPr>
                <w:color w:val="auto"/>
                <w:sz w:val="28"/>
                <w:szCs w:val="28"/>
                <w:lang w:val="en-US"/>
              </w:rPr>
              <w:t>Prevention</w:t>
            </w:r>
          </w:p>
        </w:tc>
        <w:tc>
          <w:tcPr>
            <w:tcW w:w="2857" w:type="dxa"/>
            <w:noWrap/>
            <w:hideMark/>
          </w:tcPr>
          <w:p w:rsidR="00F60B63" w:rsidRPr="00AB7C85" w:rsidRDefault="00587826" w:rsidP="00F60B63">
            <w:pPr>
              <w:spacing w:line="360" w:lineRule="auto"/>
              <w:ind w:firstLine="567"/>
              <w:jc w:val="both"/>
              <w:cnfStyle w:val="100000000000"/>
              <w:rPr>
                <w:b w:val="0"/>
                <w:bCs w:val="0"/>
                <w:color w:val="auto"/>
                <w:sz w:val="28"/>
                <w:szCs w:val="28"/>
                <w:lang w:val="ru-RU"/>
              </w:rPr>
            </w:pPr>
            <w:r>
              <w:rPr>
                <w:color w:val="auto"/>
                <w:sz w:val="28"/>
                <w:szCs w:val="28"/>
                <w:lang w:val="en-US"/>
              </w:rPr>
              <w:t>Correction</w:t>
            </w:r>
          </w:p>
        </w:tc>
      </w:tr>
      <w:tr w:rsidR="00E51564" w:rsidTr="00E51564">
        <w:trPr>
          <w:cnfStyle w:val="000000100000"/>
          <w:trHeight w:val="351"/>
        </w:trPr>
        <w:tc>
          <w:tcPr>
            <w:cnfStyle w:val="001000000000"/>
            <w:tcW w:w="2386" w:type="dxa"/>
            <w:noWrap/>
            <w:hideMark/>
          </w:tcPr>
          <w:p w:rsidR="00F60B63" w:rsidRPr="00AB7C85" w:rsidRDefault="00587826" w:rsidP="00F60B63">
            <w:pPr>
              <w:spacing w:line="360" w:lineRule="auto"/>
              <w:jc w:val="both"/>
              <w:rPr>
                <w:b w:val="0"/>
                <w:bCs w:val="0"/>
                <w:color w:val="auto"/>
                <w:sz w:val="28"/>
                <w:szCs w:val="28"/>
                <w:lang w:val="ru-RU"/>
              </w:rPr>
            </w:pPr>
            <w:r>
              <w:rPr>
                <w:color w:val="auto"/>
                <w:sz w:val="28"/>
                <w:szCs w:val="28"/>
                <w:lang w:val="en-US"/>
              </w:rPr>
              <w:t>Appendectomy</w:t>
            </w:r>
          </w:p>
        </w:tc>
        <w:tc>
          <w:tcPr>
            <w:tcW w:w="3846" w:type="dxa"/>
            <w:noWrap/>
            <w:hideMark/>
          </w:tcPr>
          <w:p w:rsidR="00F60B63" w:rsidRPr="000132A7" w:rsidRDefault="00587826" w:rsidP="00F60B63">
            <w:pPr>
              <w:spacing w:line="360" w:lineRule="auto"/>
              <w:jc w:val="both"/>
              <w:cnfStyle w:val="000000100000"/>
              <w:rPr>
                <w:bCs/>
                <w:color w:val="auto"/>
                <w:sz w:val="28"/>
                <w:szCs w:val="28"/>
                <w:lang w:val="en-US"/>
              </w:rPr>
            </w:pPr>
            <w:r>
              <w:rPr>
                <w:bCs/>
                <w:color w:val="auto"/>
                <w:sz w:val="28"/>
                <w:szCs w:val="28"/>
                <w:lang w:val="en-US"/>
              </w:rPr>
              <w:t>- Prophylactic antibiotics</w:t>
            </w:r>
          </w:p>
          <w:p w:rsidR="00F60B63" w:rsidRPr="000132A7" w:rsidRDefault="00587826" w:rsidP="00F60B63">
            <w:pPr>
              <w:spacing w:line="360" w:lineRule="auto"/>
              <w:jc w:val="both"/>
              <w:cnfStyle w:val="000000100000"/>
              <w:rPr>
                <w:bCs/>
                <w:color w:val="auto"/>
                <w:sz w:val="28"/>
                <w:szCs w:val="28"/>
                <w:lang w:val="en-US"/>
              </w:rPr>
            </w:pPr>
            <w:r>
              <w:rPr>
                <w:bCs/>
                <w:color w:val="auto"/>
                <w:sz w:val="28"/>
                <w:szCs w:val="28"/>
                <w:lang w:val="en-US"/>
              </w:rPr>
              <w:t xml:space="preserve">- Early ambulation </w:t>
            </w:r>
          </w:p>
          <w:p w:rsidR="00F60B63" w:rsidRPr="000132A7" w:rsidRDefault="00587826" w:rsidP="00F60B63">
            <w:pPr>
              <w:spacing w:line="360" w:lineRule="auto"/>
              <w:jc w:val="both"/>
              <w:cnfStyle w:val="000000100000"/>
              <w:rPr>
                <w:bCs/>
                <w:color w:val="auto"/>
                <w:sz w:val="28"/>
                <w:szCs w:val="28"/>
                <w:lang w:val="en-US"/>
              </w:rPr>
            </w:pPr>
            <w:r>
              <w:rPr>
                <w:bCs/>
                <w:color w:val="auto"/>
                <w:sz w:val="28"/>
                <w:szCs w:val="28"/>
                <w:lang w:val="en-US"/>
              </w:rPr>
              <w:t xml:space="preserve">- Exercise therapy </w:t>
            </w:r>
          </w:p>
        </w:tc>
        <w:tc>
          <w:tcPr>
            <w:tcW w:w="2857" w:type="dxa"/>
            <w:noWrap/>
            <w:hideMark/>
          </w:tcPr>
          <w:p w:rsidR="00F60B63" w:rsidRPr="000132A7" w:rsidRDefault="00587826" w:rsidP="00F60B63">
            <w:pPr>
              <w:spacing w:line="360" w:lineRule="auto"/>
              <w:jc w:val="both"/>
              <w:cnfStyle w:val="000000100000"/>
              <w:rPr>
                <w:bCs/>
                <w:color w:val="auto"/>
                <w:sz w:val="28"/>
                <w:szCs w:val="28"/>
                <w:lang w:val="en-US"/>
              </w:rPr>
            </w:pPr>
            <w:r>
              <w:rPr>
                <w:bCs/>
                <w:color w:val="auto"/>
                <w:sz w:val="28"/>
                <w:szCs w:val="28"/>
                <w:lang w:val="en-US"/>
              </w:rPr>
              <w:t xml:space="preserve">- Anti-adhesion therapy </w:t>
            </w:r>
          </w:p>
          <w:p w:rsidR="00F60B63" w:rsidRPr="000132A7" w:rsidRDefault="00587826" w:rsidP="00F60B63">
            <w:pPr>
              <w:spacing w:line="360" w:lineRule="auto"/>
              <w:jc w:val="both"/>
              <w:cnfStyle w:val="000000100000"/>
              <w:rPr>
                <w:bCs/>
                <w:color w:val="auto"/>
                <w:sz w:val="28"/>
                <w:szCs w:val="28"/>
                <w:lang w:val="en-US"/>
              </w:rPr>
            </w:pPr>
            <w:r>
              <w:rPr>
                <w:bCs/>
                <w:color w:val="auto"/>
                <w:sz w:val="28"/>
                <w:szCs w:val="28"/>
                <w:lang w:val="en-US"/>
              </w:rPr>
              <w:t>- Monitoring of symptoms and laboratory values</w:t>
            </w:r>
          </w:p>
        </w:tc>
      </w:tr>
      <w:tr w:rsidR="00E51564" w:rsidTr="00E51564">
        <w:trPr>
          <w:trHeight w:val="351"/>
        </w:trPr>
        <w:tc>
          <w:tcPr>
            <w:cnfStyle w:val="001000000000"/>
            <w:tcW w:w="2386" w:type="dxa"/>
            <w:noWrap/>
            <w:hideMark/>
          </w:tcPr>
          <w:p w:rsidR="00F60B63" w:rsidRPr="00AB7C85" w:rsidRDefault="00587826" w:rsidP="00F60B63">
            <w:pPr>
              <w:spacing w:line="360" w:lineRule="auto"/>
              <w:jc w:val="both"/>
              <w:rPr>
                <w:b w:val="0"/>
                <w:bCs w:val="0"/>
                <w:color w:val="auto"/>
                <w:sz w:val="28"/>
                <w:szCs w:val="28"/>
                <w:lang w:val="ru-RU"/>
              </w:rPr>
            </w:pPr>
            <w:r>
              <w:rPr>
                <w:color w:val="auto"/>
                <w:sz w:val="28"/>
                <w:szCs w:val="28"/>
                <w:lang w:val="en-US"/>
              </w:rPr>
              <w:t>Cholecystectomy</w:t>
            </w:r>
          </w:p>
        </w:tc>
        <w:tc>
          <w:tcPr>
            <w:tcW w:w="3846" w:type="dxa"/>
            <w:noWrap/>
            <w:hideMark/>
          </w:tcPr>
          <w:p w:rsidR="00F60B63" w:rsidRPr="000132A7" w:rsidRDefault="00587826" w:rsidP="00F60B63">
            <w:pPr>
              <w:spacing w:line="360" w:lineRule="auto"/>
              <w:jc w:val="both"/>
              <w:cnfStyle w:val="000000000000"/>
              <w:rPr>
                <w:bCs/>
                <w:color w:val="auto"/>
                <w:sz w:val="28"/>
                <w:szCs w:val="28"/>
                <w:lang w:val="en-US"/>
              </w:rPr>
            </w:pPr>
            <w:r>
              <w:rPr>
                <w:bCs/>
                <w:color w:val="auto"/>
                <w:sz w:val="28"/>
                <w:szCs w:val="28"/>
                <w:lang w:val="en-US"/>
              </w:rPr>
              <w:t xml:space="preserve">- Prophylactic antibiotics </w:t>
            </w:r>
          </w:p>
          <w:p w:rsidR="00F60B63" w:rsidRPr="000132A7" w:rsidRDefault="00587826" w:rsidP="00F60B63">
            <w:pPr>
              <w:spacing w:line="360" w:lineRule="auto"/>
              <w:jc w:val="both"/>
              <w:cnfStyle w:val="000000000000"/>
              <w:rPr>
                <w:bCs/>
                <w:color w:val="auto"/>
                <w:sz w:val="28"/>
                <w:szCs w:val="28"/>
                <w:lang w:val="en-US"/>
              </w:rPr>
            </w:pPr>
            <w:r>
              <w:rPr>
                <w:bCs/>
                <w:color w:val="auto"/>
                <w:sz w:val="28"/>
                <w:szCs w:val="28"/>
                <w:lang w:val="en-US"/>
              </w:rPr>
              <w:t xml:space="preserve">- Breathing exercises </w:t>
            </w:r>
          </w:p>
          <w:p w:rsidR="00F60B63" w:rsidRPr="000132A7" w:rsidRDefault="00587826" w:rsidP="00F60B63">
            <w:pPr>
              <w:spacing w:line="360" w:lineRule="auto"/>
              <w:jc w:val="both"/>
              <w:cnfStyle w:val="000000000000"/>
              <w:rPr>
                <w:bCs/>
                <w:color w:val="auto"/>
                <w:sz w:val="28"/>
                <w:szCs w:val="28"/>
                <w:lang w:val="en-US"/>
              </w:rPr>
            </w:pPr>
            <w:r>
              <w:rPr>
                <w:bCs/>
                <w:color w:val="auto"/>
                <w:sz w:val="28"/>
                <w:szCs w:val="28"/>
                <w:lang w:val="en-US"/>
              </w:rPr>
              <w:t xml:space="preserve">- Physiotherapy </w:t>
            </w:r>
          </w:p>
          <w:p w:rsidR="00F60B63" w:rsidRPr="000132A7" w:rsidRDefault="00587826" w:rsidP="00F60B63">
            <w:pPr>
              <w:spacing w:line="360" w:lineRule="auto"/>
              <w:jc w:val="both"/>
              <w:cnfStyle w:val="000000000000"/>
              <w:rPr>
                <w:bCs/>
                <w:color w:val="auto"/>
                <w:sz w:val="28"/>
                <w:szCs w:val="28"/>
                <w:lang w:val="en-US"/>
              </w:rPr>
            </w:pPr>
            <w:r>
              <w:rPr>
                <w:bCs/>
                <w:color w:val="auto"/>
                <w:sz w:val="28"/>
                <w:szCs w:val="28"/>
                <w:lang w:val="en-US"/>
              </w:rPr>
              <w:t xml:space="preserve">- Breathing exercises </w:t>
            </w:r>
          </w:p>
        </w:tc>
        <w:tc>
          <w:tcPr>
            <w:tcW w:w="2857" w:type="dxa"/>
            <w:noWrap/>
            <w:hideMark/>
          </w:tcPr>
          <w:p w:rsidR="00F60B63" w:rsidRPr="000132A7" w:rsidRDefault="00587826" w:rsidP="00F60B63">
            <w:pPr>
              <w:spacing w:line="360" w:lineRule="auto"/>
              <w:jc w:val="both"/>
              <w:cnfStyle w:val="000000000000"/>
              <w:rPr>
                <w:bCs/>
                <w:color w:val="auto"/>
                <w:sz w:val="28"/>
                <w:szCs w:val="28"/>
                <w:lang w:val="en-US"/>
              </w:rPr>
            </w:pPr>
            <w:r>
              <w:rPr>
                <w:bCs/>
                <w:color w:val="auto"/>
                <w:sz w:val="28"/>
                <w:szCs w:val="28"/>
                <w:lang w:val="en-US"/>
              </w:rPr>
              <w:t xml:space="preserve">- Monitoring bile outflow </w:t>
            </w:r>
          </w:p>
          <w:p w:rsidR="00F60B63" w:rsidRPr="000132A7" w:rsidRDefault="00587826" w:rsidP="00F60B63">
            <w:pPr>
              <w:spacing w:line="360" w:lineRule="auto"/>
              <w:jc w:val="both"/>
              <w:cnfStyle w:val="000000000000"/>
              <w:rPr>
                <w:bCs/>
                <w:color w:val="auto"/>
                <w:sz w:val="28"/>
                <w:szCs w:val="28"/>
                <w:lang w:val="en-US"/>
              </w:rPr>
            </w:pPr>
            <w:r>
              <w:rPr>
                <w:bCs/>
                <w:color w:val="auto"/>
                <w:sz w:val="28"/>
                <w:szCs w:val="28"/>
                <w:lang w:val="en-US"/>
              </w:rPr>
              <w:t>- Diet and nutrition</w:t>
            </w:r>
          </w:p>
        </w:tc>
      </w:tr>
      <w:tr w:rsidR="00E51564" w:rsidTr="00E51564">
        <w:trPr>
          <w:cnfStyle w:val="000000100000"/>
          <w:trHeight w:val="351"/>
        </w:trPr>
        <w:tc>
          <w:tcPr>
            <w:cnfStyle w:val="001000000000"/>
            <w:tcW w:w="2386" w:type="dxa"/>
            <w:noWrap/>
            <w:hideMark/>
          </w:tcPr>
          <w:p w:rsidR="00F60B63" w:rsidRPr="00AB7C85" w:rsidRDefault="00587826" w:rsidP="00F60B63">
            <w:pPr>
              <w:spacing w:line="360" w:lineRule="auto"/>
              <w:jc w:val="both"/>
              <w:rPr>
                <w:b w:val="0"/>
                <w:bCs w:val="0"/>
                <w:color w:val="auto"/>
                <w:sz w:val="28"/>
                <w:szCs w:val="28"/>
                <w:lang w:val="ru-RU"/>
              </w:rPr>
            </w:pPr>
            <w:r>
              <w:rPr>
                <w:color w:val="auto"/>
                <w:sz w:val="28"/>
                <w:szCs w:val="28"/>
                <w:lang w:val="en-US"/>
              </w:rPr>
              <w:t>Hernia repair</w:t>
            </w:r>
          </w:p>
        </w:tc>
        <w:tc>
          <w:tcPr>
            <w:tcW w:w="3846" w:type="dxa"/>
            <w:noWrap/>
            <w:hideMark/>
          </w:tcPr>
          <w:p w:rsidR="00F60B63" w:rsidRPr="000132A7" w:rsidRDefault="00587826" w:rsidP="00F60B63">
            <w:pPr>
              <w:spacing w:line="360" w:lineRule="auto"/>
              <w:jc w:val="both"/>
              <w:cnfStyle w:val="000000100000"/>
              <w:rPr>
                <w:bCs/>
                <w:color w:val="auto"/>
                <w:sz w:val="28"/>
                <w:szCs w:val="28"/>
                <w:lang w:val="en-US"/>
              </w:rPr>
            </w:pPr>
            <w:r>
              <w:rPr>
                <w:bCs/>
                <w:color w:val="auto"/>
                <w:sz w:val="28"/>
                <w:szCs w:val="28"/>
                <w:lang w:val="en-US"/>
              </w:rPr>
              <w:t xml:space="preserve">- Using mesh implants to prevent recurrences </w:t>
            </w:r>
          </w:p>
          <w:p w:rsidR="00F60B63" w:rsidRPr="00AB7C85" w:rsidRDefault="00587826" w:rsidP="00F60B63">
            <w:pPr>
              <w:spacing w:line="360" w:lineRule="auto"/>
              <w:jc w:val="both"/>
              <w:cnfStyle w:val="000000100000"/>
              <w:rPr>
                <w:bCs/>
                <w:color w:val="auto"/>
                <w:sz w:val="28"/>
                <w:szCs w:val="28"/>
                <w:lang w:val="ru-RU"/>
              </w:rPr>
            </w:pPr>
            <w:r>
              <w:rPr>
                <w:bCs/>
                <w:color w:val="auto"/>
                <w:sz w:val="28"/>
                <w:szCs w:val="28"/>
                <w:lang w:val="en-US"/>
              </w:rPr>
              <w:t>- Prophylactic antibiotics</w:t>
            </w:r>
          </w:p>
        </w:tc>
        <w:tc>
          <w:tcPr>
            <w:tcW w:w="2857" w:type="dxa"/>
            <w:noWrap/>
            <w:hideMark/>
          </w:tcPr>
          <w:p w:rsidR="00F60B63" w:rsidRPr="000132A7" w:rsidRDefault="00587826" w:rsidP="00F60B63">
            <w:pPr>
              <w:spacing w:line="360" w:lineRule="auto"/>
              <w:jc w:val="both"/>
              <w:cnfStyle w:val="000000100000"/>
              <w:rPr>
                <w:bCs/>
                <w:color w:val="auto"/>
                <w:sz w:val="28"/>
                <w:szCs w:val="28"/>
                <w:lang w:val="en-US"/>
              </w:rPr>
            </w:pPr>
            <w:r>
              <w:rPr>
                <w:bCs/>
                <w:color w:val="auto"/>
                <w:sz w:val="28"/>
                <w:szCs w:val="28"/>
                <w:lang w:val="en-US"/>
              </w:rPr>
              <w:t xml:space="preserve">- Monitoring suture condition </w:t>
            </w:r>
          </w:p>
          <w:p w:rsidR="00F60B63" w:rsidRPr="000132A7" w:rsidRDefault="00587826" w:rsidP="00F60B63">
            <w:pPr>
              <w:spacing w:line="360" w:lineRule="auto"/>
              <w:jc w:val="both"/>
              <w:cnfStyle w:val="000000100000"/>
              <w:rPr>
                <w:bCs/>
                <w:color w:val="auto"/>
                <w:sz w:val="28"/>
                <w:szCs w:val="28"/>
                <w:lang w:val="en-US"/>
              </w:rPr>
            </w:pPr>
            <w:r>
              <w:rPr>
                <w:bCs/>
                <w:color w:val="auto"/>
                <w:sz w:val="28"/>
                <w:szCs w:val="28"/>
                <w:lang w:val="en-US"/>
              </w:rPr>
              <w:t>- Moderate exercise</w:t>
            </w:r>
          </w:p>
        </w:tc>
      </w:tr>
      <w:tr w:rsidR="00E51564" w:rsidTr="00E51564">
        <w:trPr>
          <w:trHeight w:val="351"/>
        </w:trPr>
        <w:tc>
          <w:tcPr>
            <w:cnfStyle w:val="001000000000"/>
            <w:tcW w:w="2386" w:type="dxa"/>
            <w:noWrap/>
            <w:hideMark/>
          </w:tcPr>
          <w:p w:rsidR="00F60B63" w:rsidRPr="00AB7C85" w:rsidRDefault="00587826" w:rsidP="00F60B63">
            <w:pPr>
              <w:spacing w:line="360" w:lineRule="auto"/>
              <w:jc w:val="both"/>
              <w:rPr>
                <w:b w:val="0"/>
                <w:bCs w:val="0"/>
                <w:color w:val="auto"/>
                <w:sz w:val="28"/>
                <w:szCs w:val="28"/>
                <w:lang w:val="ru-RU"/>
              </w:rPr>
            </w:pPr>
            <w:r>
              <w:rPr>
                <w:color w:val="auto"/>
                <w:sz w:val="28"/>
                <w:szCs w:val="28"/>
                <w:lang w:val="en-US"/>
              </w:rPr>
              <w:t>Gastric resection</w:t>
            </w:r>
          </w:p>
        </w:tc>
        <w:tc>
          <w:tcPr>
            <w:tcW w:w="3846" w:type="dxa"/>
            <w:noWrap/>
            <w:hideMark/>
          </w:tcPr>
          <w:p w:rsidR="00F60B63" w:rsidRPr="000132A7" w:rsidRDefault="00587826" w:rsidP="00F60B63">
            <w:pPr>
              <w:spacing w:line="360" w:lineRule="auto"/>
              <w:jc w:val="both"/>
              <w:cnfStyle w:val="000000000000"/>
              <w:rPr>
                <w:bCs/>
                <w:color w:val="auto"/>
                <w:sz w:val="28"/>
                <w:szCs w:val="28"/>
                <w:lang w:val="en-US"/>
              </w:rPr>
            </w:pPr>
            <w:r>
              <w:rPr>
                <w:bCs/>
                <w:color w:val="auto"/>
                <w:sz w:val="28"/>
                <w:szCs w:val="28"/>
                <w:lang w:val="en-US"/>
              </w:rPr>
              <w:t xml:space="preserve">- Prophylactic antibiotics </w:t>
            </w:r>
          </w:p>
          <w:p w:rsidR="00F60B63" w:rsidRPr="000132A7" w:rsidRDefault="00587826" w:rsidP="00F60B63">
            <w:pPr>
              <w:spacing w:line="360" w:lineRule="auto"/>
              <w:jc w:val="both"/>
              <w:cnfStyle w:val="000000000000"/>
              <w:rPr>
                <w:bCs/>
                <w:color w:val="auto"/>
                <w:sz w:val="28"/>
                <w:szCs w:val="28"/>
                <w:lang w:val="en-US"/>
              </w:rPr>
            </w:pPr>
            <w:r>
              <w:rPr>
                <w:bCs/>
                <w:color w:val="auto"/>
                <w:sz w:val="28"/>
                <w:szCs w:val="28"/>
                <w:lang w:val="en-US"/>
              </w:rPr>
              <w:t>- Maintaining nutritional status</w:t>
            </w:r>
          </w:p>
        </w:tc>
        <w:tc>
          <w:tcPr>
            <w:tcW w:w="2857" w:type="dxa"/>
            <w:noWrap/>
            <w:hideMark/>
          </w:tcPr>
          <w:p w:rsidR="00F60B63" w:rsidRPr="000132A7" w:rsidRDefault="00587826" w:rsidP="00F60B63">
            <w:pPr>
              <w:spacing w:line="360" w:lineRule="auto"/>
              <w:jc w:val="both"/>
              <w:cnfStyle w:val="000000000000"/>
              <w:rPr>
                <w:bCs/>
                <w:color w:val="auto"/>
                <w:sz w:val="28"/>
                <w:szCs w:val="28"/>
                <w:lang w:val="en-US"/>
              </w:rPr>
            </w:pPr>
            <w:r>
              <w:rPr>
                <w:bCs/>
                <w:color w:val="auto"/>
                <w:sz w:val="28"/>
                <w:szCs w:val="28"/>
                <w:lang w:val="en-US"/>
              </w:rPr>
              <w:t xml:space="preserve">- Restoring gastrointestinal function </w:t>
            </w:r>
          </w:p>
          <w:p w:rsidR="00F60B63" w:rsidRPr="000132A7" w:rsidRDefault="00587826" w:rsidP="00F60B63">
            <w:pPr>
              <w:spacing w:line="360" w:lineRule="auto"/>
              <w:jc w:val="both"/>
              <w:cnfStyle w:val="000000000000"/>
              <w:rPr>
                <w:bCs/>
                <w:color w:val="auto"/>
                <w:sz w:val="28"/>
                <w:szCs w:val="28"/>
                <w:lang w:val="en-US"/>
              </w:rPr>
            </w:pPr>
            <w:r>
              <w:rPr>
                <w:bCs/>
                <w:color w:val="auto"/>
                <w:sz w:val="28"/>
                <w:szCs w:val="28"/>
                <w:lang w:val="en-US"/>
              </w:rPr>
              <w:t>- Diet and nutrition</w:t>
            </w:r>
          </w:p>
        </w:tc>
      </w:tr>
    </w:tbl>
    <w:p w:rsidR="004B3B8F" w:rsidRPr="000132A7" w:rsidRDefault="004B3B8F" w:rsidP="00BE0FB6">
      <w:pPr>
        <w:spacing w:line="360" w:lineRule="auto"/>
        <w:ind w:firstLine="567"/>
        <w:jc w:val="both"/>
        <w:rPr>
          <w:bCs/>
          <w:sz w:val="28"/>
          <w:szCs w:val="28"/>
          <w:lang w:val="en-US"/>
        </w:rPr>
      </w:pPr>
    </w:p>
    <w:p w:rsidR="00F60B63" w:rsidRPr="000132A7" w:rsidRDefault="00587826" w:rsidP="00BE0FB6">
      <w:pPr>
        <w:spacing w:line="360" w:lineRule="auto"/>
        <w:ind w:firstLine="567"/>
        <w:jc w:val="both"/>
        <w:rPr>
          <w:bCs/>
          <w:sz w:val="28"/>
          <w:szCs w:val="28"/>
          <w:lang w:val="en-US"/>
        </w:rPr>
      </w:pPr>
      <w:r>
        <w:rPr>
          <w:bCs/>
          <w:sz w:val="28"/>
          <w:szCs w:val="28"/>
          <w:lang w:val="en-US"/>
        </w:rPr>
        <w:t>Table 5.1 presents a systematic list of medical methods aimed at preventing and correcting postoperative complications in patients undergoing various types of abdominal procedures. It reflects specific approaches for four main types of surgery: appendectomy, cholecystectomy, hernia repair, and gastric resection. Preventive measures, such as prophylactic antibiotics and early ambulation, and corrective methods, including symptom monitoring and dietary management, are specified for each type of surgery. This table can serve as an important tool for health care professionals to ensure effective planning of patient care and reduce the risk of postoperative complications.</w:t>
      </w:r>
    </w:p>
    <w:p w:rsidR="00BE0FB6" w:rsidRPr="000132A7" w:rsidRDefault="00587826" w:rsidP="00BE0FB6">
      <w:pPr>
        <w:spacing w:line="360" w:lineRule="auto"/>
        <w:ind w:firstLine="567"/>
        <w:jc w:val="both"/>
        <w:rPr>
          <w:bCs/>
          <w:sz w:val="28"/>
          <w:szCs w:val="28"/>
          <w:lang w:val="en-US"/>
        </w:rPr>
      </w:pPr>
      <w:r>
        <w:rPr>
          <w:bCs/>
          <w:sz w:val="28"/>
          <w:szCs w:val="28"/>
          <w:lang w:val="en-US"/>
        </w:rPr>
        <w:lastRenderedPageBreak/>
        <w:t>After the surgical intervention, rehabilitation period is playing an important role in restoring health and functional capacities of the patient. Postoperative rehabilitation is aimed at maximum restoration of physical activity, reducing pain syndrome, preventing complications and returning to the patient’s usual life. Below is a detailed description of this process:</w:t>
      </w:r>
    </w:p>
    <w:p w:rsidR="00BE0FB6" w:rsidRPr="000132A7" w:rsidRDefault="00587826" w:rsidP="00BE0FB6">
      <w:pPr>
        <w:spacing w:line="360" w:lineRule="auto"/>
        <w:ind w:firstLine="567"/>
        <w:jc w:val="both"/>
        <w:rPr>
          <w:bCs/>
          <w:sz w:val="28"/>
          <w:szCs w:val="28"/>
          <w:lang w:val="en-US"/>
        </w:rPr>
      </w:pPr>
      <w:r>
        <w:rPr>
          <w:bCs/>
          <w:sz w:val="28"/>
          <w:szCs w:val="28"/>
          <w:lang w:val="en-US"/>
        </w:rPr>
        <w:t>1. Physical rehabilitation: Exercise is playing a key role in postoperative rehabilitation. Physical therapist or a nurse practitioner develops a personalized exercise program, which includes stretching, muscle strengthening, aerobic exercise and balance exercise. This exercise helps restore strength, flexibility and motor coordination.</w:t>
      </w:r>
    </w:p>
    <w:p w:rsidR="00BE0FB6" w:rsidRPr="000132A7" w:rsidRDefault="00587826" w:rsidP="00BE0FB6">
      <w:pPr>
        <w:spacing w:line="360" w:lineRule="auto"/>
        <w:ind w:firstLine="567"/>
        <w:jc w:val="both"/>
        <w:rPr>
          <w:bCs/>
          <w:sz w:val="28"/>
          <w:szCs w:val="28"/>
          <w:lang w:val="en-US"/>
        </w:rPr>
      </w:pPr>
      <w:r>
        <w:rPr>
          <w:bCs/>
          <w:sz w:val="28"/>
          <w:szCs w:val="28"/>
          <w:lang w:val="en-US"/>
        </w:rPr>
        <w:t>2. Pain and management of pain syndrome. Pain control plays an important role in rehabilitation. Nursing personnel administer analgesics to relieve pain and discomfort, allowing the patient to be more comfortable at performing their exercise and returning to their usual activities.</w:t>
      </w:r>
    </w:p>
    <w:p w:rsidR="00BE0FB6" w:rsidRPr="000132A7" w:rsidRDefault="00587826" w:rsidP="00BE0FB6">
      <w:pPr>
        <w:spacing w:line="360" w:lineRule="auto"/>
        <w:ind w:firstLine="567"/>
        <w:jc w:val="both"/>
        <w:rPr>
          <w:bCs/>
          <w:sz w:val="28"/>
          <w:szCs w:val="28"/>
          <w:lang w:val="en-US"/>
        </w:rPr>
      </w:pPr>
      <w:r>
        <w:rPr>
          <w:bCs/>
          <w:sz w:val="28"/>
          <w:szCs w:val="28"/>
          <w:lang w:val="en-US"/>
        </w:rPr>
        <w:t>3. Regular examinations and consultations: Postoperative period calls for a regular monitoring of the patient's condition. Physicians and nurses conduct regular examinations, monitor health indicators, assess treatment efficacy and adjust therapy as required.</w:t>
      </w:r>
    </w:p>
    <w:p w:rsidR="00BE0FB6" w:rsidRPr="000132A7" w:rsidRDefault="00587826" w:rsidP="00BE0FB6">
      <w:pPr>
        <w:spacing w:line="360" w:lineRule="auto"/>
        <w:ind w:firstLine="567"/>
        <w:jc w:val="both"/>
        <w:rPr>
          <w:bCs/>
          <w:sz w:val="28"/>
          <w:szCs w:val="28"/>
          <w:lang w:val="en-US"/>
        </w:rPr>
      </w:pPr>
      <w:r>
        <w:rPr>
          <w:bCs/>
          <w:sz w:val="28"/>
          <w:szCs w:val="28"/>
          <w:lang w:val="en-US"/>
        </w:rPr>
        <w:t>4. Psychological support: Postoperative rehabilitation can be a physically and emotionally challenging period for the patient. Psychological support, including conversations with a psychologist or consultations with a social worker, helps the patient cope with emotional stress, adapt to the new situation, and move forward.</w:t>
      </w:r>
    </w:p>
    <w:p w:rsidR="00BE0FB6" w:rsidRPr="000132A7" w:rsidRDefault="00587826" w:rsidP="00BE0FB6">
      <w:pPr>
        <w:spacing w:line="360" w:lineRule="auto"/>
        <w:ind w:firstLine="567"/>
        <w:jc w:val="both"/>
        <w:rPr>
          <w:bCs/>
          <w:sz w:val="28"/>
          <w:szCs w:val="28"/>
          <w:lang w:val="en-US"/>
        </w:rPr>
      </w:pPr>
      <w:r>
        <w:rPr>
          <w:bCs/>
          <w:sz w:val="28"/>
          <w:szCs w:val="28"/>
          <w:lang w:val="en-US"/>
        </w:rPr>
        <w:t>5. Lifestyle and diet: Nursing personnel and dietitians provide the patient with advice on healthy lifestyle and proper nutrition. This includes recommendations on consuming nutritious foods, controlling body weight, moderate exercise, and abstaining from unhealthy lifestyle choices.</w:t>
      </w:r>
    </w:p>
    <w:p w:rsidR="00BE0FB6" w:rsidRPr="000132A7" w:rsidRDefault="00587826" w:rsidP="00BE0FB6">
      <w:pPr>
        <w:spacing w:line="360" w:lineRule="auto"/>
        <w:ind w:firstLine="567"/>
        <w:jc w:val="both"/>
        <w:rPr>
          <w:bCs/>
          <w:sz w:val="28"/>
          <w:szCs w:val="28"/>
          <w:lang w:val="en-US"/>
        </w:rPr>
      </w:pPr>
      <w:r>
        <w:rPr>
          <w:bCs/>
          <w:sz w:val="28"/>
          <w:szCs w:val="28"/>
          <w:lang w:val="en-US"/>
        </w:rPr>
        <w:t xml:space="preserve">6. Self-care education: The patient is provided with the knowledge and skills they need for self-care, including wound care, safety precautions, proper </w:t>
      </w:r>
      <w:r>
        <w:rPr>
          <w:bCs/>
          <w:sz w:val="28"/>
          <w:szCs w:val="28"/>
          <w:lang w:val="en-US"/>
        </w:rPr>
        <w:lastRenderedPageBreak/>
        <w:t>body positioning when moving and lifting objects, as well as recommendations as to when and how to properly return to their work and activities of daily living.</w:t>
      </w:r>
    </w:p>
    <w:p w:rsidR="00BE0FB6" w:rsidRPr="000132A7" w:rsidRDefault="00587826" w:rsidP="00BE0FB6">
      <w:pPr>
        <w:spacing w:line="360" w:lineRule="auto"/>
        <w:ind w:firstLine="567"/>
        <w:jc w:val="both"/>
        <w:rPr>
          <w:bCs/>
          <w:sz w:val="28"/>
          <w:szCs w:val="28"/>
          <w:lang w:val="en-US"/>
        </w:rPr>
      </w:pPr>
      <w:r>
        <w:rPr>
          <w:bCs/>
          <w:sz w:val="28"/>
          <w:szCs w:val="28"/>
          <w:lang w:val="en-US"/>
        </w:rPr>
        <w:t>The rehabilitation process is highly personalized and depends on the type of surgery, the patient's general condition, and the presence of any complications. Following the recommendations of nursing personnel and active engagement of the patient in the rehabilitation process play an important role in successful recovery after surgery.</w:t>
      </w:r>
    </w:p>
    <w:p w:rsidR="002B3076" w:rsidRPr="000132A7" w:rsidRDefault="00587826">
      <w:pPr>
        <w:spacing w:after="160" w:line="259" w:lineRule="auto"/>
        <w:rPr>
          <w:sz w:val="28"/>
          <w:szCs w:val="28"/>
          <w:lang w:val="en-US"/>
        </w:rPr>
      </w:pPr>
      <w:r w:rsidRPr="000132A7">
        <w:rPr>
          <w:szCs w:val="28"/>
          <w:lang w:val="en-US"/>
        </w:rPr>
        <w:br w:type="page"/>
      </w:r>
    </w:p>
    <w:p w:rsidR="00F026CD" w:rsidRPr="00AB7C85" w:rsidRDefault="00587826" w:rsidP="00BB4B02">
      <w:pPr>
        <w:pStyle w:val="a9"/>
        <w:spacing w:line="360" w:lineRule="auto"/>
        <w:jc w:val="center"/>
        <w:rPr>
          <w:szCs w:val="28"/>
          <w:lang w:val="ru-RU"/>
        </w:rPr>
      </w:pPr>
      <w:r>
        <w:rPr>
          <w:szCs w:val="28"/>
          <w:lang w:val="en-US"/>
        </w:rPr>
        <w:lastRenderedPageBreak/>
        <w:t>CONCLUSIONS</w:t>
      </w:r>
    </w:p>
    <w:p w:rsidR="00761B88" w:rsidRPr="00AB7C85" w:rsidRDefault="00761B88" w:rsidP="00761B88">
      <w:pPr>
        <w:tabs>
          <w:tab w:val="left" w:pos="284"/>
        </w:tabs>
        <w:spacing w:line="360" w:lineRule="auto"/>
        <w:ind w:left="1134"/>
        <w:jc w:val="both"/>
        <w:rPr>
          <w:sz w:val="28"/>
          <w:szCs w:val="28"/>
          <w:lang w:val="ru-RU"/>
        </w:rPr>
      </w:pPr>
    </w:p>
    <w:p w:rsidR="00CF3F53" w:rsidRPr="000132A7" w:rsidRDefault="00587826" w:rsidP="007D450A">
      <w:pPr>
        <w:pStyle w:val="af0"/>
        <w:numPr>
          <w:ilvl w:val="0"/>
          <w:numId w:val="30"/>
        </w:numPr>
        <w:tabs>
          <w:tab w:val="left" w:pos="284"/>
        </w:tabs>
        <w:spacing w:line="360" w:lineRule="auto"/>
        <w:jc w:val="both"/>
        <w:rPr>
          <w:sz w:val="28"/>
          <w:szCs w:val="28"/>
          <w:lang w:val="en-US"/>
        </w:rPr>
      </w:pPr>
      <w:r>
        <w:rPr>
          <w:sz w:val="28"/>
          <w:szCs w:val="28"/>
          <w:lang w:val="en-US"/>
        </w:rPr>
        <w:t>During the scientific research study, the fundamentals of abdominal surgery and its role in nursing practice, the main aspects of anatomy and physiology of abdominal organs, as well as the key principles of ensuring safety and effectiveness of patient care in the postoperative period were studied.</w:t>
      </w:r>
    </w:p>
    <w:p w:rsidR="00CF3F53" w:rsidRPr="000132A7" w:rsidRDefault="00587826" w:rsidP="007D450A">
      <w:pPr>
        <w:pStyle w:val="af0"/>
        <w:numPr>
          <w:ilvl w:val="0"/>
          <w:numId w:val="30"/>
        </w:numPr>
        <w:tabs>
          <w:tab w:val="left" w:pos="284"/>
        </w:tabs>
        <w:spacing w:line="360" w:lineRule="auto"/>
        <w:jc w:val="both"/>
        <w:rPr>
          <w:sz w:val="28"/>
          <w:szCs w:val="28"/>
          <w:lang w:val="en-US"/>
        </w:rPr>
      </w:pPr>
      <w:r>
        <w:rPr>
          <w:sz w:val="28"/>
          <w:szCs w:val="28"/>
          <w:lang w:val="en-US"/>
        </w:rPr>
        <w:t>Studying the characteristics of surgical interventions in abdominal surgery allowed identifying and studying the variety of techniques and approaches used by surgeons in performing various types of surgeries, analyzing various methods of access to abdominal organs, including open and laparoscopic approaches, and identifying their inherent advantages and limitations.</w:t>
      </w:r>
    </w:p>
    <w:p w:rsidR="00CF3F53" w:rsidRPr="000132A7" w:rsidRDefault="00587826" w:rsidP="007D450A">
      <w:pPr>
        <w:pStyle w:val="af0"/>
        <w:numPr>
          <w:ilvl w:val="0"/>
          <w:numId w:val="30"/>
        </w:numPr>
        <w:tabs>
          <w:tab w:val="left" w:pos="284"/>
        </w:tabs>
        <w:spacing w:line="360" w:lineRule="auto"/>
        <w:jc w:val="both"/>
        <w:rPr>
          <w:sz w:val="28"/>
          <w:szCs w:val="28"/>
          <w:lang w:val="en-US"/>
        </w:rPr>
      </w:pPr>
      <w:r>
        <w:rPr>
          <w:sz w:val="28"/>
          <w:szCs w:val="28"/>
          <w:lang w:val="en-US"/>
        </w:rPr>
        <w:t>During the study, various methods of accessing the abdominal organs in abdominal surgery were considered, the features of open and laparoscopic techniques were analyzed, and the characteristics of their application were studied depending on the type of surgery and clinical indicators of patients.</w:t>
      </w:r>
    </w:p>
    <w:p w:rsidR="00CF3F53" w:rsidRPr="000132A7" w:rsidRDefault="00587826" w:rsidP="007D450A">
      <w:pPr>
        <w:pStyle w:val="af0"/>
        <w:numPr>
          <w:ilvl w:val="0"/>
          <w:numId w:val="30"/>
        </w:numPr>
        <w:tabs>
          <w:tab w:val="left" w:pos="284"/>
        </w:tabs>
        <w:spacing w:line="360" w:lineRule="auto"/>
        <w:jc w:val="both"/>
        <w:rPr>
          <w:sz w:val="28"/>
          <w:szCs w:val="28"/>
          <w:lang w:val="en-US"/>
        </w:rPr>
      </w:pPr>
      <w:r>
        <w:rPr>
          <w:sz w:val="28"/>
          <w:szCs w:val="28"/>
          <w:lang w:val="en-US"/>
        </w:rPr>
        <w:t>Studying the classification and identification of postoperative complications in abdominal surgery allowed systematizing various complications that patients may encounter after abdominal surgery. The main signs and symptoms of complications were identified, as well as the most leading causes for their occurrence.</w:t>
      </w:r>
    </w:p>
    <w:p w:rsidR="00104762" w:rsidRDefault="00587826" w:rsidP="007D450A">
      <w:pPr>
        <w:pStyle w:val="af0"/>
        <w:numPr>
          <w:ilvl w:val="0"/>
          <w:numId w:val="30"/>
        </w:numPr>
        <w:tabs>
          <w:tab w:val="left" w:pos="284"/>
        </w:tabs>
        <w:spacing w:line="360" w:lineRule="auto"/>
        <w:jc w:val="both"/>
        <w:rPr>
          <w:sz w:val="28"/>
          <w:szCs w:val="28"/>
          <w:lang w:val="en-US"/>
        </w:rPr>
      </w:pPr>
      <w:r>
        <w:rPr>
          <w:sz w:val="28"/>
          <w:szCs w:val="28"/>
          <w:lang w:val="en-US"/>
        </w:rPr>
        <w:t>The analysis conducted allowed identifying the incidences of complications in various types of abdominal surgeries, including those in appendectomy, cholecystectomy, hernia repair and gastric resection. The study has identified the most common complications encountered by patients, and conducted an analysis of their prevalence in clinical practice.</w:t>
      </w:r>
    </w:p>
    <w:p w:rsidR="00104762" w:rsidRDefault="00104762">
      <w:pPr>
        <w:spacing w:after="160" w:line="259" w:lineRule="auto"/>
        <w:rPr>
          <w:sz w:val="28"/>
          <w:szCs w:val="28"/>
          <w:lang w:val="en-US"/>
        </w:rPr>
      </w:pPr>
      <w:r>
        <w:rPr>
          <w:sz w:val="28"/>
          <w:szCs w:val="28"/>
          <w:lang w:val="en-US"/>
        </w:rPr>
        <w:br w:type="page"/>
      </w:r>
    </w:p>
    <w:p w:rsidR="00BA033F" w:rsidRPr="000132A7" w:rsidRDefault="00587826" w:rsidP="007D450A">
      <w:pPr>
        <w:pStyle w:val="af0"/>
        <w:numPr>
          <w:ilvl w:val="0"/>
          <w:numId w:val="30"/>
        </w:numPr>
        <w:tabs>
          <w:tab w:val="left" w:pos="284"/>
        </w:tabs>
        <w:spacing w:line="360" w:lineRule="auto"/>
        <w:jc w:val="both"/>
        <w:rPr>
          <w:sz w:val="28"/>
          <w:szCs w:val="28"/>
          <w:lang w:val="en-US"/>
        </w:rPr>
      </w:pPr>
      <w:r>
        <w:rPr>
          <w:sz w:val="28"/>
          <w:szCs w:val="28"/>
          <w:lang w:val="en-US"/>
        </w:rPr>
        <w:lastRenderedPageBreak/>
        <w:t>During the research study, an analysis of the nursing approach to the methods for correction and prevention of postoperative complications: in abdominal surgery was conducted, various strategies and techniques used by nursing personnel to prevent and treat complications were studied, and their effectiveness and practical applications were analyzed.</w:t>
      </w:r>
      <w:r>
        <w:rPr>
          <w:sz w:val="28"/>
          <w:szCs w:val="28"/>
          <w:lang w:val="en-US"/>
        </w:rPr>
        <w:br w:type="page"/>
      </w:r>
    </w:p>
    <w:p w:rsidR="00F026CD" w:rsidRDefault="00587826" w:rsidP="00BB4B02">
      <w:pPr>
        <w:pStyle w:val="af0"/>
        <w:spacing w:line="360" w:lineRule="auto"/>
        <w:ind w:left="0" w:firstLine="851"/>
        <w:jc w:val="center"/>
        <w:rPr>
          <w:sz w:val="28"/>
          <w:szCs w:val="28"/>
          <w:lang w:val="en-US"/>
        </w:rPr>
      </w:pPr>
      <w:r>
        <w:rPr>
          <w:sz w:val="28"/>
          <w:szCs w:val="28"/>
          <w:lang w:val="en-US"/>
        </w:rPr>
        <w:lastRenderedPageBreak/>
        <w:t>REFERENCES</w:t>
      </w:r>
    </w:p>
    <w:p w:rsidR="002B6F9A" w:rsidRPr="00AB7C85" w:rsidRDefault="002B6F9A" w:rsidP="002B6F9A">
      <w:pPr>
        <w:tabs>
          <w:tab w:val="left" w:pos="900"/>
        </w:tabs>
        <w:spacing w:line="360" w:lineRule="auto"/>
        <w:jc w:val="both"/>
        <w:rPr>
          <w:sz w:val="28"/>
          <w:szCs w:val="28"/>
          <w:lang w:val="ru-RU"/>
        </w:rPr>
      </w:pP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Ackley BJ, Ladwig GB, Makic MBF. Nursing Diagnosis Handbook: An Evidence-Based Guide to Planning Care. </w:t>
      </w:r>
      <w:r w:rsidRPr="00AB7C85">
        <w:rPr>
          <w:sz w:val="28"/>
          <w:szCs w:val="28"/>
          <w:lang w:val="ru-RU"/>
        </w:rPr>
        <w:t>ElsevierHealthSciences;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Berman A, Snyder SJ, Kozier B, Erb G. Kozier&amp;Erb's Fundamentals of Nursing: Concepts, Process, and Practice. </w:t>
      </w:r>
      <w:r w:rsidRPr="00AB7C85">
        <w:rPr>
          <w:sz w:val="28"/>
          <w:szCs w:val="28"/>
          <w:lang w:val="ru-RU"/>
        </w:rPr>
        <w:t>Pearson; 2021.</w:t>
      </w:r>
    </w:p>
    <w:p w:rsidR="002B6F9A" w:rsidRPr="00F918D9" w:rsidRDefault="002B6F9A" w:rsidP="002B6F9A">
      <w:pPr>
        <w:pStyle w:val="af0"/>
        <w:numPr>
          <w:ilvl w:val="0"/>
          <w:numId w:val="1"/>
        </w:numPr>
        <w:tabs>
          <w:tab w:val="left" w:pos="900"/>
        </w:tabs>
        <w:spacing w:line="360" w:lineRule="auto"/>
        <w:jc w:val="both"/>
        <w:rPr>
          <w:sz w:val="28"/>
          <w:szCs w:val="28"/>
          <w:lang w:val="en-CA"/>
        </w:rPr>
      </w:pPr>
      <w:r w:rsidRPr="00EB4E79">
        <w:rPr>
          <w:sz w:val="28"/>
          <w:szCs w:val="28"/>
          <w:lang w:val="en-US"/>
        </w:rPr>
        <w:t xml:space="preserve">Bickley LS, Szilagyi PG. Bates' Guide to Physical Examination and History Taking. </w:t>
      </w:r>
      <w:r w:rsidRPr="00F918D9">
        <w:rPr>
          <w:sz w:val="28"/>
          <w:szCs w:val="28"/>
          <w:lang w:val="en-CA"/>
        </w:rPr>
        <w:t>Wolters Kluwer Health; 2021.</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Black JM, Hawks JH, Keene AM, Taylor JC. Medical-surgical Nursing: Clinical Management for Positive Outcomes. </w:t>
      </w:r>
      <w:r w:rsidRPr="00AB7C85">
        <w:rPr>
          <w:sz w:val="28"/>
          <w:szCs w:val="28"/>
          <w:lang w:val="ru-RU"/>
        </w:rPr>
        <w:t>ElsevierHealthSciences; 2017.</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Black JM, Hawks JH. Medical-Surgical Nursing: Clinical Management for Positive Outcomes. </w:t>
      </w:r>
      <w:r w:rsidRPr="00AB7C85">
        <w:rPr>
          <w:sz w:val="28"/>
          <w:szCs w:val="28"/>
          <w:lang w:val="ru-RU"/>
        </w:rPr>
        <w:t>ElsevierHealthSciences; 2018.</w:t>
      </w:r>
    </w:p>
    <w:p w:rsidR="002B6F9A" w:rsidRPr="00F918D9" w:rsidRDefault="002B6F9A" w:rsidP="002B6F9A">
      <w:pPr>
        <w:pStyle w:val="af0"/>
        <w:numPr>
          <w:ilvl w:val="0"/>
          <w:numId w:val="1"/>
        </w:numPr>
        <w:tabs>
          <w:tab w:val="left" w:pos="900"/>
        </w:tabs>
        <w:spacing w:line="360" w:lineRule="auto"/>
        <w:jc w:val="both"/>
        <w:rPr>
          <w:sz w:val="28"/>
          <w:szCs w:val="28"/>
          <w:lang w:val="en-CA"/>
        </w:rPr>
      </w:pPr>
      <w:r w:rsidRPr="00EB4E79">
        <w:rPr>
          <w:sz w:val="28"/>
          <w:szCs w:val="28"/>
          <w:lang w:val="en-US"/>
        </w:rPr>
        <w:t xml:space="preserve">Burgess SR, Johnson ML, McFadden EA. Nursing Diagnoses 2015-17: Definitions and Classification. </w:t>
      </w:r>
      <w:r w:rsidRPr="00F918D9">
        <w:rPr>
          <w:sz w:val="28"/>
          <w:szCs w:val="28"/>
          <w:lang w:val="en-CA"/>
        </w:rPr>
        <w:t>Wiley-Blackwell; 2014.</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Cohen J. Memmler's The Human Body in Health and Disease. </w:t>
      </w:r>
      <w:r w:rsidRPr="00AB7C85">
        <w:rPr>
          <w:sz w:val="28"/>
          <w:szCs w:val="28"/>
          <w:lang w:val="ru-RU"/>
        </w:rPr>
        <w:t>LippincottWilliams&amp;Wilkins; 2018.</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Craven RF, Hirnle CJ, Jensen S. Fundamentals of Nursing: Human Health and Function. </w:t>
      </w:r>
      <w:r w:rsidRPr="00AB7C85">
        <w:rPr>
          <w:sz w:val="28"/>
          <w:szCs w:val="28"/>
          <w:lang w:val="ru-RU"/>
        </w:rPr>
        <w:t>Lippincott</w:t>
      </w:r>
      <w:r w:rsidR="00801C9C">
        <w:rPr>
          <w:sz w:val="28"/>
          <w:szCs w:val="28"/>
          <w:lang w:val="en-US"/>
        </w:rPr>
        <w:t xml:space="preserve"> </w:t>
      </w:r>
      <w:r w:rsidRPr="00AB7C85">
        <w:rPr>
          <w:sz w:val="28"/>
          <w:szCs w:val="28"/>
          <w:lang w:val="ru-RU"/>
        </w:rPr>
        <w:t>Williams&amp;Wilkins; 2007.</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Dains JE, Baumann LC, Scheibel P. Advanced Health Assessment &amp; Clinical Diagnosis in Primary Care. </w:t>
      </w:r>
      <w:r w:rsidRPr="00AB7C85">
        <w:rPr>
          <w:sz w:val="28"/>
          <w:szCs w:val="28"/>
          <w:lang w:val="ru-RU"/>
        </w:rPr>
        <w:t>ElsevierHealthSciences;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DeFrieze MB. Perioperative Nursing: An Introduction. </w:t>
      </w:r>
      <w:r w:rsidRPr="00AB7C85">
        <w:rPr>
          <w:sz w:val="28"/>
          <w:szCs w:val="28"/>
          <w:lang w:val="ru-RU"/>
        </w:rPr>
        <w:t>Jones&amp;BartlettLearning; 2019.</w:t>
      </w:r>
    </w:p>
    <w:p w:rsidR="002B6F9A" w:rsidRPr="00F918D9" w:rsidRDefault="002B6F9A" w:rsidP="002B6F9A">
      <w:pPr>
        <w:pStyle w:val="af0"/>
        <w:numPr>
          <w:ilvl w:val="0"/>
          <w:numId w:val="1"/>
        </w:numPr>
        <w:tabs>
          <w:tab w:val="left" w:pos="900"/>
        </w:tabs>
        <w:spacing w:line="360" w:lineRule="auto"/>
        <w:jc w:val="both"/>
        <w:rPr>
          <w:sz w:val="28"/>
          <w:szCs w:val="28"/>
          <w:lang w:val="en-CA"/>
        </w:rPr>
      </w:pPr>
      <w:r w:rsidRPr="00EB4E79">
        <w:rPr>
          <w:sz w:val="28"/>
          <w:szCs w:val="28"/>
          <w:lang w:val="en-US"/>
        </w:rPr>
        <w:t xml:space="preserve">Doenges ME, Moorhouse MF, Murr AC. Nurse's Pocket Guide: Diagnoses, Prioritized Interventions and Rationales. </w:t>
      </w:r>
      <w:r w:rsidRPr="00F918D9">
        <w:rPr>
          <w:sz w:val="28"/>
          <w:szCs w:val="28"/>
          <w:lang w:val="en-CA"/>
        </w:rPr>
        <w:t>FA Davis;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lastRenderedPageBreak/>
        <w:t xml:space="preserve">Finkelman AW. Leadership and Management for Nurses: Core Competencies for Quality Care. </w:t>
      </w:r>
      <w:r w:rsidRPr="00AB7C85">
        <w:rPr>
          <w:sz w:val="28"/>
          <w:szCs w:val="28"/>
          <w:lang w:val="ru-RU"/>
        </w:rPr>
        <w:t>Pearson;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Giddens JF. Concepts for Nursing Practice. </w:t>
      </w:r>
      <w:r w:rsidRPr="00AB7C85">
        <w:rPr>
          <w:sz w:val="28"/>
          <w:szCs w:val="28"/>
          <w:lang w:val="ru-RU"/>
        </w:rPr>
        <w:t>ElsevierHealthSciences;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Gulanick M, Myers JL. Nursing Care Plans: Diagnoses, Interventions, and Outcomes. </w:t>
      </w:r>
      <w:r w:rsidRPr="00AB7C85">
        <w:rPr>
          <w:sz w:val="28"/>
          <w:szCs w:val="28"/>
          <w:lang w:val="ru-RU"/>
        </w:rPr>
        <w:t>ElsevierHealthSciences; 2016.</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Gulanick M, Myers JL. Nursing Care Plans: Diagnoses, Interventions, and Outcomes. </w:t>
      </w:r>
      <w:r w:rsidRPr="00AB7C85">
        <w:rPr>
          <w:sz w:val="28"/>
          <w:szCs w:val="28"/>
          <w:lang w:val="ru-RU"/>
        </w:rPr>
        <w:t>ElsevierHealthSciences; 2016.</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Hinkle JL, Cheever KH. Brunner &amp;Suddarth's Textbook of Medical-Surgical Nursing. </w:t>
      </w:r>
      <w:r w:rsidRPr="00AB7C85">
        <w:rPr>
          <w:sz w:val="28"/>
          <w:szCs w:val="28"/>
          <w:lang w:val="ru-RU"/>
        </w:rPr>
        <w:t>LippincottWilliams&amp;Wilkins; 2017.</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Ignatavicius DD, Workman LM, Rebar CR, Heimgartner NM. Medical-Surgical Nursing: Concepts for Interprofessional Collaborative Care. </w:t>
      </w:r>
      <w:r w:rsidRPr="00AB7C85">
        <w:rPr>
          <w:sz w:val="28"/>
          <w:szCs w:val="28"/>
          <w:lang w:val="ru-RU"/>
        </w:rPr>
        <w:t>ElsevierHealthSciences;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Ignatavicius DD, Workman ML, Rebar CR, Heimgartner NM. Medical-surgical Nursing: Concepts for Interprofessional Collaborative Care. </w:t>
      </w:r>
      <w:r w:rsidRPr="00AB7C85">
        <w:rPr>
          <w:sz w:val="28"/>
          <w:szCs w:val="28"/>
          <w:lang w:val="ru-RU"/>
        </w:rPr>
        <w:t>ElsevierHealthSciences; 2018.</w:t>
      </w:r>
    </w:p>
    <w:p w:rsidR="002B6F9A" w:rsidRPr="00F918D9" w:rsidRDefault="002B6F9A" w:rsidP="002B6F9A">
      <w:pPr>
        <w:pStyle w:val="af0"/>
        <w:numPr>
          <w:ilvl w:val="0"/>
          <w:numId w:val="1"/>
        </w:numPr>
        <w:tabs>
          <w:tab w:val="left" w:pos="900"/>
        </w:tabs>
        <w:spacing w:line="360" w:lineRule="auto"/>
        <w:jc w:val="both"/>
        <w:rPr>
          <w:sz w:val="28"/>
          <w:szCs w:val="28"/>
          <w:lang w:val="en-CA"/>
        </w:rPr>
      </w:pPr>
      <w:r w:rsidRPr="00EB4E79">
        <w:rPr>
          <w:sz w:val="28"/>
          <w:szCs w:val="28"/>
          <w:lang w:val="en-US"/>
        </w:rPr>
        <w:t xml:space="preserve">Ignatavicius DD, Workman ML. Medical-surgical Nursing: Patient-centered Collaborative Care. </w:t>
      </w:r>
      <w:r w:rsidRPr="00F918D9">
        <w:rPr>
          <w:sz w:val="28"/>
          <w:szCs w:val="28"/>
          <w:lang w:val="en-CA"/>
        </w:rPr>
        <w:t>Saunders; 2015.</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Jarvis C. Physical Examination and Health Assessment. </w:t>
      </w:r>
      <w:r w:rsidRPr="00AB7C85">
        <w:rPr>
          <w:sz w:val="28"/>
          <w:szCs w:val="28"/>
          <w:lang w:val="ru-RU"/>
        </w:rPr>
        <w:t>ElsevierHealthSciences;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Jensen S, Ludwig E, Hopfensperger S, Pugh D. Mosby's Pocket Guide to Nursing Skills &amp; Procedures. </w:t>
      </w:r>
      <w:r w:rsidRPr="00AB7C85">
        <w:rPr>
          <w:sz w:val="28"/>
          <w:szCs w:val="28"/>
          <w:lang w:val="ru-RU"/>
        </w:rPr>
        <w:t>ElsevierHealthSciences; 2017.</w:t>
      </w:r>
    </w:p>
    <w:p w:rsidR="002B6F9A" w:rsidRPr="00F918D9" w:rsidRDefault="002B6F9A" w:rsidP="002B6F9A">
      <w:pPr>
        <w:pStyle w:val="af0"/>
        <w:numPr>
          <w:ilvl w:val="0"/>
          <w:numId w:val="1"/>
        </w:numPr>
        <w:tabs>
          <w:tab w:val="left" w:pos="900"/>
        </w:tabs>
        <w:spacing w:line="360" w:lineRule="auto"/>
        <w:jc w:val="both"/>
        <w:rPr>
          <w:sz w:val="28"/>
          <w:szCs w:val="28"/>
          <w:lang w:val="en-CA"/>
        </w:rPr>
      </w:pPr>
      <w:r w:rsidRPr="00EB4E79">
        <w:rPr>
          <w:sz w:val="28"/>
          <w:szCs w:val="28"/>
          <w:lang w:val="en-US"/>
        </w:rPr>
        <w:t xml:space="preserve">Jordan ML, Lowdermilk DL, Perry SE, Cashion MC. Maternity and Women's Health Care. </w:t>
      </w:r>
      <w:r w:rsidRPr="00F918D9">
        <w:rPr>
          <w:sz w:val="28"/>
          <w:szCs w:val="28"/>
          <w:lang w:val="en-CA"/>
        </w:rPr>
        <w:t>Elsevier Health Sciences;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Kee JL, Hayes ER, McCuistion LE. Pharmacology: A Nursing Process Approach. </w:t>
      </w:r>
      <w:r w:rsidRPr="00AB7C85">
        <w:rPr>
          <w:sz w:val="28"/>
          <w:szCs w:val="28"/>
          <w:lang w:val="ru-RU"/>
        </w:rPr>
        <w:t>Pearson; 2018.</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Kee JL, Hayes ER, McCuistion LE. Pharmacology: A Patient-Centered Nursing Process Approach. </w:t>
      </w:r>
      <w:r w:rsidRPr="00AB7C85">
        <w:rPr>
          <w:sz w:val="28"/>
          <w:szCs w:val="28"/>
          <w:lang w:val="ru-RU"/>
        </w:rPr>
        <w:t>ElsevierHealthSciences;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lastRenderedPageBreak/>
        <w:t xml:space="preserve">Kee JL, Hayes ER, McCuistion LE. Pharmacology: A Patient-Centered Nursing Process Approach. </w:t>
      </w:r>
      <w:r w:rsidRPr="00AB7C85">
        <w:rPr>
          <w:sz w:val="28"/>
          <w:szCs w:val="28"/>
          <w:lang w:val="ru-RU"/>
        </w:rPr>
        <w:t>ElsevierHealthSciences;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Kee JL, Paulanka BJ. Handbook of Fluid, Electrolyte, and Acid-Base Imbalances. </w:t>
      </w:r>
      <w:r w:rsidRPr="00AB7C85">
        <w:rPr>
          <w:sz w:val="28"/>
          <w:szCs w:val="28"/>
          <w:lang w:val="ru-RU"/>
        </w:rPr>
        <w:t>Pearson;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LeMone P, Burke K, Bauldoff G, Gubrud P. Medical-surgical Nursing: Clinical Reasoning in Patient Care. </w:t>
      </w:r>
      <w:r w:rsidRPr="00AB7C85">
        <w:rPr>
          <w:sz w:val="28"/>
          <w:szCs w:val="28"/>
          <w:lang w:val="ru-RU"/>
        </w:rPr>
        <w:t>Pearson; 2017.</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Lewis SL, Bucher L, Heitkemper MM, Harding MM, Kwong J, Roberts D. Medical-Surgical Nursing: Assessment and Management of Clinical Problems. </w:t>
      </w:r>
      <w:r w:rsidRPr="00AB7C85">
        <w:rPr>
          <w:sz w:val="28"/>
          <w:szCs w:val="28"/>
          <w:lang w:val="ru-RU"/>
        </w:rPr>
        <w:t>ElsevierHealthSciences; 2019.</w:t>
      </w:r>
    </w:p>
    <w:p w:rsidR="002B6F9A" w:rsidRPr="006965D5" w:rsidRDefault="002B6F9A" w:rsidP="002B6F9A">
      <w:pPr>
        <w:pStyle w:val="af0"/>
        <w:numPr>
          <w:ilvl w:val="0"/>
          <w:numId w:val="1"/>
        </w:numPr>
        <w:tabs>
          <w:tab w:val="left" w:pos="900"/>
        </w:tabs>
        <w:spacing w:line="360" w:lineRule="auto"/>
        <w:jc w:val="both"/>
        <w:rPr>
          <w:sz w:val="28"/>
          <w:szCs w:val="28"/>
          <w:lang w:val="en-US"/>
        </w:rPr>
      </w:pPr>
      <w:r w:rsidRPr="00F918D9">
        <w:rPr>
          <w:sz w:val="28"/>
          <w:szCs w:val="28"/>
          <w:lang w:val="de-DE"/>
        </w:rPr>
        <w:t xml:space="preserve">Lewis SL, Dirksen SR, Heitkemper MM, Bucher L, Harding MM. </w:t>
      </w:r>
      <w:r w:rsidRPr="00EB4E79">
        <w:rPr>
          <w:sz w:val="28"/>
          <w:szCs w:val="28"/>
          <w:lang w:val="en-US"/>
        </w:rPr>
        <w:t xml:space="preserve">Medical-Surgical Nursing: Assessment and Management of Clinical Problems. </w:t>
      </w:r>
      <w:r w:rsidRPr="006965D5">
        <w:rPr>
          <w:sz w:val="28"/>
          <w:szCs w:val="28"/>
          <w:lang w:val="en-US"/>
        </w:rPr>
        <w:t>Elsevier Health Sciences; 2019.</w:t>
      </w:r>
    </w:p>
    <w:p w:rsidR="002B6F9A" w:rsidRPr="00F918D9" w:rsidRDefault="002B6F9A" w:rsidP="002B6F9A">
      <w:pPr>
        <w:pStyle w:val="af0"/>
        <w:numPr>
          <w:ilvl w:val="0"/>
          <w:numId w:val="1"/>
        </w:numPr>
        <w:tabs>
          <w:tab w:val="left" w:pos="900"/>
        </w:tabs>
        <w:spacing w:line="360" w:lineRule="auto"/>
        <w:jc w:val="both"/>
        <w:rPr>
          <w:sz w:val="28"/>
          <w:szCs w:val="28"/>
          <w:lang w:val="en-CA"/>
        </w:rPr>
      </w:pPr>
      <w:r w:rsidRPr="00EB4E79">
        <w:rPr>
          <w:sz w:val="28"/>
          <w:szCs w:val="28"/>
          <w:lang w:val="en-US"/>
        </w:rPr>
        <w:t xml:space="preserve">Lilley LL, Collins SR, Snyder JS, Swartout KM. Pharmacology and the Nursing Process. </w:t>
      </w:r>
      <w:r w:rsidRPr="00F918D9">
        <w:rPr>
          <w:sz w:val="28"/>
          <w:szCs w:val="28"/>
          <w:lang w:val="en-CA"/>
        </w:rPr>
        <w:t>Elsevier Health Sciences;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Lillis C, Lynn P, LeBon M. Study Guide for Medical-surgical Nursing: Assessment and Management of Clinical Problems. </w:t>
      </w:r>
      <w:r w:rsidRPr="00AB7C85">
        <w:rPr>
          <w:sz w:val="28"/>
          <w:szCs w:val="28"/>
          <w:lang w:val="ru-RU"/>
        </w:rPr>
        <w:t>ElsevierHealthSciences; 2017.</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Linton AD. Introduction to Medical-surgical Nursing. </w:t>
      </w:r>
      <w:r w:rsidRPr="00AB7C85">
        <w:rPr>
          <w:sz w:val="28"/>
          <w:szCs w:val="28"/>
          <w:lang w:val="ru-RU"/>
        </w:rPr>
        <w:t>ElsevierHealthSciences; 2020.</w:t>
      </w:r>
    </w:p>
    <w:p w:rsidR="002B6F9A" w:rsidRPr="00F918D9" w:rsidRDefault="002B6F9A" w:rsidP="002B6F9A">
      <w:pPr>
        <w:pStyle w:val="af0"/>
        <w:numPr>
          <w:ilvl w:val="0"/>
          <w:numId w:val="1"/>
        </w:numPr>
        <w:tabs>
          <w:tab w:val="left" w:pos="900"/>
        </w:tabs>
        <w:spacing w:line="360" w:lineRule="auto"/>
        <w:jc w:val="both"/>
        <w:rPr>
          <w:sz w:val="28"/>
          <w:szCs w:val="28"/>
          <w:lang w:val="en-CA"/>
        </w:rPr>
      </w:pPr>
      <w:r w:rsidRPr="00EB4E79">
        <w:rPr>
          <w:sz w:val="28"/>
          <w:szCs w:val="28"/>
          <w:lang w:val="en-US"/>
        </w:rPr>
        <w:t xml:space="preserve">McCance KL, Huether SE. Pathophysiology: The Biologic Basis for Disease in Adults and Children. </w:t>
      </w:r>
      <w:r w:rsidRPr="00F918D9">
        <w:rPr>
          <w:sz w:val="28"/>
          <w:szCs w:val="28"/>
          <w:lang w:val="en-CA"/>
        </w:rPr>
        <w:t>Elsevier Health Sciences; 2018.</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McEwen M, Wills EM. Theoretical Basis for Nursing. </w:t>
      </w:r>
      <w:r w:rsidRPr="00AB7C85">
        <w:rPr>
          <w:sz w:val="28"/>
          <w:szCs w:val="28"/>
          <w:lang w:val="ru-RU"/>
        </w:rPr>
        <w:t>WoltersKluwerHealth; 2019.</w:t>
      </w:r>
    </w:p>
    <w:p w:rsidR="002B6F9A" w:rsidRPr="00EB4E79" w:rsidRDefault="002B6F9A" w:rsidP="002B6F9A">
      <w:pPr>
        <w:pStyle w:val="af0"/>
        <w:numPr>
          <w:ilvl w:val="0"/>
          <w:numId w:val="1"/>
        </w:numPr>
        <w:tabs>
          <w:tab w:val="left" w:pos="900"/>
        </w:tabs>
        <w:spacing w:line="360" w:lineRule="auto"/>
        <w:jc w:val="both"/>
        <w:rPr>
          <w:sz w:val="28"/>
          <w:szCs w:val="28"/>
          <w:lang w:val="en-US"/>
        </w:rPr>
      </w:pPr>
      <w:r w:rsidRPr="00EB4E79">
        <w:rPr>
          <w:sz w:val="28"/>
          <w:szCs w:val="28"/>
          <w:lang w:val="en-US"/>
        </w:rPr>
        <w:t>McKinney ES, James SR, Murray SS, Nelson KA, Ashwill JW. Maternal-Child Nursing. Elsevier Health Sciences; 2017.</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Monahan FD, Sands JK, Neighbors M, Marek JF, Green CJ. Phipps' Medical-Surgical Nursing: Health and Illness Perspectives. </w:t>
      </w:r>
      <w:r w:rsidRPr="00AB7C85">
        <w:rPr>
          <w:sz w:val="28"/>
          <w:szCs w:val="28"/>
          <w:lang w:val="ru-RU"/>
        </w:rPr>
        <w:t>ElsevierHealthSciences; 2018.</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Perry AG, Potter PA, Ostendorf W. Clinical Nursing Skills &amp; Techniques. </w:t>
      </w:r>
      <w:r w:rsidRPr="00AB7C85">
        <w:rPr>
          <w:sz w:val="28"/>
          <w:szCs w:val="28"/>
          <w:lang w:val="ru-RU"/>
        </w:rPr>
        <w:t>ElsevierHealthSciences; 2020.</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lastRenderedPageBreak/>
        <w:t xml:space="preserve">Potter PA, Perry AG, Stockert P, Hall A. Fundamentals of Nursing. </w:t>
      </w:r>
      <w:r w:rsidRPr="00AB7C85">
        <w:rPr>
          <w:sz w:val="28"/>
          <w:szCs w:val="28"/>
          <w:lang w:val="ru-RU"/>
        </w:rPr>
        <w:t>ElsevierHealthSciences; 2021.</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Silvestri L. Saunders Comprehensive Review for the NCLEX-RN Examination. </w:t>
      </w:r>
      <w:r w:rsidRPr="00AB7C85">
        <w:rPr>
          <w:sz w:val="28"/>
          <w:szCs w:val="28"/>
          <w:lang w:val="ru-RU"/>
        </w:rPr>
        <w:t>ElsevierHealthSciences; 2021.</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Smeltzer SC, Bare BG, Hinkle JL, Cheever KH. Brunner &amp;Suddarth's Textbook of Medical-surgical Nursing. </w:t>
      </w:r>
      <w:r w:rsidRPr="00AB7C85">
        <w:rPr>
          <w:sz w:val="28"/>
          <w:szCs w:val="28"/>
          <w:lang w:val="ru-RU"/>
        </w:rPr>
        <w:t>LippincottWilliams&amp;Wilkins; 2010.</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Smeltzer SC, Bare BG, Hinkle JL, Cheever KH. Brunner &amp;Suddarth's Textbook of Medical-surgical Nursing. </w:t>
      </w:r>
      <w:r w:rsidRPr="00AB7C85">
        <w:rPr>
          <w:sz w:val="28"/>
          <w:szCs w:val="28"/>
          <w:lang w:val="ru-RU"/>
        </w:rPr>
        <w:t>LippincottWilliams&amp;Wilkins; 2010.</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F918D9">
        <w:rPr>
          <w:sz w:val="28"/>
          <w:szCs w:val="28"/>
          <w:lang w:val="de-DE"/>
        </w:rPr>
        <w:t xml:space="preserve">Smeltzer SC, Hinkle JL, Cheever KH, Bare BG. </w:t>
      </w:r>
      <w:r w:rsidRPr="00EB4E79">
        <w:rPr>
          <w:sz w:val="28"/>
          <w:szCs w:val="28"/>
          <w:lang w:val="en-US"/>
        </w:rPr>
        <w:t xml:space="preserve">Brunner &amp;Suddarth's Textbook of Medical-surgical Nursing. </w:t>
      </w:r>
      <w:r w:rsidRPr="00AB7C85">
        <w:rPr>
          <w:sz w:val="28"/>
          <w:szCs w:val="28"/>
          <w:lang w:val="ru-RU"/>
        </w:rPr>
        <w:t>LippincottWilliams&amp;Wilkins; 2013.</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Smith SF, Duell DJ, Martin BC. Clinical Nursing Skills and Techniques. </w:t>
      </w:r>
      <w:r w:rsidRPr="00AB7C85">
        <w:rPr>
          <w:sz w:val="28"/>
          <w:szCs w:val="28"/>
          <w:lang w:val="ru-RU"/>
        </w:rPr>
        <w:t>ElsevierHealthSciences; 2019.</w:t>
      </w:r>
    </w:p>
    <w:p w:rsidR="002B6F9A" w:rsidRPr="00AB7C85" w:rsidRDefault="002B6F9A" w:rsidP="002B6F9A">
      <w:pPr>
        <w:pStyle w:val="af0"/>
        <w:numPr>
          <w:ilvl w:val="0"/>
          <w:numId w:val="1"/>
        </w:numPr>
        <w:tabs>
          <w:tab w:val="left" w:pos="900"/>
        </w:tabs>
        <w:spacing w:line="360" w:lineRule="auto"/>
        <w:jc w:val="both"/>
        <w:rPr>
          <w:sz w:val="28"/>
          <w:szCs w:val="28"/>
          <w:lang w:val="ru-RU"/>
        </w:rPr>
      </w:pPr>
      <w:r w:rsidRPr="00EB4E79">
        <w:rPr>
          <w:sz w:val="28"/>
          <w:szCs w:val="28"/>
          <w:lang w:val="en-US"/>
        </w:rPr>
        <w:t xml:space="preserve">Timby BK, Smith N. Introductory Medical-surgical Nursing. </w:t>
      </w:r>
      <w:r w:rsidRPr="00AB7C85">
        <w:rPr>
          <w:sz w:val="28"/>
          <w:szCs w:val="28"/>
          <w:lang w:val="ru-RU"/>
        </w:rPr>
        <w:t>WoltersKluwerHealth; 2020.</w:t>
      </w:r>
    </w:p>
    <w:p w:rsidR="002B6F9A" w:rsidRPr="00F918D9" w:rsidRDefault="002B6F9A" w:rsidP="002B6F9A">
      <w:pPr>
        <w:pStyle w:val="af0"/>
        <w:numPr>
          <w:ilvl w:val="0"/>
          <w:numId w:val="1"/>
        </w:numPr>
        <w:tabs>
          <w:tab w:val="left" w:pos="900"/>
        </w:tabs>
        <w:spacing w:line="360" w:lineRule="auto"/>
        <w:jc w:val="both"/>
        <w:rPr>
          <w:sz w:val="28"/>
          <w:szCs w:val="28"/>
          <w:lang w:val="en-CA"/>
        </w:rPr>
      </w:pPr>
      <w:r w:rsidRPr="00EB4E79">
        <w:rPr>
          <w:sz w:val="28"/>
          <w:szCs w:val="28"/>
          <w:lang w:val="en-US"/>
        </w:rPr>
        <w:t xml:space="preserve">Townsend MC. Psychiatric Mental Health Nursing: Concepts of Care in Evidence-Based Practice. </w:t>
      </w:r>
      <w:r w:rsidRPr="00F918D9">
        <w:rPr>
          <w:sz w:val="28"/>
          <w:szCs w:val="28"/>
          <w:lang w:val="en-CA"/>
        </w:rPr>
        <w:t>FA Davis; 2019.</w:t>
      </w:r>
    </w:p>
    <w:p w:rsidR="002B6F9A" w:rsidRPr="00F918D9" w:rsidRDefault="002B6F9A" w:rsidP="002B6F9A">
      <w:pPr>
        <w:pStyle w:val="af0"/>
        <w:tabs>
          <w:tab w:val="left" w:pos="900"/>
        </w:tabs>
        <w:spacing w:line="360" w:lineRule="auto"/>
        <w:ind w:left="1440"/>
        <w:jc w:val="both"/>
        <w:rPr>
          <w:sz w:val="28"/>
          <w:szCs w:val="28"/>
          <w:lang w:val="en-CA"/>
        </w:rPr>
      </w:pPr>
    </w:p>
    <w:p w:rsidR="002B6F9A" w:rsidRDefault="002B6F9A" w:rsidP="002B6F9A"/>
    <w:p w:rsidR="006F07F9" w:rsidRPr="006965D5" w:rsidRDefault="006F07F9" w:rsidP="00BB4B02">
      <w:pPr>
        <w:pStyle w:val="af0"/>
        <w:spacing w:line="360" w:lineRule="auto"/>
        <w:ind w:left="0" w:firstLine="851"/>
        <w:jc w:val="center"/>
        <w:rPr>
          <w:sz w:val="28"/>
          <w:szCs w:val="28"/>
          <w:lang w:val="en-US"/>
        </w:rPr>
      </w:pPr>
    </w:p>
    <w:sectPr w:rsidR="006F07F9" w:rsidRPr="006965D5" w:rsidSect="00120BBC">
      <w:headerReference w:type="even" r:id="rId10"/>
      <w:headerReference w:type="default" r:id="rId11"/>
      <w:pgSz w:w="11906" w:h="16838"/>
      <w:pgMar w:top="1134" w:right="1106"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7843" w:rsidRDefault="00BF7843">
      <w:r>
        <w:separator/>
      </w:r>
    </w:p>
  </w:endnote>
  <w:endnote w:type="continuationSeparator" w:id="1">
    <w:p w:rsidR="00BF7843" w:rsidRDefault="00BF78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7843" w:rsidRDefault="00BF7843">
      <w:r>
        <w:separator/>
      </w:r>
    </w:p>
  </w:footnote>
  <w:footnote w:type="continuationSeparator" w:id="1">
    <w:p w:rsidR="00BF7843" w:rsidRDefault="00BF784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870" w:rsidRDefault="00DB6870">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DB6870" w:rsidRDefault="00DB6870">
    <w:pPr>
      <w:pStyle w:val="a5"/>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870" w:rsidRDefault="00DB6870">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801C9C">
      <w:rPr>
        <w:rStyle w:val="a7"/>
        <w:noProof/>
      </w:rPr>
      <w:t>2</w:t>
    </w:r>
    <w:r>
      <w:rPr>
        <w:rStyle w:val="a7"/>
      </w:rPr>
      <w:fldChar w:fldCharType="end"/>
    </w:r>
  </w:p>
  <w:p w:rsidR="00DB6870" w:rsidRPr="004E02F0" w:rsidRDefault="00DB6870">
    <w:pPr>
      <w:pStyle w:val="a5"/>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50681"/>
    <w:multiLevelType w:val="hybridMultilevel"/>
    <w:tmpl w:val="ED86CD08"/>
    <w:lvl w:ilvl="0" w:tplc="F2DC8F00">
      <w:start w:val="1"/>
      <w:numFmt w:val="decimal"/>
      <w:lvlText w:val="%1."/>
      <w:lvlJc w:val="left"/>
      <w:pPr>
        <w:ind w:left="927" w:hanging="360"/>
      </w:pPr>
      <w:rPr>
        <w:rFonts w:hint="default"/>
      </w:rPr>
    </w:lvl>
    <w:lvl w:ilvl="1" w:tplc="9EA815EA" w:tentative="1">
      <w:start w:val="1"/>
      <w:numFmt w:val="lowerLetter"/>
      <w:lvlText w:val="%2."/>
      <w:lvlJc w:val="left"/>
      <w:pPr>
        <w:ind w:left="1647" w:hanging="360"/>
      </w:pPr>
    </w:lvl>
    <w:lvl w:ilvl="2" w:tplc="14EACFFE" w:tentative="1">
      <w:start w:val="1"/>
      <w:numFmt w:val="lowerRoman"/>
      <w:lvlText w:val="%3."/>
      <w:lvlJc w:val="right"/>
      <w:pPr>
        <w:ind w:left="2367" w:hanging="180"/>
      </w:pPr>
    </w:lvl>
    <w:lvl w:ilvl="3" w:tplc="C49046F6" w:tentative="1">
      <w:start w:val="1"/>
      <w:numFmt w:val="decimal"/>
      <w:lvlText w:val="%4."/>
      <w:lvlJc w:val="left"/>
      <w:pPr>
        <w:ind w:left="3087" w:hanging="360"/>
      </w:pPr>
    </w:lvl>
    <w:lvl w:ilvl="4" w:tplc="E180A6B4" w:tentative="1">
      <w:start w:val="1"/>
      <w:numFmt w:val="lowerLetter"/>
      <w:lvlText w:val="%5."/>
      <w:lvlJc w:val="left"/>
      <w:pPr>
        <w:ind w:left="3807" w:hanging="360"/>
      </w:pPr>
    </w:lvl>
    <w:lvl w:ilvl="5" w:tplc="B1FA5BC6" w:tentative="1">
      <w:start w:val="1"/>
      <w:numFmt w:val="lowerRoman"/>
      <w:lvlText w:val="%6."/>
      <w:lvlJc w:val="right"/>
      <w:pPr>
        <w:ind w:left="4527" w:hanging="180"/>
      </w:pPr>
    </w:lvl>
    <w:lvl w:ilvl="6" w:tplc="24D2E752" w:tentative="1">
      <w:start w:val="1"/>
      <w:numFmt w:val="decimal"/>
      <w:lvlText w:val="%7."/>
      <w:lvlJc w:val="left"/>
      <w:pPr>
        <w:ind w:left="5247" w:hanging="360"/>
      </w:pPr>
    </w:lvl>
    <w:lvl w:ilvl="7" w:tplc="D6FC1990" w:tentative="1">
      <w:start w:val="1"/>
      <w:numFmt w:val="lowerLetter"/>
      <w:lvlText w:val="%8."/>
      <w:lvlJc w:val="left"/>
      <w:pPr>
        <w:ind w:left="5967" w:hanging="360"/>
      </w:pPr>
    </w:lvl>
    <w:lvl w:ilvl="8" w:tplc="08CA7932" w:tentative="1">
      <w:start w:val="1"/>
      <w:numFmt w:val="lowerRoman"/>
      <w:lvlText w:val="%9."/>
      <w:lvlJc w:val="right"/>
      <w:pPr>
        <w:ind w:left="6687" w:hanging="180"/>
      </w:pPr>
    </w:lvl>
  </w:abstractNum>
  <w:abstractNum w:abstractNumId="1">
    <w:nsid w:val="15FD3ED1"/>
    <w:multiLevelType w:val="hybridMultilevel"/>
    <w:tmpl w:val="B5D2AFD4"/>
    <w:lvl w:ilvl="0" w:tplc="FD4E466E">
      <w:start w:val="1"/>
      <w:numFmt w:val="decimal"/>
      <w:lvlText w:val="%1."/>
      <w:lvlJc w:val="left"/>
      <w:pPr>
        <w:ind w:left="1067" w:hanging="500"/>
      </w:pPr>
      <w:rPr>
        <w:rFonts w:hint="default"/>
      </w:rPr>
    </w:lvl>
    <w:lvl w:ilvl="1" w:tplc="7B2E1AAC" w:tentative="1">
      <w:start w:val="1"/>
      <w:numFmt w:val="lowerLetter"/>
      <w:lvlText w:val="%2."/>
      <w:lvlJc w:val="left"/>
      <w:pPr>
        <w:ind w:left="1647" w:hanging="360"/>
      </w:pPr>
    </w:lvl>
    <w:lvl w:ilvl="2" w:tplc="95BE3446" w:tentative="1">
      <w:start w:val="1"/>
      <w:numFmt w:val="lowerRoman"/>
      <w:lvlText w:val="%3."/>
      <w:lvlJc w:val="right"/>
      <w:pPr>
        <w:ind w:left="2367" w:hanging="180"/>
      </w:pPr>
    </w:lvl>
    <w:lvl w:ilvl="3" w:tplc="B7DCE0C2" w:tentative="1">
      <w:start w:val="1"/>
      <w:numFmt w:val="decimal"/>
      <w:lvlText w:val="%4."/>
      <w:lvlJc w:val="left"/>
      <w:pPr>
        <w:ind w:left="3087" w:hanging="360"/>
      </w:pPr>
    </w:lvl>
    <w:lvl w:ilvl="4" w:tplc="2A4287CE" w:tentative="1">
      <w:start w:val="1"/>
      <w:numFmt w:val="lowerLetter"/>
      <w:lvlText w:val="%5."/>
      <w:lvlJc w:val="left"/>
      <w:pPr>
        <w:ind w:left="3807" w:hanging="360"/>
      </w:pPr>
    </w:lvl>
    <w:lvl w:ilvl="5" w:tplc="73088438" w:tentative="1">
      <w:start w:val="1"/>
      <w:numFmt w:val="lowerRoman"/>
      <w:lvlText w:val="%6."/>
      <w:lvlJc w:val="right"/>
      <w:pPr>
        <w:ind w:left="4527" w:hanging="180"/>
      </w:pPr>
    </w:lvl>
    <w:lvl w:ilvl="6" w:tplc="FA66ABBE" w:tentative="1">
      <w:start w:val="1"/>
      <w:numFmt w:val="decimal"/>
      <w:lvlText w:val="%7."/>
      <w:lvlJc w:val="left"/>
      <w:pPr>
        <w:ind w:left="5247" w:hanging="360"/>
      </w:pPr>
    </w:lvl>
    <w:lvl w:ilvl="7" w:tplc="12EC3C82" w:tentative="1">
      <w:start w:val="1"/>
      <w:numFmt w:val="lowerLetter"/>
      <w:lvlText w:val="%8."/>
      <w:lvlJc w:val="left"/>
      <w:pPr>
        <w:ind w:left="5967" w:hanging="360"/>
      </w:pPr>
    </w:lvl>
    <w:lvl w:ilvl="8" w:tplc="A824DE06" w:tentative="1">
      <w:start w:val="1"/>
      <w:numFmt w:val="lowerRoman"/>
      <w:lvlText w:val="%9."/>
      <w:lvlJc w:val="right"/>
      <w:pPr>
        <w:ind w:left="6687" w:hanging="180"/>
      </w:pPr>
    </w:lvl>
  </w:abstractNum>
  <w:abstractNum w:abstractNumId="2">
    <w:nsid w:val="1A99068D"/>
    <w:multiLevelType w:val="hybridMultilevel"/>
    <w:tmpl w:val="FE883FD4"/>
    <w:lvl w:ilvl="0" w:tplc="9B187848">
      <w:start w:val="1"/>
      <w:numFmt w:val="bullet"/>
      <w:lvlText w:val=""/>
      <w:lvlJc w:val="left"/>
      <w:pPr>
        <w:ind w:left="1260" w:hanging="360"/>
      </w:pPr>
      <w:rPr>
        <w:rFonts w:ascii="Symbol" w:hAnsi="Symbol" w:hint="default"/>
      </w:rPr>
    </w:lvl>
    <w:lvl w:ilvl="1" w:tplc="CB6EF08C" w:tentative="1">
      <w:start w:val="1"/>
      <w:numFmt w:val="bullet"/>
      <w:lvlText w:val="o"/>
      <w:lvlJc w:val="left"/>
      <w:pPr>
        <w:ind w:left="1980" w:hanging="360"/>
      </w:pPr>
      <w:rPr>
        <w:rFonts w:ascii="Courier New" w:hAnsi="Courier New" w:cs="Courier New" w:hint="default"/>
      </w:rPr>
    </w:lvl>
    <w:lvl w:ilvl="2" w:tplc="DBC0EF44" w:tentative="1">
      <w:start w:val="1"/>
      <w:numFmt w:val="bullet"/>
      <w:lvlText w:val=""/>
      <w:lvlJc w:val="left"/>
      <w:pPr>
        <w:ind w:left="2700" w:hanging="360"/>
      </w:pPr>
      <w:rPr>
        <w:rFonts w:ascii="Wingdings" w:hAnsi="Wingdings" w:hint="default"/>
      </w:rPr>
    </w:lvl>
    <w:lvl w:ilvl="3" w:tplc="C0DC5624" w:tentative="1">
      <w:start w:val="1"/>
      <w:numFmt w:val="bullet"/>
      <w:lvlText w:val=""/>
      <w:lvlJc w:val="left"/>
      <w:pPr>
        <w:ind w:left="3420" w:hanging="360"/>
      </w:pPr>
      <w:rPr>
        <w:rFonts w:ascii="Symbol" w:hAnsi="Symbol" w:hint="default"/>
      </w:rPr>
    </w:lvl>
    <w:lvl w:ilvl="4" w:tplc="FEC2FC1C" w:tentative="1">
      <w:start w:val="1"/>
      <w:numFmt w:val="bullet"/>
      <w:lvlText w:val="o"/>
      <w:lvlJc w:val="left"/>
      <w:pPr>
        <w:ind w:left="4140" w:hanging="360"/>
      </w:pPr>
      <w:rPr>
        <w:rFonts w:ascii="Courier New" w:hAnsi="Courier New" w:cs="Courier New" w:hint="default"/>
      </w:rPr>
    </w:lvl>
    <w:lvl w:ilvl="5" w:tplc="797AB968" w:tentative="1">
      <w:start w:val="1"/>
      <w:numFmt w:val="bullet"/>
      <w:lvlText w:val=""/>
      <w:lvlJc w:val="left"/>
      <w:pPr>
        <w:ind w:left="4860" w:hanging="360"/>
      </w:pPr>
      <w:rPr>
        <w:rFonts w:ascii="Wingdings" w:hAnsi="Wingdings" w:hint="default"/>
      </w:rPr>
    </w:lvl>
    <w:lvl w:ilvl="6" w:tplc="52DC48C8" w:tentative="1">
      <w:start w:val="1"/>
      <w:numFmt w:val="bullet"/>
      <w:lvlText w:val=""/>
      <w:lvlJc w:val="left"/>
      <w:pPr>
        <w:ind w:left="5580" w:hanging="360"/>
      </w:pPr>
      <w:rPr>
        <w:rFonts w:ascii="Symbol" w:hAnsi="Symbol" w:hint="default"/>
      </w:rPr>
    </w:lvl>
    <w:lvl w:ilvl="7" w:tplc="6DF25E02" w:tentative="1">
      <w:start w:val="1"/>
      <w:numFmt w:val="bullet"/>
      <w:lvlText w:val="o"/>
      <w:lvlJc w:val="left"/>
      <w:pPr>
        <w:ind w:left="6300" w:hanging="360"/>
      </w:pPr>
      <w:rPr>
        <w:rFonts w:ascii="Courier New" w:hAnsi="Courier New" w:cs="Courier New" w:hint="default"/>
      </w:rPr>
    </w:lvl>
    <w:lvl w:ilvl="8" w:tplc="0C4E7F80" w:tentative="1">
      <w:start w:val="1"/>
      <w:numFmt w:val="bullet"/>
      <w:lvlText w:val=""/>
      <w:lvlJc w:val="left"/>
      <w:pPr>
        <w:ind w:left="7020" w:hanging="360"/>
      </w:pPr>
      <w:rPr>
        <w:rFonts w:ascii="Wingdings" w:hAnsi="Wingdings" w:hint="default"/>
      </w:rPr>
    </w:lvl>
  </w:abstractNum>
  <w:abstractNum w:abstractNumId="3">
    <w:nsid w:val="1E030B09"/>
    <w:multiLevelType w:val="hybridMultilevel"/>
    <w:tmpl w:val="13982128"/>
    <w:lvl w:ilvl="0" w:tplc="B6FA0828">
      <w:start w:val="1"/>
      <w:numFmt w:val="decimal"/>
      <w:lvlText w:val="%1."/>
      <w:lvlJc w:val="left"/>
      <w:pPr>
        <w:ind w:left="1594" w:hanging="460"/>
      </w:pPr>
      <w:rPr>
        <w:rFonts w:hint="default"/>
      </w:rPr>
    </w:lvl>
    <w:lvl w:ilvl="1" w:tplc="53A6825E" w:tentative="1">
      <w:start w:val="1"/>
      <w:numFmt w:val="lowerLetter"/>
      <w:lvlText w:val="%2."/>
      <w:lvlJc w:val="left"/>
      <w:pPr>
        <w:ind w:left="2007" w:hanging="360"/>
      </w:pPr>
    </w:lvl>
    <w:lvl w:ilvl="2" w:tplc="B478D5F0" w:tentative="1">
      <w:start w:val="1"/>
      <w:numFmt w:val="lowerRoman"/>
      <w:lvlText w:val="%3."/>
      <w:lvlJc w:val="right"/>
      <w:pPr>
        <w:ind w:left="2727" w:hanging="180"/>
      </w:pPr>
    </w:lvl>
    <w:lvl w:ilvl="3" w:tplc="D59439D4" w:tentative="1">
      <w:start w:val="1"/>
      <w:numFmt w:val="decimal"/>
      <w:lvlText w:val="%4."/>
      <w:lvlJc w:val="left"/>
      <w:pPr>
        <w:ind w:left="3447" w:hanging="360"/>
      </w:pPr>
    </w:lvl>
    <w:lvl w:ilvl="4" w:tplc="EB8CFB62" w:tentative="1">
      <w:start w:val="1"/>
      <w:numFmt w:val="lowerLetter"/>
      <w:lvlText w:val="%5."/>
      <w:lvlJc w:val="left"/>
      <w:pPr>
        <w:ind w:left="4167" w:hanging="360"/>
      </w:pPr>
    </w:lvl>
    <w:lvl w:ilvl="5" w:tplc="6540A402" w:tentative="1">
      <w:start w:val="1"/>
      <w:numFmt w:val="lowerRoman"/>
      <w:lvlText w:val="%6."/>
      <w:lvlJc w:val="right"/>
      <w:pPr>
        <w:ind w:left="4887" w:hanging="180"/>
      </w:pPr>
    </w:lvl>
    <w:lvl w:ilvl="6" w:tplc="50B21A2C" w:tentative="1">
      <w:start w:val="1"/>
      <w:numFmt w:val="decimal"/>
      <w:lvlText w:val="%7."/>
      <w:lvlJc w:val="left"/>
      <w:pPr>
        <w:ind w:left="5607" w:hanging="360"/>
      </w:pPr>
    </w:lvl>
    <w:lvl w:ilvl="7" w:tplc="5F1417E6" w:tentative="1">
      <w:start w:val="1"/>
      <w:numFmt w:val="lowerLetter"/>
      <w:lvlText w:val="%8."/>
      <w:lvlJc w:val="left"/>
      <w:pPr>
        <w:ind w:left="6327" w:hanging="360"/>
      </w:pPr>
    </w:lvl>
    <w:lvl w:ilvl="8" w:tplc="20DAAF28" w:tentative="1">
      <w:start w:val="1"/>
      <w:numFmt w:val="lowerRoman"/>
      <w:lvlText w:val="%9."/>
      <w:lvlJc w:val="right"/>
      <w:pPr>
        <w:ind w:left="7047" w:hanging="180"/>
      </w:pPr>
    </w:lvl>
  </w:abstractNum>
  <w:abstractNum w:abstractNumId="4">
    <w:nsid w:val="20C565C9"/>
    <w:multiLevelType w:val="hybridMultilevel"/>
    <w:tmpl w:val="55785F56"/>
    <w:lvl w:ilvl="0" w:tplc="8D905E7E">
      <w:start w:val="1"/>
      <w:numFmt w:val="decimal"/>
      <w:lvlText w:val="%1."/>
      <w:lvlJc w:val="left"/>
      <w:pPr>
        <w:ind w:left="1027" w:hanging="460"/>
      </w:pPr>
      <w:rPr>
        <w:rFonts w:hint="default"/>
      </w:rPr>
    </w:lvl>
    <w:lvl w:ilvl="1" w:tplc="7D640742" w:tentative="1">
      <w:start w:val="1"/>
      <w:numFmt w:val="lowerLetter"/>
      <w:lvlText w:val="%2."/>
      <w:lvlJc w:val="left"/>
      <w:pPr>
        <w:ind w:left="1647" w:hanging="360"/>
      </w:pPr>
    </w:lvl>
    <w:lvl w:ilvl="2" w:tplc="E5EAF23A" w:tentative="1">
      <w:start w:val="1"/>
      <w:numFmt w:val="lowerRoman"/>
      <w:lvlText w:val="%3."/>
      <w:lvlJc w:val="right"/>
      <w:pPr>
        <w:ind w:left="2367" w:hanging="180"/>
      </w:pPr>
    </w:lvl>
    <w:lvl w:ilvl="3" w:tplc="4A6CA57E" w:tentative="1">
      <w:start w:val="1"/>
      <w:numFmt w:val="decimal"/>
      <w:lvlText w:val="%4."/>
      <w:lvlJc w:val="left"/>
      <w:pPr>
        <w:ind w:left="3087" w:hanging="360"/>
      </w:pPr>
    </w:lvl>
    <w:lvl w:ilvl="4" w:tplc="7F9ACCAA" w:tentative="1">
      <w:start w:val="1"/>
      <w:numFmt w:val="lowerLetter"/>
      <w:lvlText w:val="%5."/>
      <w:lvlJc w:val="left"/>
      <w:pPr>
        <w:ind w:left="3807" w:hanging="360"/>
      </w:pPr>
    </w:lvl>
    <w:lvl w:ilvl="5" w:tplc="23028260" w:tentative="1">
      <w:start w:val="1"/>
      <w:numFmt w:val="lowerRoman"/>
      <w:lvlText w:val="%6."/>
      <w:lvlJc w:val="right"/>
      <w:pPr>
        <w:ind w:left="4527" w:hanging="180"/>
      </w:pPr>
    </w:lvl>
    <w:lvl w:ilvl="6" w:tplc="16566472" w:tentative="1">
      <w:start w:val="1"/>
      <w:numFmt w:val="decimal"/>
      <w:lvlText w:val="%7."/>
      <w:lvlJc w:val="left"/>
      <w:pPr>
        <w:ind w:left="5247" w:hanging="360"/>
      </w:pPr>
    </w:lvl>
    <w:lvl w:ilvl="7" w:tplc="C3B462A0" w:tentative="1">
      <w:start w:val="1"/>
      <w:numFmt w:val="lowerLetter"/>
      <w:lvlText w:val="%8."/>
      <w:lvlJc w:val="left"/>
      <w:pPr>
        <w:ind w:left="5967" w:hanging="360"/>
      </w:pPr>
    </w:lvl>
    <w:lvl w:ilvl="8" w:tplc="F8A0DA76" w:tentative="1">
      <w:start w:val="1"/>
      <w:numFmt w:val="lowerRoman"/>
      <w:lvlText w:val="%9."/>
      <w:lvlJc w:val="right"/>
      <w:pPr>
        <w:ind w:left="6687" w:hanging="180"/>
      </w:pPr>
    </w:lvl>
  </w:abstractNum>
  <w:abstractNum w:abstractNumId="5">
    <w:nsid w:val="229E352F"/>
    <w:multiLevelType w:val="hybridMultilevel"/>
    <w:tmpl w:val="2FF67658"/>
    <w:lvl w:ilvl="0" w:tplc="2CF039BC">
      <w:start w:val="1"/>
      <w:numFmt w:val="decimal"/>
      <w:lvlText w:val="%1."/>
      <w:lvlJc w:val="left"/>
      <w:pPr>
        <w:ind w:left="1634" w:hanging="500"/>
      </w:pPr>
      <w:rPr>
        <w:rFonts w:hint="default"/>
      </w:rPr>
    </w:lvl>
    <w:lvl w:ilvl="1" w:tplc="3280A450" w:tentative="1">
      <w:start w:val="1"/>
      <w:numFmt w:val="lowerLetter"/>
      <w:lvlText w:val="%2."/>
      <w:lvlJc w:val="left"/>
      <w:pPr>
        <w:ind w:left="2007" w:hanging="360"/>
      </w:pPr>
    </w:lvl>
    <w:lvl w:ilvl="2" w:tplc="025C057C" w:tentative="1">
      <w:start w:val="1"/>
      <w:numFmt w:val="lowerRoman"/>
      <w:lvlText w:val="%3."/>
      <w:lvlJc w:val="right"/>
      <w:pPr>
        <w:ind w:left="2727" w:hanging="180"/>
      </w:pPr>
    </w:lvl>
    <w:lvl w:ilvl="3" w:tplc="E2265CDC" w:tentative="1">
      <w:start w:val="1"/>
      <w:numFmt w:val="decimal"/>
      <w:lvlText w:val="%4."/>
      <w:lvlJc w:val="left"/>
      <w:pPr>
        <w:ind w:left="3447" w:hanging="360"/>
      </w:pPr>
    </w:lvl>
    <w:lvl w:ilvl="4" w:tplc="FF2E1F70" w:tentative="1">
      <w:start w:val="1"/>
      <w:numFmt w:val="lowerLetter"/>
      <w:lvlText w:val="%5."/>
      <w:lvlJc w:val="left"/>
      <w:pPr>
        <w:ind w:left="4167" w:hanging="360"/>
      </w:pPr>
    </w:lvl>
    <w:lvl w:ilvl="5" w:tplc="66900838" w:tentative="1">
      <w:start w:val="1"/>
      <w:numFmt w:val="lowerRoman"/>
      <w:lvlText w:val="%6."/>
      <w:lvlJc w:val="right"/>
      <w:pPr>
        <w:ind w:left="4887" w:hanging="180"/>
      </w:pPr>
    </w:lvl>
    <w:lvl w:ilvl="6" w:tplc="97BA5B96" w:tentative="1">
      <w:start w:val="1"/>
      <w:numFmt w:val="decimal"/>
      <w:lvlText w:val="%7."/>
      <w:lvlJc w:val="left"/>
      <w:pPr>
        <w:ind w:left="5607" w:hanging="360"/>
      </w:pPr>
    </w:lvl>
    <w:lvl w:ilvl="7" w:tplc="26E44F02" w:tentative="1">
      <w:start w:val="1"/>
      <w:numFmt w:val="lowerLetter"/>
      <w:lvlText w:val="%8."/>
      <w:lvlJc w:val="left"/>
      <w:pPr>
        <w:ind w:left="6327" w:hanging="360"/>
      </w:pPr>
    </w:lvl>
    <w:lvl w:ilvl="8" w:tplc="981ACD8C" w:tentative="1">
      <w:start w:val="1"/>
      <w:numFmt w:val="lowerRoman"/>
      <w:lvlText w:val="%9."/>
      <w:lvlJc w:val="right"/>
      <w:pPr>
        <w:ind w:left="7047" w:hanging="180"/>
      </w:pPr>
    </w:lvl>
  </w:abstractNum>
  <w:abstractNum w:abstractNumId="6">
    <w:nsid w:val="25E91E07"/>
    <w:multiLevelType w:val="hybridMultilevel"/>
    <w:tmpl w:val="9C88B56A"/>
    <w:lvl w:ilvl="0" w:tplc="1FE055C2">
      <w:start w:val="1"/>
      <w:numFmt w:val="decimal"/>
      <w:lvlText w:val="%1."/>
      <w:lvlJc w:val="left"/>
      <w:pPr>
        <w:ind w:left="927" w:hanging="360"/>
      </w:pPr>
      <w:rPr>
        <w:rFonts w:hint="default"/>
      </w:rPr>
    </w:lvl>
    <w:lvl w:ilvl="1" w:tplc="79B6D0AC" w:tentative="1">
      <w:start w:val="1"/>
      <w:numFmt w:val="lowerLetter"/>
      <w:lvlText w:val="%2."/>
      <w:lvlJc w:val="left"/>
      <w:pPr>
        <w:ind w:left="1647" w:hanging="360"/>
      </w:pPr>
    </w:lvl>
    <w:lvl w:ilvl="2" w:tplc="E73A3126" w:tentative="1">
      <w:start w:val="1"/>
      <w:numFmt w:val="lowerRoman"/>
      <w:lvlText w:val="%3."/>
      <w:lvlJc w:val="right"/>
      <w:pPr>
        <w:ind w:left="2367" w:hanging="180"/>
      </w:pPr>
    </w:lvl>
    <w:lvl w:ilvl="3" w:tplc="D99E2A9C" w:tentative="1">
      <w:start w:val="1"/>
      <w:numFmt w:val="decimal"/>
      <w:lvlText w:val="%4."/>
      <w:lvlJc w:val="left"/>
      <w:pPr>
        <w:ind w:left="3087" w:hanging="360"/>
      </w:pPr>
    </w:lvl>
    <w:lvl w:ilvl="4" w:tplc="2CB0DBEC" w:tentative="1">
      <w:start w:val="1"/>
      <w:numFmt w:val="lowerLetter"/>
      <w:lvlText w:val="%5."/>
      <w:lvlJc w:val="left"/>
      <w:pPr>
        <w:ind w:left="3807" w:hanging="360"/>
      </w:pPr>
    </w:lvl>
    <w:lvl w:ilvl="5" w:tplc="723E2162" w:tentative="1">
      <w:start w:val="1"/>
      <w:numFmt w:val="lowerRoman"/>
      <w:lvlText w:val="%6."/>
      <w:lvlJc w:val="right"/>
      <w:pPr>
        <w:ind w:left="4527" w:hanging="180"/>
      </w:pPr>
    </w:lvl>
    <w:lvl w:ilvl="6" w:tplc="383CAD76" w:tentative="1">
      <w:start w:val="1"/>
      <w:numFmt w:val="decimal"/>
      <w:lvlText w:val="%7."/>
      <w:lvlJc w:val="left"/>
      <w:pPr>
        <w:ind w:left="5247" w:hanging="360"/>
      </w:pPr>
    </w:lvl>
    <w:lvl w:ilvl="7" w:tplc="33CEEF42" w:tentative="1">
      <w:start w:val="1"/>
      <w:numFmt w:val="lowerLetter"/>
      <w:lvlText w:val="%8."/>
      <w:lvlJc w:val="left"/>
      <w:pPr>
        <w:ind w:left="5967" w:hanging="360"/>
      </w:pPr>
    </w:lvl>
    <w:lvl w:ilvl="8" w:tplc="474EDEEE" w:tentative="1">
      <w:start w:val="1"/>
      <w:numFmt w:val="lowerRoman"/>
      <w:lvlText w:val="%9."/>
      <w:lvlJc w:val="right"/>
      <w:pPr>
        <w:ind w:left="6687" w:hanging="180"/>
      </w:pPr>
    </w:lvl>
  </w:abstractNum>
  <w:abstractNum w:abstractNumId="7">
    <w:nsid w:val="263028E9"/>
    <w:multiLevelType w:val="hybridMultilevel"/>
    <w:tmpl w:val="4658FC66"/>
    <w:lvl w:ilvl="0" w:tplc="E41CB896">
      <w:start w:val="1"/>
      <w:numFmt w:val="decimal"/>
      <w:lvlText w:val="%1."/>
      <w:lvlJc w:val="left"/>
      <w:pPr>
        <w:ind w:left="927" w:hanging="360"/>
      </w:pPr>
      <w:rPr>
        <w:rFonts w:hint="default"/>
      </w:rPr>
    </w:lvl>
    <w:lvl w:ilvl="1" w:tplc="C1F0ACEA" w:tentative="1">
      <w:start w:val="1"/>
      <w:numFmt w:val="lowerLetter"/>
      <w:lvlText w:val="%2."/>
      <w:lvlJc w:val="left"/>
      <w:pPr>
        <w:ind w:left="1647" w:hanging="360"/>
      </w:pPr>
    </w:lvl>
    <w:lvl w:ilvl="2" w:tplc="169E261E" w:tentative="1">
      <w:start w:val="1"/>
      <w:numFmt w:val="lowerRoman"/>
      <w:lvlText w:val="%3."/>
      <w:lvlJc w:val="right"/>
      <w:pPr>
        <w:ind w:left="2367" w:hanging="180"/>
      </w:pPr>
    </w:lvl>
    <w:lvl w:ilvl="3" w:tplc="8EEA1AB4" w:tentative="1">
      <w:start w:val="1"/>
      <w:numFmt w:val="decimal"/>
      <w:lvlText w:val="%4."/>
      <w:lvlJc w:val="left"/>
      <w:pPr>
        <w:ind w:left="3087" w:hanging="360"/>
      </w:pPr>
    </w:lvl>
    <w:lvl w:ilvl="4" w:tplc="F4AC1CD4" w:tentative="1">
      <w:start w:val="1"/>
      <w:numFmt w:val="lowerLetter"/>
      <w:lvlText w:val="%5."/>
      <w:lvlJc w:val="left"/>
      <w:pPr>
        <w:ind w:left="3807" w:hanging="360"/>
      </w:pPr>
    </w:lvl>
    <w:lvl w:ilvl="5" w:tplc="6BD66ED6" w:tentative="1">
      <w:start w:val="1"/>
      <w:numFmt w:val="lowerRoman"/>
      <w:lvlText w:val="%6."/>
      <w:lvlJc w:val="right"/>
      <w:pPr>
        <w:ind w:left="4527" w:hanging="180"/>
      </w:pPr>
    </w:lvl>
    <w:lvl w:ilvl="6" w:tplc="6ED41E4E" w:tentative="1">
      <w:start w:val="1"/>
      <w:numFmt w:val="decimal"/>
      <w:lvlText w:val="%7."/>
      <w:lvlJc w:val="left"/>
      <w:pPr>
        <w:ind w:left="5247" w:hanging="360"/>
      </w:pPr>
    </w:lvl>
    <w:lvl w:ilvl="7" w:tplc="0E148CE6" w:tentative="1">
      <w:start w:val="1"/>
      <w:numFmt w:val="lowerLetter"/>
      <w:lvlText w:val="%8."/>
      <w:lvlJc w:val="left"/>
      <w:pPr>
        <w:ind w:left="5967" w:hanging="360"/>
      </w:pPr>
    </w:lvl>
    <w:lvl w:ilvl="8" w:tplc="EF60CFC4" w:tentative="1">
      <w:start w:val="1"/>
      <w:numFmt w:val="lowerRoman"/>
      <w:lvlText w:val="%9."/>
      <w:lvlJc w:val="right"/>
      <w:pPr>
        <w:ind w:left="6687" w:hanging="180"/>
      </w:pPr>
    </w:lvl>
  </w:abstractNum>
  <w:abstractNum w:abstractNumId="8">
    <w:nsid w:val="26DE49E4"/>
    <w:multiLevelType w:val="hybridMultilevel"/>
    <w:tmpl w:val="8334BF60"/>
    <w:lvl w:ilvl="0" w:tplc="E970EB9A">
      <w:start w:val="1"/>
      <w:numFmt w:val="decimal"/>
      <w:lvlText w:val="%1."/>
      <w:lvlJc w:val="left"/>
      <w:pPr>
        <w:ind w:left="1107" w:hanging="540"/>
      </w:pPr>
      <w:rPr>
        <w:rFonts w:hint="default"/>
      </w:rPr>
    </w:lvl>
    <w:lvl w:ilvl="1" w:tplc="0CB036E2" w:tentative="1">
      <w:start w:val="1"/>
      <w:numFmt w:val="lowerLetter"/>
      <w:lvlText w:val="%2."/>
      <w:lvlJc w:val="left"/>
      <w:pPr>
        <w:ind w:left="1647" w:hanging="360"/>
      </w:pPr>
    </w:lvl>
    <w:lvl w:ilvl="2" w:tplc="E9725BDE" w:tentative="1">
      <w:start w:val="1"/>
      <w:numFmt w:val="lowerRoman"/>
      <w:lvlText w:val="%3."/>
      <w:lvlJc w:val="right"/>
      <w:pPr>
        <w:ind w:left="2367" w:hanging="180"/>
      </w:pPr>
    </w:lvl>
    <w:lvl w:ilvl="3" w:tplc="C7E2D728" w:tentative="1">
      <w:start w:val="1"/>
      <w:numFmt w:val="decimal"/>
      <w:lvlText w:val="%4."/>
      <w:lvlJc w:val="left"/>
      <w:pPr>
        <w:ind w:left="3087" w:hanging="360"/>
      </w:pPr>
    </w:lvl>
    <w:lvl w:ilvl="4" w:tplc="DB886C36" w:tentative="1">
      <w:start w:val="1"/>
      <w:numFmt w:val="lowerLetter"/>
      <w:lvlText w:val="%5."/>
      <w:lvlJc w:val="left"/>
      <w:pPr>
        <w:ind w:left="3807" w:hanging="360"/>
      </w:pPr>
    </w:lvl>
    <w:lvl w:ilvl="5" w:tplc="E1B45080" w:tentative="1">
      <w:start w:val="1"/>
      <w:numFmt w:val="lowerRoman"/>
      <w:lvlText w:val="%6."/>
      <w:lvlJc w:val="right"/>
      <w:pPr>
        <w:ind w:left="4527" w:hanging="180"/>
      </w:pPr>
    </w:lvl>
    <w:lvl w:ilvl="6" w:tplc="AA981078" w:tentative="1">
      <w:start w:val="1"/>
      <w:numFmt w:val="decimal"/>
      <w:lvlText w:val="%7."/>
      <w:lvlJc w:val="left"/>
      <w:pPr>
        <w:ind w:left="5247" w:hanging="360"/>
      </w:pPr>
    </w:lvl>
    <w:lvl w:ilvl="7" w:tplc="22F8E660" w:tentative="1">
      <w:start w:val="1"/>
      <w:numFmt w:val="lowerLetter"/>
      <w:lvlText w:val="%8."/>
      <w:lvlJc w:val="left"/>
      <w:pPr>
        <w:ind w:left="5967" w:hanging="360"/>
      </w:pPr>
    </w:lvl>
    <w:lvl w:ilvl="8" w:tplc="8EEA350A" w:tentative="1">
      <w:start w:val="1"/>
      <w:numFmt w:val="lowerRoman"/>
      <w:lvlText w:val="%9."/>
      <w:lvlJc w:val="right"/>
      <w:pPr>
        <w:ind w:left="6687" w:hanging="180"/>
      </w:pPr>
    </w:lvl>
  </w:abstractNum>
  <w:abstractNum w:abstractNumId="9">
    <w:nsid w:val="27535664"/>
    <w:multiLevelType w:val="hybridMultilevel"/>
    <w:tmpl w:val="14A8CFBA"/>
    <w:lvl w:ilvl="0" w:tplc="4470F01E">
      <w:start w:val="1"/>
      <w:numFmt w:val="bullet"/>
      <w:lvlText w:val=""/>
      <w:lvlJc w:val="left"/>
      <w:pPr>
        <w:ind w:left="1287" w:hanging="360"/>
      </w:pPr>
      <w:rPr>
        <w:rFonts w:ascii="Symbol" w:hAnsi="Symbol" w:hint="default"/>
      </w:rPr>
    </w:lvl>
    <w:lvl w:ilvl="1" w:tplc="76784B52" w:tentative="1">
      <w:start w:val="1"/>
      <w:numFmt w:val="bullet"/>
      <w:lvlText w:val="o"/>
      <w:lvlJc w:val="left"/>
      <w:pPr>
        <w:ind w:left="2007" w:hanging="360"/>
      </w:pPr>
      <w:rPr>
        <w:rFonts w:ascii="Courier New" w:hAnsi="Courier New" w:cs="Courier New" w:hint="default"/>
      </w:rPr>
    </w:lvl>
    <w:lvl w:ilvl="2" w:tplc="DAD6D4F8" w:tentative="1">
      <w:start w:val="1"/>
      <w:numFmt w:val="bullet"/>
      <w:lvlText w:val=""/>
      <w:lvlJc w:val="left"/>
      <w:pPr>
        <w:ind w:left="2727" w:hanging="360"/>
      </w:pPr>
      <w:rPr>
        <w:rFonts w:ascii="Wingdings" w:hAnsi="Wingdings" w:hint="default"/>
      </w:rPr>
    </w:lvl>
    <w:lvl w:ilvl="3" w:tplc="C820FE8C" w:tentative="1">
      <w:start w:val="1"/>
      <w:numFmt w:val="bullet"/>
      <w:lvlText w:val=""/>
      <w:lvlJc w:val="left"/>
      <w:pPr>
        <w:ind w:left="3447" w:hanging="360"/>
      </w:pPr>
      <w:rPr>
        <w:rFonts w:ascii="Symbol" w:hAnsi="Symbol" w:hint="default"/>
      </w:rPr>
    </w:lvl>
    <w:lvl w:ilvl="4" w:tplc="FD1A6B46" w:tentative="1">
      <w:start w:val="1"/>
      <w:numFmt w:val="bullet"/>
      <w:lvlText w:val="o"/>
      <w:lvlJc w:val="left"/>
      <w:pPr>
        <w:ind w:left="4167" w:hanging="360"/>
      </w:pPr>
      <w:rPr>
        <w:rFonts w:ascii="Courier New" w:hAnsi="Courier New" w:cs="Courier New" w:hint="default"/>
      </w:rPr>
    </w:lvl>
    <w:lvl w:ilvl="5" w:tplc="DC60EBBC" w:tentative="1">
      <w:start w:val="1"/>
      <w:numFmt w:val="bullet"/>
      <w:lvlText w:val=""/>
      <w:lvlJc w:val="left"/>
      <w:pPr>
        <w:ind w:left="4887" w:hanging="360"/>
      </w:pPr>
      <w:rPr>
        <w:rFonts w:ascii="Wingdings" w:hAnsi="Wingdings" w:hint="default"/>
      </w:rPr>
    </w:lvl>
    <w:lvl w:ilvl="6" w:tplc="1CF64BEA" w:tentative="1">
      <w:start w:val="1"/>
      <w:numFmt w:val="bullet"/>
      <w:lvlText w:val=""/>
      <w:lvlJc w:val="left"/>
      <w:pPr>
        <w:ind w:left="5607" w:hanging="360"/>
      </w:pPr>
      <w:rPr>
        <w:rFonts w:ascii="Symbol" w:hAnsi="Symbol" w:hint="default"/>
      </w:rPr>
    </w:lvl>
    <w:lvl w:ilvl="7" w:tplc="DFB6D294" w:tentative="1">
      <w:start w:val="1"/>
      <w:numFmt w:val="bullet"/>
      <w:lvlText w:val="o"/>
      <w:lvlJc w:val="left"/>
      <w:pPr>
        <w:ind w:left="6327" w:hanging="360"/>
      </w:pPr>
      <w:rPr>
        <w:rFonts w:ascii="Courier New" w:hAnsi="Courier New" w:cs="Courier New" w:hint="default"/>
      </w:rPr>
    </w:lvl>
    <w:lvl w:ilvl="8" w:tplc="F49EF302" w:tentative="1">
      <w:start w:val="1"/>
      <w:numFmt w:val="bullet"/>
      <w:lvlText w:val=""/>
      <w:lvlJc w:val="left"/>
      <w:pPr>
        <w:ind w:left="7047" w:hanging="360"/>
      </w:pPr>
      <w:rPr>
        <w:rFonts w:ascii="Wingdings" w:hAnsi="Wingdings" w:hint="default"/>
      </w:rPr>
    </w:lvl>
  </w:abstractNum>
  <w:abstractNum w:abstractNumId="10">
    <w:nsid w:val="2A967384"/>
    <w:multiLevelType w:val="hybridMultilevel"/>
    <w:tmpl w:val="E8CA2A30"/>
    <w:lvl w:ilvl="0" w:tplc="563EF3AE">
      <w:start w:val="1"/>
      <w:numFmt w:val="decimal"/>
      <w:lvlText w:val="%1."/>
      <w:lvlJc w:val="left"/>
      <w:pPr>
        <w:ind w:left="927" w:hanging="360"/>
      </w:pPr>
      <w:rPr>
        <w:rFonts w:hint="default"/>
      </w:rPr>
    </w:lvl>
    <w:lvl w:ilvl="1" w:tplc="03BC7BDE" w:tentative="1">
      <w:start w:val="1"/>
      <w:numFmt w:val="lowerLetter"/>
      <w:lvlText w:val="%2."/>
      <w:lvlJc w:val="left"/>
      <w:pPr>
        <w:ind w:left="1647" w:hanging="360"/>
      </w:pPr>
    </w:lvl>
    <w:lvl w:ilvl="2" w:tplc="560C9CA8" w:tentative="1">
      <w:start w:val="1"/>
      <w:numFmt w:val="lowerRoman"/>
      <w:lvlText w:val="%3."/>
      <w:lvlJc w:val="right"/>
      <w:pPr>
        <w:ind w:left="2367" w:hanging="180"/>
      </w:pPr>
    </w:lvl>
    <w:lvl w:ilvl="3" w:tplc="5120BDF0" w:tentative="1">
      <w:start w:val="1"/>
      <w:numFmt w:val="decimal"/>
      <w:lvlText w:val="%4."/>
      <w:lvlJc w:val="left"/>
      <w:pPr>
        <w:ind w:left="3087" w:hanging="360"/>
      </w:pPr>
    </w:lvl>
    <w:lvl w:ilvl="4" w:tplc="17625FEC" w:tentative="1">
      <w:start w:val="1"/>
      <w:numFmt w:val="lowerLetter"/>
      <w:lvlText w:val="%5."/>
      <w:lvlJc w:val="left"/>
      <w:pPr>
        <w:ind w:left="3807" w:hanging="360"/>
      </w:pPr>
    </w:lvl>
    <w:lvl w:ilvl="5" w:tplc="70669A3A" w:tentative="1">
      <w:start w:val="1"/>
      <w:numFmt w:val="lowerRoman"/>
      <w:lvlText w:val="%6."/>
      <w:lvlJc w:val="right"/>
      <w:pPr>
        <w:ind w:left="4527" w:hanging="180"/>
      </w:pPr>
    </w:lvl>
    <w:lvl w:ilvl="6" w:tplc="441A215E" w:tentative="1">
      <w:start w:val="1"/>
      <w:numFmt w:val="decimal"/>
      <w:lvlText w:val="%7."/>
      <w:lvlJc w:val="left"/>
      <w:pPr>
        <w:ind w:left="5247" w:hanging="360"/>
      </w:pPr>
    </w:lvl>
    <w:lvl w:ilvl="7" w:tplc="887C9076" w:tentative="1">
      <w:start w:val="1"/>
      <w:numFmt w:val="lowerLetter"/>
      <w:lvlText w:val="%8."/>
      <w:lvlJc w:val="left"/>
      <w:pPr>
        <w:ind w:left="5967" w:hanging="360"/>
      </w:pPr>
    </w:lvl>
    <w:lvl w:ilvl="8" w:tplc="72EC4EDA" w:tentative="1">
      <w:start w:val="1"/>
      <w:numFmt w:val="lowerRoman"/>
      <w:lvlText w:val="%9."/>
      <w:lvlJc w:val="right"/>
      <w:pPr>
        <w:ind w:left="6687" w:hanging="180"/>
      </w:pPr>
    </w:lvl>
  </w:abstractNum>
  <w:abstractNum w:abstractNumId="11">
    <w:nsid w:val="2B533B9E"/>
    <w:multiLevelType w:val="hybridMultilevel"/>
    <w:tmpl w:val="BC88308E"/>
    <w:lvl w:ilvl="0" w:tplc="2786B0F6">
      <w:start w:val="1"/>
      <w:numFmt w:val="decimal"/>
      <w:lvlText w:val="%1."/>
      <w:lvlJc w:val="left"/>
      <w:pPr>
        <w:ind w:left="1800" w:hanging="360"/>
      </w:pPr>
      <w:rPr>
        <w:rFonts w:hint="default"/>
      </w:rPr>
    </w:lvl>
    <w:lvl w:ilvl="1" w:tplc="7B90BC48" w:tentative="1">
      <w:start w:val="1"/>
      <w:numFmt w:val="lowerLetter"/>
      <w:lvlText w:val="%2."/>
      <w:lvlJc w:val="left"/>
      <w:pPr>
        <w:ind w:left="2160" w:hanging="360"/>
      </w:pPr>
    </w:lvl>
    <w:lvl w:ilvl="2" w:tplc="C7A807BC" w:tentative="1">
      <w:start w:val="1"/>
      <w:numFmt w:val="lowerRoman"/>
      <w:lvlText w:val="%3."/>
      <w:lvlJc w:val="right"/>
      <w:pPr>
        <w:ind w:left="2880" w:hanging="180"/>
      </w:pPr>
    </w:lvl>
    <w:lvl w:ilvl="3" w:tplc="270680E8" w:tentative="1">
      <w:start w:val="1"/>
      <w:numFmt w:val="decimal"/>
      <w:lvlText w:val="%4."/>
      <w:lvlJc w:val="left"/>
      <w:pPr>
        <w:ind w:left="3600" w:hanging="360"/>
      </w:pPr>
    </w:lvl>
    <w:lvl w:ilvl="4" w:tplc="E3DE3898" w:tentative="1">
      <w:start w:val="1"/>
      <w:numFmt w:val="lowerLetter"/>
      <w:lvlText w:val="%5."/>
      <w:lvlJc w:val="left"/>
      <w:pPr>
        <w:ind w:left="4320" w:hanging="360"/>
      </w:pPr>
    </w:lvl>
    <w:lvl w:ilvl="5" w:tplc="72801BC4" w:tentative="1">
      <w:start w:val="1"/>
      <w:numFmt w:val="lowerRoman"/>
      <w:lvlText w:val="%6."/>
      <w:lvlJc w:val="right"/>
      <w:pPr>
        <w:ind w:left="5040" w:hanging="180"/>
      </w:pPr>
    </w:lvl>
    <w:lvl w:ilvl="6" w:tplc="A07C2306" w:tentative="1">
      <w:start w:val="1"/>
      <w:numFmt w:val="decimal"/>
      <w:lvlText w:val="%7."/>
      <w:lvlJc w:val="left"/>
      <w:pPr>
        <w:ind w:left="5760" w:hanging="360"/>
      </w:pPr>
    </w:lvl>
    <w:lvl w:ilvl="7" w:tplc="E786B942" w:tentative="1">
      <w:start w:val="1"/>
      <w:numFmt w:val="lowerLetter"/>
      <w:lvlText w:val="%8."/>
      <w:lvlJc w:val="left"/>
      <w:pPr>
        <w:ind w:left="6480" w:hanging="360"/>
      </w:pPr>
    </w:lvl>
    <w:lvl w:ilvl="8" w:tplc="C9EACE84" w:tentative="1">
      <w:start w:val="1"/>
      <w:numFmt w:val="lowerRoman"/>
      <w:lvlText w:val="%9."/>
      <w:lvlJc w:val="right"/>
      <w:pPr>
        <w:ind w:left="7200" w:hanging="180"/>
      </w:pPr>
    </w:lvl>
  </w:abstractNum>
  <w:abstractNum w:abstractNumId="12">
    <w:nsid w:val="2CD92F0A"/>
    <w:multiLevelType w:val="hybridMultilevel"/>
    <w:tmpl w:val="F3382F42"/>
    <w:lvl w:ilvl="0" w:tplc="4BF2E716">
      <w:start w:val="1"/>
      <w:numFmt w:val="decimal"/>
      <w:lvlText w:val="%1."/>
      <w:lvlJc w:val="left"/>
      <w:pPr>
        <w:ind w:left="720" w:hanging="360"/>
      </w:pPr>
      <w:rPr>
        <w:rFonts w:hint="default"/>
      </w:rPr>
    </w:lvl>
    <w:lvl w:ilvl="1" w:tplc="EC5049CE" w:tentative="1">
      <w:start w:val="1"/>
      <w:numFmt w:val="lowerLetter"/>
      <w:lvlText w:val="%2."/>
      <w:lvlJc w:val="left"/>
      <w:pPr>
        <w:ind w:left="1440" w:hanging="360"/>
      </w:pPr>
    </w:lvl>
    <w:lvl w:ilvl="2" w:tplc="F73EC322" w:tentative="1">
      <w:start w:val="1"/>
      <w:numFmt w:val="lowerRoman"/>
      <w:lvlText w:val="%3."/>
      <w:lvlJc w:val="right"/>
      <w:pPr>
        <w:ind w:left="2160" w:hanging="180"/>
      </w:pPr>
    </w:lvl>
    <w:lvl w:ilvl="3" w:tplc="ABE2AC06" w:tentative="1">
      <w:start w:val="1"/>
      <w:numFmt w:val="decimal"/>
      <w:lvlText w:val="%4."/>
      <w:lvlJc w:val="left"/>
      <w:pPr>
        <w:ind w:left="2880" w:hanging="360"/>
      </w:pPr>
    </w:lvl>
    <w:lvl w:ilvl="4" w:tplc="F3D6E7E2" w:tentative="1">
      <w:start w:val="1"/>
      <w:numFmt w:val="lowerLetter"/>
      <w:lvlText w:val="%5."/>
      <w:lvlJc w:val="left"/>
      <w:pPr>
        <w:ind w:left="3600" w:hanging="360"/>
      </w:pPr>
    </w:lvl>
    <w:lvl w:ilvl="5" w:tplc="45D690DE" w:tentative="1">
      <w:start w:val="1"/>
      <w:numFmt w:val="lowerRoman"/>
      <w:lvlText w:val="%6."/>
      <w:lvlJc w:val="right"/>
      <w:pPr>
        <w:ind w:left="4320" w:hanging="180"/>
      </w:pPr>
    </w:lvl>
    <w:lvl w:ilvl="6" w:tplc="FB0244B8" w:tentative="1">
      <w:start w:val="1"/>
      <w:numFmt w:val="decimal"/>
      <w:lvlText w:val="%7."/>
      <w:lvlJc w:val="left"/>
      <w:pPr>
        <w:ind w:left="5040" w:hanging="360"/>
      </w:pPr>
    </w:lvl>
    <w:lvl w:ilvl="7" w:tplc="C69E216E" w:tentative="1">
      <w:start w:val="1"/>
      <w:numFmt w:val="lowerLetter"/>
      <w:lvlText w:val="%8."/>
      <w:lvlJc w:val="left"/>
      <w:pPr>
        <w:ind w:left="5760" w:hanging="360"/>
      </w:pPr>
    </w:lvl>
    <w:lvl w:ilvl="8" w:tplc="CFF6C06A" w:tentative="1">
      <w:start w:val="1"/>
      <w:numFmt w:val="lowerRoman"/>
      <w:lvlText w:val="%9."/>
      <w:lvlJc w:val="right"/>
      <w:pPr>
        <w:ind w:left="6480" w:hanging="180"/>
      </w:pPr>
    </w:lvl>
  </w:abstractNum>
  <w:abstractNum w:abstractNumId="13">
    <w:nsid w:val="2E93793E"/>
    <w:multiLevelType w:val="hybridMultilevel"/>
    <w:tmpl w:val="295E5720"/>
    <w:lvl w:ilvl="0" w:tplc="75B05F3A">
      <w:start w:val="1"/>
      <w:numFmt w:val="decimal"/>
      <w:lvlText w:val="%1."/>
      <w:lvlJc w:val="left"/>
      <w:pPr>
        <w:ind w:left="1594" w:hanging="460"/>
      </w:pPr>
      <w:rPr>
        <w:rFonts w:hint="default"/>
      </w:rPr>
    </w:lvl>
    <w:lvl w:ilvl="1" w:tplc="BF326DD4" w:tentative="1">
      <w:start w:val="1"/>
      <w:numFmt w:val="lowerLetter"/>
      <w:lvlText w:val="%2."/>
      <w:lvlJc w:val="left"/>
      <w:pPr>
        <w:ind w:left="2007" w:hanging="360"/>
      </w:pPr>
    </w:lvl>
    <w:lvl w:ilvl="2" w:tplc="002CF6A8" w:tentative="1">
      <w:start w:val="1"/>
      <w:numFmt w:val="lowerRoman"/>
      <w:lvlText w:val="%3."/>
      <w:lvlJc w:val="right"/>
      <w:pPr>
        <w:ind w:left="2727" w:hanging="180"/>
      </w:pPr>
    </w:lvl>
    <w:lvl w:ilvl="3" w:tplc="5768C7D2" w:tentative="1">
      <w:start w:val="1"/>
      <w:numFmt w:val="decimal"/>
      <w:lvlText w:val="%4."/>
      <w:lvlJc w:val="left"/>
      <w:pPr>
        <w:ind w:left="3447" w:hanging="360"/>
      </w:pPr>
    </w:lvl>
    <w:lvl w:ilvl="4" w:tplc="56AA09D6" w:tentative="1">
      <w:start w:val="1"/>
      <w:numFmt w:val="lowerLetter"/>
      <w:lvlText w:val="%5."/>
      <w:lvlJc w:val="left"/>
      <w:pPr>
        <w:ind w:left="4167" w:hanging="360"/>
      </w:pPr>
    </w:lvl>
    <w:lvl w:ilvl="5" w:tplc="D5C0A476" w:tentative="1">
      <w:start w:val="1"/>
      <w:numFmt w:val="lowerRoman"/>
      <w:lvlText w:val="%6."/>
      <w:lvlJc w:val="right"/>
      <w:pPr>
        <w:ind w:left="4887" w:hanging="180"/>
      </w:pPr>
    </w:lvl>
    <w:lvl w:ilvl="6" w:tplc="E37EEE48" w:tentative="1">
      <w:start w:val="1"/>
      <w:numFmt w:val="decimal"/>
      <w:lvlText w:val="%7."/>
      <w:lvlJc w:val="left"/>
      <w:pPr>
        <w:ind w:left="5607" w:hanging="360"/>
      </w:pPr>
    </w:lvl>
    <w:lvl w:ilvl="7" w:tplc="EAE4E9EE" w:tentative="1">
      <w:start w:val="1"/>
      <w:numFmt w:val="lowerLetter"/>
      <w:lvlText w:val="%8."/>
      <w:lvlJc w:val="left"/>
      <w:pPr>
        <w:ind w:left="6327" w:hanging="360"/>
      </w:pPr>
    </w:lvl>
    <w:lvl w:ilvl="8" w:tplc="076049DC" w:tentative="1">
      <w:start w:val="1"/>
      <w:numFmt w:val="lowerRoman"/>
      <w:lvlText w:val="%9."/>
      <w:lvlJc w:val="right"/>
      <w:pPr>
        <w:ind w:left="7047" w:hanging="180"/>
      </w:pPr>
    </w:lvl>
  </w:abstractNum>
  <w:abstractNum w:abstractNumId="14">
    <w:nsid w:val="338D57AA"/>
    <w:multiLevelType w:val="hybridMultilevel"/>
    <w:tmpl w:val="A1A2345E"/>
    <w:lvl w:ilvl="0" w:tplc="01ACA402">
      <w:start w:val="1"/>
      <w:numFmt w:val="decimal"/>
      <w:lvlText w:val="%1."/>
      <w:lvlJc w:val="left"/>
      <w:pPr>
        <w:ind w:left="927" w:hanging="360"/>
      </w:pPr>
      <w:rPr>
        <w:rFonts w:hint="default"/>
      </w:rPr>
    </w:lvl>
    <w:lvl w:ilvl="1" w:tplc="594ADE4E" w:tentative="1">
      <w:start w:val="1"/>
      <w:numFmt w:val="lowerLetter"/>
      <w:lvlText w:val="%2."/>
      <w:lvlJc w:val="left"/>
      <w:pPr>
        <w:ind w:left="1647" w:hanging="360"/>
      </w:pPr>
    </w:lvl>
    <w:lvl w:ilvl="2" w:tplc="F690BD48" w:tentative="1">
      <w:start w:val="1"/>
      <w:numFmt w:val="lowerRoman"/>
      <w:lvlText w:val="%3."/>
      <w:lvlJc w:val="right"/>
      <w:pPr>
        <w:ind w:left="2367" w:hanging="180"/>
      </w:pPr>
    </w:lvl>
    <w:lvl w:ilvl="3" w:tplc="238889B6" w:tentative="1">
      <w:start w:val="1"/>
      <w:numFmt w:val="decimal"/>
      <w:lvlText w:val="%4."/>
      <w:lvlJc w:val="left"/>
      <w:pPr>
        <w:ind w:left="3087" w:hanging="360"/>
      </w:pPr>
    </w:lvl>
    <w:lvl w:ilvl="4" w:tplc="8C449F66" w:tentative="1">
      <w:start w:val="1"/>
      <w:numFmt w:val="lowerLetter"/>
      <w:lvlText w:val="%5."/>
      <w:lvlJc w:val="left"/>
      <w:pPr>
        <w:ind w:left="3807" w:hanging="360"/>
      </w:pPr>
    </w:lvl>
    <w:lvl w:ilvl="5" w:tplc="BE58B4C4" w:tentative="1">
      <w:start w:val="1"/>
      <w:numFmt w:val="lowerRoman"/>
      <w:lvlText w:val="%6."/>
      <w:lvlJc w:val="right"/>
      <w:pPr>
        <w:ind w:left="4527" w:hanging="180"/>
      </w:pPr>
    </w:lvl>
    <w:lvl w:ilvl="6" w:tplc="5D7CFB8A" w:tentative="1">
      <w:start w:val="1"/>
      <w:numFmt w:val="decimal"/>
      <w:lvlText w:val="%7."/>
      <w:lvlJc w:val="left"/>
      <w:pPr>
        <w:ind w:left="5247" w:hanging="360"/>
      </w:pPr>
    </w:lvl>
    <w:lvl w:ilvl="7" w:tplc="7ABA94C2" w:tentative="1">
      <w:start w:val="1"/>
      <w:numFmt w:val="lowerLetter"/>
      <w:lvlText w:val="%8."/>
      <w:lvlJc w:val="left"/>
      <w:pPr>
        <w:ind w:left="5967" w:hanging="360"/>
      </w:pPr>
    </w:lvl>
    <w:lvl w:ilvl="8" w:tplc="39C22DB8" w:tentative="1">
      <w:start w:val="1"/>
      <w:numFmt w:val="lowerRoman"/>
      <w:lvlText w:val="%9."/>
      <w:lvlJc w:val="right"/>
      <w:pPr>
        <w:ind w:left="6687" w:hanging="180"/>
      </w:pPr>
    </w:lvl>
  </w:abstractNum>
  <w:abstractNum w:abstractNumId="15">
    <w:nsid w:val="344A47AA"/>
    <w:multiLevelType w:val="hybridMultilevel"/>
    <w:tmpl w:val="F76CB6C6"/>
    <w:lvl w:ilvl="0" w:tplc="6C880390">
      <w:start w:val="1"/>
      <w:numFmt w:val="bullet"/>
      <w:lvlText w:val=""/>
      <w:lvlJc w:val="left"/>
      <w:pPr>
        <w:ind w:left="1287" w:hanging="360"/>
      </w:pPr>
      <w:rPr>
        <w:rFonts w:ascii="Symbol" w:hAnsi="Symbol" w:hint="default"/>
      </w:rPr>
    </w:lvl>
    <w:lvl w:ilvl="1" w:tplc="FC20FA40" w:tentative="1">
      <w:start w:val="1"/>
      <w:numFmt w:val="bullet"/>
      <w:lvlText w:val="o"/>
      <w:lvlJc w:val="left"/>
      <w:pPr>
        <w:ind w:left="2007" w:hanging="360"/>
      </w:pPr>
      <w:rPr>
        <w:rFonts w:ascii="Courier New" w:hAnsi="Courier New" w:cs="Courier New" w:hint="default"/>
      </w:rPr>
    </w:lvl>
    <w:lvl w:ilvl="2" w:tplc="1B840EEC" w:tentative="1">
      <w:start w:val="1"/>
      <w:numFmt w:val="bullet"/>
      <w:lvlText w:val=""/>
      <w:lvlJc w:val="left"/>
      <w:pPr>
        <w:ind w:left="2727" w:hanging="360"/>
      </w:pPr>
      <w:rPr>
        <w:rFonts w:ascii="Wingdings" w:hAnsi="Wingdings" w:hint="default"/>
      </w:rPr>
    </w:lvl>
    <w:lvl w:ilvl="3" w:tplc="EDF0C9CC" w:tentative="1">
      <w:start w:val="1"/>
      <w:numFmt w:val="bullet"/>
      <w:lvlText w:val=""/>
      <w:lvlJc w:val="left"/>
      <w:pPr>
        <w:ind w:left="3447" w:hanging="360"/>
      </w:pPr>
      <w:rPr>
        <w:rFonts w:ascii="Symbol" w:hAnsi="Symbol" w:hint="default"/>
      </w:rPr>
    </w:lvl>
    <w:lvl w:ilvl="4" w:tplc="2F46118E" w:tentative="1">
      <w:start w:val="1"/>
      <w:numFmt w:val="bullet"/>
      <w:lvlText w:val="o"/>
      <w:lvlJc w:val="left"/>
      <w:pPr>
        <w:ind w:left="4167" w:hanging="360"/>
      </w:pPr>
      <w:rPr>
        <w:rFonts w:ascii="Courier New" w:hAnsi="Courier New" w:cs="Courier New" w:hint="default"/>
      </w:rPr>
    </w:lvl>
    <w:lvl w:ilvl="5" w:tplc="F6025888" w:tentative="1">
      <w:start w:val="1"/>
      <w:numFmt w:val="bullet"/>
      <w:lvlText w:val=""/>
      <w:lvlJc w:val="left"/>
      <w:pPr>
        <w:ind w:left="4887" w:hanging="360"/>
      </w:pPr>
      <w:rPr>
        <w:rFonts w:ascii="Wingdings" w:hAnsi="Wingdings" w:hint="default"/>
      </w:rPr>
    </w:lvl>
    <w:lvl w:ilvl="6" w:tplc="E3D4C9AC" w:tentative="1">
      <w:start w:val="1"/>
      <w:numFmt w:val="bullet"/>
      <w:lvlText w:val=""/>
      <w:lvlJc w:val="left"/>
      <w:pPr>
        <w:ind w:left="5607" w:hanging="360"/>
      </w:pPr>
      <w:rPr>
        <w:rFonts w:ascii="Symbol" w:hAnsi="Symbol" w:hint="default"/>
      </w:rPr>
    </w:lvl>
    <w:lvl w:ilvl="7" w:tplc="4C720072" w:tentative="1">
      <w:start w:val="1"/>
      <w:numFmt w:val="bullet"/>
      <w:lvlText w:val="o"/>
      <w:lvlJc w:val="left"/>
      <w:pPr>
        <w:ind w:left="6327" w:hanging="360"/>
      </w:pPr>
      <w:rPr>
        <w:rFonts w:ascii="Courier New" w:hAnsi="Courier New" w:cs="Courier New" w:hint="default"/>
      </w:rPr>
    </w:lvl>
    <w:lvl w:ilvl="8" w:tplc="507E72A8" w:tentative="1">
      <w:start w:val="1"/>
      <w:numFmt w:val="bullet"/>
      <w:lvlText w:val=""/>
      <w:lvlJc w:val="left"/>
      <w:pPr>
        <w:ind w:left="7047" w:hanging="360"/>
      </w:pPr>
      <w:rPr>
        <w:rFonts w:ascii="Wingdings" w:hAnsi="Wingdings" w:hint="default"/>
      </w:rPr>
    </w:lvl>
  </w:abstractNum>
  <w:abstractNum w:abstractNumId="16">
    <w:nsid w:val="389A2B0B"/>
    <w:multiLevelType w:val="hybridMultilevel"/>
    <w:tmpl w:val="FEEEAA16"/>
    <w:lvl w:ilvl="0" w:tplc="FFE0EDF6">
      <w:start w:val="1"/>
      <w:numFmt w:val="bullet"/>
      <w:lvlText w:val=""/>
      <w:lvlJc w:val="left"/>
      <w:pPr>
        <w:ind w:left="1287" w:hanging="360"/>
      </w:pPr>
      <w:rPr>
        <w:rFonts w:ascii="Symbol" w:hAnsi="Symbol" w:hint="default"/>
      </w:rPr>
    </w:lvl>
    <w:lvl w:ilvl="1" w:tplc="BA7470A8" w:tentative="1">
      <w:start w:val="1"/>
      <w:numFmt w:val="bullet"/>
      <w:lvlText w:val="o"/>
      <w:lvlJc w:val="left"/>
      <w:pPr>
        <w:ind w:left="2007" w:hanging="360"/>
      </w:pPr>
      <w:rPr>
        <w:rFonts w:ascii="Courier New" w:hAnsi="Courier New" w:cs="Courier New" w:hint="default"/>
      </w:rPr>
    </w:lvl>
    <w:lvl w:ilvl="2" w:tplc="761C9242" w:tentative="1">
      <w:start w:val="1"/>
      <w:numFmt w:val="bullet"/>
      <w:lvlText w:val=""/>
      <w:lvlJc w:val="left"/>
      <w:pPr>
        <w:ind w:left="2727" w:hanging="360"/>
      </w:pPr>
      <w:rPr>
        <w:rFonts w:ascii="Wingdings" w:hAnsi="Wingdings" w:hint="default"/>
      </w:rPr>
    </w:lvl>
    <w:lvl w:ilvl="3" w:tplc="68A61B00" w:tentative="1">
      <w:start w:val="1"/>
      <w:numFmt w:val="bullet"/>
      <w:lvlText w:val=""/>
      <w:lvlJc w:val="left"/>
      <w:pPr>
        <w:ind w:left="3447" w:hanging="360"/>
      </w:pPr>
      <w:rPr>
        <w:rFonts w:ascii="Symbol" w:hAnsi="Symbol" w:hint="default"/>
      </w:rPr>
    </w:lvl>
    <w:lvl w:ilvl="4" w:tplc="305C8812" w:tentative="1">
      <w:start w:val="1"/>
      <w:numFmt w:val="bullet"/>
      <w:lvlText w:val="o"/>
      <w:lvlJc w:val="left"/>
      <w:pPr>
        <w:ind w:left="4167" w:hanging="360"/>
      </w:pPr>
      <w:rPr>
        <w:rFonts w:ascii="Courier New" w:hAnsi="Courier New" w:cs="Courier New" w:hint="default"/>
      </w:rPr>
    </w:lvl>
    <w:lvl w:ilvl="5" w:tplc="B82AC91C" w:tentative="1">
      <w:start w:val="1"/>
      <w:numFmt w:val="bullet"/>
      <w:lvlText w:val=""/>
      <w:lvlJc w:val="left"/>
      <w:pPr>
        <w:ind w:left="4887" w:hanging="360"/>
      </w:pPr>
      <w:rPr>
        <w:rFonts w:ascii="Wingdings" w:hAnsi="Wingdings" w:hint="default"/>
      </w:rPr>
    </w:lvl>
    <w:lvl w:ilvl="6" w:tplc="AB6863F2" w:tentative="1">
      <w:start w:val="1"/>
      <w:numFmt w:val="bullet"/>
      <w:lvlText w:val=""/>
      <w:lvlJc w:val="left"/>
      <w:pPr>
        <w:ind w:left="5607" w:hanging="360"/>
      </w:pPr>
      <w:rPr>
        <w:rFonts w:ascii="Symbol" w:hAnsi="Symbol" w:hint="default"/>
      </w:rPr>
    </w:lvl>
    <w:lvl w:ilvl="7" w:tplc="A4B2D10A" w:tentative="1">
      <w:start w:val="1"/>
      <w:numFmt w:val="bullet"/>
      <w:lvlText w:val="o"/>
      <w:lvlJc w:val="left"/>
      <w:pPr>
        <w:ind w:left="6327" w:hanging="360"/>
      </w:pPr>
      <w:rPr>
        <w:rFonts w:ascii="Courier New" w:hAnsi="Courier New" w:cs="Courier New" w:hint="default"/>
      </w:rPr>
    </w:lvl>
    <w:lvl w:ilvl="8" w:tplc="15A83622" w:tentative="1">
      <w:start w:val="1"/>
      <w:numFmt w:val="bullet"/>
      <w:lvlText w:val=""/>
      <w:lvlJc w:val="left"/>
      <w:pPr>
        <w:ind w:left="7047" w:hanging="360"/>
      </w:pPr>
      <w:rPr>
        <w:rFonts w:ascii="Wingdings" w:hAnsi="Wingdings" w:hint="default"/>
      </w:rPr>
    </w:lvl>
  </w:abstractNum>
  <w:abstractNum w:abstractNumId="17">
    <w:nsid w:val="3A6731A2"/>
    <w:multiLevelType w:val="hybridMultilevel"/>
    <w:tmpl w:val="89F875E0"/>
    <w:lvl w:ilvl="0" w:tplc="46A6B4D2">
      <w:start w:val="1"/>
      <w:numFmt w:val="decimal"/>
      <w:lvlText w:val="%1."/>
      <w:lvlJc w:val="left"/>
      <w:pPr>
        <w:ind w:left="1440" w:hanging="360"/>
      </w:pPr>
    </w:lvl>
    <w:lvl w:ilvl="1" w:tplc="4A4A5460" w:tentative="1">
      <w:start w:val="1"/>
      <w:numFmt w:val="lowerLetter"/>
      <w:lvlText w:val="%2."/>
      <w:lvlJc w:val="left"/>
      <w:pPr>
        <w:ind w:left="2160" w:hanging="360"/>
      </w:pPr>
    </w:lvl>
    <w:lvl w:ilvl="2" w:tplc="4544C20E" w:tentative="1">
      <w:start w:val="1"/>
      <w:numFmt w:val="lowerRoman"/>
      <w:lvlText w:val="%3."/>
      <w:lvlJc w:val="right"/>
      <w:pPr>
        <w:ind w:left="2880" w:hanging="180"/>
      </w:pPr>
    </w:lvl>
    <w:lvl w:ilvl="3" w:tplc="14BA8DC2" w:tentative="1">
      <w:start w:val="1"/>
      <w:numFmt w:val="decimal"/>
      <w:lvlText w:val="%4."/>
      <w:lvlJc w:val="left"/>
      <w:pPr>
        <w:ind w:left="3600" w:hanging="360"/>
      </w:pPr>
    </w:lvl>
    <w:lvl w:ilvl="4" w:tplc="F7E6BE38" w:tentative="1">
      <w:start w:val="1"/>
      <w:numFmt w:val="lowerLetter"/>
      <w:lvlText w:val="%5."/>
      <w:lvlJc w:val="left"/>
      <w:pPr>
        <w:ind w:left="4320" w:hanging="360"/>
      </w:pPr>
    </w:lvl>
    <w:lvl w:ilvl="5" w:tplc="EC503696" w:tentative="1">
      <w:start w:val="1"/>
      <w:numFmt w:val="lowerRoman"/>
      <w:lvlText w:val="%6."/>
      <w:lvlJc w:val="right"/>
      <w:pPr>
        <w:ind w:left="5040" w:hanging="180"/>
      </w:pPr>
    </w:lvl>
    <w:lvl w:ilvl="6" w:tplc="91001872" w:tentative="1">
      <w:start w:val="1"/>
      <w:numFmt w:val="decimal"/>
      <w:lvlText w:val="%7."/>
      <w:lvlJc w:val="left"/>
      <w:pPr>
        <w:ind w:left="5760" w:hanging="360"/>
      </w:pPr>
    </w:lvl>
    <w:lvl w:ilvl="7" w:tplc="4C98E5DE" w:tentative="1">
      <w:start w:val="1"/>
      <w:numFmt w:val="lowerLetter"/>
      <w:lvlText w:val="%8."/>
      <w:lvlJc w:val="left"/>
      <w:pPr>
        <w:ind w:left="6480" w:hanging="360"/>
      </w:pPr>
    </w:lvl>
    <w:lvl w:ilvl="8" w:tplc="065405FC" w:tentative="1">
      <w:start w:val="1"/>
      <w:numFmt w:val="lowerRoman"/>
      <w:lvlText w:val="%9."/>
      <w:lvlJc w:val="right"/>
      <w:pPr>
        <w:ind w:left="7200" w:hanging="180"/>
      </w:pPr>
    </w:lvl>
  </w:abstractNum>
  <w:abstractNum w:abstractNumId="18">
    <w:nsid w:val="3E4222E5"/>
    <w:multiLevelType w:val="hybridMultilevel"/>
    <w:tmpl w:val="11AE834C"/>
    <w:lvl w:ilvl="0" w:tplc="A84011CE">
      <w:start w:val="1"/>
      <w:numFmt w:val="decimal"/>
      <w:lvlText w:val="%1."/>
      <w:lvlJc w:val="left"/>
      <w:pPr>
        <w:ind w:left="927" w:hanging="360"/>
      </w:pPr>
      <w:rPr>
        <w:rFonts w:hint="default"/>
      </w:rPr>
    </w:lvl>
    <w:lvl w:ilvl="1" w:tplc="7848D2D4" w:tentative="1">
      <w:start w:val="1"/>
      <w:numFmt w:val="lowerLetter"/>
      <w:lvlText w:val="%2."/>
      <w:lvlJc w:val="left"/>
      <w:pPr>
        <w:ind w:left="1647" w:hanging="360"/>
      </w:pPr>
    </w:lvl>
    <w:lvl w:ilvl="2" w:tplc="B9DCB578" w:tentative="1">
      <w:start w:val="1"/>
      <w:numFmt w:val="lowerRoman"/>
      <w:lvlText w:val="%3."/>
      <w:lvlJc w:val="right"/>
      <w:pPr>
        <w:ind w:left="2367" w:hanging="180"/>
      </w:pPr>
    </w:lvl>
    <w:lvl w:ilvl="3" w:tplc="4F8881CE" w:tentative="1">
      <w:start w:val="1"/>
      <w:numFmt w:val="decimal"/>
      <w:lvlText w:val="%4."/>
      <w:lvlJc w:val="left"/>
      <w:pPr>
        <w:ind w:left="3087" w:hanging="360"/>
      </w:pPr>
    </w:lvl>
    <w:lvl w:ilvl="4" w:tplc="4798EC12" w:tentative="1">
      <w:start w:val="1"/>
      <w:numFmt w:val="lowerLetter"/>
      <w:lvlText w:val="%5."/>
      <w:lvlJc w:val="left"/>
      <w:pPr>
        <w:ind w:left="3807" w:hanging="360"/>
      </w:pPr>
    </w:lvl>
    <w:lvl w:ilvl="5" w:tplc="17662700" w:tentative="1">
      <w:start w:val="1"/>
      <w:numFmt w:val="lowerRoman"/>
      <w:lvlText w:val="%6."/>
      <w:lvlJc w:val="right"/>
      <w:pPr>
        <w:ind w:left="4527" w:hanging="180"/>
      </w:pPr>
    </w:lvl>
    <w:lvl w:ilvl="6" w:tplc="ACFEFD1C" w:tentative="1">
      <w:start w:val="1"/>
      <w:numFmt w:val="decimal"/>
      <w:lvlText w:val="%7."/>
      <w:lvlJc w:val="left"/>
      <w:pPr>
        <w:ind w:left="5247" w:hanging="360"/>
      </w:pPr>
    </w:lvl>
    <w:lvl w:ilvl="7" w:tplc="B8B0A7DA" w:tentative="1">
      <w:start w:val="1"/>
      <w:numFmt w:val="lowerLetter"/>
      <w:lvlText w:val="%8."/>
      <w:lvlJc w:val="left"/>
      <w:pPr>
        <w:ind w:left="5967" w:hanging="360"/>
      </w:pPr>
    </w:lvl>
    <w:lvl w:ilvl="8" w:tplc="FA9856D2" w:tentative="1">
      <w:start w:val="1"/>
      <w:numFmt w:val="lowerRoman"/>
      <w:lvlText w:val="%9."/>
      <w:lvlJc w:val="right"/>
      <w:pPr>
        <w:ind w:left="6687" w:hanging="180"/>
      </w:pPr>
    </w:lvl>
  </w:abstractNum>
  <w:abstractNum w:abstractNumId="19">
    <w:nsid w:val="4255769D"/>
    <w:multiLevelType w:val="hybridMultilevel"/>
    <w:tmpl w:val="6CC8D222"/>
    <w:lvl w:ilvl="0" w:tplc="37FC3072">
      <w:start w:val="1"/>
      <w:numFmt w:val="bullet"/>
      <w:lvlText w:val=""/>
      <w:lvlJc w:val="left"/>
      <w:pPr>
        <w:ind w:left="1287" w:hanging="360"/>
      </w:pPr>
      <w:rPr>
        <w:rFonts w:ascii="Symbol" w:hAnsi="Symbol" w:hint="default"/>
      </w:rPr>
    </w:lvl>
    <w:lvl w:ilvl="1" w:tplc="02E45D36" w:tentative="1">
      <w:start w:val="1"/>
      <w:numFmt w:val="bullet"/>
      <w:lvlText w:val="o"/>
      <w:lvlJc w:val="left"/>
      <w:pPr>
        <w:ind w:left="2007" w:hanging="360"/>
      </w:pPr>
      <w:rPr>
        <w:rFonts w:ascii="Courier New" w:hAnsi="Courier New" w:cs="Courier New" w:hint="default"/>
      </w:rPr>
    </w:lvl>
    <w:lvl w:ilvl="2" w:tplc="71228A38" w:tentative="1">
      <w:start w:val="1"/>
      <w:numFmt w:val="bullet"/>
      <w:lvlText w:val=""/>
      <w:lvlJc w:val="left"/>
      <w:pPr>
        <w:ind w:left="2727" w:hanging="360"/>
      </w:pPr>
      <w:rPr>
        <w:rFonts w:ascii="Wingdings" w:hAnsi="Wingdings" w:hint="default"/>
      </w:rPr>
    </w:lvl>
    <w:lvl w:ilvl="3" w:tplc="159663C6" w:tentative="1">
      <w:start w:val="1"/>
      <w:numFmt w:val="bullet"/>
      <w:lvlText w:val=""/>
      <w:lvlJc w:val="left"/>
      <w:pPr>
        <w:ind w:left="3447" w:hanging="360"/>
      </w:pPr>
      <w:rPr>
        <w:rFonts w:ascii="Symbol" w:hAnsi="Symbol" w:hint="default"/>
      </w:rPr>
    </w:lvl>
    <w:lvl w:ilvl="4" w:tplc="FD426EFE" w:tentative="1">
      <w:start w:val="1"/>
      <w:numFmt w:val="bullet"/>
      <w:lvlText w:val="o"/>
      <w:lvlJc w:val="left"/>
      <w:pPr>
        <w:ind w:left="4167" w:hanging="360"/>
      </w:pPr>
      <w:rPr>
        <w:rFonts w:ascii="Courier New" w:hAnsi="Courier New" w:cs="Courier New" w:hint="default"/>
      </w:rPr>
    </w:lvl>
    <w:lvl w:ilvl="5" w:tplc="A5786208" w:tentative="1">
      <w:start w:val="1"/>
      <w:numFmt w:val="bullet"/>
      <w:lvlText w:val=""/>
      <w:lvlJc w:val="left"/>
      <w:pPr>
        <w:ind w:left="4887" w:hanging="360"/>
      </w:pPr>
      <w:rPr>
        <w:rFonts w:ascii="Wingdings" w:hAnsi="Wingdings" w:hint="default"/>
      </w:rPr>
    </w:lvl>
    <w:lvl w:ilvl="6" w:tplc="6A800E2A" w:tentative="1">
      <w:start w:val="1"/>
      <w:numFmt w:val="bullet"/>
      <w:lvlText w:val=""/>
      <w:lvlJc w:val="left"/>
      <w:pPr>
        <w:ind w:left="5607" w:hanging="360"/>
      </w:pPr>
      <w:rPr>
        <w:rFonts w:ascii="Symbol" w:hAnsi="Symbol" w:hint="default"/>
      </w:rPr>
    </w:lvl>
    <w:lvl w:ilvl="7" w:tplc="BADE595E" w:tentative="1">
      <w:start w:val="1"/>
      <w:numFmt w:val="bullet"/>
      <w:lvlText w:val="o"/>
      <w:lvlJc w:val="left"/>
      <w:pPr>
        <w:ind w:left="6327" w:hanging="360"/>
      </w:pPr>
      <w:rPr>
        <w:rFonts w:ascii="Courier New" w:hAnsi="Courier New" w:cs="Courier New" w:hint="default"/>
      </w:rPr>
    </w:lvl>
    <w:lvl w:ilvl="8" w:tplc="ED3CBB8C" w:tentative="1">
      <w:start w:val="1"/>
      <w:numFmt w:val="bullet"/>
      <w:lvlText w:val=""/>
      <w:lvlJc w:val="left"/>
      <w:pPr>
        <w:ind w:left="7047" w:hanging="360"/>
      </w:pPr>
      <w:rPr>
        <w:rFonts w:ascii="Wingdings" w:hAnsi="Wingdings" w:hint="default"/>
      </w:rPr>
    </w:lvl>
  </w:abstractNum>
  <w:abstractNum w:abstractNumId="20">
    <w:nsid w:val="44AC3D23"/>
    <w:multiLevelType w:val="hybridMultilevel"/>
    <w:tmpl w:val="64AEE5EA"/>
    <w:lvl w:ilvl="0" w:tplc="28188FFA">
      <w:start w:val="1"/>
      <w:numFmt w:val="decimal"/>
      <w:lvlText w:val="%1."/>
      <w:lvlJc w:val="left"/>
      <w:pPr>
        <w:ind w:left="1080" w:hanging="360"/>
      </w:pPr>
      <w:rPr>
        <w:rFonts w:hint="default"/>
      </w:rPr>
    </w:lvl>
    <w:lvl w:ilvl="1" w:tplc="E1D65B04" w:tentative="1">
      <w:start w:val="1"/>
      <w:numFmt w:val="lowerLetter"/>
      <w:lvlText w:val="%2."/>
      <w:lvlJc w:val="left"/>
      <w:pPr>
        <w:ind w:left="1800" w:hanging="360"/>
      </w:pPr>
    </w:lvl>
    <w:lvl w:ilvl="2" w:tplc="2794AB0C" w:tentative="1">
      <w:start w:val="1"/>
      <w:numFmt w:val="lowerRoman"/>
      <w:lvlText w:val="%3."/>
      <w:lvlJc w:val="right"/>
      <w:pPr>
        <w:ind w:left="2520" w:hanging="180"/>
      </w:pPr>
    </w:lvl>
    <w:lvl w:ilvl="3" w:tplc="75E6624E" w:tentative="1">
      <w:start w:val="1"/>
      <w:numFmt w:val="decimal"/>
      <w:lvlText w:val="%4."/>
      <w:lvlJc w:val="left"/>
      <w:pPr>
        <w:ind w:left="3240" w:hanging="360"/>
      </w:pPr>
    </w:lvl>
    <w:lvl w:ilvl="4" w:tplc="B1CEC75E" w:tentative="1">
      <w:start w:val="1"/>
      <w:numFmt w:val="lowerLetter"/>
      <w:lvlText w:val="%5."/>
      <w:lvlJc w:val="left"/>
      <w:pPr>
        <w:ind w:left="3960" w:hanging="360"/>
      </w:pPr>
    </w:lvl>
    <w:lvl w:ilvl="5" w:tplc="F86AC692" w:tentative="1">
      <w:start w:val="1"/>
      <w:numFmt w:val="lowerRoman"/>
      <w:lvlText w:val="%6."/>
      <w:lvlJc w:val="right"/>
      <w:pPr>
        <w:ind w:left="4680" w:hanging="180"/>
      </w:pPr>
    </w:lvl>
    <w:lvl w:ilvl="6" w:tplc="67C43CD8" w:tentative="1">
      <w:start w:val="1"/>
      <w:numFmt w:val="decimal"/>
      <w:lvlText w:val="%7."/>
      <w:lvlJc w:val="left"/>
      <w:pPr>
        <w:ind w:left="5400" w:hanging="360"/>
      </w:pPr>
    </w:lvl>
    <w:lvl w:ilvl="7" w:tplc="76842944" w:tentative="1">
      <w:start w:val="1"/>
      <w:numFmt w:val="lowerLetter"/>
      <w:lvlText w:val="%8."/>
      <w:lvlJc w:val="left"/>
      <w:pPr>
        <w:ind w:left="6120" w:hanging="360"/>
      </w:pPr>
    </w:lvl>
    <w:lvl w:ilvl="8" w:tplc="63366734" w:tentative="1">
      <w:start w:val="1"/>
      <w:numFmt w:val="lowerRoman"/>
      <w:lvlText w:val="%9."/>
      <w:lvlJc w:val="right"/>
      <w:pPr>
        <w:ind w:left="6840" w:hanging="180"/>
      </w:pPr>
    </w:lvl>
  </w:abstractNum>
  <w:abstractNum w:abstractNumId="21">
    <w:nsid w:val="4B641300"/>
    <w:multiLevelType w:val="hybridMultilevel"/>
    <w:tmpl w:val="15EC80D4"/>
    <w:lvl w:ilvl="0" w:tplc="2B7C8498">
      <w:start w:val="1"/>
      <w:numFmt w:val="bullet"/>
      <w:lvlText w:val=""/>
      <w:lvlJc w:val="left"/>
      <w:pPr>
        <w:ind w:left="1287" w:hanging="360"/>
      </w:pPr>
      <w:rPr>
        <w:rFonts w:ascii="Symbol" w:hAnsi="Symbol" w:hint="default"/>
      </w:rPr>
    </w:lvl>
    <w:lvl w:ilvl="1" w:tplc="63566AC6" w:tentative="1">
      <w:start w:val="1"/>
      <w:numFmt w:val="bullet"/>
      <w:lvlText w:val="o"/>
      <w:lvlJc w:val="left"/>
      <w:pPr>
        <w:ind w:left="2007" w:hanging="360"/>
      </w:pPr>
      <w:rPr>
        <w:rFonts w:ascii="Courier New" w:hAnsi="Courier New" w:cs="Courier New" w:hint="default"/>
      </w:rPr>
    </w:lvl>
    <w:lvl w:ilvl="2" w:tplc="BC78F8A2" w:tentative="1">
      <w:start w:val="1"/>
      <w:numFmt w:val="bullet"/>
      <w:lvlText w:val=""/>
      <w:lvlJc w:val="left"/>
      <w:pPr>
        <w:ind w:left="2727" w:hanging="360"/>
      </w:pPr>
      <w:rPr>
        <w:rFonts w:ascii="Wingdings" w:hAnsi="Wingdings" w:hint="default"/>
      </w:rPr>
    </w:lvl>
    <w:lvl w:ilvl="3" w:tplc="E7D21502" w:tentative="1">
      <w:start w:val="1"/>
      <w:numFmt w:val="bullet"/>
      <w:lvlText w:val=""/>
      <w:lvlJc w:val="left"/>
      <w:pPr>
        <w:ind w:left="3447" w:hanging="360"/>
      </w:pPr>
      <w:rPr>
        <w:rFonts w:ascii="Symbol" w:hAnsi="Symbol" w:hint="default"/>
      </w:rPr>
    </w:lvl>
    <w:lvl w:ilvl="4" w:tplc="46582D46" w:tentative="1">
      <w:start w:val="1"/>
      <w:numFmt w:val="bullet"/>
      <w:lvlText w:val="o"/>
      <w:lvlJc w:val="left"/>
      <w:pPr>
        <w:ind w:left="4167" w:hanging="360"/>
      </w:pPr>
      <w:rPr>
        <w:rFonts w:ascii="Courier New" w:hAnsi="Courier New" w:cs="Courier New" w:hint="default"/>
      </w:rPr>
    </w:lvl>
    <w:lvl w:ilvl="5" w:tplc="2BE668DC" w:tentative="1">
      <w:start w:val="1"/>
      <w:numFmt w:val="bullet"/>
      <w:lvlText w:val=""/>
      <w:lvlJc w:val="left"/>
      <w:pPr>
        <w:ind w:left="4887" w:hanging="360"/>
      </w:pPr>
      <w:rPr>
        <w:rFonts w:ascii="Wingdings" w:hAnsi="Wingdings" w:hint="default"/>
      </w:rPr>
    </w:lvl>
    <w:lvl w:ilvl="6" w:tplc="4AF61A9A" w:tentative="1">
      <w:start w:val="1"/>
      <w:numFmt w:val="bullet"/>
      <w:lvlText w:val=""/>
      <w:lvlJc w:val="left"/>
      <w:pPr>
        <w:ind w:left="5607" w:hanging="360"/>
      </w:pPr>
      <w:rPr>
        <w:rFonts w:ascii="Symbol" w:hAnsi="Symbol" w:hint="default"/>
      </w:rPr>
    </w:lvl>
    <w:lvl w:ilvl="7" w:tplc="E2E4EACC" w:tentative="1">
      <w:start w:val="1"/>
      <w:numFmt w:val="bullet"/>
      <w:lvlText w:val="o"/>
      <w:lvlJc w:val="left"/>
      <w:pPr>
        <w:ind w:left="6327" w:hanging="360"/>
      </w:pPr>
      <w:rPr>
        <w:rFonts w:ascii="Courier New" w:hAnsi="Courier New" w:cs="Courier New" w:hint="default"/>
      </w:rPr>
    </w:lvl>
    <w:lvl w:ilvl="8" w:tplc="12E8B094" w:tentative="1">
      <w:start w:val="1"/>
      <w:numFmt w:val="bullet"/>
      <w:lvlText w:val=""/>
      <w:lvlJc w:val="left"/>
      <w:pPr>
        <w:ind w:left="7047" w:hanging="360"/>
      </w:pPr>
      <w:rPr>
        <w:rFonts w:ascii="Wingdings" w:hAnsi="Wingdings" w:hint="default"/>
      </w:rPr>
    </w:lvl>
  </w:abstractNum>
  <w:abstractNum w:abstractNumId="22">
    <w:nsid w:val="5C0C742A"/>
    <w:multiLevelType w:val="hybridMultilevel"/>
    <w:tmpl w:val="A66ACF1E"/>
    <w:lvl w:ilvl="0" w:tplc="DA1AC69E">
      <w:start w:val="1"/>
      <w:numFmt w:val="bullet"/>
      <w:lvlText w:val=""/>
      <w:lvlJc w:val="left"/>
      <w:pPr>
        <w:ind w:left="1287" w:hanging="360"/>
      </w:pPr>
      <w:rPr>
        <w:rFonts w:ascii="Symbol" w:hAnsi="Symbol" w:hint="default"/>
      </w:rPr>
    </w:lvl>
    <w:lvl w:ilvl="1" w:tplc="21541B8A" w:tentative="1">
      <w:start w:val="1"/>
      <w:numFmt w:val="bullet"/>
      <w:lvlText w:val="o"/>
      <w:lvlJc w:val="left"/>
      <w:pPr>
        <w:ind w:left="2007" w:hanging="360"/>
      </w:pPr>
      <w:rPr>
        <w:rFonts w:ascii="Courier New" w:hAnsi="Courier New" w:cs="Courier New" w:hint="default"/>
      </w:rPr>
    </w:lvl>
    <w:lvl w:ilvl="2" w:tplc="03C603B6" w:tentative="1">
      <w:start w:val="1"/>
      <w:numFmt w:val="bullet"/>
      <w:lvlText w:val=""/>
      <w:lvlJc w:val="left"/>
      <w:pPr>
        <w:ind w:left="2727" w:hanging="360"/>
      </w:pPr>
      <w:rPr>
        <w:rFonts w:ascii="Wingdings" w:hAnsi="Wingdings" w:hint="default"/>
      </w:rPr>
    </w:lvl>
    <w:lvl w:ilvl="3" w:tplc="AD0E9908" w:tentative="1">
      <w:start w:val="1"/>
      <w:numFmt w:val="bullet"/>
      <w:lvlText w:val=""/>
      <w:lvlJc w:val="left"/>
      <w:pPr>
        <w:ind w:left="3447" w:hanging="360"/>
      </w:pPr>
      <w:rPr>
        <w:rFonts w:ascii="Symbol" w:hAnsi="Symbol" w:hint="default"/>
      </w:rPr>
    </w:lvl>
    <w:lvl w:ilvl="4" w:tplc="618E143E" w:tentative="1">
      <w:start w:val="1"/>
      <w:numFmt w:val="bullet"/>
      <w:lvlText w:val="o"/>
      <w:lvlJc w:val="left"/>
      <w:pPr>
        <w:ind w:left="4167" w:hanging="360"/>
      </w:pPr>
      <w:rPr>
        <w:rFonts w:ascii="Courier New" w:hAnsi="Courier New" w:cs="Courier New" w:hint="default"/>
      </w:rPr>
    </w:lvl>
    <w:lvl w:ilvl="5" w:tplc="F1F4B44E" w:tentative="1">
      <w:start w:val="1"/>
      <w:numFmt w:val="bullet"/>
      <w:lvlText w:val=""/>
      <w:lvlJc w:val="left"/>
      <w:pPr>
        <w:ind w:left="4887" w:hanging="360"/>
      </w:pPr>
      <w:rPr>
        <w:rFonts w:ascii="Wingdings" w:hAnsi="Wingdings" w:hint="default"/>
      </w:rPr>
    </w:lvl>
    <w:lvl w:ilvl="6" w:tplc="C478B776" w:tentative="1">
      <w:start w:val="1"/>
      <w:numFmt w:val="bullet"/>
      <w:lvlText w:val=""/>
      <w:lvlJc w:val="left"/>
      <w:pPr>
        <w:ind w:left="5607" w:hanging="360"/>
      </w:pPr>
      <w:rPr>
        <w:rFonts w:ascii="Symbol" w:hAnsi="Symbol" w:hint="default"/>
      </w:rPr>
    </w:lvl>
    <w:lvl w:ilvl="7" w:tplc="97B68E36" w:tentative="1">
      <w:start w:val="1"/>
      <w:numFmt w:val="bullet"/>
      <w:lvlText w:val="o"/>
      <w:lvlJc w:val="left"/>
      <w:pPr>
        <w:ind w:left="6327" w:hanging="360"/>
      </w:pPr>
      <w:rPr>
        <w:rFonts w:ascii="Courier New" w:hAnsi="Courier New" w:cs="Courier New" w:hint="default"/>
      </w:rPr>
    </w:lvl>
    <w:lvl w:ilvl="8" w:tplc="3BE06DFE" w:tentative="1">
      <w:start w:val="1"/>
      <w:numFmt w:val="bullet"/>
      <w:lvlText w:val=""/>
      <w:lvlJc w:val="left"/>
      <w:pPr>
        <w:ind w:left="7047" w:hanging="360"/>
      </w:pPr>
      <w:rPr>
        <w:rFonts w:ascii="Wingdings" w:hAnsi="Wingdings" w:hint="default"/>
      </w:rPr>
    </w:lvl>
  </w:abstractNum>
  <w:abstractNum w:abstractNumId="23">
    <w:nsid w:val="62704145"/>
    <w:multiLevelType w:val="hybridMultilevel"/>
    <w:tmpl w:val="501490E4"/>
    <w:lvl w:ilvl="0" w:tplc="9CDE8F1E">
      <w:start w:val="1"/>
      <w:numFmt w:val="bullet"/>
      <w:lvlText w:val=""/>
      <w:lvlJc w:val="left"/>
      <w:pPr>
        <w:ind w:left="1287" w:hanging="360"/>
      </w:pPr>
      <w:rPr>
        <w:rFonts w:ascii="Symbol" w:hAnsi="Symbol" w:hint="default"/>
      </w:rPr>
    </w:lvl>
    <w:lvl w:ilvl="1" w:tplc="D68EB7E4" w:tentative="1">
      <w:start w:val="1"/>
      <w:numFmt w:val="bullet"/>
      <w:lvlText w:val="o"/>
      <w:lvlJc w:val="left"/>
      <w:pPr>
        <w:ind w:left="2007" w:hanging="360"/>
      </w:pPr>
      <w:rPr>
        <w:rFonts w:ascii="Courier New" w:hAnsi="Courier New" w:cs="Courier New" w:hint="default"/>
      </w:rPr>
    </w:lvl>
    <w:lvl w:ilvl="2" w:tplc="44782034" w:tentative="1">
      <w:start w:val="1"/>
      <w:numFmt w:val="bullet"/>
      <w:lvlText w:val=""/>
      <w:lvlJc w:val="left"/>
      <w:pPr>
        <w:ind w:left="2727" w:hanging="360"/>
      </w:pPr>
      <w:rPr>
        <w:rFonts w:ascii="Wingdings" w:hAnsi="Wingdings" w:hint="default"/>
      </w:rPr>
    </w:lvl>
    <w:lvl w:ilvl="3" w:tplc="B46C2EBC" w:tentative="1">
      <w:start w:val="1"/>
      <w:numFmt w:val="bullet"/>
      <w:lvlText w:val=""/>
      <w:lvlJc w:val="left"/>
      <w:pPr>
        <w:ind w:left="3447" w:hanging="360"/>
      </w:pPr>
      <w:rPr>
        <w:rFonts w:ascii="Symbol" w:hAnsi="Symbol" w:hint="default"/>
      </w:rPr>
    </w:lvl>
    <w:lvl w:ilvl="4" w:tplc="6786039E" w:tentative="1">
      <w:start w:val="1"/>
      <w:numFmt w:val="bullet"/>
      <w:lvlText w:val="o"/>
      <w:lvlJc w:val="left"/>
      <w:pPr>
        <w:ind w:left="4167" w:hanging="360"/>
      </w:pPr>
      <w:rPr>
        <w:rFonts w:ascii="Courier New" w:hAnsi="Courier New" w:cs="Courier New" w:hint="default"/>
      </w:rPr>
    </w:lvl>
    <w:lvl w:ilvl="5" w:tplc="45C86282" w:tentative="1">
      <w:start w:val="1"/>
      <w:numFmt w:val="bullet"/>
      <w:lvlText w:val=""/>
      <w:lvlJc w:val="left"/>
      <w:pPr>
        <w:ind w:left="4887" w:hanging="360"/>
      </w:pPr>
      <w:rPr>
        <w:rFonts w:ascii="Wingdings" w:hAnsi="Wingdings" w:hint="default"/>
      </w:rPr>
    </w:lvl>
    <w:lvl w:ilvl="6" w:tplc="8F9E3B54" w:tentative="1">
      <w:start w:val="1"/>
      <w:numFmt w:val="bullet"/>
      <w:lvlText w:val=""/>
      <w:lvlJc w:val="left"/>
      <w:pPr>
        <w:ind w:left="5607" w:hanging="360"/>
      </w:pPr>
      <w:rPr>
        <w:rFonts w:ascii="Symbol" w:hAnsi="Symbol" w:hint="default"/>
      </w:rPr>
    </w:lvl>
    <w:lvl w:ilvl="7" w:tplc="6564419A" w:tentative="1">
      <w:start w:val="1"/>
      <w:numFmt w:val="bullet"/>
      <w:lvlText w:val="o"/>
      <w:lvlJc w:val="left"/>
      <w:pPr>
        <w:ind w:left="6327" w:hanging="360"/>
      </w:pPr>
      <w:rPr>
        <w:rFonts w:ascii="Courier New" w:hAnsi="Courier New" w:cs="Courier New" w:hint="default"/>
      </w:rPr>
    </w:lvl>
    <w:lvl w:ilvl="8" w:tplc="0B4A7DD8" w:tentative="1">
      <w:start w:val="1"/>
      <w:numFmt w:val="bullet"/>
      <w:lvlText w:val=""/>
      <w:lvlJc w:val="left"/>
      <w:pPr>
        <w:ind w:left="7047" w:hanging="360"/>
      </w:pPr>
      <w:rPr>
        <w:rFonts w:ascii="Wingdings" w:hAnsi="Wingdings" w:hint="default"/>
      </w:rPr>
    </w:lvl>
  </w:abstractNum>
  <w:abstractNum w:abstractNumId="24">
    <w:nsid w:val="6661574D"/>
    <w:multiLevelType w:val="hybridMultilevel"/>
    <w:tmpl w:val="D7346686"/>
    <w:lvl w:ilvl="0" w:tplc="9522B310">
      <w:start w:val="1"/>
      <w:numFmt w:val="bullet"/>
      <w:lvlText w:val=""/>
      <w:lvlJc w:val="left"/>
      <w:pPr>
        <w:ind w:left="1287" w:hanging="360"/>
      </w:pPr>
      <w:rPr>
        <w:rFonts w:ascii="Symbol" w:hAnsi="Symbol" w:hint="default"/>
      </w:rPr>
    </w:lvl>
    <w:lvl w:ilvl="1" w:tplc="0CAA4320" w:tentative="1">
      <w:start w:val="1"/>
      <w:numFmt w:val="bullet"/>
      <w:lvlText w:val="o"/>
      <w:lvlJc w:val="left"/>
      <w:pPr>
        <w:ind w:left="2007" w:hanging="360"/>
      </w:pPr>
      <w:rPr>
        <w:rFonts w:ascii="Courier New" w:hAnsi="Courier New" w:cs="Courier New" w:hint="default"/>
      </w:rPr>
    </w:lvl>
    <w:lvl w:ilvl="2" w:tplc="B2A26BF4" w:tentative="1">
      <w:start w:val="1"/>
      <w:numFmt w:val="bullet"/>
      <w:lvlText w:val=""/>
      <w:lvlJc w:val="left"/>
      <w:pPr>
        <w:ind w:left="2727" w:hanging="360"/>
      </w:pPr>
      <w:rPr>
        <w:rFonts w:ascii="Wingdings" w:hAnsi="Wingdings" w:hint="default"/>
      </w:rPr>
    </w:lvl>
    <w:lvl w:ilvl="3" w:tplc="ED3254A6" w:tentative="1">
      <w:start w:val="1"/>
      <w:numFmt w:val="bullet"/>
      <w:lvlText w:val=""/>
      <w:lvlJc w:val="left"/>
      <w:pPr>
        <w:ind w:left="3447" w:hanging="360"/>
      </w:pPr>
      <w:rPr>
        <w:rFonts w:ascii="Symbol" w:hAnsi="Symbol" w:hint="default"/>
      </w:rPr>
    </w:lvl>
    <w:lvl w:ilvl="4" w:tplc="E6480B90" w:tentative="1">
      <w:start w:val="1"/>
      <w:numFmt w:val="bullet"/>
      <w:lvlText w:val="o"/>
      <w:lvlJc w:val="left"/>
      <w:pPr>
        <w:ind w:left="4167" w:hanging="360"/>
      </w:pPr>
      <w:rPr>
        <w:rFonts w:ascii="Courier New" w:hAnsi="Courier New" w:cs="Courier New" w:hint="default"/>
      </w:rPr>
    </w:lvl>
    <w:lvl w:ilvl="5" w:tplc="109205BE" w:tentative="1">
      <w:start w:val="1"/>
      <w:numFmt w:val="bullet"/>
      <w:lvlText w:val=""/>
      <w:lvlJc w:val="left"/>
      <w:pPr>
        <w:ind w:left="4887" w:hanging="360"/>
      </w:pPr>
      <w:rPr>
        <w:rFonts w:ascii="Wingdings" w:hAnsi="Wingdings" w:hint="default"/>
      </w:rPr>
    </w:lvl>
    <w:lvl w:ilvl="6" w:tplc="84A89D1C" w:tentative="1">
      <w:start w:val="1"/>
      <w:numFmt w:val="bullet"/>
      <w:lvlText w:val=""/>
      <w:lvlJc w:val="left"/>
      <w:pPr>
        <w:ind w:left="5607" w:hanging="360"/>
      </w:pPr>
      <w:rPr>
        <w:rFonts w:ascii="Symbol" w:hAnsi="Symbol" w:hint="default"/>
      </w:rPr>
    </w:lvl>
    <w:lvl w:ilvl="7" w:tplc="CE321050" w:tentative="1">
      <w:start w:val="1"/>
      <w:numFmt w:val="bullet"/>
      <w:lvlText w:val="o"/>
      <w:lvlJc w:val="left"/>
      <w:pPr>
        <w:ind w:left="6327" w:hanging="360"/>
      </w:pPr>
      <w:rPr>
        <w:rFonts w:ascii="Courier New" w:hAnsi="Courier New" w:cs="Courier New" w:hint="default"/>
      </w:rPr>
    </w:lvl>
    <w:lvl w:ilvl="8" w:tplc="1520BC20" w:tentative="1">
      <w:start w:val="1"/>
      <w:numFmt w:val="bullet"/>
      <w:lvlText w:val=""/>
      <w:lvlJc w:val="left"/>
      <w:pPr>
        <w:ind w:left="7047" w:hanging="360"/>
      </w:pPr>
      <w:rPr>
        <w:rFonts w:ascii="Wingdings" w:hAnsi="Wingdings" w:hint="default"/>
      </w:rPr>
    </w:lvl>
  </w:abstractNum>
  <w:abstractNum w:abstractNumId="25">
    <w:nsid w:val="69681239"/>
    <w:multiLevelType w:val="hybridMultilevel"/>
    <w:tmpl w:val="9DB25186"/>
    <w:lvl w:ilvl="0" w:tplc="44886CA8">
      <w:start w:val="1"/>
      <w:numFmt w:val="bullet"/>
      <w:lvlText w:val=""/>
      <w:lvlJc w:val="left"/>
      <w:pPr>
        <w:ind w:left="1287" w:hanging="360"/>
      </w:pPr>
      <w:rPr>
        <w:rFonts w:ascii="Symbol" w:hAnsi="Symbol" w:hint="default"/>
      </w:rPr>
    </w:lvl>
    <w:lvl w:ilvl="1" w:tplc="DA0A2BFA" w:tentative="1">
      <w:start w:val="1"/>
      <w:numFmt w:val="bullet"/>
      <w:lvlText w:val="o"/>
      <w:lvlJc w:val="left"/>
      <w:pPr>
        <w:ind w:left="2007" w:hanging="360"/>
      </w:pPr>
      <w:rPr>
        <w:rFonts w:ascii="Courier New" w:hAnsi="Courier New" w:cs="Courier New" w:hint="default"/>
      </w:rPr>
    </w:lvl>
    <w:lvl w:ilvl="2" w:tplc="81783BEA" w:tentative="1">
      <w:start w:val="1"/>
      <w:numFmt w:val="bullet"/>
      <w:lvlText w:val=""/>
      <w:lvlJc w:val="left"/>
      <w:pPr>
        <w:ind w:left="2727" w:hanging="360"/>
      </w:pPr>
      <w:rPr>
        <w:rFonts w:ascii="Wingdings" w:hAnsi="Wingdings" w:hint="default"/>
      </w:rPr>
    </w:lvl>
    <w:lvl w:ilvl="3" w:tplc="F92009F8" w:tentative="1">
      <w:start w:val="1"/>
      <w:numFmt w:val="bullet"/>
      <w:lvlText w:val=""/>
      <w:lvlJc w:val="left"/>
      <w:pPr>
        <w:ind w:left="3447" w:hanging="360"/>
      </w:pPr>
      <w:rPr>
        <w:rFonts w:ascii="Symbol" w:hAnsi="Symbol" w:hint="default"/>
      </w:rPr>
    </w:lvl>
    <w:lvl w:ilvl="4" w:tplc="DBDE63E0" w:tentative="1">
      <w:start w:val="1"/>
      <w:numFmt w:val="bullet"/>
      <w:lvlText w:val="o"/>
      <w:lvlJc w:val="left"/>
      <w:pPr>
        <w:ind w:left="4167" w:hanging="360"/>
      </w:pPr>
      <w:rPr>
        <w:rFonts w:ascii="Courier New" w:hAnsi="Courier New" w:cs="Courier New" w:hint="default"/>
      </w:rPr>
    </w:lvl>
    <w:lvl w:ilvl="5" w:tplc="EA36D006" w:tentative="1">
      <w:start w:val="1"/>
      <w:numFmt w:val="bullet"/>
      <w:lvlText w:val=""/>
      <w:lvlJc w:val="left"/>
      <w:pPr>
        <w:ind w:left="4887" w:hanging="360"/>
      </w:pPr>
      <w:rPr>
        <w:rFonts w:ascii="Wingdings" w:hAnsi="Wingdings" w:hint="default"/>
      </w:rPr>
    </w:lvl>
    <w:lvl w:ilvl="6" w:tplc="27647FCA" w:tentative="1">
      <w:start w:val="1"/>
      <w:numFmt w:val="bullet"/>
      <w:lvlText w:val=""/>
      <w:lvlJc w:val="left"/>
      <w:pPr>
        <w:ind w:left="5607" w:hanging="360"/>
      </w:pPr>
      <w:rPr>
        <w:rFonts w:ascii="Symbol" w:hAnsi="Symbol" w:hint="default"/>
      </w:rPr>
    </w:lvl>
    <w:lvl w:ilvl="7" w:tplc="F34C72A8" w:tentative="1">
      <w:start w:val="1"/>
      <w:numFmt w:val="bullet"/>
      <w:lvlText w:val="o"/>
      <w:lvlJc w:val="left"/>
      <w:pPr>
        <w:ind w:left="6327" w:hanging="360"/>
      </w:pPr>
      <w:rPr>
        <w:rFonts w:ascii="Courier New" w:hAnsi="Courier New" w:cs="Courier New" w:hint="default"/>
      </w:rPr>
    </w:lvl>
    <w:lvl w:ilvl="8" w:tplc="273CB68A" w:tentative="1">
      <w:start w:val="1"/>
      <w:numFmt w:val="bullet"/>
      <w:lvlText w:val=""/>
      <w:lvlJc w:val="left"/>
      <w:pPr>
        <w:ind w:left="7047" w:hanging="360"/>
      </w:pPr>
      <w:rPr>
        <w:rFonts w:ascii="Wingdings" w:hAnsi="Wingdings" w:hint="default"/>
      </w:rPr>
    </w:lvl>
  </w:abstractNum>
  <w:abstractNum w:abstractNumId="26">
    <w:nsid w:val="6E7E2A62"/>
    <w:multiLevelType w:val="hybridMultilevel"/>
    <w:tmpl w:val="363E6BC2"/>
    <w:lvl w:ilvl="0" w:tplc="D84A2668">
      <w:start w:val="1"/>
      <w:numFmt w:val="bullet"/>
      <w:lvlText w:val=""/>
      <w:lvlJc w:val="left"/>
      <w:pPr>
        <w:ind w:left="1287" w:hanging="360"/>
      </w:pPr>
      <w:rPr>
        <w:rFonts w:ascii="Symbol" w:hAnsi="Symbol" w:hint="default"/>
      </w:rPr>
    </w:lvl>
    <w:lvl w:ilvl="1" w:tplc="BDB413A4" w:tentative="1">
      <w:start w:val="1"/>
      <w:numFmt w:val="bullet"/>
      <w:lvlText w:val="o"/>
      <w:lvlJc w:val="left"/>
      <w:pPr>
        <w:ind w:left="2007" w:hanging="360"/>
      </w:pPr>
      <w:rPr>
        <w:rFonts w:ascii="Courier New" w:hAnsi="Courier New" w:cs="Courier New" w:hint="default"/>
      </w:rPr>
    </w:lvl>
    <w:lvl w:ilvl="2" w:tplc="DE38C312" w:tentative="1">
      <w:start w:val="1"/>
      <w:numFmt w:val="bullet"/>
      <w:lvlText w:val=""/>
      <w:lvlJc w:val="left"/>
      <w:pPr>
        <w:ind w:left="2727" w:hanging="360"/>
      </w:pPr>
      <w:rPr>
        <w:rFonts w:ascii="Wingdings" w:hAnsi="Wingdings" w:hint="default"/>
      </w:rPr>
    </w:lvl>
    <w:lvl w:ilvl="3" w:tplc="3A34402E" w:tentative="1">
      <w:start w:val="1"/>
      <w:numFmt w:val="bullet"/>
      <w:lvlText w:val=""/>
      <w:lvlJc w:val="left"/>
      <w:pPr>
        <w:ind w:left="3447" w:hanging="360"/>
      </w:pPr>
      <w:rPr>
        <w:rFonts w:ascii="Symbol" w:hAnsi="Symbol" w:hint="default"/>
      </w:rPr>
    </w:lvl>
    <w:lvl w:ilvl="4" w:tplc="8F1CC702" w:tentative="1">
      <w:start w:val="1"/>
      <w:numFmt w:val="bullet"/>
      <w:lvlText w:val="o"/>
      <w:lvlJc w:val="left"/>
      <w:pPr>
        <w:ind w:left="4167" w:hanging="360"/>
      </w:pPr>
      <w:rPr>
        <w:rFonts w:ascii="Courier New" w:hAnsi="Courier New" w:cs="Courier New" w:hint="default"/>
      </w:rPr>
    </w:lvl>
    <w:lvl w:ilvl="5" w:tplc="4A9CD53E" w:tentative="1">
      <w:start w:val="1"/>
      <w:numFmt w:val="bullet"/>
      <w:lvlText w:val=""/>
      <w:lvlJc w:val="left"/>
      <w:pPr>
        <w:ind w:left="4887" w:hanging="360"/>
      </w:pPr>
      <w:rPr>
        <w:rFonts w:ascii="Wingdings" w:hAnsi="Wingdings" w:hint="default"/>
      </w:rPr>
    </w:lvl>
    <w:lvl w:ilvl="6" w:tplc="2964506A" w:tentative="1">
      <w:start w:val="1"/>
      <w:numFmt w:val="bullet"/>
      <w:lvlText w:val=""/>
      <w:lvlJc w:val="left"/>
      <w:pPr>
        <w:ind w:left="5607" w:hanging="360"/>
      </w:pPr>
      <w:rPr>
        <w:rFonts w:ascii="Symbol" w:hAnsi="Symbol" w:hint="default"/>
      </w:rPr>
    </w:lvl>
    <w:lvl w:ilvl="7" w:tplc="7C122A60" w:tentative="1">
      <w:start w:val="1"/>
      <w:numFmt w:val="bullet"/>
      <w:lvlText w:val="o"/>
      <w:lvlJc w:val="left"/>
      <w:pPr>
        <w:ind w:left="6327" w:hanging="360"/>
      </w:pPr>
      <w:rPr>
        <w:rFonts w:ascii="Courier New" w:hAnsi="Courier New" w:cs="Courier New" w:hint="default"/>
      </w:rPr>
    </w:lvl>
    <w:lvl w:ilvl="8" w:tplc="2F10D178" w:tentative="1">
      <w:start w:val="1"/>
      <w:numFmt w:val="bullet"/>
      <w:lvlText w:val=""/>
      <w:lvlJc w:val="left"/>
      <w:pPr>
        <w:ind w:left="7047" w:hanging="360"/>
      </w:pPr>
      <w:rPr>
        <w:rFonts w:ascii="Wingdings" w:hAnsi="Wingdings" w:hint="default"/>
      </w:rPr>
    </w:lvl>
  </w:abstractNum>
  <w:abstractNum w:abstractNumId="27">
    <w:nsid w:val="6FAE264D"/>
    <w:multiLevelType w:val="hybridMultilevel"/>
    <w:tmpl w:val="2B8C1F80"/>
    <w:lvl w:ilvl="0" w:tplc="92AE86BC">
      <w:start w:val="1"/>
      <w:numFmt w:val="bullet"/>
      <w:lvlText w:val=""/>
      <w:lvlJc w:val="left"/>
      <w:pPr>
        <w:ind w:left="1287" w:hanging="360"/>
      </w:pPr>
      <w:rPr>
        <w:rFonts w:ascii="Symbol" w:hAnsi="Symbol" w:hint="default"/>
      </w:rPr>
    </w:lvl>
    <w:lvl w:ilvl="1" w:tplc="65BC3EE4" w:tentative="1">
      <w:start w:val="1"/>
      <w:numFmt w:val="bullet"/>
      <w:lvlText w:val="o"/>
      <w:lvlJc w:val="left"/>
      <w:pPr>
        <w:ind w:left="2007" w:hanging="360"/>
      </w:pPr>
      <w:rPr>
        <w:rFonts w:ascii="Courier New" w:hAnsi="Courier New" w:cs="Courier New" w:hint="default"/>
      </w:rPr>
    </w:lvl>
    <w:lvl w:ilvl="2" w:tplc="3A5E710A" w:tentative="1">
      <w:start w:val="1"/>
      <w:numFmt w:val="bullet"/>
      <w:lvlText w:val=""/>
      <w:lvlJc w:val="left"/>
      <w:pPr>
        <w:ind w:left="2727" w:hanging="360"/>
      </w:pPr>
      <w:rPr>
        <w:rFonts w:ascii="Wingdings" w:hAnsi="Wingdings" w:hint="default"/>
      </w:rPr>
    </w:lvl>
    <w:lvl w:ilvl="3" w:tplc="00E4665E" w:tentative="1">
      <w:start w:val="1"/>
      <w:numFmt w:val="bullet"/>
      <w:lvlText w:val=""/>
      <w:lvlJc w:val="left"/>
      <w:pPr>
        <w:ind w:left="3447" w:hanging="360"/>
      </w:pPr>
      <w:rPr>
        <w:rFonts w:ascii="Symbol" w:hAnsi="Symbol" w:hint="default"/>
      </w:rPr>
    </w:lvl>
    <w:lvl w:ilvl="4" w:tplc="7E701B8E" w:tentative="1">
      <w:start w:val="1"/>
      <w:numFmt w:val="bullet"/>
      <w:lvlText w:val="o"/>
      <w:lvlJc w:val="left"/>
      <w:pPr>
        <w:ind w:left="4167" w:hanging="360"/>
      </w:pPr>
      <w:rPr>
        <w:rFonts w:ascii="Courier New" w:hAnsi="Courier New" w:cs="Courier New" w:hint="default"/>
      </w:rPr>
    </w:lvl>
    <w:lvl w:ilvl="5" w:tplc="7E367612" w:tentative="1">
      <w:start w:val="1"/>
      <w:numFmt w:val="bullet"/>
      <w:lvlText w:val=""/>
      <w:lvlJc w:val="left"/>
      <w:pPr>
        <w:ind w:left="4887" w:hanging="360"/>
      </w:pPr>
      <w:rPr>
        <w:rFonts w:ascii="Wingdings" w:hAnsi="Wingdings" w:hint="default"/>
      </w:rPr>
    </w:lvl>
    <w:lvl w:ilvl="6" w:tplc="3530E784" w:tentative="1">
      <w:start w:val="1"/>
      <w:numFmt w:val="bullet"/>
      <w:lvlText w:val=""/>
      <w:lvlJc w:val="left"/>
      <w:pPr>
        <w:ind w:left="5607" w:hanging="360"/>
      </w:pPr>
      <w:rPr>
        <w:rFonts w:ascii="Symbol" w:hAnsi="Symbol" w:hint="default"/>
      </w:rPr>
    </w:lvl>
    <w:lvl w:ilvl="7" w:tplc="47FAD638" w:tentative="1">
      <w:start w:val="1"/>
      <w:numFmt w:val="bullet"/>
      <w:lvlText w:val="o"/>
      <w:lvlJc w:val="left"/>
      <w:pPr>
        <w:ind w:left="6327" w:hanging="360"/>
      </w:pPr>
      <w:rPr>
        <w:rFonts w:ascii="Courier New" w:hAnsi="Courier New" w:cs="Courier New" w:hint="default"/>
      </w:rPr>
    </w:lvl>
    <w:lvl w:ilvl="8" w:tplc="BA2E0518" w:tentative="1">
      <w:start w:val="1"/>
      <w:numFmt w:val="bullet"/>
      <w:lvlText w:val=""/>
      <w:lvlJc w:val="left"/>
      <w:pPr>
        <w:ind w:left="7047" w:hanging="360"/>
      </w:pPr>
      <w:rPr>
        <w:rFonts w:ascii="Wingdings" w:hAnsi="Wingdings" w:hint="default"/>
      </w:rPr>
    </w:lvl>
  </w:abstractNum>
  <w:abstractNum w:abstractNumId="28">
    <w:nsid w:val="752E381F"/>
    <w:multiLevelType w:val="hybridMultilevel"/>
    <w:tmpl w:val="68029C44"/>
    <w:lvl w:ilvl="0" w:tplc="87FEB6C6">
      <w:start w:val="1"/>
      <w:numFmt w:val="bullet"/>
      <w:lvlText w:val=""/>
      <w:lvlJc w:val="left"/>
      <w:pPr>
        <w:ind w:left="1287" w:hanging="360"/>
      </w:pPr>
      <w:rPr>
        <w:rFonts w:ascii="Symbol" w:hAnsi="Symbol" w:hint="default"/>
      </w:rPr>
    </w:lvl>
    <w:lvl w:ilvl="1" w:tplc="5972C96A" w:tentative="1">
      <w:start w:val="1"/>
      <w:numFmt w:val="bullet"/>
      <w:lvlText w:val="o"/>
      <w:lvlJc w:val="left"/>
      <w:pPr>
        <w:ind w:left="2007" w:hanging="360"/>
      </w:pPr>
      <w:rPr>
        <w:rFonts w:ascii="Courier New" w:hAnsi="Courier New" w:cs="Courier New" w:hint="default"/>
      </w:rPr>
    </w:lvl>
    <w:lvl w:ilvl="2" w:tplc="8B083030" w:tentative="1">
      <w:start w:val="1"/>
      <w:numFmt w:val="bullet"/>
      <w:lvlText w:val=""/>
      <w:lvlJc w:val="left"/>
      <w:pPr>
        <w:ind w:left="2727" w:hanging="360"/>
      </w:pPr>
      <w:rPr>
        <w:rFonts w:ascii="Wingdings" w:hAnsi="Wingdings" w:hint="default"/>
      </w:rPr>
    </w:lvl>
    <w:lvl w:ilvl="3" w:tplc="E6C803A8" w:tentative="1">
      <w:start w:val="1"/>
      <w:numFmt w:val="bullet"/>
      <w:lvlText w:val=""/>
      <w:lvlJc w:val="left"/>
      <w:pPr>
        <w:ind w:left="3447" w:hanging="360"/>
      </w:pPr>
      <w:rPr>
        <w:rFonts w:ascii="Symbol" w:hAnsi="Symbol" w:hint="default"/>
      </w:rPr>
    </w:lvl>
    <w:lvl w:ilvl="4" w:tplc="BB6A8340" w:tentative="1">
      <w:start w:val="1"/>
      <w:numFmt w:val="bullet"/>
      <w:lvlText w:val="o"/>
      <w:lvlJc w:val="left"/>
      <w:pPr>
        <w:ind w:left="4167" w:hanging="360"/>
      </w:pPr>
      <w:rPr>
        <w:rFonts w:ascii="Courier New" w:hAnsi="Courier New" w:cs="Courier New" w:hint="default"/>
      </w:rPr>
    </w:lvl>
    <w:lvl w:ilvl="5" w:tplc="D0DE6D4E" w:tentative="1">
      <w:start w:val="1"/>
      <w:numFmt w:val="bullet"/>
      <w:lvlText w:val=""/>
      <w:lvlJc w:val="left"/>
      <w:pPr>
        <w:ind w:left="4887" w:hanging="360"/>
      </w:pPr>
      <w:rPr>
        <w:rFonts w:ascii="Wingdings" w:hAnsi="Wingdings" w:hint="default"/>
      </w:rPr>
    </w:lvl>
    <w:lvl w:ilvl="6" w:tplc="B4D0374A" w:tentative="1">
      <w:start w:val="1"/>
      <w:numFmt w:val="bullet"/>
      <w:lvlText w:val=""/>
      <w:lvlJc w:val="left"/>
      <w:pPr>
        <w:ind w:left="5607" w:hanging="360"/>
      </w:pPr>
      <w:rPr>
        <w:rFonts w:ascii="Symbol" w:hAnsi="Symbol" w:hint="default"/>
      </w:rPr>
    </w:lvl>
    <w:lvl w:ilvl="7" w:tplc="A2A4EC5E" w:tentative="1">
      <w:start w:val="1"/>
      <w:numFmt w:val="bullet"/>
      <w:lvlText w:val="o"/>
      <w:lvlJc w:val="left"/>
      <w:pPr>
        <w:ind w:left="6327" w:hanging="360"/>
      </w:pPr>
      <w:rPr>
        <w:rFonts w:ascii="Courier New" w:hAnsi="Courier New" w:cs="Courier New" w:hint="default"/>
      </w:rPr>
    </w:lvl>
    <w:lvl w:ilvl="8" w:tplc="73E203F4" w:tentative="1">
      <w:start w:val="1"/>
      <w:numFmt w:val="bullet"/>
      <w:lvlText w:val=""/>
      <w:lvlJc w:val="left"/>
      <w:pPr>
        <w:ind w:left="7047" w:hanging="360"/>
      </w:pPr>
      <w:rPr>
        <w:rFonts w:ascii="Wingdings" w:hAnsi="Wingdings" w:hint="default"/>
      </w:rPr>
    </w:lvl>
  </w:abstractNum>
  <w:abstractNum w:abstractNumId="29">
    <w:nsid w:val="75D23EBE"/>
    <w:multiLevelType w:val="hybridMultilevel"/>
    <w:tmpl w:val="92984568"/>
    <w:lvl w:ilvl="0" w:tplc="61B02EB0">
      <w:start w:val="1"/>
      <w:numFmt w:val="bullet"/>
      <w:lvlText w:val=""/>
      <w:lvlJc w:val="left"/>
      <w:pPr>
        <w:ind w:left="1287" w:hanging="360"/>
      </w:pPr>
      <w:rPr>
        <w:rFonts w:ascii="Symbol" w:hAnsi="Symbol" w:hint="default"/>
      </w:rPr>
    </w:lvl>
    <w:lvl w:ilvl="1" w:tplc="7A2EBD44" w:tentative="1">
      <w:start w:val="1"/>
      <w:numFmt w:val="bullet"/>
      <w:lvlText w:val="o"/>
      <w:lvlJc w:val="left"/>
      <w:pPr>
        <w:ind w:left="2007" w:hanging="360"/>
      </w:pPr>
      <w:rPr>
        <w:rFonts w:ascii="Courier New" w:hAnsi="Courier New" w:cs="Courier New" w:hint="default"/>
      </w:rPr>
    </w:lvl>
    <w:lvl w:ilvl="2" w:tplc="756C2B8A" w:tentative="1">
      <w:start w:val="1"/>
      <w:numFmt w:val="bullet"/>
      <w:lvlText w:val=""/>
      <w:lvlJc w:val="left"/>
      <w:pPr>
        <w:ind w:left="2727" w:hanging="360"/>
      </w:pPr>
      <w:rPr>
        <w:rFonts w:ascii="Wingdings" w:hAnsi="Wingdings" w:hint="default"/>
      </w:rPr>
    </w:lvl>
    <w:lvl w:ilvl="3" w:tplc="D2A0F3D8" w:tentative="1">
      <w:start w:val="1"/>
      <w:numFmt w:val="bullet"/>
      <w:lvlText w:val=""/>
      <w:lvlJc w:val="left"/>
      <w:pPr>
        <w:ind w:left="3447" w:hanging="360"/>
      </w:pPr>
      <w:rPr>
        <w:rFonts w:ascii="Symbol" w:hAnsi="Symbol" w:hint="default"/>
      </w:rPr>
    </w:lvl>
    <w:lvl w:ilvl="4" w:tplc="2D1607FA" w:tentative="1">
      <w:start w:val="1"/>
      <w:numFmt w:val="bullet"/>
      <w:lvlText w:val="o"/>
      <w:lvlJc w:val="left"/>
      <w:pPr>
        <w:ind w:left="4167" w:hanging="360"/>
      </w:pPr>
      <w:rPr>
        <w:rFonts w:ascii="Courier New" w:hAnsi="Courier New" w:cs="Courier New" w:hint="default"/>
      </w:rPr>
    </w:lvl>
    <w:lvl w:ilvl="5" w:tplc="3D2ADC5C" w:tentative="1">
      <w:start w:val="1"/>
      <w:numFmt w:val="bullet"/>
      <w:lvlText w:val=""/>
      <w:lvlJc w:val="left"/>
      <w:pPr>
        <w:ind w:left="4887" w:hanging="360"/>
      </w:pPr>
      <w:rPr>
        <w:rFonts w:ascii="Wingdings" w:hAnsi="Wingdings" w:hint="default"/>
      </w:rPr>
    </w:lvl>
    <w:lvl w:ilvl="6" w:tplc="35F4202C" w:tentative="1">
      <w:start w:val="1"/>
      <w:numFmt w:val="bullet"/>
      <w:lvlText w:val=""/>
      <w:lvlJc w:val="left"/>
      <w:pPr>
        <w:ind w:left="5607" w:hanging="360"/>
      </w:pPr>
      <w:rPr>
        <w:rFonts w:ascii="Symbol" w:hAnsi="Symbol" w:hint="default"/>
      </w:rPr>
    </w:lvl>
    <w:lvl w:ilvl="7" w:tplc="B1A81BF4" w:tentative="1">
      <w:start w:val="1"/>
      <w:numFmt w:val="bullet"/>
      <w:lvlText w:val="o"/>
      <w:lvlJc w:val="left"/>
      <w:pPr>
        <w:ind w:left="6327" w:hanging="360"/>
      </w:pPr>
      <w:rPr>
        <w:rFonts w:ascii="Courier New" w:hAnsi="Courier New" w:cs="Courier New" w:hint="default"/>
      </w:rPr>
    </w:lvl>
    <w:lvl w:ilvl="8" w:tplc="A3766FCE" w:tentative="1">
      <w:start w:val="1"/>
      <w:numFmt w:val="bullet"/>
      <w:lvlText w:val=""/>
      <w:lvlJc w:val="left"/>
      <w:pPr>
        <w:ind w:left="7047" w:hanging="360"/>
      </w:pPr>
      <w:rPr>
        <w:rFonts w:ascii="Wingdings" w:hAnsi="Wingdings" w:hint="default"/>
      </w:rPr>
    </w:lvl>
  </w:abstractNum>
  <w:num w:numId="1">
    <w:abstractNumId w:val="17"/>
  </w:num>
  <w:num w:numId="2">
    <w:abstractNumId w:val="2"/>
  </w:num>
  <w:num w:numId="3">
    <w:abstractNumId w:val="6"/>
  </w:num>
  <w:num w:numId="4">
    <w:abstractNumId w:val="19"/>
  </w:num>
  <w:num w:numId="5">
    <w:abstractNumId w:val="15"/>
  </w:num>
  <w:num w:numId="6">
    <w:abstractNumId w:val="28"/>
  </w:num>
  <w:num w:numId="7">
    <w:abstractNumId w:val="24"/>
  </w:num>
  <w:num w:numId="8">
    <w:abstractNumId w:val="10"/>
  </w:num>
  <w:num w:numId="9">
    <w:abstractNumId w:val="9"/>
  </w:num>
  <w:num w:numId="10">
    <w:abstractNumId w:val="22"/>
  </w:num>
  <w:num w:numId="11">
    <w:abstractNumId w:val="26"/>
  </w:num>
  <w:num w:numId="12">
    <w:abstractNumId w:val="7"/>
  </w:num>
  <w:num w:numId="13">
    <w:abstractNumId w:val="25"/>
  </w:num>
  <w:num w:numId="14">
    <w:abstractNumId w:val="29"/>
  </w:num>
  <w:num w:numId="15">
    <w:abstractNumId w:val="1"/>
  </w:num>
  <w:num w:numId="16">
    <w:abstractNumId w:val="5"/>
  </w:num>
  <w:num w:numId="17">
    <w:abstractNumId w:val="14"/>
  </w:num>
  <w:num w:numId="18">
    <w:abstractNumId w:val="0"/>
  </w:num>
  <w:num w:numId="19">
    <w:abstractNumId w:val="8"/>
  </w:num>
  <w:num w:numId="20">
    <w:abstractNumId w:val="18"/>
  </w:num>
  <w:num w:numId="21">
    <w:abstractNumId w:val="4"/>
  </w:num>
  <w:num w:numId="22">
    <w:abstractNumId w:val="3"/>
  </w:num>
  <w:num w:numId="23">
    <w:abstractNumId w:val="13"/>
  </w:num>
  <w:num w:numId="24">
    <w:abstractNumId w:val="16"/>
  </w:num>
  <w:num w:numId="25">
    <w:abstractNumId w:val="21"/>
  </w:num>
  <w:num w:numId="26">
    <w:abstractNumId w:val="23"/>
  </w:num>
  <w:num w:numId="27">
    <w:abstractNumId w:val="27"/>
  </w:num>
  <w:num w:numId="28">
    <w:abstractNumId w:val="20"/>
  </w:num>
  <w:num w:numId="29">
    <w:abstractNumId w:val="11"/>
  </w:num>
  <w:num w:numId="30">
    <w:abstractNumId w:val="12"/>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C6CC4"/>
    <w:rsid w:val="00000299"/>
    <w:rsid w:val="00002905"/>
    <w:rsid w:val="00010A3F"/>
    <w:rsid w:val="00011EBB"/>
    <w:rsid w:val="000132A7"/>
    <w:rsid w:val="00015F59"/>
    <w:rsid w:val="000178E6"/>
    <w:rsid w:val="00017FFA"/>
    <w:rsid w:val="0002401B"/>
    <w:rsid w:val="000309D7"/>
    <w:rsid w:val="000311EA"/>
    <w:rsid w:val="00041F17"/>
    <w:rsid w:val="00042C3F"/>
    <w:rsid w:val="000433D1"/>
    <w:rsid w:val="0004437F"/>
    <w:rsid w:val="000474D9"/>
    <w:rsid w:val="000477A6"/>
    <w:rsid w:val="000516B3"/>
    <w:rsid w:val="00053304"/>
    <w:rsid w:val="00055141"/>
    <w:rsid w:val="0005587D"/>
    <w:rsid w:val="00056B57"/>
    <w:rsid w:val="0006181E"/>
    <w:rsid w:val="00065010"/>
    <w:rsid w:val="00065BF6"/>
    <w:rsid w:val="000751C7"/>
    <w:rsid w:val="00076C0B"/>
    <w:rsid w:val="00076D1C"/>
    <w:rsid w:val="00076D2A"/>
    <w:rsid w:val="00076ED9"/>
    <w:rsid w:val="00083E2A"/>
    <w:rsid w:val="00084457"/>
    <w:rsid w:val="000858DC"/>
    <w:rsid w:val="0008683E"/>
    <w:rsid w:val="00087719"/>
    <w:rsid w:val="00090B9D"/>
    <w:rsid w:val="00092F69"/>
    <w:rsid w:val="00093DCB"/>
    <w:rsid w:val="00094EE9"/>
    <w:rsid w:val="0009563F"/>
    <w:rsid w:val="00095CC9"/>
    <w:rsid w:val="000968BD"/>
    <w:rsid w:val="00097551"/>
    <w:rsid w:val="000A0E75"/>
    <w:rsid w:val="000A1231"/>
    <w:rsid w:val="000A3632"/>
    <w:rsid w:val="000A3D9D"/>
    <w:rsid w:val="000A45F2"/>
    <w:rsid w:val="000B29DB"/>
    <w:rsid w:val="000B467F"/>
    <w:rsid w:val="000B4B3E"/>
    <w:rsid w:val="000C40EE"/>
    <w:rsid w:val="000C5812"/>
    <w:rsid w:val="000C6D2E"/>
    <w:rsid w:val="000D054F"/>
    <w:rsid w:val="000D112E"/>
    <w:rsid w:val="000D2539"/>
    <w:rsid w:val="000D3378"/>
    <w:rsid w:val="000D47D9"/>
    <w:rsid w:val="000E3E3A"/>
    <w:rsid w:val="000E4EA5"/>
    <w:rsid w:val="000E6656"/>
    <w:rsid w:val="000F30C3"/>
    <w:rsid w:val="000F34AE"/>
    <w:rsid w:val="000F47F2"/>
    <w:rsid w:val="000F5678"/>
    <w:rsid w:val="000F595D"/>
    <w:rsid w:val="000F5AC9"/>
    <w:rsid w:val="00104762"/>
    <w:rsid w:val="001154AE"/>
    <w:rsid w:val="00117550"/>
    <w:rsid w:val="00120852"/>
    <w:rsid w:val="00120BBC"/>
    <w:rsid w:val="001214F0"/>
    <w:rsid w:val="001245FA"/>
    <w:rsid w:val="00125C1C"/>
    <w:rsid w:val="00131DC0"/>
    <w:rsid w:val="00143386"/>
    <w:rsid w:val="00143AB9"/>
    <w:rsid w:val="00143B6B"/>
    <w:rsid w:val="0014453D"/>
    <w:rsid w:val="00146239"/>
    <w:rsid w:val="00146C7D"/>
    <w:rsid w:val="00147730"/>
    <w:rsid w:val="00150181"/>
    <w:rsid w:val="001528C5"/>
    <w:rsid w:val="00156000"/>
    <w:rsid w:val="00156D31"/>
    <w:rsid w:val="001615DD"/>
    <w:rsid w:val="00162988"/>
    <w:rsid w:val="0017006E"/>
    <w:rsid w:val="001700DE"/>
    <w:rsid w:val="001738A4"/>
    <w:rsid w:val="00174692"/>
    <w:rsid w:val="00174C45"/>
    <w:rsid w:val="001817A4"/>
    <w:rsid w:val="00181E25"/>
    <w:rsid w:val="00185814"/>
    <w:rsid w:val="0019044F"/>
    <w:rsid w:val="001918E9"/>
    <w:rsid w:val="00195DA0"/>
    <w:rsid w:val="001A0967"/>
    <w:rsid w:val="001A1F5E"/>
    <w:rsid w:val="001A2AB2"/>
    <w:rsid w:val="001A2E2A"/>
    <w:rsid w:val="001A4264"/>
    <w:rsid w:val="001A43C4"/>
    <w:rsid w:val="001A69C1"/>
    <w:rsid w:val="001A7F51"/>
    <w:rsid w:val="001B1135"/>
    <w:rsid w:val="001B2C05"/>
    <w:rsid w:val="001B4384"/>
    <w:rsid w:val="001B6099"/>
    <w:rsid w:val="001C096E"/>
    <w:rsid w:val="001C1063"/>
    <w:rsid w:val="001C390E"/>
    <w:rsid w:val="001C3B33"/>
    <w:rsid w:val="001C3D5F"/>
    <w:rsid w:val="001C4482"/>
    <w:rsid w:val="001C4966"/>
    <w:rsid w:val="001C4A14"/>
    <w:rsid w:val="001C4C06"/>
    <w:rsid w:val="001C696F"/>
    <w:rsid w:val="001E247B"/>
    <w:rsid w:val="001E5CBA"/>
    <w:rsid w:val="001F0EF1"/>
    <w:rsid w:val="001F62D2"/>
    <w:rsid w:val="002021F7"/>
    <w:rsid w:val="002033BD"/>
    <w:rsid w:val="00211A20"/>
    <w:rsid w:val="00215032"/>
    <w:rsid w:val="00216012"/>
    <w:rsid w:val="002168EF"/>
    <w:rsid w:val="002222EE"/>
    <w:rsid w:val="002229B8"/>
    <w:rsid w:val="00230E01"/>
    <w:rsid w:val="002318DD"/>
    <w:rsid w:val="00233CEE"/>
    <w:rsid w:val="00234912"/>
    <w:rsid w:val="002350C8"/>
    <w:rsid w:val="00237B51"/>
    <w:rsid w:val="00240D8B"/>
    <w:rsid w:val="002412F3"/>
    <w:rsid w:val="00242F96"/>
    <w:rsid w:val="00244065"/>
    <w:rsid w:val="002441AD"/>
    <w:rsid w:val="0024561E"/>
    <w:rsid w:val="00245E34"/>
    <w:rsid w:val="00246DB9"/>
    <w:rsid w:val="00247AEE"/>
    <w:rsid w:val="00252B03"/>
    <w:rsid w:val="00253CE7"/>
    <w:rsid w:val="00254A5C"/>
    <w:rsid w:val="00255FA6"/>
    <w:rsid w:val="00262ECD"/>
    <w:rsid w:val="00264356"/>
    <w:rsid w:val="002659CE"/>
    <w:rsid w:val="00271273"/>
    <w:rsid w:val="00271F48"/>
    <w:rsid w:val="00272C3F"/>
    <w:rsid w:val="00273650"/>
    <w:rsid w:val="0027463B"/>
    <w:rsid w:val="0027512B"/>
    <w:rsid w:val="0027542C"/>
    <w:rsid w:val="0027742F"/>
    <w:rsid w:val="00282077"/>
    <w:rsid w:val="002861AA"/>
    <w:rsid w:val="002868B3"/>
    <w:rsid w:val="00290D0B"/>
    <w:rsid w:val="00291755"/>
    <w:rsid w:val="00295378"/>
    <w:rsid w:val="00296354"/>
    <w:rsid w:val="00296F4C"/>
    <w:rsid w:val="002A20C9"/>
    <w:rsid w:val="002A3487"/>
    <w:rsid w:val="002A5102"/>
    <w:rsid w:val="002A5166"/>
    <w:rsid w:val="002A5780"/>
    <w:rsid w:val="002A5EBC"/>
    <w:rsid w:val="002B3076"/>
    <w:rsid w:val="002B5335"/>
    <w:rsid w:val="002B6F9A"/>
    <w:rsid w:val="002C3D27"/>
    <w:rsid w:val="002D44C8"/>
    <w:rsid w:val="002D46C7"/>
    <w:rsid w:val="002D4720"/>
    <w:rsid w:val="002D5421"/>
    <w:rsid w:val="002D5B30"/>
    <w:rsid w:val="002D75DB"/>
    <w:rsid w:val="002D7D7E"/>
    <w:rsid w:val="002E3228"/>
    <w:rsid w:val="002E38A8"/>
    <w:rsid w:val="002E7CA4"/>
    <w:rsid w:val="002F0CEB"/>
    <w:rsid w:val="002F2485"/>
    <w:rsid w:val="002F5198"/>
    <w:rsid w:val="002F54FB"/>
    <w:rsid w:val="002F553B"/>
    <w:rsid w:val="00301BB9"/>
    <w:rsid w:val="00303198"/>
    <w:rsid w:val="003055AB"/>
    <w:rsid w:val="00305EE6"/>
    <w:rsid w:val="00306062"/>
    <w:rsid w:val="003065B6"/>
    <w:rsid w:val="003066AB"/>
    <w:rsid w:val="00314A52"/>
    <w:rsid w:val="00320A88"/>
    <w:rsid w:val="00327A9A"/>
    <w:rsid w:val="00327DFA"/>
    <w:rsid w:val="00330FCE"/>
    <w:rsid w:val="00331E57"/>
    <w:rsid w:val="003322C4"/>
    <w:rsid w:val="00334898"/>
    <w:rsid w:val="003348E3"/>
    <w:rsid w:val="00334AE9"/>
    <w:rsid w:val="003353C1"/>
    <w:rsid w:val="00337D7D"/>
    <w:rsid w:val="00341C33"/>
    <w:rsid w:val="0034253B"/>
    <w:rsid w:val="00342C3F"/>
    <w:rsid w:val="0034562D"/>
    <w:rsid w:val="00345D4D"/>
    <w:rsid w:val="003472C5"/>
    <w:rsid w:val="00350A2E"/>
    <w:rsid w:val="003536B3"/>
    <w:rsid w:val="003571DC"/>
    <w:rsid w:val="00363FE4"/>
    <w:rsid w:val="0036537E"/>
    <w:rsid w:val="00365D9A"/>
    <w:rsid w:val="00370EEB"/>
    <w:rsid w:val="00372DEC"/>
    <w:rsid w:val="0037799E"/>
    <w:rsid w:val="0038181B"/>
    <w:rsid w:val="0038288F"/>
    <w:rsid w:val="003829AB"/>
    <w:rsid w:val="00386DD7"/>
    <w:rsid w:val="00392083"/>
    <w:rsid w:val="00393950"/>
    <w:rsid w:val="0039402E"/>
    <w:rsid w:val="003945A8"/>
    <w:rsid w:val="003956F9"/>
    <w:rsid w:val="003963B7"/>
    <w:rsid w:val="00397307"/>
    <w:rsid w:val="003A0DB6"/>
    <w:rsid w:val="003A14B8"/>
    <w:rsid w:val="003A3C4A"/>
    <w:rsid w:val="003A5181"/>
    <w:rsid w:val="003A704C"/>
    <w:rsid w:val="003B343C"/>
    <w:rsid w:val="003B3719"/>
    <w:rsid w:val="003B3A07"/>
    <w:rsid w:val="003B591F"/>
    <w:rsid w:val="003B6780"/>
    <w:rsid w:val="003B704C"/>
    <w:rsid w:val="003C0080"/>
    <w:rsid w:val="003C178D"/>
    <w:rsid w:val="003C17B0"/>
    <w:rsid w:val="003C2172"/>
    <w:rsid w:val="003C24B5"/>
    <w:rsid w:val="003C28B3"/>
    <w:rsid w:val="003C526E"/>
    <w:rsid w:val="003C6B79"/>
    <w:rsid w:val="003C7EBE"/>
    <w:rsid w:val="003D2196"/>
    <w:rsid w:val="003D324B"/>
    <w:rsid w:val="003D366C"/>
    <w:rsid w:val="003D3673"/>
    <w:rsid w:val="003D3C96"/>
    <w:rsid w:val="003D4644"/>
    <w:rsid w:val="003D6130"/>
    <w:rsid w:val="003D789B"/>
    <w:rsid w:val="003E23CF"/>
    <w:rsid w:val="003E3A55"/>
    <w:rsid w:val="003E5333"/>
    <w:rsid w:val="003E78C5"/>
    <w:rsid w:val="003F3575"/>
    <w:rsid w:val="003F6FA7"/>
    <w:rsid w:val="00401D76"/>
    <w:rsid w:val="004033A0"/>
    <w:rsid w:val="0040515F"/>
    <w:rsid w:val="004052C5"/>
    <w:rsid w:val="004063AF"/>
    <w:rsid w:val="00406AA0"/>
    <w:rsid w:val="00412453"/>
    <w:rsid w:val="00413215"/>
    <w:rsid w:val="00413836"/>
    <w:rsid w:val="00413A53"/>
    <w:rsid w:val="00414191"/>
    <w:rsid w:val="00414C31"/>
    <w:rsid w:val="004262B9"/>
    <w:rsid w:val="00433DEF"/>
    <w:rsid w:val="00434011"/>
    <w:rsid w:val="0043637E"/>
    <w:rsid w:val="0043730A"/>
    <w:rsid w:val="0043752D"/>
    <w:rsid w:val="00440261"/>
    <w:rsid w:val="00441CA6"/>
    <w:rsid w:val="004468C5"/>
    <w:rsid w:val="004469CF"/>
    <w:rsid w:val="00446CC5"/>
    <w:rsid w:val="00446D93"/>
    <w:rsid w:val="00447143"/>
    <w:rsid w:val="004511C1"/>
    <w:rsid w:val="00460B8C"/>
    <w:rsid w:val="004617D3"/>
    <w:rsid w:val="004619CD"/>
    <w:rsid w:val="00462905"/>
    <w:rsid w:val="00464712"/>
    <w:rsid w:val="00465935"/>
    <w:rsid w:val="00465C96"/>
    <w:rsid w:val="004678AD"/>
    <w:rsid w:val="004712AD"/>
    <w:rsid w:val="004749C4"/>
    <w:rsid w:val="0047741A"/>
    <w:rsid w:val="004779BB"/>
    <w:rsid w:val="004779D9"/>
    <w:rsid w:val="00480546"/>
    <w:rsid w:val="0048459F"/>
    <w:rsid w:val="00487054"/>
    <w:rsid w:val="00491704"/>
    <w:rsid w:val="00492750"/>
    <w:rsid w:val="004932C2"/>
    <w:rsid w:val="0049452A"/>
    <w:rsid w:val="00494C7C"/>
    <w:rsid w:val="004A7A24"/>
    <w:rsid w:val="004B256C"/>
    <w:rsid w:val="004B3B8F"/>
    <w:rsid w:val="004B42F1"/>
    <w:rsid w:val="004B7745"/>
    <w:rsid w:val="004C0868"/>
    <w:rsid w:val="004C3C07"/>
    <w:rsid w:val="004C7832"/>
    <w:rsid w:val="004D0ACC"/>
    <w:rsid w:val="004D4F1A"/>
    <w:rsid w:val="004D7F00"/>
    <w:rsid w:val="004E02F0"/>
    <w:rsid w:val="004E08A3"/>
    <w:rsid w:val="004E257B"/>
    <w:rsid w:val="004E6952"/>
    <w:rsid w:val="004E77BB"/>
    <w:rsid w:val="004F020D"/>
    <w:rsid w:val="004F1100"/>
    <w:rsid w:val="004F2A3F"/>
    <w:rsid w:val="004F2EEF"/>
    <w:rsid w:val="004F3EB2"/>
    <w:rsid w:val="004F481E"/>
    <w:rsid w:val="00501D1E"/>
    <w:rsid w:val="005046DC"/>
    <w:rsid w:val="005079D5"/>
    <w:rsid w:val="00510129"/>
    <w:rsid w:val="0051138B"/>
    <w:rsid w:val="005115C0"/>
    <w:rsid w:val="00513312"/>
    <w:rsid w:val="00515538"/>
    <w:rsid w:val="0051656C"/>
    <w:rsid w:val="005215A0"/>
    <w:rsid w:val="00521FD3"/>
    <w:rsid w:val="00523F54"/>
    <w:rsid w:val="005272DB"/>
    <w:rsid w:val="00531BE5"/>
    <w:rsid w:val="00531FD8"/>
    <w:rsid w:val="005336BD"/>
    <w:rsid w:val="00535197"/>
    <w:rsid w:val="00540783"/>
    <w:rsid w:val="0054226A"/>
    <w:rsid w:val="00544D11"/>
    <w:rsid w:val="00545348"/>
    <w:rsid w:val="005503AA"/>
    <w:rsid w:val="005509A8"/>
    <w:rsid w:val="00554135"/>
    <w:rsid w:val="00555B40"/>
    <w:rsid w:val="0055618A"/>
    <w:rsid w:val="0055629B"/>
    <w:rsid w:val="00560682"/>
    <w:rsid w:val="0056342F"/>
    <w:rsid w:val="00563F54"/>
    <w:rsid w:val="0056448B"/>
    <w:rsid w:val="005709FE"/>
    <w:rsid w:val="005718EC"/>
    <w:rsid w:val="005746E3"/>
    <w:rsid w:val="00577CB3"/>
    <w:rsid w:val="005808EF"/>
    <w:rsid w:val="00581B57"/>
    <w:rsid w:val="00581FB4"/>
    <w:rsid w:val="00583E6C"/>
    <w:rsid w:val="005868FC"/>
    <w:rsid w:val="00587826"/>
    <w:rsid w:val="00590102"/>
    <w:rsid w:val="00591085"/>
    <w:rsid w:val="005A113F"/>
    <w:rsid w:val="005A2E6A"/>
    <w:rsid w:val="005B18B6"/>
    <w:rsid w:val="005B398B"/>
    <w:rsid w:val="005B3B19"/>
    <w:rsid w:val="005B544C"/>
    <w:rsid w:val="005C0F14"/>
    <w:rsid w:val="005D6916"/>
    <w:rsid w:val="005E4A84"/>
    <w:rsid w:val="005E5F8E"/>
    <w:rsid w:val="005E631D"/>
    <w:rsid w:val="005E73D8"/>
    <w:rsid w:val="005F1C4F"/>
    <w:rsid w:val="005F21CA"/>
    <w:rsid w:val="005F446E"/>
    <w:rsid w:val="005F6843"/>
    <w:rsid w:val="00600CF3"/>
    <w:rsid w:val="00602E79"/>
    <w:rsid w:val="006035F2"/>
    <w:rsid w:val="00604156"/>
    <w:rsid w:val="00604BE9"/>
    <w:rsid w:val="006063B7"/>
    <w:rsid w:val="006071B1"/>
    <w:rsid w:val="006071C0"/>
    <w:rsid w:val="00610CF3"/>
    <w:rsid w:val="006117B9"/>
    <w:rsid w:val="006147D2"/>
    <w:rsid w:val="00614FC9"/>
    <w:rsid w:val="006153E8"/>
    <w:rsid w:val="00620707"/>
    <w:rsid w:val="00621150"/>
    <w:rsid w:val="006229A5"/>
    <w:rsid w:val="00624923"/>
    <w:rsid w:val="00625B48"/>
    <w:rsid w:val="0063024E"/>
    <w:rsid w:val="006309D0"/>
    <w:rsid w:val="0063364D"/>
    <w:rsid w:val="0063514D"/>
    <w:rsid w:val="006415C8"/>
    <w:rsid w:val="00643AA9"/>
    <w:rsid w:val="006466B1"/>
    <w:rsid w:val="00650707"/>
    <w:rsid w:val="006519E0"/>
    <w:rsid w:val="006534C8"/>
    <w:rsid w:val="00654551"/>
    <w:rsid w:val="00654B90"/>
    <w:rsid w:val="0065618B"/>
    <w:rsid w:val="00657461"/>
    <w:rsid w:val="00661E13"/>
    <w:rsid w:val="006638E0"/>
    <w:rsid w:val="006644CC"/>
    <w:rsid w:val="00665877"/>
    <w:rsid w:val="00670FD6"/>
    <w:rsid w:val="006710AA"/>
    <w:rsid w:val="006714CB"/>
    <w:rsid w:val="0067400D"/>
    <w:rsid w:val="0068104F"/>
    <w:rsid w:val="006814F9"/>
    <w:rsid w:val="006821DE"/>
    <w:rsid w:val="006825B7"/>
    <w:rsid w:val="00685DAE"/>
    <w:rsid w:val="006931AB"/>
    <w:rsid w:val="00695C19"/>
    <w:rsid w:val="006965D5"/>
    <w:rsid w:val="006A1968"/>
    <w:rsid w:val="006A208F"/>
    <w:rsid w:val="006A3917"/>
    <w:rsid w:val="006A3DFE"/>
    <w:rsid w:val="006A3FCC"/>
    <w:rsid w:val="006A516F"/>
    <w:rsid w:val="006A5D9D"/>
    <w:rsid w:val="006A7795"/>
    <w:rsid w:val="006A7BA4"/>
    <w:rsid w:val="006B4893"/>
    <w:rsid w:val="006C1D19"/>
    <w:rsid w:val="006C1D4A"/>
    <w:rsid w:val="006C1EDF"/>
    <w:rsid w:val="006C31BE"/>
    <w:rsid w:val="006C4160"/>
    <w:rsid w:val="006C4349"/>
    <w:rsid w:val="006C71CB"/>
    <w:rsid w:val="006D17E3"/>
    <w:rsid w:val="006D5E34"/>
    <w:rsid w:val="006E056B"/>
    <w:rsid w:val="006E0D60"/>
    <w:rsid w:val="006E0DC0"/>
    <w:rsid w:val="006E12C5"/>
    <w:rsid w:val="006E4BDF"/>
    <w:rsid w:val="006E699D"/>
    <w:rsid w:val="006F0458"/>
    <w:rsid w:val="006F07F9"/>
    <w:rsid w:val="006F1054"/>
    <w:rsid w:val="006F25D9"/>
    <w:rsid w:val="006F5B41"/>
    <w:rsid w:val="006F7483"/>
    <w:rsid w:val="007029FA"/>
    <w:rsid w:val="0070547B"/>
    <w:rsid w:val="00706311"/>
    <w:rsid w:val="0070661D"/>
    <w:rsid w:val="00706AAA"/>
    <w:rsid w:val="00707AF5"/>
    <w:rsid w:val="00712C32"/>
    <w:rsid w:val="00713371"/>
    <w:rsid w:val="007222BE"/>
    <w:rsid w:val="00723DB6"/>
    <w:rsid w:val="00724042"/>
    <w:rsid w:val="00724502"/>
    <w:rsid w:val="007261A4"/>
    <w:rsid w:val="00726855"/>
    <w:rsid w:val="00727FBA"/>
    <w:rsid w:val="00730592"/>
    <w:rsid w:val="00736AEF"/>
    <w:rsid w:val="00737E86"/>
    <w:rsid w:val="00740621"/>
    <w:rsid w:val="0074140F"/>
    <w:rsid w:val="00745842"/>
    <w:rsid w:val="0074612B"/>
    <w:rsid w:val="007464FE"/>
    <w:rsid w:val="007470B9"/>
    <w:rsid w:val="00747493"/>
    <w:rsid w:val="00747FB7"/>
    <w:rsid w:val="00750188"/>
    <w:rsid w:val="00750570"/>
    <w:rsid w:val="00751842"/>
    <w:rsid w:val="007545BF"/>
    <w:rsid w:val="00756E5D"/>
    <w:rsid w:val="00760C03"/>
    <w:rsid w:val="0076193C"/>
    <w:rsid w:val="00761B88"/>
    <w:rsid w:val="007631A2"/>
    <w:rsid w:val="0076509E"/>
    <w:rsid w:val="00772101"/>
    <w:rsid w:val="00773B2C"/>
    <w:rsid w:val="007754F9"/>
    <w:rsid w:val="00775F1B"/>
    <w:rsid w:val="00775FF7"/>
    <w:rsid w:val="007778F3"/>
    <w:rsid w:val="00777DDA"/>
    <w:rsid w:val="007826F3"/>
    <w:rsid w:val="00783929"/>
    <w:rsid w:val="00785DBD"/>
    <w:rsid w:val="0078739B"/>
    <w:rsid w:val="007875EF"/>
    <w:rsid w:val="007907F4"/>
    <w:rsid w:val="0079241A"/>
    <w:rsid w:val="00792A9D"/>
    <w:rsid w:val="007943DB"/>
    <w:rsid w:val="0079738F"/>
    <w:rsid w:val="007973A9"/>
    <w:rsid w:val="007A1E2C"/>
    <w:rsid w:val="007A21BC"/>
    <w:rsid w:val="007A4845"/>
    <w:rsid w:val="007A5555"/>
    <w:rsid w:val="007B42FD"/>
    <w:rsid w:val="007B4E36"/>
    <w:rsid w:val="007B5910"/>
    <w:rsid w:val="007B5E36"/>
    <w:rsid w:val="007C4422"/>
    <w:rsid w:val="007C4886"/>
    <w:rsid w:val="007C4F7C"/>
    <w:rsid w:val="007C6307"/>
    <w:rsid w:val="007C697C"/>
    <w:rsid w:val="007D0BA6"/>
    <w:rsid w:val="007D1FDF"/>
    <w:rsid w:val="007D2942"/>
    <w:rsid w:val="007D2EA9"/>
    <w:rsid w:val="007D2FEC"/>
    <w:rsid w:val="007D450A"/>
    <w:rsid w:val="007D7177"/>
    <w:rsid w:val="007E2B59"/>
    <w:rsid w:val="007E3B18"/>
    <w:rsid w:val="007E462B"/>
    <w:rsid w:val="007E5813"/>
    <w:rsid w:val="007E60C8"/>
    <w:rsid w:val="007E61BA"/>
    <w:rsid w:val="007E7C28"/>
    <w:rsid w:val="007F05D9"/>
    <w:rsid w:val="007F0CC1"/>
    <w:rsid w:val="007F0F30"/>
    <w:rsid w:val="007F1BF6"/>
    <w:rsid w:val="007F7420"/>
    <w:rsid w:val="007F7531"/>
    <w:rsid w:val="00801C9C"/>
    <w:rsid w:val="00805E95"/>
    <w:rsid w:val="00806B41"/>
    <w:rsid w:val="00816CBA"/>
    <w:rsid w:val="008234C8"/>
    <w:rsid w:val="00823E50"/>
    <w:rsid w:val="00824A7D"/>
    <w:rsid w:val="00824ABA"/>
    <w:rsid w:val="008307A7"/>
    <w:rsid w:val="008335A5"/>
    <w:rsid w:val="00834298"/>
    <w:rsid w:val="00835027"/>
    <w:rsid w:val="00836CBB"/>
    <w:rsid w:val="00840382"/>
    <w:rsid w:val="0084480B"/>
    <w:rsid w:val="00844BF1"/>
    <w:rsid w:val="008451FE"/>
    <w:rsid w:val="00845CA6"/>
    <w:rsid w:val="008506A2"/>
    <w:rsid w:val="008531A6"/>
    <w:rsid w:val="00853411"/>
    <w:rsid w:val="00853B69"/>
    <w:rsid w:val="00855153"/>
    <w:rsid w:val="00855DF4"/>
    <w:rsid w:val="00860B13"/>
    <w:rsid w:val="008615AB"/>
    <w:rsid w:val="0086354A"/>
    <w:rsid w:val="008638AF"/>
    <w:rsid w:val="00863B6D"/>
    <w:rsid w:val="00865A1F"/>
    <w:rsid w:val="00867138"/>
    <w:rsid w:val="00867ADE"/>
    <w:rsid w:val="00870581"/>
    <w:rsid w:val="008732AA"/>
    <w:rsid w:val="00874D99"/>
    <w:rsid w:val="008817CF"/>
    <w:rsid w:val="008824F5"/>
    <w:rsid w:val="008848A2"/>
    <w:rsid w:val="00884C47"/>
    <w:rsid w:val="00886F6F"/>
    <w:rsid w:val="0088759C"/>
    <w:rsid w:val="00887B8F"/>
    <w:rsid w:val="00887ED2"/>
    <w:rsid w:val="00893BF9"/>
    <w:rsid w:val="00897F6F"/>
    <w:rsid w:val="008A45D1"/>
    <w:rsid w:val="008A5175"/>
    <w:rsid w:val="008B2288"/>
    <w:rsid w:val="008C3558"/>
    <w:rsid w:val="008C6835"/>
    <w:rsid w:val="008C6BDF"/>
    <w:rsid w:val="008C6C18"/>
    <w:rsid w:val="008D0C29"/>
    <w:rsid w:val="008D124D"/>
    <w:rsid w:val="008D171B"/>
    <w:rsid w:val="008D3DF6"/>
    <w:rsid w:val="008D6455"/>
    <w:rsid w:val="008E03D5"/>
    <w:rsid w:val="008E1893"/>
    <w:rsid w:val="008E335F"/>
    <w:rsid w:val="008E36AB"/>
    <w:rsid w:val="008E5B95"/>
    <w:rsid w:val="008F1303"/>
    <w:rsid w:val="008F273D"/>
    <w:rsid w:val="008F3365"/>
    <w:rsid w:val="008F374D"/>
    <w:rsid w:val="008F4CDF"/>
    <w:rsid w:val="008F4E40"/>
    <w:rsid w:val="008F5C53"/>
    <w:rsid w:val="008F6A8F"/>
    <w:rsid w:val="00900985"/>
    <w:rsid w:val="00902234"/>
    <w:rsid w:val="00907550"/>
    <w:rsid w:val="009077D0"/>
    <w:rsid w:val="00907A6D"/>
    <w:rsid w:val="00911F5C"/>
    <w:rsid w:val="00916736"/>
    <w:rsid w:val="00917100"/>
    <w:rsid w:val="009177C0"/>
    <w:rsid w:val="00924C02"/>
    <w:rsid w:val="00927B5C"/>
    <w:rsid w:val="00931E14"/>
    <w:rsid w:val="00932885"/>
    <w:rsid w:val="00933DCF"/>
    <w:rsid w:val="009344F3"/>
    <w:rsid w:val="009371B7"/>
    <w:rsid w:val="00941FDD"/>
    <w:rsid w:val="009507B5"/>
    <w:rsid w:val="009511ED"/>
    <w:rsid w:val="0095197D"/>
    <w:rsid w:val="00956A3B"/>
    <w:rsid w:val="00956F84"/>
    <w:rsid w:val="009575BB"/>
    <w:rsid w:val="00963508"/>
    <w:rsid w:val="009647B9"/>
    <w:rsid w:val="00965073"/>
    <w:rsid w:val="00965A9A"/>
    <w:rsid w:val="009668DF"/>
    <w:rsid w:val="009720EE"/>
    <w:rsid w:val="00975F04"/>
    <w:rsid w:val="009832F9"/>
    <w:rsid w:val="00983785"/>
    <w:rsid w:val="0098591C"/>
    <w:rsid w:val="00985C71"/>
    <w:rsid w:val="00987ADD"/>
    <w:rsid w:val="00992F43"/>
    <w:rsid w:val="00994315"/>
    <w:rsid w:val="00996DED"/>
    <w:rsid w:val="009A0E35"/>
    <w:rsid w:val="009A1ADD"/>
    <w:rsid w:val="009A3818"/>
    <w:rsid w:val="009A4798"/>
    <w:rsid w:val="009A5313"/>
    <w:rsid w:val="009B153C"/>
    <w:rsid w:val="009B1C2A"/>
    <w:rsid w:val="009B569E"/>
    <w:rsid w:val="009B7202"/>
    <w:rsid w:val="009B7543"/>
    <w:rsid w:val="009C389F"/>
    <w:rsid w:val="009C5AFC"/>
    <w:rsid w:val="009D0437"/>
    <w:rsid w:val="009D0848"/>
    <w:rsid w:val="009D1BA0"/>
    <w:rsid w:val="009D1FB5"/>
    <w:rsid w:val="009D2FFB"/>
    <w:rsid w:val="009D3135"/>
    <w:rsid w:val="009D6662"/>
    <w:rsid w:val="009D66AD"/>
    <w:rsid w:val="009D7225"/>
    <w:rsid w:val="009E1082"/>
    <w:rsid w:val="009E42A3"/>
    <w:rsid w:val="009F3856"/>
    <w:rsid w:val="009F51B4"/>
    <w:rsid w:val="009F76AD"/>
    <w:rsid w:val="00A00DED"/>
    <w:rsid w:val="00A021FA"/>
    <w:rsid w:val="00A027F8"/>
    <w:rsid w:val="00A038A0"/>
    <w:rsid w:val="00A040D9"/>
    <w:rsid w:val="00A04DBA"/>
    <w:rsid w:val="00A06BF1"/>
    <w:rsid w:val="00A07381"/>
    <w:rsid w:val="00A07AD0"/>
    <w:rsid w:val="00A109AD"/>
    <w:rsid w:val="00A12B52"/>
    <w:rsid w:val="00A161F8"/>
    <w:rsid w:val="00A22710"/>
    <w:rsid w:val="00A232D8"/>
    <w:rsid w:val="00A2363E"/>
    <w:rsid w:val="00A240F9"/>
    <w:rsid w:val="00A2556D"/>
    <w:rsid w:val="00A275EA"/>
    <w:rsid w:val="00A30B9A"/>
    <w:rsid w:val="00A31EAB"/>
    <w:rsid w:val="00A3209D"/>
    <w:rsid w:val="00A32D3B"/>
    <w:rsid w:val="00A3371D"/>
    <w:rsid w:val="00A33A74"/>
    <w:rsid w:val="00A33AD6"/>
    <w:rsid w:val="00A361A5"/>
    <w:rsid w:val="00A363B1"/>
    <w:rsid w:val="00A36D9A"/>
    <w:rsid w:val="00A41378"/>
    <w:rsid w:val="00A5027F"/>
    <w:rsid w:val="00A50D1C"/>
    <w:rsid w:val="00A52560"/>
    <w:rsid w:val="00A52C31"/>
    <w:rsid w:val="00A567CC"/>
    <w:rsid w:val="00A56AF0"/>
    <w:rsid w:val="00A60DE7"/>
    <w:rsid w:val="00A62346"/>
    <w:rsid w:val="00A626C5"/>
    <w:rsid w:val="00A651E1"/>
    <w:rsid w:val="00A653E6"/>
    <w:rsid w:val="00A656BA"/>
    <w:rsid w:val="00A66407"/>
    <w:rsid w:val="00A66FC6"/>
    <w:rsid w:val="00A67025"/>
    <w:rsid w:val="00A67993"/>
    <w:rsid w:val="00A70CA7"/>
    <w:rsid w:val="00A70CBD"/>
    <w:rsid w:val="00A711D2"/>
    <w:rsid w:val="00A71F32"/>
    <w:rsid w:val="00A7594F"/>
    <w:rsid w:val="00A779A0"/>
    <w:rsid w:val="00A8095E"/>
    <w:rsid w:val="00A811F2"/>
    <w:rsid w:val="00A81D3F"/>
    <w:rsid w:val="00A845B7"/>
    <w:rsid w:val="00A87BA2"/>
    <w:rsid w:val="00A946AD"/>
    <w:rsid w:val="00A95333"/>
    <w:rsid w:val="00A9592E"/>
    <w:rsid w:val="00A96AAC"/>
    <w:rsid w:val="00AA06EE"/>
    <w:rsid w:val="00AA1300"/>
    <w:rsid w:val="00AA32CF"/>
    <w:rsid w:val="00AA431A"/>
    <w:rsid w:val="00AB1F9B"/>
    <w:rsid w:val="00AB3260"/>
    <w:rsid w:val="00AB7654"/>
    <w:rsid w:val="00AB7C85"/>
    <w:rsid w:val="00AC44B5"/>
    <w:rsid w:val="00AC666D"/>
    <w:rsid w:val="00AC6D62"/>
    <w:rsid w:val="00AC6DC1"/>
    <w:rsid w:val="00AD32F1"/>
    <w:rsid w:val="00AD5428"/>
    <w:rsid w:val="00AD5513"/>
    <w:rsid w:val="00AE3DF9"/>
    <w:rsid w:val="00AE47F6"/>
    <w:rsid w:val="00AF235F"/>
    <w:rsid w:val="00AF322C"/>
    <w:rsid w:val="00AF55E8"/>
    <w:rsid w:val="00AF7EBE"/>
    <w:rsid w:val="00B00AE7"/>
    <w:rsid w:val="00B05EFF"/>
    <w:rsid w:val="00B13A90"/>
    <w:rsid w:val="00B16771"/>
    <w:rsid w:val="00B172B8"/>
    <w:rsid w:val="00B20EC8"/>
    <w:rsid w:val="00B23013"/>
    <w:rsid w:val="00B257D5"/>
    <w:rsid w:val="00B31F7D"/>
    <w:rsid w:val="00B3596D"/>
    <w:rsid w:val="00B35BED"/>
    <w:rsid w:val="00B42DD7"/>
    <w:rsid w:val="00B4706D"/>
    <w:rsid w:val="00B50FA4"/>
    <w:rsid w:val="00B51F3E"/>
    <w:rsid w:val="00B547A7"/>
    <w:rsid w:val="00B55B51"/>
    <w:rsid w:val="00B5751F"/>
    <w:rsid w:val="00B6192A"/>
    <w:rsid w:val="00B61CBE"/>
    <w:rsid w:val="00B630C8"/>
    <w:rsid w:val="00B701F5"/>
    <w:rsid w:val="00B77479"/>
    <w:rsid w:val="00B81F33"/>
    <w:rsid w:val="00B82880"/>
    <w:rsid w:val="00B83CB7"/>
    <w:rsid w:val="00B85DEB"/>
    <w:rsid w:val="00B860B9"/>
    <w:rsid w:val="00B863CB"/>
    <w:rsid w:val="00B86BF2"/>
    <w:rsid w:val="00B87B83"/>
    <w:rsid w:val="00B92B5B"/>
    <w:rsid w:val="00B954A4"/>
    <w:rsid w:val="00B958A1"/>
    <w:rsid w:val="00B9660D"/>
    <w:rsid w:val="00BA033F"/>
    <w:rsid w:val="00BA21CF"/>
    <w:rsid w:val="00BA41BE"/>
    <w:rsid w:val="00BB4B02"/>
    <w:rsid w:val="00BB7D00"/>
    <w:rsid w:val="00BC3050"/>
    <w:rsid w:val="00BC39B3"/>
    <w:rsid w:val="00BC3B5A"/>
    <w:rsid w:val="00BC6CC4"/>
    <w:rsid w:val="00BD2BCD"/>
    <w:rsid w:val="00BD405E"/>
    <w:rsid w:val="00BD4086"/>
    <w:rsid w:val="00BD4390"/>
    <w:rsid w:val="00BE0FB6"/>
    <w:rsid w:val="00BE1AF5"/>
    <w:rsid w:val="00BE40E6"/>
    <w:rsid w:val="00BE4519"/>
    <w:rsid w:val="00BE4D14"/>
    <w:rsid w:val="00BF0C6A"/>
    <w:rsid w:val="00BF22A4"/>
    <w:rsid w:val="00BF47D1"/>
    <w:rsid w:val="00BF6137"/>
    <w:rsid w:val="00BF636A"/>
    <w:rsid w:val="00BF7843"/>
    <w:rsid w:val="00C013E2"/>
    <w:rsid w:val="00C12C79"/>
    <w:rsid w:val="00C2113B"/>
    <w:rsid w:val="00C250ED"/>
    <w:rsid w:val="00C2690A"/>
    <w:rsid w:val="00C3020B"/>
    <w:rsid w:val="00C31C03"/>
    <w:rsid w:val="00C321DF"/>
    <w:rsid w:val="00C32E3B"/>
    <w:rsid w:val="00C359B4"/>
    <w:rsid w:val="00C37634"/>
    <w:rsid w:val="00C42A99"/>
    <w:rsid w:val="00C435D5"/>
    <w:rsid w:val="00C4363B"/>
    <w:rsid w:val="00C44118"/>
    <w:rsid w:val="00C45762"/>
    <w:rsid w:val="00C46FBB"/>
    <w:rsid w:val="00C54FB4"/>
    <w:rsid w:val="00C56BD0"/>
    <w:rsid w:val="00C611C4"/>
    <w:rsid w:val="00C644BC"/>
    <w:rsid w:val="00C64797"/>
    <w:rsid w:val="00C67E43"/>
    <w:rsid w:val="00C71CD4"/>
    <w:rsid w:val="00C74621"/>
    <w:rsid w:val="00C77959"/>
    <w:rsid w:val="00C8074A"/>
    <w:rsid w:val="00C838EC"/>
    <w:rsid w:val="00C860FA"/>
    <w:rsid w:val="00C9127F"/>
    <w:rsid w:val="00C93468"/>
    <w:rsid w:val="00C95475"/>
    <w:rsid w:val="00C95A44"/>
    <w:rsid w:val="00CA2FFB"/>
    <w:rsid w:val="00CA4813"/>
    <w:rsid w:val="00CA5E69"/>
    <w:rsid w:val="00CA7355"/>
    <w:rsid w:val="00CA7FBB"/>
    <w:rsid w:val="00CB0287"/>
    <w:rsid w:val="00CB091A"/>
    <w:rsid w:val="00CB0EED"/>
    <w:rsid w:val="00CB4C0E"/>
    <w:rsid w:val="00CB638C"/>
    <w:rsid w:val="00CB6D21"/>
    <w:rsid w:val="00CC09D2"/>
    <w:rsid w:val="00CC0A18"/>
    <w:rsid w:val="00CC4318"/>
    <w:rsid w:val="00CC4359"/>
    <w:rsid w:val="00CC5DD4"/>
    <w:rsid w:val="00CD1812"/>
    <w:rsid w:val="00CD3E25"/>
    <w:rsid w:val="00CD407C"/>
    <w:rsid w:val="00CD7C1C"/>
    <w:rsid w:val="00CE7852"/>
    <w:rsid w:val="00CF32DA"/>
    <w:rsid w:val="00CF3760"/>
    <w:rsid w:val="00CF3F53"/>
    <w:rsid w:val="00CF5CB6"/>
    <w:rsid w:val="00CF6E92"/>
    <w:rsid w:val="00D01418"/>
    <w:rsid w:val="00D02DE8"/>
    <w:rsid w:val="00D0429F"/>
    <w:rsid w:val="00D04A7B"/>
    <w:rsid w:val="00D11714"/>
    <w:rsid w:val="00D14709"/>
    <w:rsid w:val="00D1520C"/>
    <w:rsid w:val="00D17E36"/>
    <w:rsid w:val="00D21214"/>
    <w:rsid w:val="00D2133E"/>
    <w:rsid w:val="00D26BA9"/>
    <w:rsid w:val="00D270A8"/>
    <w:rsid w:val="00D27520"/>
    <w:rsid w:val="00D30970"/>
    <w:rsid w:val="00D33AA9"/>
    <w:rsid w:val="00D33D77"/>
    <w:rsid w:val="00D34DC7"/>
    <w:rsid w:val="00D36D6E"/>
    <w:rsid w:val="00D37904"/>
    <w:rsid w:val="00D37E39"/>
    <w:rsid w:val="00D40538"/>
    <w:rsid w:val="00D41A41"/>
    <w:rsid w:val="00D41A99"/>
    <w:rsid w:val="00D42B0A"/>
    <w:rsid w:val="00D4484B"/>
    <w:rsid w:val="00D462A6"/>
    <w:rsid w:val="00D50B0C"/>
    <w:rsid w:val="00D51CB3"/>
    <w:rsid w:val="00D5220A"/>
    <w:rsid w:val="00D55FBE"/>
    <w:rsid w:val="00D5790F"/>
    <w:rsid w:val="00D62EDE"/>
    <w:rsid w:val="00D64685"/>
    <w:rsid w:val="00D67118"/>
    <w:rsid w:val="00D67490"/>
    <w:rsid w:val="00D67917"/>
    <w:rsid w:val="00D70B6F"/>
    <w:rsid w:val="00D713DC"/>
    <w:rsid w:val="00D7274E"/>
    <w:rsid w:val="00D745A1"/>
    <w:rsid w:val="00D76637"/>
    <w:rsid w:val="00D76C7D"/>
    <w:rsid w:val="00D76D88"/>
    <w:rsid w:val="00D82E15"/>
    <w:rsid w:val="00D83853"/>
    <w:rsid w:val="00D8587D"/>
    <w:rsid w:val="00D85A3C"/>
    <w:rsid w:val="00D86707"/>
    <w:rsid w:val="00D91175"/>
    <w:rsid w:val="00D948B5"/>
    <w:rsid w:val="00D954E0"/>
    <w:rsid w:val="00DA1DB3"/>
    <w:rsid w:val="00DA2EBD"/>
    <w:rsid w:val="00DA41B1"/>
    <w:rsid w:val="00DA7999"/>
    <w:rsid w:val="00DB04ED"/>
    <w:rsid w:val="00DB15CE"/>
    <w:rsid w:val="00DB24DE"/>
    <w:rsid w:val="00DB2CA3"/>
    <w:rsid w:val="00DB5F11"/>
    <w:rsid w:val="00DB6870"/>
    <w:rsid w:val="00DC2388"/>
    <w:rsid w:val="00DC3BFD"/>
    <w:rsid w:val="00DD0542"/>
    <w:rsid w:val="00DD0B1D"/>
    <w:rsid w:val="00DD0C38"/>
    <w:rsid w:val="00DE4996"/>
    <w:rsid w:val="00DE619E"/>
    <w:rsid w:val="00DE7ED3"/>
    <w:rsid w:val="00DF071B"/>
    <w:rsid w:val="00DF0FB9"/>
    <w:rsid w:val="00DF1171"/>
    <w:rsid w:val="00DF5B30"/>
    <w:rsid w:val="00DF717A"/>
    <w:rsid w:val="00DF78EC"/>
    <w:rsid w:val="00E038FE"/>
    <w:rsid w:val="00E06A7B"/>
    <w:rsid w:val="00E07496"/>
    <w:rsid w:val="00E152A4"/>
    <w:rsid w:val="00E177FB"/>
    <w:rsid w:val="00E20A0B"/>
    <w:rsid w:val="00E211F1"/>
    <w:rsid w:val="00E22AC8"/>
    <w:rsid w:val="00E27693"/>
    <w:rsid w:val="00E337A9"/>
    <w:rsid w:val="00E3563D"/>
    <w:rsid w:val="00E40E61"/>
    <w:rsid w:val="00E454D1"/>
    <w:rsid w:val="00E4560E"/>
    <w:rsid w:val="00E46466"/>
    <w:rsid w:val="00E467FF"/>
    <w:rsid w:val="00E51564"/>
    <w:rsid w:val="00E54103"/>
    <w:rsid w:val="00E55656"/>
    <w:rsid w:val="00E557F5"/>
    <w:rsid w:val="00E569BC"/>
    <w:rsid w:val="00E61CD0"/>
    <w:rsid w:val="00E62909"/>
    <w:rsid w:val="00E64BAC"/>
    <w:rsid w:val="00E65684"/>
    <w:rsid w:val="00E6652F"/>
    <w:rsid w:val="00E67E0B"/>
    <w:rsid w:val="00E71328"/>
    <w:rsid w:val="00E72758"/>
    <w:rsid w:val="00E757A2"/>
    <w:rsid w:val="00E812B5"/>
    <w:rsid w:val="00E867E8"/>
    <w:rsid w:val="00E86D83"/>
    <w:rsid w:val="00E86FD6"/>
    <w:rsid w:val="00E87C15"/>
    <w:rsid w:val="00E91D62"/>
    <w:rsid w:val="00E93809"/>
    <w:rsid w:val="00E9485A"/>
    <w:rsid w:val="00E9520B"/>
    <w:rsid w:val="00EA0DAB"/>
    <w:rsid w:val="00EA1E2D"/>
    <w:rsid w:val="00EA2017"/>
    <w:rsid w:val="00EA2E24"/>
    <w:rsid w:val="00EA3048"/>
    <w:rsid w:val="00EA32D7"/>
    <w:rsid w:val="00EA33E7"/>
    <w:rsid w:val="00EA5AE2"/>
    <w:rsid w:val="00EA5F01"/>
    <w:rsid w:val="00EA792F"/>
    <w:rsid w:val="00EB06BF"/>
    <w:rsid w:val="00EB32D1"/>
    <w:rsid w:val="00EB3ED5"/>
    <w:rsid w:val="00EB4463"/>
    <w:rsid w:val="00EB4E79"/>
    <w:rsid w:val="00EB7A32"/>
    <w:rsid w:val="00EC1CBA"/>
    <w:rsid w:val="00EC1CED"/>
    <w:rsid w:val="00EC2063"/>
    <w:rsid w:val="00EC5087"/>
    <w:rsid w:val="00EC6C52"/>
    <w:rsid w:val="00EC766B"/>
    <w:rsid w:val="00ED2BDD"/>
    <w:rsid w:val="00EE2E2A"/>
    <w:rsid w:val="00EE330B"/>
    <w:rsid w:val="00EE37CE"/>
    <w:rsid w:val="00EE4223"/>
    <w:rsid w:val="00EE5379"/>
    <w:rsid w:val="00EE6D9C"/>
    <w:rsid w:val="00EF0A36"/>
    <w:rsid w:val="00EF1A2E"/>
    <w:rsid w:val="00EF46DD"/>
    <w:rsid w:val="00F026CD"/>
    <w:rsid w:val="00F03E5B"/>
    <w:rsid w:val="00F07800"/>
    <w:rsid w:val="00F10F3D"/>
    <w:rsid w:val="00F128E1"/>
    <w:rsid w:val="00F12D9D"/>
    <w:rsid w:val="00F12E51"/>
    <w:rsid w:val="00F16694"/>
    <w:rsid w:val="00F174FA"/>
    <w:rsid w:val="00F21C8F"/>
    <w:rsid w:val="00F2614D"/>
    <w:rsid w:val="00F31060"/>
    <w:rsid w:val="00F32D08"/>
    <w:rsid w:val="00F32F35"/>
    <w:rsid w:val="00F331A9"/>
    <w:rsid w:val="00F35190"/>
    <w:rsid w:val="00F3672D"/>
    <w:rsid w:val="00F4298C"/>
    <w:rsid w:val="00F438B2"/>
    <w:rsid w:val="00F44625"/>
    <w:rsid w:val="00F4746B"/>
    <w:rsid w:val="00F51C5C"/>
    <w:rsid w:val="00F5267A"/>
    <w:rsid w:val="00F5391F"/>
    <w:rsid w:val="00F5430D"/>
    <w:rsid w:val="00F54A2D"/>
    <w:rsid w:val="00F54BC5"/>
    <w:rsid w:val="00F60955"/>
    <w:rsid w:val="00F60B63"/>
    <w:rsid w:val="00F6500F"/>
    <w:rsid w:val="00F65312"/>
    <w:rsid w:val="00F709B2"/>
    <w:rsid w:val="00F70C37"/>
    <w:rsid w:val="00F71B6D"/>
    <w:rsid w:val="00F7298C"/>
    <w:rsid w:val="00F732AB"/>
    <w:rsid w:val="00F75AE8"/>
    <w:rsid w:val="00F77FB8"/>
    <w:rsid w:val="00F8282B"/>
    <w:rsid w:val="00F8389D"/>
    <w:rsid w:val="00F861D5"/>
    <w:rsid w:val="00F862F7"/>
    <w:rsid w:val="00F8701B"/>
    <w:rsid w:val="00F90AC3"/>
    <w:rsid w:val="00F90D46"/>
    <w:rsid w:val="00F9141A"/>
    <w:rsid w:val="00F918D9"/>
    <w:rsid w:val="00F93CBE"/>
    <w:rsid w:val="00F95525"/>
    <w:rsid w:val="00F95B25"/>
    <w:rsid w:val="00F96B53"/>
    <w:rsid w:val="00F97CD8"/>
    <w:rsid w:val="00FA05A7"/>
    <w:rsid w:val="00FA0B24"/>
    <w:rsid w:val="00FA75A2"/>
    <w:rsid w:val="00FB0040"/>
    <w:rsid w:val="00FB093A"/>
    <w:rsid w:val="00FB269F"/>
    <w:rsid w:val="00FB59BE"/>
    <w:rsid w:val="00FB6596"/>
    <w:rsid w:val="00FC0166"/>
    <w:rsid w:val="00FC1EE7"/>
    <w:rsid w:val="00FC25C8"/>
    <w:rsid w:val="00FC4503"/>
    <w:rsid w:val="00FC47BB"/>
    <w:rsid w:val="00FC4B1F"/>
    <w:rsid w:val="00FC63EC"/>
    <w:rsid w:val="00FC7DE2"/>
    <w:rsid w:val="00FD03E8"/>
    <w:rsid w:val="00FD3F32"/>
    <w:rsid w:val="00FD403B"/>
    <w:rsid w:val="00FD48FB"/>
    <w:rsid w:val="00FE1089"/>
    <w:rsid w:val="00FE2AE4"/>
    <w:rsid w:val="00FE7F20"/>
    <w:rsid w:val="00FF0A64"/>
    <w:rsid w:val="00FF10C1"/>
    <w:rsid w:val="00FF3270"/>
    <w:rsid w:val="00FF735A"/>
    <w:rsid w:val="00FF7F5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B63"/>
    <w:pPr>
      <w:spacing w:after="0" w:line="240" w:lineRule="auto"/>
    </w:pPr>
    <w:rPr>
      <w:rFonts w:ascii="Times New Roman" w:eastAsia="Times New Roman" w:hAnsi="Times New Roman" w:cs="Times New Roman"/>
      <w:sz w:val="24"/>
      <w:szCs w:val="24"/>
      <w:lang w:eastAsia="ru-RU"/>
    </w:rPr>
  </w:style>
  <w:style w:type="paragraph" w:styleId="3">
    <w:name w:val="heading 3"/>
    <w:basedOn w:val="a"/>
    <w:link w:val="30"/>
    <w:uiPriority w:val="9"/>
    <w:qFormat/>
    <w:rsid w:val="00DB6870"/>
    <w:pPr>
      <w:spacing w:before="100" w:beforeAutospacing="1" w:after="100" w:afterAutospacing="1"/>
      <w:outlineLvl w:val="2"/>
    </w:pPr>
    <w:rPr>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F026CD"/>
    <w:pPr>
      <w:spacing w:line="360" w:lineRule="auto"/>
      <w:jc w:val="center"/>
    </w:pPr>
    <w:rPr>
      <w:b/>
      <w:bCs/>
      <w:sz w:val="28"/>
    </w:rPr>
  </w:style>
  <w:style w:type="character" w:customStyle="1" w:styleId="a4">
    <w:name w:val="Основной текст Знак"/>
    <w:basedOn w:val="a0"/>
    <w:link w:val="a3"/>
    <w:rsid w:val="00F026CD"/>
    <w:rPr>
      <w:rFonts w:ascii="Times New Roman" w:eastAsia="Times New Roman" w:hAnsi="Times New Roman" w:cs="Times New Roman"/>
      <w:b/>
      <w:bCs/>
      <w:sz w:val="28"/>
      <w:szCs w:val="24"/>
      <w:lang w:eastAsia="ru-RU"/>
    </w:rPr>
  </w:style>
  <w:style w:type="paragraph" w:styleId="a5">
    <w:name w:val="header"/>
    <w:basedOn w:val="a"/>
    <w:link w:val="a6"/>
    <w:rsid w:val="00F026CD"/>
    <w:pPr>
      <w:tabs>
        <w:tab w:val="center" w:pos="4677"/>
        <w:tab w:val="right" w:pos="9355"/>
      </w:tabs>
    </w:pPr>
  </w:style>
  <w:style w:type="character" w:customStyle="1" w:styleId="a6">
    <w:name w:val="Верхний колонтитул Знак"/>
    <w:basedOn w:val="a0"/>
    <w:link w:val="a5"/>
    <w:rsid w:val="00F026CD"/>
    <w:rPr>
      <w:rFonts w:ascii="Times New Roman" w:eastAsia="Times New Roman" w:hAnsi="Times New Roman" w:cs="Times New Roman"/>
      <w:sz w:val="24"/>
      <w:szCs w:val="24"/>
      <w:lang w:val="ru-RU" w:eastAsia="ru-RU"/>
    </w:rPr>
  </w:style>
  <w:style w:type="character" w:styleId="a7">
    <w:name w:val="page number"/>
    <w:basedOn w:val="a0"/>
    <w:rsid w:val="00F026CD"/>
  </w:style>
  <w:style w:type="table" w:styleId="a8">
    <w:name w:val="Table Grid"/>
    <w:basedOn w:val="a1"/>
    <w:uiPriority w:val="59"/>
    <w:rsid w:val="00F026CD"/>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Subtitle"/>
    <w:basedOn w:val="a"/>
    <w:link w:val="aa"/>
    <w:qFormat/>
    <w:rsid w:val="00F026CD"/>
    <w:rPr>
      <w:sz w:val="28"/>
      <w:szCs w:val="20"/>
    </w:rPr>
  </w:style>
  <w:style w:type="character" w:customStyle="1" w:styleId="aa">
    <w:name w:val="Подзаголовок Знак"/>
    <w:basedOn w:val="a0"/>
    <w:link w:val="a9"/>
    <w:rsid w:val="00F026CD"/>
    <w:rPr>
      <w:rFonts w:ascii="Times New Roman" w:eastAsia="Times New Roman" w:hAnsi="Times New Roman" w:cs="Times New Roman"/>
      <w:sz w:val="28"/>
      <w:szCs w:val="20"/>
      <w:lang w:eastAsia="ru-RU"/>
    </w:rPr>
  </w:style>
  <w:style w:type="paragraph" w:styleId="ab">
    <w:name w:val="Normal (Web)"/>
    <w:basedOn w:val="a"/>
    <w:uiPriority w:val="99"/>
    <w:rsid w:val="00F026CD"/>
    <w:pPr>
      <w:spacing w:before="100" w:beforeAutospacing="1" w:after="100" w:afterAutospacing="1"/>
    </w:pPr>
  </w:style>
  <w:style w:type="paragraph" w:styleId="ac">
    <w:name w:val="Balloon Text"/>
    <w:basedOn w:val="a"/>
    <w:link w:val="ad"/>
    <w:uiPriority w:val="99"/>
    <w:semiHidden/>
    <w:unhideWhenUsed/>
    <w:rsid w:val="00120BBC"/>
    <w:rPr>
      <w:rFonts w:ascii="Tahoma" w:hAnsi="Tahoma" w:cs="Tahoma"/>
      <w:sz w:val="16"/>
      <w:szCs w:val="16"/>
    </w:rPr>
  </w:style>
  <w:style w:type="character" w:customStyle="1" w:styleId="ad">
    <w:name w:val="Текст выноски Знак"/>
    <w:basedOn w:val="a0"/>
    <w:link w:val="ac"/>
    <w:uiPriority w:val="99"/>
    <w:semiHidden/>
    <w:rsid w:val="00120BBC"/>
    <w:rPr>
      <w:rFonts w:ascii="Tahoma" w:eastAsia="Times New Roman" w:hAnsi="Tahoma" w:cs="Tahoma"/>
      <w:sz w:val="16"/>
      <w:szCs w:val="16"/>
      <w:lang w:val="ru-RU" w:eastAsia="ru-RU"/>
    </w:rPr>
  </w:style>
  <w:style w:type="paragraph" w:styleId="ae">
    <w:name w:val="footer"/>
    <w:basedOn w:val="a"/>
    <w:link w:val="af"/>
    <w:uiPriority w:val="99"/>
    <w:unhideWhenUsed/>
    <w:rsid w:val="004E02F0"/>
    <w:pPr>
      <w:tabs>
        <w:tab w:val="center" w:pos="4677"/>
        <w:tab w:val="right" w:pos="9355"/>
      </w:tabs>
    </w:pPr>
  </w:style>
  <w:style w:type="character" w:customStyle="1" w:styleId="af">
    <w:name w:val="Нижний колонтитул Знак"/>
    <w:basedOn w:val="a0"/>
    <w:link w:val="ae"/>
    <w:uiPriority w:val="99"/>
    <w:rsid w:val="004E02F0"/>
    <w:rPr>
      <w:rFonts w:ascii="Times New Roman" w:eastAsia="Times New Roman" w:hAnsi="Times New Roman" w:cs="Times New Roman"/>
      <w:sz w:val="24"/>
      <w:szCs w:val="24"/>
      <w:lang w:val="ru-RU" w:eastAsia="ru-RU"/>
    </w:rPr>
  </w:style>
  <w:style w:type="paragraph" w:styleId="af0">
    <w:name w:val="List Paragraph"/>
    <w:basedOn w:val="a"/>
    <w:uiPriority w:val="34"/>
    <w:qFormat/>
    <w:rsid w:val="00836CBB"/>
    <w:pPr>
      <w:ind w:left="720"/>
      <w:contextualSpacing/>
    </w:pPr>
  </w:style>
  <w:style w:type="character" w:customStyle="1" w:styleId="element-citation">
    <w:name w:val="element-citation"/>
    <w:basedOn w:val="a0"/>
    <w:rsid w:val="000E6656"/>
  </w:style>
  <w:style w:type="character" w:customStyle="1" w:styleId="ref-journal">
    <w:name w:val="ref-journal"/>
    <w:basedOn w:val="a0"/>
    <w:rsid w:val="000E6656"/>
  </w:style>
  <w:style w:type="character" w:customStyle="1" w:styleId="ref-vol">
    <w:name w:val="ref-vol"/>
    <w:basedOn w:val="a0"/>
    <w:rsid w:val="000E6656"/>
  </w:style>
  <w:style w:type="character" w:styleId="af1">
    <w:name w:val="Hyperlink"/>
    <w:basedOn w:val="a0"/>
    <w:uiPriority w:val="99"/>
    <w:unhideWhenUsed/>
    <w:rsid w:val="000E6656"/>
    <w:rPr>
      <w:color w:val="0000FF"/>
      <w:u w:val="single"/>
    </w:rPr>
  </w:style>
  <w:style w:type="character" w:customStyle="1" w:styleId="nowrap">
    <w:name w:val="nowrap"/>
    <w:basedOn w:val="a0"/>
    <w:rsid w:val="000E6656"/>
  </w:style>
  <w:style w:type="character" w:customStyle="1" w:styleId="citation-publication-date">
    <w:name w:val="citation-publication-date"/>
    <w:basedOn w:val="a0"/>
    <w:rsid w:val="000E6656"/>
  </w:style>
  <w:style w:type="character" w:customStyle="1" w:styleId="doi">
    <w:name w:val="doi"/>
    <w:basedOn w:val="a0"/>
    <w:rsid w:val="000E6656"/>
  </w:style>
  <w:style w:type="character" w:customStyle="1" w:styleId="ms-submitted-date">
    <w:name w:val="ms-submitted-date"/>
    <w:basedOn w:val="a0"/>
    <w:rsid w:val="000E6656"/>
  </w:style>
  <w:style w:type="character" w:customStyle="1" w:styleId="cit">
    <w:name w:val="cit"/>
    <w:basedOn w:val="a0"/>
    <w:rsid w:val="000E6656"/>
  </w:style>
  <w:style w:type="character" w:customStyle="1" w:styleId="ref-title">
    <w:name w:val="ref-title"/>
    <w:basedOn w:val="a0"/>
    <w:rsid w:val="00C42A99"/>
  </w:style>
  <w:style w:type="character" w:customStyle="1" w:styleId="ref-iss">
    <w:name w:val="ref-iss"/>
    <w:basedOn w:val="a0"/>
    <w:rsid w:val="00C42A99"/>
  </w:style>
  <w:style w:type="character" w:customStyle="1" w:styleId="1">
    <w:name w:val="Неразрешенное упоминание1"/>
    <w:basedOn w:val="a0"/>
    <w:uiPriority w:val="99"/>
    <w:semiHidden/>
    <w:unhideWhenUsed/>
    <w:rsid w:val="00FB6596"/>
    <w:rPr>
      <w:color w:val="605E5C"/>
      <w:shd w:val="clear" w:color="auto" w:fill="E1DFDD"/>
    </w:rPr>
  </w:style>
  <w:style w:type="table" w:customStyle="1" w:styleId="GridTable1Light-Accent61">
    <w:name w:val="Grid Table 1 Light - Accent 61"/>
    <w:basedOn w:val="a1"/>
    <w:uiPriority w:val="46"/>
    <w:rsid w:val="00F6500F"/>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GridTable4-Accent51">
    <w:name w:val="Grid Table 4 - Accent 51"/>
    <w:basedOn w:val="a1"/>
    <w:uiPriority w:val="49"/>
    <w:rsid w:val="00F6500F"/>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11">
    <w:name w:val="Grid Table 4 - Accent 11"/>
    <w:basedOn w:val="a1"/>
    <w:uiPriority w:val="49"/>
    <w:rsid w:val="00F6500F"/>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41">
    <w:name w:val="Grid Table 41"/>
    <w:basedOn w:val="a1"/>
    <w:uiPriority w:val="49"/>
    <w:rsid w:val="00F6500F"/>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5Dark-Accent61">
    <w:name w:val="Grid Table 5 Dark - Accent 61"/>
    <w:basedOn w:val="a1"/>
    <w:uiPriority w:val="50"/>
    <w:rsid w:val="00F6500F"/>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7Colorful-Accent41">
    <w:name w:val="Grid Table 7 Colorful - Accent 41"/>
    <w:basedOn w:val="a1"/>
    <w:uiPriority w:val="52"/>
    <w:rsid w:val="00F6500F"/>
    <w:pPr>
      <w:spacing w:after="0" w:line="240" w:lineRule="auto"/>
    </w:pPr>
    <w:rPr>
      <w:color w:val="BF8F00" w:themeColor="accent4" w:themeShade="BF"/>
    </w:r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customStyle="1" w:styleId="GridTable7Colorful-Accent61">
    <w:name w:val="Grid Table 7 Colorful - Accent 61"/>
    <w:basedOn w:val="a1"/>
    <w:uiPriority w:val="52"/>
    <w:rsid w:val="00F6500F"/>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GridTable6Colorful-Accent41">
    <w:name w:val="Grid Table 6 Colorful - Accent 41"/>
    <w:basedOn w:val="a1"/>
    <w:uiPriority w:val="51"/>
    <w:rsid w:val="00F6500F"/>
    <w:pPr>
      <w:spacing w:after="0" w:line="240" w:lineRule="auto"/>
    </w:pPr>
    <w:rPr>
      <w:color w:val="BF8F00" w:themeColor="accent4" w:themeShade="BF"/>
    </w:r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6Colorful-Accent61">
    <w:name w:val="Grid Table 6 Colorful - Accent 61"/>
    <w:basedOn w:val="a1"/>
    <w:uiPriority w:val="51"/>
    <w:rsid w:val="00F6500F"/>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af2">
    <w:name w:val="annotation reference"/>
    <w:basedOn w:val="a0"/>
    <w:uiPriority w:val="99"/>
    <w:semiHidden/>
    <w:unhideWhenUsed/>
    <w:rsid w:val="00306062"/>
    <w:rPr>
      <w:sz w:val="16"/>
      <w:szCs w:val="16"/>
    </w:rPr>
  </w:style>
  <w:style w:type="paragraph" w:styleId="af3">
    <w:name w:val="annotation text"/>
    <w:basedOn w:val="a"/>
    <w:link w:val="af4"/>
    <w:uiPriority w:val="99"/>
    <w:semiHidden/>
    <w:unhideWhenUsed/>
    <w:rsid w:val="00306062"/>
    <w:rPr>
      <w:sz w:val="20"/>
      <w:szCs w:val="20"/>
    </w:rPr>
  </w:style>
  <w:style w:type="character" w:customStyle="1" w:styleId="af4">
    <w:name w:val="Текст примечания Знак"/>
    <w:basedOn w:val="a0"/>
    <w:link w:val="af3"/>
    <w:uiPriority w:val="99"/>
    <w:semiHidden/>
    <w:rsid w:val="00306062"/>
    <w:rPr>
      <w:rFonts w:ascii="Times New Roman" w:eastAsia="Times New Roman" w:hAnsi="Times New Roman" w:cs="Times New Roman"/>
      <w:sz w:val="20"/>
      <w:szCs w:val="20"/>
      <w:lang w:eastAsia="ru-RU"/>
    </w:rPr>
  </w:style>
  <w:style w:type="paragraph" w:styleId="af5">
    <w:name w:val="annotation subject"/>
    <w:basedOn w:val="af3"/>
    <w:next w:val="af3"/>
    <w:link w:val="af6"/>
    <w:uiPriority w:val="99"/>
    <w:semiHidden/>
    <w:unhideWhenUsed/>
    <w:rsid w:val="00306062"/>
    <w:rPr>
      <w:b/>
      <w:bCs/>
    </w:rPr>
  </w:style>
  <w:style w:type="character" w:customStyle="1" w:styleId="af6">
    <w:name w:val="Тема примечания Знак"/>
    <w:basedOn w:val="af4"/>
    <w:link w:val="af5"/>
    <w:uiPriority w:val="99"/>
    <w:semiHidden/>
    <w:rsid w:val="00306062"/>
    <w:rPr>
      <w:rFonts w:ascii="Times New Roman" w:eastAsia="Times New Roman" w:hAnsi="Times New Roman" w:cs="Times New Roman"/>
      <w:b/>
      <w:bCs/>
      <w:sz w:val="20"/>
      <w:szCs w:val="20"/>
      <w:lang w:eastAsia="ru-RU"/>
    </w:rPr>
  </w:style>
  <w:style w:type="character" w:styleId="af7">
    <w:name w:val="Strong"/>
    <w:basedOn w:val="a0"/>
    <w:uiPriority w:val="22"/>
    <w:qFormat/>
    <w:rsid w:val="00306062"/>
    <w:rPr>
      <w:b/>
      <w:bCs/>
    </w:rPr>
  </w:style>
  <w:style w:type="character" w:customStyle="1" w:styleId="2">
    <w:name w:val="Неразрешенное упоминание2"/>
    <w:basedOn w:val="a0"/>
    <w:uiPriority w:val="99"/>
    <w:semiHidden/>
    <w:unhideWhenUsed/>
    <w:rsid w:val="000A0E75"/>
    <w:rPr>
      <w:color w:val="605E5C"/>
      <w:shd w:val="clear" w:color="auto" w:fill="E1DFDD"/>
    </w:rPr>
  </w:style>
  <w:style w:type="paragraph" w:styleId="HTML">
    <w:name w:val="HTML Preformatted"/>
    <w:basedOn w:val="a"/>
    <w:link w:val="HTML0"/>
    <w:uiPriority w:val="99"/>
    <w:semiHidden/>
    <w:unhideWhenUsed/>
    <w:rsid w:val="00DB04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CA" w:eastAsia="en-CA"/>
    </w:rPr>
  </w:style>
  <w:style w:type="character" w:customStyle="1" w:styleId="HTML0">
    <w:name w:val="Стандартный HTML Знак"/>
    <w:basedOn w:val="a0"/>
    <w:link w:val="HTML"/>
    <w:uiPriority w:val="99"/>
    <w:semiHidden/>
    <w:rsid w:val="00DB04ED"/>
    <w:rPr>
      <w:rFonts w:ascii="Courier New" w:eastAsia="Times New Roman" w:hAnsi="Courier New" w:cs="Courier New"/>
      <w:sz w:val="20"/>
      <w:szCs w:val="20"/>
      <w:lang w:val="en-CA" w:eastAsia="en-CA"/>
    </w:rPr>
  </w:style>
  <w:style w:type="character" w:customStyle="1" w:styleId="y2iqfc">
    <w:name w:val="y2iqfc"/>
    <w:basedOn w:val="a0"/>
    <w:rsid w:val="00DB04ED"/>
  </w:style>
  <w:style w:type="paragraph" w:styleId="af8">
    <w:name w:val="Revision"/>
    <w:hidden/>
    <w:uiPriority w:val="99"/>
    <w:semiHidden/>
    <w:rsid w:val="00DB15CE"/>
    <w:pPr>
      <w:spacing w:after="0" w:line="240" w:lineRule="auto"/>
    </w:pPr>
    <w:rPr>
      <w:rFonts w:ascii="Times New Roman" w:eastAsia="Times New Roman" w:hAnsi="Times New Roman" w:cs="Times New Roman"/>
      <w:sz w:val="24"/>
      <w:szCs w:val="24"/>
      <w:lang w:eastAsia="ru-RU"/>
    </w:rPr>
  </w:style>
  <w:style w:type="table" w:customStyle="1" w:styleId="GridTable1Light-Accent11">
    <w:name w:val="Grid Table 1 Light - Accent 11"/>
    <w:basedOn w:val="a1"/>
    <w:uiPriority w:val="46"/>
    <w:rsid w:val="0051656C"/>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dTable1Light-Accent51">
    <w:name w:val="Grid Table 1 Light - Accent 51"/>
    <w:basedOn w:val="a1"/>
    <w:uiPriority w:val="46"/>
    <w:rsid w:val="0051656C"/>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3-Accent51">
    <w:name w:val="Grid Table 3 - Accent 51"/>
    <w:basedOn w:val="a1"/>
    <w:uiPriority w:val="48"/>
    <w:rsid w:val="0051656C"/>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GridTable2-Accent51">
    <w:name w:val="Grid Table 2 - Accent 51"/>
    <w:basedOn w:val="a1"/>
    <w:uiPriority w:val="47"/>
    <w:rsid w:val="0051656C"/>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3-Accent11">
    <w:name w:val="Grid Table 3 - Accent 11"/>
    <w:basedOn w:val="a1"/>
    <w:uiPriority w:val="48"/>
    <w:rsid w:val="0051656C"/>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GridTable5Dark-Accent51">
    <w:name w:val="Grid Table 5 Dark - Accent 51"/>
    <w:basedOn w:val="a1"/>
    <w:uiPriority w:val="50"/>
    <w:rsid w:val="0051656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5Dark-Accent41">
    <w:name w:val="Grid Table 5 Dark - Accent 41"/>
    <w:basedOn w:val="a1"/>
    <w:uiPriority w:val="50"/>
    <w:rsid w:val="0051656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ridTable7Colorful-Accent51">
    <w:name w:val="Grid Table 7 Colorful - Accent 51"/>
    <w:basedOn w:val="a1"/>
    <w:uiPriority w:val="52"/>
    <w:rsid w:val="0051656C"/>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GridTable6Colorful-Accent51">
    <w:name w:val="Grid Table 6 Colorful - Accent 51"/>
    <w:basedOn w:val="a1"/>
    <w:uiPriority w:val="51"/>
    <w:rsid w:val="0051656C"/>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5Dark-Accent11">
    <w:name w:val="Grid Table 5 Dark - Accent 11"/>
    <w:basedOn w:val="a1"/>
    <w:uiPriority w:val="50"/>
    <w:rsid w:val="0063514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21">
    <w:name w:val="Grid Table 4 - Accent 21"/>
    <w:basedOn w:val="a1"/>
    <w:uiPriority w:val="49"/>
    <w:rsid w:val="004779BB"/>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5Dark-Accent21">
    <w:name w:val="Grid Table 5 Dark - Accent 21"/>
    <w:basedOn w:val="a1"/>
    <w:uiPriority w:val="50"/>
    <w:rsid w:val="004779BB"/>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ridTable6Colorful-Accent21">
    <w:name w:val="Grid Table 6 Colorful - Accent 21"/>
    <w:basedOn w:val="a1"/>
    <w:uiPriority w:val="51"/>
    <w:rsid w:val="004779BB"/>
    <w:pPr>
      <w:spacing w:after="0" w:line="240" w:lineRule="auto"/>
    </w:pPr>
    <w:rPr>
      <w:color w:val="C45911" w:themeColor="accent2" w:themeShade="BF"/>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2-Accent61">
    <w:name w:val="Grid Table 2 - Accent 61"/>
    <w:basedOn w:val="a1"/>
    <w:uiPriority w:val="47"/>
    <w:rsid w:val="00F60B63"/>
    <w:pPr>
      <w:spacing w:after="0" w:line="240" w:lineRule="auto"/>
    </w:pPr>
    <w:tblPr>
      <w:tblStyleRowBandSize w:val="1"/>
      <w:tblStyleColBandSize w:val="1"/>
      <w:tblInd w:w="0" w:type="dxa"/>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CellMar>
        <w:top w:w="0" w:type="dxa"/>
        <w:left w:w="108" w:type="dxa"/>
        <w:bottom w:w="0" w:type="dxa"/>
        <w:right w:w="108" w:type="dxa"/>
      </w:tblCellMar>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
    <w:name w:val="Grid Table 4 - Accent 61"/>
    <w:basedOn w:val="a1"/>
    <w:uiPriority w:val="49"/>
    <w:rsid w:val="00F60B63"/>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30">
    <w:name w:val="Заголовок 3 Знак"/>
    <w:basedOn w:val="a0"/>
    <w:link w:val="3"/>
    <w:uiPriority w:val="9"/>
    <w:rsid w:val="00DB6870"/>
    <w:rPr>
      <w:rFonts w:ascii="Times New Roman" w:eastAsia="Times New Roman" w:hAnsi="Times New Roman" w:cs="Times New Roman"/>
      <w:b/>
      <w:bCs/>
      <w:sz w:val="27"/>
      <w:szCs w:val="27"/>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B6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F026CD"/>
    <w:pPr>
      <w:spacing w:line="360" w:lineRule="auto"/>
      <w:jc w:val="center"/>
    </w:pPr>
    <w:rPr>
      <w:b/>
      <w:bCs/>
      <w:sz w:val="28"/>
    </w:rPr>
  </w:style>
  <w:style w:type="character" w:customStyle="1" w:styleId="a4">
    <w:name w:val="Основной текст Знак"/>
    <w:basedOn w:val="a0"/>
    <w:link w:val="a3"/>
    <w:rsid w:val="00F026CD"/>
    <w:rPr>
      <w:rFonts w:ascii="Times New Roman" w:eastAsia="Times New Roman" w:hAnsi="Times New Roman" w:cs="Times New Roman"/>
      <w:b/>
      <w:bCs/>
      <w:sz w:val="28"/>
      <w:szCs w:val="24"/>
      <w:lang w:eastAsia="ru-RU"/>
    </w:rPr>
  </w:style>
  <w:style w:type="paragraph" w:styleId="a5">
    <w:name w:val="header"/>
    <w:basedOn w:val="a"/>
    <w:link w:val="a6"/>
    <w:rsid w:val="00F026CD"/>
    <w:pPr>
      <w:tabs>
        <w:tab w:val="center" w:pos="4677"/>
        <w:tab w:val="right" w:pos="9355"/>
      </w:tabs>
    </w:pPr>
  </w:style>
  <w:style w:type="character" w:customStyle="1" w:styleId="a6">
    <w:name w:val="Верхний колонтитул Знак"/>
    <w:basedOn w:val="a0"/>
    <w:link w:val="a5"/>
    <w:rsid w:val="00F026CD"/>
    <w:rPr>
      <w:rFonts w:ascii="Times New Roman" w:eastAsia="Times New Roman" w:hAnsi="Times New Roman" w:cs="Times New Roman"/>
      <w:sz w:val="24"/>
      <w:szCs w:val="24"/>
      <w:lang w:val="ru-RU" w:eastAsia="ru-RU"/>
    </w:rPr>
  </w:style>
  <w:style w:type="character" w:styleId="a7">
    <w:name w:val="page number"/>
    <w:basedOn w:val="a0"/>
    <w:rsid w:val="00F026CD"/>
  </w:style>
  <w:style w:type="table" w:styleId="a8">
    <w:name w:val="Table Grid"/>
    <w:basedOn w:val="a1"/>
    <w:uiPriority w:val="59"/>
    <w:rsid w:val="00F026CD"/>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Subtitle"/>
    <w:basedOn w:val="a"/>
    <w:link w:val="aa"/>
    <w:qFormat/>
    <w:rsid w:val="00F026CD"/>
    <w:rPr>
      <w:sz w:val="28"/>
      <w:szCs w:val="20"/>
    </w:rPr>
  </w:style>
  <w:style w:type="character" w:customStyle="1" w:styleId="aa">
    <w:name w:val="Подзаголовок Знак"/>
    <w:basedOn w:val="a0"/>
    <w:link w:val="a9"/>
    <w:rsid w:val="00F026CD"/>
    <w:rPr>
      <w:rFonts w:ascii="Times New Roman" w:eastAsia="Times New Roman" w:hAnsi="Times New Roman" w:cs="Times New Roman"/>
      <w:sz w:val="28"/>
      <w:szCs w:val="20"/>
      <w:lang w:eastAsia="ru-RU"/>
    </w:rPr>
  </w:style>
  <w:style w:type="paragraph" w:styleId="ab">
    <w:name w:val="Normal (Web)"/>
    <w:basedOn w:val="a"/>
    <w:uiPriority w:val="99"/>
    <w:rsid w:val="00F026CD"/>
    <w:pPr>
      <w:spacing w:before="100" w:beforeAutospacing="1" w:after="100" w:afterAutospacing="1"/>
    </w:pPr>
  </w:style>
  <w:style w:type="paragraph" w:styleId="ac">
    <w:name w:val="Balloon Text"/>
    <w:basedOn w:val="a"/>
    <w:link w:val="ad"/>
    <w:uiPriority w:val="99"/>
    <w:semiHidden/>
    <w:unhideWhenUsed/>
    <w:rsid w:val="00120BBC"/>
    <w:rPr>
      <w:rFonts w:ascii="Tahoma" w:hAnsi="Tahoma" w:cs="Tahoma"/>
      <w:sz w:val="16"/>
      <w:szCs w:val="16"/>
    </w:rPr>
  </w:style>
  <w:style w:type="character" w:customStyle="1" w:styleId="ad">
    <w:name w:val="Текст выноски Знак"/>
    <w:basedOn w:val="a0"/>
    <w:link w:val="ac"/>
    <w:uiPriority w:val="99"/>
    <w:semiHidden/>
    <w:rsid w:val="00120BBC"/>
    <w:rPr>
      <w:rFonts w:ascii="Tahoma" w:eastAsia="Times New Roman" w:hAnsi="Tahoma" w:cs="Tahoma"/>
      <w:sz w:val="16"/>
      <w:szCs w:val="16"/>
      <w:lang w:val="ru-RU" w:eastAsia="ru-RU"/>
    </w:rPr>
  </w:style>
  <w:style w:type="paragraph" w:styleId="ae">
    <w:name w:val="footer"/>
    <w:basedOn w:val="a"/>
    <w:link w:val="af"/>
    <w:uiPriority w:val="99"/>
    <w:unhideWhenUsed/>
    <w:rsid w:val="004E02F0"/>
    <w:pPr>
      <w:tabs>
        <w:tab w:val="center" w:pos="4677"/>
        <w:tab w:val="right" w:pos="9355"/>
      </w:tabs>
    </w:pPr>
  </w:style>
  <w:style w:type="character" w:customStyle="1" w:styleId="af">
    <w:name w:val="Нижний колонтитул Знак"/>
    <w:basedOn w:val="a0"/>
    <w:link w:val="ae"/>
    <w:uiPriority w:val="99"/>
    <w:rsid w:val="004E02F0"/>
    <w:rPr>
      <w:rFonts w:ascii="Times New Roman" w:eastAsia="Times New Roman" w:hAnsi="Times New Roman" w:cs="Times New Roman"/>
      <w:sz w:val="24"/>
      <w:szCs w:val="24"/>
      <w:lang w:val="ru-RU" w:eastAsia="ru-RU"/>
    </w:rPr>
  </w:style>
  <w:style w:type="paragraph" w:styleId="af0">
    <w:name w:val="List Paragraph"/>
    <w:basedOn w:val="a"/>
    <w:uiPriority w:val="34"/>
    <w:qFormat/>
    <w:rsid w:val="00836CBB"/>
    <w:pPr>
      <w:ind w:left="720"/>
      <w:contextualSpacing/>
    </w:pPr>
  </w:style>
  <w:style w:type="character" w:customStyle="1" w:styleId="element-citation">
    <w:name w:val="element-citation"/>
    <w:basedOn w:val="a0"/>
    <w:rsid w:val="000E6656"/>
  </w:style>
  <w:style w:type="character" w:customStyle="1" w:styleId="ref-journal">
    <w:name w:val="ref-journal"/>
    <w:basedOn w:val="a0"/>
    <w:rsid w:val="000E6656"/>
  </w:style>
  <w:style w:type="character" w:customStyle="1" w:styleId="ref-vol">
    <w:name w:val="ref-vol"/>
    <w:basedOn w:val="a0"/>
    <w:rsid w:val="000E6656"/>
  </w:style>
  <w:style w:type="character" w:styleId="af1">
    <w:name w:val="Hyperlink"/>
    <w:basedOn w:val="a0"/>
    <w:uiPriority w:val="99"/>
    <w:unhideWhenUsed/>
    <w:rsid w:val="000E6656"/>
    <w:rPr>
      <w:color w:val="0000FF"/>
      <w:u w:val="single"/>
    </w:rPr>
  </w:style>
  <w:style w:type="character" w:customStyle="1" w:styleId="nowrap">
    <w:name w:val="nowrap"/>
    <w:basedOn w:val="a0"/>
    <w:rsid w:val="000E6656"/>
  </w:style>
  <w:style w:type="character" w:customStyle="1" w:styleId="citation-publication-date">
    <w:name w:val="citation-publication-date"/>
    <w:basedOn w:val="a0"/>
    <w:rsid w:val="000E6656"/>
  </w:style>
  <w:style w:type="character" w:customStyle="1" w:styleId="doi">
    <w:name w:val="doi"/>
    <w:basedOn w:val="a0"/>
    <w:rsid w:val="000E6656"/>
  </w:style>
  <w:style w:type="character" w:customStyle="1" w:styleId="ms-submitted-date">
    <w:name w:val="ms-submitted-date"/>
    <w:basedOn w:val="a0"/>
    <w:rsid w:val="000E6656"/>
  </w:style>
  <w:style w:type="character" w:customStyle="1" w:styleId="cit">
    <w:name w:val="cit"/>
    <w:basedOn w:val="a0"/>
    <w:rsid w:val="000E6656"/>
  </w:style>
  <w:style w:type="character" w:customStyle="1" w:styleId="ref-title">
    <w:name w:val="ref-title"/>
    <w:basedOn w:val="a0"/>
    <w:rsid w:val="00C42A99"/>
  </w:style>
  <w:style w:type="character" w:customStyle="1" w:styleId="ref-iss">
    <w:name w:val="ref-iss"/>
    <w:basedOn w:val="a0"/>
    <w:rsid w:val="00C42A99"/>
  </w:style>
  <w:style w:type="character" w:customStyle="1" w:styleId="1">
    <w:name w:val="Неразрешенное упоминание1"/>
    <w:basedOn w:val="a0"/>
    <w:uiPriority w:val="99"/>
    <w:semiHidden/>
    <w:unhideWhenUsed/>
    <w:rsid w:val="00FB6596"/>
    <w:rPr>
      <w:color w:val="605E5C"/>
      <w:shd w:val="clear" w:color="auto" w:fill="E1DFDD"/>
    </w:rPr>
  </w:style>
  <w:style w:type="table" w:customStyle="1" w:styleId="GridTable1Light-Accent61">
    <w:name w:val="Grid Table 1 Light - Accent 61"/>
    <w:basedOn w:val="a1"/>
    <w:uiPriority w:val="46"/>
    <w:rsid w:val="00F6500F"/>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GridTable4-Accent51">
    <w:name w:val="Grid Table 4 - Accent 51"/>
    <w:basedOn w:val="a1"/>
    <w:uiPriority w:val="49"/>
    <w:rsid w:val="00F6500F"/>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11">
    <w:name w:val="Grid Table 4 - Accent 11"/>
    <w:basedOn w:val="a1"/>
    <w:uiPriority w:val="49"/>
    <w:rsid w:val="00F6500F"/>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41">
    <w:name w:val="Grid Table 41"/>
    <w:basedOn w:val="a1"/>
    <w:uiPriority w:val="49"/>
    <w:rsid w:val="00F6500F"/>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5Dark-Accent61">
    <w:name w:val="Grid Table 5 Dark - Accent 61"/>
    <w:basedOn w:val="a1"/>
    <w:uiPriority w:val="50"/>
    <w:rsid w:val="00F6500F"/>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7Colorful-Accent41">
    <w:name w:val="Grid Table 7 Colorful - Accent 41"/>
    <w:basedOn w:val="a1"/>
    <w:uiPriority w:val="52"/>
    <w:rsid w:val="00F6500F"/>
    <w:pPr>
      <w:spacing w:after="0" w:line="240" w:lineRule="auto"/>
    </w:pPr>
    <w:rPr>
      <w:color w:val="BF8F00" w:themeColor="accent4" w:themeShade="BF"/>
    </w:r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customStyle="1" w:styleId="GridTable7Colorful-Accent61">
    <w:name w:val="Grid Table 7 Colorful - Accent 61"/>
    <w:basedOn w:val="a1"/>
    <w:uiPriority w:val="52"/>
    <w:rsid w:val="00F6500F"/>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GridTable6Colorful-Accent41">
    <w:name w:val="Grid Table 6 Colorful - Accent 41"/>
    <w:basedOn w:val="a1"/>
    <w:uiPriority w:val="51"/>
    <w:rsid w:val="00F6500F"/>
    <w:pPr>
      <w:spacing w:after="0" w:line="240" w:lineRule="auto"/>
    </w:pPr>
    <w:rPr>
      <w:color w:val="BF8F00" w:themeColor="accent4" w:themeShade="BF"/>
    </w:r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6Colorful-Accent61">
    <w:name w:val="Grid Table 6 Colorful - Accent 61"/>
    <w:basedOn w:val="a1"/>
    <w:uiPriority w:val="51"/>
    <w:rsid w:val="00F6500F"/>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af2">
    <w:name w:val="annotation reference"/>
    <w:basedOn w:val="a0"/>
    <w:uiPriority w:val="99"/>
    <w:semiHidden/>
    <w:unhideWhenUsed/>
    <w:rsid w:val="00306062"/>
    <w:rPr>
      <w:sz w:val="16"/>
      <w:szCs w:val="16"/>
    </w:rPr>
  </w:style>
  <w:style w:type="paragraph" w:styleId="af3">
    <w:name w:val="annotation text"/>
    <w:basedOn w:val="a"/>
    <w:link w:val="af4"/>
    <w:uiPriority w:val="99"/>
    <w:semiHidden/>
    <w:unhideWhenUsed/>
    <w:rsid w:val="00306062"/>
    <w:rPr>
      <w:sz w:val="20"/>
      <w:szCs w:val="20"/>
    </w:rPr>
  </w:style>
  <w:style w:type="character" w:customStyle="1" w:styleId="af4">
    <w:name w:val="Текст примечания Знак"/>
    <w:basedOn w:val="a0"/>
    <w:link w:val="af3"/>
    <w:uiPriority w:val="99"/>
    <w:semiHidden/>
    <w:rsid w:val="00306062"/>
    <w:rPr>
      <w:rFonts w:ascii="Times New Roman" w:eastAsia="Times New Roman" w:hAnsi="Times New Roman" w:cs="Times New Roman"/>
      <w:sz w:val="20"/>
      <w:szCs w:val="20"/>
      <w:lang w:eastAsia="ru-RU"/>
    </w:rPr>
  </w:style>
  <w:style w:type="paragraph" w:styleId="af5">
    <w:name w:val="annotation subject"/>
    <w:basedOn w:val="af3"/>
    <w:next w:val="af3"/>
    <w:link w:val="af6"/>
    <w:uiPriority w:val="99"/>
    <w:semiHidden/>
    <w:unhideWhenUsed/>
    <w:rsid w:val="00306062"/>
    <w:rPr>
      <w:b/>
      <w:bCs/>
    </w:rPr>
  </w:style>
  <w:style w:type="character" w:customStyle="1" w:styleId="af6">
    <w:name w:val="Тема примечания Знак"/>
    <w:basedOn w:val="af4"/>
    <w:link w:val="af5"/>
    <w:uiPriority w:val="99"/>
    <w:semiHidden/>
    <w:rsid w:val="00306062"/>
    <w:rPr>
      <w:rFonts w:ascii="Times New Roman" w:eastAsia="Times New Roman" w:hAnsi="Times New Roman" w:cs="Times New Roman"/>
      <w:b/>
      <w:bCs/>
      <w:sz w:val="20"/>
      <w:szCs w:val="20"/>
      <w:lang w:eastAsia="ru-RU"/>
    </w:rPr>
  </w:style>
  <w:style w:type="character" w:styleId="af7">
    <w:name w:val="Strong"/>
    <w:basedOn w:val="a0"/>
    <w:uiPriority w:val="22"/>
    <w:qFormat/>
    <w:rsid w:val="00306062"/>
    <w:rPr>
      <w:b/>
      <w:bCs/>
    </w:rPr>
  </w:style>
  <w:style w:type="character" w:customStyle="1" w:styleId="2">
    <w:name w:val="Неразрешенное упоминание2"/>
    <w:basedOn w:val="a0"/>
    <w:uiPriority w:val="99"/>
    <w:semiHidden/>
    <w:unhideWhenUsed/>
    <w:rsid w:val="000A0E75"/>
    <w:rPr>
      <w:color w:val="605E5C"/>
      <w:shd w:val="clear" w:color="auto" w:fill="E1DFDD"/>
    </w:rPr>
  </w:style>
  <w:style w:type="paragraph" w:styleId="HTML">
    <w:name w:val="HTML Preformatted"/>
    <w:basedOn w:val="a"/>
    <w:link w:val="HTML0"/>
    <w:uiPriority w:val="99"/>
    <w:semiHidden/>
    <w:unhideWhenUsed/>
    <w:rsid w:val="00DB04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CA" w:eastAsia="en-CA"/>
    </w:rPr>
  </w:style>
  <w:style w:type="character" w:customStyle="1" w:styleId="HTML0">
    <w:name w:val="Стандартный HTML Знак"/>
    <w:basedOn w:val="a0"/>
    <w:link w:val="HTML"/>
    <w:uiPriority w:val="99"/>
    <w:semiHidden/>
    <w:rsid w:val="00DB04ED"/>
    <w:rPr>
      <w:rFonts w:ascii="Courier New" w:eastAsia="Times New Roman" w:hAnsi="Courier New" w:cs="Courier New"/>
      <w:sz w:val="20"/>
      <w:szCs w:val="20"/>
      <w:lang w:val="en-CA" w:eastAsia="en-CA"/>
    </w:rPr>
  </w:style>
  <w:style w:type="character" w:customStyle="1" w:styleId="y2iqfc">
    <w:name w:val="y2iqfc"/>
    <w:basedOn w:val="a0"/>
    <w:rsid w:val="00DB04ED"/>
  </w:style>
  <w:style w:type="paragraph" w:styleId="af8">
    <w:name w:val="Revision"/>
    <w:hidden/>
    <w:uiPriority w:val="99"/>
    <w:semiHidden/>
    <w:rsid w:val="00DB15CE"/>
    <w:pPr>
      <w:spacing w:after="0" w:line="240" w:lineRule="auto"/>
    </w:pPr>
    <w:rPr>
      <w:rFonts w:ascii="Times New Roman" w:eastAsia="Times New Roman" w:hAnsi="Times New Roman" w:cs="Times New Roman"/>
      <w:sz w:val="24"/>
      <w:szCs w:val="24"/>
      <w:lang w:eastAsia="ru-RU"/>
    </w:rPr>
  </w:style>
  <w:style w:type="table" w:customStyle="1" w:styleId="GridTable1Light-Accent11">
    <w:name w:val="Grid Table 1 Light - Accent 11"/>
    <w:basedOn w:val="a1"/>
    <w:uiPriority w:val="46"/>
    <w:rsid w:val="0051656C"/>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dTable1Light-Accent51">
    <w:name w:val="Grid Table 1 Light - Accent 51"/>
    <w:basedOn w:val="a1"/>
    <w:uiPriority w:val="46"/>
    <w:rsid w:val="0051656C"/>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3-Accent51">
    <w:name w:val="Grid Table 3 - Accent 51"/>
    <w:basedOn w:val="a1"/>
    <w:uiPriority w:val="48"/>
    <w:rsid w:val="0051656C"/>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GridTable2-Accent51">
    <w:name w:val="Grid Table 2 - Accent 51"/>
    <w:basedOn w:val="a1"/>
    <w:uiPriority w:val="47"/>
    <w:rsid w:val="0051656C"/>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3-Accent11">
    <w:name w:val="Grid Table 3 - Accent 11"/>
    <w:basedOn w:val="a1"/>
    <w:uiPriority w:val="48"/>
    <w:rsid w:val="0051656C"/>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GridTable5Dark-Accent51">
    <w:name w:val="Grid Table 5 Dark - Accent 51"/>
    <w:basedOn w:val="a1"/>
    <w:uiPriority w:val="50"/>
    <w:rsid w:val="0051656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5Dark-Accent41">
    <w:name w:val="Grid Table 5 Dark - Accent 41"/>
    <w:basedOn w:val="a1"/>
    <w:uiPriority w:val="50"/>
    <w:rsid w:val="0051656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ridTable7Colorful-Accent51">
    <w:name w:val="Grid Table 7 Colorful - Accent 51"/>
    <w:basedOn w:val="a1"/>
    <w:uiPriority w:val="52"/>
    <w:rsid w:val="0051656C"/>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GridTable6Colorful-Accent51">
    <w:name w:val="Grid Table 6 Colorful - Accent 51"/>
    <w:basedOn w:val="a1"/>
    <w:uiPriority w:val="51"/>
    <w:rsid w:val="0051656C"/>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5Dark-Accent11">
    <w:name w:val="Grid Table 5 Dark - Accent 11"/>
    <w:basedOn w:val="a1"/>
    <w:uiPriority w:val="50"/>
    <w:rsid w:val="0063514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21">
    <w:name w:val="Grid Table 4 - Accent 21"/>
    <w:basedOn w:val="a1"/>
    <w:uiPriority w:val="49"/>
    <w:rsid w:val="004779BB"/>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5Dark-Accent21">
    <w:name w:val="Grid Table 5 Dark - Accent 21"/>
    <w:basedOn w:val="a1"/>
    <w:uiPriority w:val="50"/>
    <w:rsid w:val="004779BB"/>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ridTable6Colorful-Accent21">
    <w:name w:val="Grid Table 6 Colorful - Accent 21"/>
    <w:basedOn w:val="a1"/>
    <w:uiPriority w:val="51"/>
    <w:rsid w:val="004779BB"/>
    <w:pPr>
      <w:spacing w:after="0" w:line="240" w:lineRule="auto"/>
    </w:pPr>
    <w:rPr>
      <w:color w:val="C45911" w:themeColor="accent2" w:themeShade="BF"/>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2-Accent61">
    <w:name w:val="Grid Table 2 - Accent 61"/>
    <w:basedOn w:val="a1"/>
    <w:uiPriority w:val="47"/>
    <w:rsid w:val="00F60B63"/>
    <w:pPr>
      <w:spacing w:after="0" w:line="240" w:lineRule="auto"/>
    </w:pPr>
    <w:tblPr>
      <w:tblStyleRowBandSize w:val="1"/>
      <w:tblStyleColBandSize w:val="1"/>
      <w:tblInd w:w="0" w:type="dxa"/>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CellMar>
        <w:top w:w="0" w:type="dxa"/>
        <w:left w:w="108" w:type="dxa"/>
        <w:bottom w:w="0" w:type="dxa"/>
        <w:right w:w="108" w:type="dxa"/>
      </w:tblCellMar>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61">
    <w:name w:val="Grid Table 4 - Accent 61"/>
    <w:basedOn w:val="a1"/>
    <w:uiPriority w:val="49"/>
    <w:rsid w:val="00F60B63"/>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r="http://schemas.openxmlformats.org/officeDocument/2006/relationships" xmlns:w="http://schemas.openxmlformats.org/wordprocessingml/2006/main">
  <w:divs>
    <w:div w:id="939139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Laparoscopic access</c:v>
                </c:pt>
              </c:strCache>
            </c:strRef>
          </c:tx>
          <c:spPr>
            <a:noFill/>
            <a:ln w="25400">
              <a:solidFill>
                <a:schemeClr val="accent1"/>
              </a:solidFill>
              <a:miter lim="800000"/>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Лист1!$A$2:$A$5</c:f>
              <c:strCache>
                <c:ptCount val="4"/>
                <c:pt idx="0">
                  <c:v>Appendectomy</c:v>
                </c:pt>
                <c:pt idx="1">
                  <c:v>Cholecystectomy</c:v>
                </c:pt>
                <c:pt idx="2">
                  <c:v>Hernia repair</c:v>
                </c:pt>
                <c:pt idx="3">
                  <c:v>Gastric resection</c:v>
                </c:pt>
              </c:strCache>
            </c:strRef>
          </c:cat>
          <c:val>
            <c:numRef>
              <c:f>Лист1!$B$2:$B$5</c:f>
              <c:numCache>
                <c:formatCode>General</c:formatCode>
                <c:ptCount val="4"/>
                <c:pt idx="0">
                  <c:v>37</c:v>
                </c:pt>
                <c:pt idx="1">
                  <c:v>44</c:v>
                </c:pt>
                <c:pt idx="2">
                  <c:v>33</c:v>
                </c:pt>
                <c:pt idx="3">
                  <c:v>12</c:v>
                </c:pt>
              </c:numCache>
            </c:numRef>
          </c:val>
          <c:extLst xmlns:c16r2="http://schemas.microsoft.com/office/drawing/2015/06/chart">
            <c:ext xmlns:c16="http://schemas.microsoft.com/office/drawing/2014/chart" uri="{C3380CC4-5D6E-409C-BE32-E72D297353CC}">
              <c16:uniqueId val="{00000000-50DB-D347-9483-C0AB667A674A}"/>
            </c:ext>
          </c:extLst>
        </c:ser>
        <c:ser>
          <c:idx val="1"/>
          <c:order val="1"/>
          <c:tx>
            <c:strRef>
              <c:f>Лист1!$C$1</c:f>
              <c:strCache>
                <c:ptCount val="1"/>
                <c:pt idx="0">
                  <c:v>Open access</c:v>
                </c:pt>
              </c:strCache>
            </c:strRef>
          </c:tx>
          <c:spPr>
            <a:noFill/>
            <a:ln w="25400">
              <a:solidFill>
                <a:schemeClr val="accent2"/>
              </a:solidFill>
              <a:miter lim="800000"/>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Лист1!$A$2:$A$5</c:f>
              <c:strCache>
                <c:ptCount val="4"/>
                <c:pt idx="0">
                  <c:v>Appendectomy</c:v>
                </c:pt>
                <c:pt idx="1">
                  <c:v>Cholecystectomy</c:v>
                </c:pt>
                <c:pt idx="2">
                  <c:v>Hernia repair</c:v>
                </c:pt>
                <c:pt idx="3">
                  <c:v>Gastric resection</c:v>
                </c:pt>
              </c:strCache>
            </c:strRef>
          </c:cat>
          <c:val>
            <c:numRef>
              <c:f>Лист1!$C$2:$C$5</c:f>
              <c:numCache>
                <c:formatCode>General</c:formatCode>
                <c:ptCount val="4"/>
                <c:pt idx="0">
                  <c:v>28</c:v>
                </c:pt>
                <c:pt idx="1">
                  <c:v>13</c:v>
                </c:pt>
                <c:pt idx="2">
                  <c:v>35</c:v>
                </c:pt>
                <c:pt idx="3">
                  <c:v>21</c:v>
                </c:pt>
              </c:numCache>
            </c:numRef>
          </c:val>
          <c:extLst xmlns:c16r2="http://schemas.microsoft.com/office/drawing/2015/06/chart">
            <c:ext xmlns:c16="http://schemas.microsoft.com/office/drawing/2014/chart" uri="{C3380CC4-5D6E-409C-BE32-E72D297353CC}">
              <c16:uniqueId val="{00000001-50DB-D347-9483-C0AB667A674A}"/>
            </c:ext>
          </c:extLst>
        </c:ser>
        <c:gapWidth val="164"/>
        <c:overlap val="-35"/>
        <c:axId val="154519424"/>
        <c:axId val="154520960"/>
      </c:barChart>
      <c:catAx>
        <c:axId val="154519424"/>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54520960"/>
        <c:crosses val="autoZero"/>
        <c:auto val="1"/>
        <c:lblAlgn val="ctr"/>
        <c:lblOffset val="100"/>
      </c:catAx>
      <c:valAx>
        <c:axId val="154520960"/>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54519424"/>
        <c:crosses val="autoZero"/>
        <c:crossBetween val="between"/>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ru-RU"/>
              <a:t>Частота осложнений при абдоминальных операциях</a:t>
            </a:r>
          </a:p>
        </c:rich>
      </c:tx>
      <c:spPr>
        <a:noFill/>
        <a:ln>
          <a:noFill/>
        </a:ln>
        <a:effectLst/>
      </c:spPr>
    </c:title>
    <c:plotArea>
      <c:layout/>
      <c:barChart>
        <c:barDir val="bar"/>
        <c:grouping val="stacked"/>
        <c:ser>
          <c:idx val="0"/>
          <c:order val="0"/>
          <c:tx>
            <c:strRef>
              <c:f>Лист1!$B$1</c:f>
              <c:strCache>
                <c:ptCount val="1"/>
                <c:pt idx="0">
                  <c:v>Without complications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a:solidFill>
                <a:schemeClr val="accent1">
                  <a:shade val="95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Group 1</c:v>
                </c:pt>
                <c:pt idx="1">
                  <c:v>Group 2</c:v>
                </c:pt>
                <c:pt idx="2">
                  <c:v>Group 3</c:v>
                </c:pt>
                <c:pt idx="3">
                  <c:v>Group 4</c:v>
                </c:pt>
              </c:strCache>
            </c:strRef>
          </c:cat>
          <c:val>
            <c:numRef>
              <c:f>Лист1!$B$2:$B$5</c:f>
              <c:numCache>
                <c:formatCode>General</c:formatCode>
                <c:ptCount val="4"/>
                <c:pt idx="0">
                  <c:v>51</c:v>
                </c:pt>
                <c:pt idx="1">
                  <c:v>49</c:v>
                </c:pt>
                <c:pt idx="2">
                  <c:v>52</c:v>
                </c:pt>
                <c:pt idx="3">
                  <c:v>21</c:v>
                </c:pt>
              </c:numCache>
            </c:numRef>
          </c:val>
          <c:extLst xmlns:c16r2="http://schemas.microsoft.com/office/drawing/2015/06/chart">
            <c:ext xmlns:c16="http://schemas.microsoft.com/office/drawing/2014/chart" uri="{C3380CC4-5D6E-409C-BE32-E72D297353CC}">
              <c16:uniqueId val="{00000000-A462-544D-93BD-E8BB4126508C}"/>
            </c:ext>
          </c:extLst>
        </c:ser>
        <c:ser>
          <c:idx val="1"/>
          <c:order val="1"/>
          <c:tx>
            <c:strRef>
              <c:f>Лист1!$C$1</c:f>
              <c:strCache>
                <c:ptCount val="1"/>
                <c:pt idx="0">
                  <c:v>With complications</c:v>
                </c:pt>
              </c:strCache>
            </c:strRef>
          </c:tx>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a:solidFill>
                <a:schemeClr val="accent2">
                  <a:shade val="95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Group 1</c:v>
                </c:pt>
                <c:pt idx="1">
                  <c:v>Group 2</c:v>
                </c:pt>
                <c:pt idx="2">
                  <c:v>Group 3</c:v>
                </c:pt>
                <c:pt idx="3">
                  <c:v>Group 4</c:v>
                </c:pt>
              </c:strCache>
            </c:strRef>
          </c:cat>
          <c:val>
            <c:numRef>
              <c:f>Лист1!$C$2:$C$5</c:f>
              <c:numCache>
                <c:formatCode>General</c:formatCode>
                <c:ptCount val="4"/>
                <c:pt idx="0">
                  <c:v>14</c:v>
                </c:pt>
                <c:pt idx="1">
                  <c:v>8</c:v>
                </c:pt>
                <c:pt idx="2">
                  <c:v>16</c:v>
                </c:pt>
                <c:pt idx="3">
                  <c:v>12</c:v>
                </c:pt>
              </c:numCache>
            </c:numRef>
          </c:val>
          <c:extLst xmlns:c16r2="http://schemas.microsoft.com/office/drawing/2015/06/chart">
            <c:ext xmlns:c16="http://schemas.microsoft.com/office/drawing/2014/chart" uri="{C3380CC4-5D6E-409C-BE32-E72D297353CC}">
              <c16:uniqueId val="{00000001-A462-544D-93BD-E8BB4126508C}"/>
            </c:ext>
          </c:extLst>
        </c:ser>
        <c:dLbls>
          <c:showVal val="1"/>
        </c:dLbls>
        <c:overlap val="100"/>
        <c:axId val="162992512"/>
        <c:axId val="162994048"/>
      </c:barChart>
      <c:catAx>
        <c:axId val="162992512"/>
        <c:scaling>
          <c:orientation val="minMax"/>
        </c:scaling>
        <c:axPos val="l"/>
        <c:numFmt formatCode="General" sourceLinked="1"/>
        <c:maj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2994048"/>
        <c:crosses val="autoZero"/>
        <c:auto val="1"/>
        <c:lblAlgn val="ctr"/>
        <c:lblOffset val="100"/>
      </c:catAx>
      <c:valAx>
        <c:axId val="162994048"/>
        <c:scaling>
          <c:orientation val="minMax"/>
        </c:scaling>
        <c:axPos val="b"/>
        <c:majorGridlines>
          <c:spPr>
            <a:ln w="9525">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16299251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4FDB3F-28ED-4A65-842A-903C0FE40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59742</Words>
  <Characters>34053</Characters>
  <Application>Microsoft Office Word</Application>
  <DocSecurity>0</DocSecurity>
  <Lines>283</Lines>
  <Paragraphs>187</Paragraphs>
  <ScaleCrop>false</ScaleCrop>
  <HeadingPairs>
    <vt:vector size="8" baseType="variant">
      <vt:variant>
        <vt:lpstr>Название</vt:lpstr>
      </vt:variant>
      <vt:variant>
        <vt:i4>1</vt:i4>
      </vt:variant>
      <vt:variant>
        <vt:lpstr>Titel</vt:lpstr>
      </vt:variant>
      <vt:variant>
        <vt:i4>1</vt:i4>
      </vt:variant>
      <vt:variant>
        <vt:lpstr>Назва</vt:lpstr>
      </vt:variant>
      <vt:variant>
        <vt:i4>1</vt:i4>
      </vt:variant>
      <vt:variant>
        <vt:lpstr>Title</vt:lpstr>
      </vt:variant>
      <vt:variant>
        <vt:i4>1</vt:i4>
      </vt:variant>
    </vt:vector>
  </HeadingPairs>
  <TitlesOfParts>
    <vt:vector size="4" baseType="lpstr">
      <vt:lpstr/>
      <vt:lpstr/>
      <vt:lpstr/>
      <vt:lpstr/>
    </vt:vector>
  </TitlesOfParts>
  <Company>Krokoz™</Company>
  <LinksUpToDate>false</LinksUpToDate>
  <CharactersWithSpaces>93608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Bodan</dc:creator>
  <cp:lastModifiedBy>VIP</cp:lastModifiedBy>
  <cp:revision>2</cp:revision>
  <dcterms:created xsi:type="dcterms:W3CDTF">2024-09-24T19:02:00Z</dcterms:created>
  <dcterms:modified xsi:type="dcterms:W3CDTF">2024-09-24T19:02:00Z</dcterms:modified>
</cp:coreProperties>
</file>