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1.xml" ContentType="application/vnd.openxmlformats-officedocument.drawingml.chart+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3FF4D5" w14:textId="77777777" w:rsidR="00F026CD" w:rsidRPr="00714937" w:rsidRDefault="009709A9" w:rsidP="00BB4B02">
      <w:pPr>
        <w:jc w:val="center"/>
        <w:rPr>
          <w:sz w:val="28"/>
          <w:szCs w:val="28"/>
          <w:lang w:val="en-US"/>
        </w:rPr>
      </w:pPr>
      <w:r>
        <w:rPr>
          <w:sz w:val="28"/>
          <w:szCs w:val="28"/>
          <w:lang w:val="en-US"/>
        </w:rPr>
        <w:t>The Ministry of Health of Ukraine</w:t>
      </w:r>
    </w:p>
    <w:p w14:paraId="06A07D61" w14:textId="77777777" w:rsidR="00F026CD" w:rsidRPr="00714937" w:rsidRDefault="009709A9" w:rsidP="00BB4B02">
      <w:pPr>
        <w:jc w:val="center"/>
        <w:rPr>
          <w:sz w:val="28"/>
          <w:szCs w:val="28"/>
          <w:lang w:val="en-US"/>
        </w:rPr>
      </w:pPr>
      <w:r>
        <w:rPr>
          <w:sz w:val="28"/>
          <w:szCs w:val="28"/>
          <w:lang w:val="en-US"/>
        </w:rPr>
        <w:t>I. </w:t>
      </w:r>
      <w:proofErr w:type="spellStart"/>
      <w:r>
        <w:rPr>
          <w:sz w:val="28"/>
          <w:szCs w:val="28"/>
          <w:lang w:val="en-US"/>
        </w:rPr>
        <w:t>Horbachevsky</w:t>
      </w:r>
      <w:proofErr w:type="spellEnd"/>
      <w:r>
        <w:rPr>
          <w:sz w:val="28"/>
          <w:szCs w:val="28"/>
          <w:lang w:val="en-US"/>
        </w:rPr>
        <w:t xml:space="preserve"> </w:t>
      </w:r>
      <w:proofErr w:type="spellStart"/>
      <w:r>
        <w:rPr>
          <w:sz w:val="28"/>
          <w:szCs w:val="28"/>
          <w:lang w:val="en-US"/>
        </w:rPr>
        <w:t>Ternopil</w:t>
      </w:r>
      <w:proofErr w:type="spellEnd"/>
      <w:r>
        <w:rPr>
          <w:sz w:val="28"/>
          <w:szCs w:val="28"/>
          <w:lang w:val="en-US"/>
        </w:rPr>
        <w:t xml:space="preserve"> National Medical University</w:t>
      </w:r>
    </w:p>
    <w:p w14:paraId="55F6983A" w14:textId="77777777" w:rsidR="00F026CD" w:rsidRPr="00714937" w:rsidRDefault="009709A9" w:rsidP="00BB4B02">
      <w:pPr>
        <w:jc w:val="center"/>
        <w:rPr>
          <w:sz w:val="28"/>
          <w:szCs w:val="28"/>
          <w:lang w:val="en-US"/>
        </w:rPr>
      </w:pPr>
      <w:r>
        <w:rPr>
          <w:sz w:val="28"/>
          <w:szCs w:val="28"/>
          <w:lang w:val="en-US"/>
        </w:rPr>
        <w:t>of the Ministry of Health of Ukraine</w:t>
      </w:r>
    </w:p>
    <w:p w14:paraId="703AC66E" w14:textId="77777777" w:rsidR="00F026CD" w:rsidRPr="00714937" w:rsidRDefault="00F026CD" w:rsidP="00BB4B02">
      <w:pPr>
        <w:jc w:val="center"/>
        <w:rPr>
          <w:sz w:val="28"/>
          <w:szCs w:val="28"/>
          <w:lang w:val="en-US"/>
        </w:rPr>
      </w:pPr>
    </w:p>
    <w:p w14:paraId="19DB503E" w14:textId="77777777" w:rsidR="00F026CD" w:rsidRPr="00714937" w:rsidRDefault="00F026CD" w:rsidP="00BB4B02">
      <w:pPr>
        <w:jc w:val="center"/>
        <w:rPr>
          <w:sz w:val="28"/>
          <w:szCs w:val="28"/>
          <w:lang w:val="en-US"/>
        </w:rPr>
      </w:pPr>
    </w:p>
    <w:p w14:paraId="0DA20BC1" w14:textId="77777777" w:rsidR="00CD7C1C" w:rsidRPr="00CA4813" w:rsidRDefault="00CD7C1C" w:rsidP="00BB4B02">
      <w:pPr>
        <w:jc w:val="center"/>
        <w:rPr>
          <w:sz w:val="28"/>
          <w:szCs w:val="28"/>
        </w:rPr>
      </w:pPr>
    </w:p>
    <w:p w14:paraId="1CA9AB8E" w14:textId="77777777" w:rsidR="00F026CD" w:rsidRPr="00714937" w:rsidRDefault="00F026CD" w:rsidP="00BB4B02">
      <w:pPr>
        <w:jc w:val="center"/>
        <w:rPr>
          <w:sz w:val="28"/>
          <w:szCs w:val="28"/>
          <w:lang w:val="en-US"/>
        </w:rPr>
      </w:pPr>
    </w:p>
    <w:p w14:paraId="34272228" w14:textId="77777777" w:rsidR="00F026CD" w:rsidRPr="00714937" w:rsidRDefault="009709A9" w:rsidP="00BB4B02">
      <w:pPr>
        <w:jc w:val="center"/>
        <w:rPr>
          <w:sz w:val="28"/>
          <w:szCs w:val="28"/>
          <w:lang w:val="en-US"/>
        </w:rPr>
      </w:pPr>
      <w:r>
        <w:rPr>
          <w:sz w:val="28"/>
          <w:szCs w:val="28"/>
          <w:lang w:val="en-US"/>
        </w:rPr>
        <w:t>as manuscript</w:t>
      </w:r>
    </w:p>
    <w:p w14:paraId="5C561B84" w14:textId="77777777" w:rsidR="00F026CD" w:rsidRPr="00714937" w:rsidRDefault="00F026CD" w:rsidP="00BB4B02">
      <w:pPr>
        <w:jc w:val="center"/>
        <w:rPr>
          <w:sz w:val="28"/>
          <w:szCs w:val="28"/>
          <w:lang w:val="en-US"/>
        </w:rPr>
      </w:pPr>
    </w:p>
    <w:p w14:paraId="6E6A7FA0" w14:textId="77777777" w:rsidR="00CD7C1C" w:rsidRPr="00714937" w:rsidRDefault="00CD7C1C" w:rsidP="00BB4B02">
      <w:pPr>
        <w:jc w:val="center"/>
        <w:rPr>
          <w:sz w:val="28"/>
          <w:szCs w:val="28"/>
          <w:lang w:val="en-US"/>
        </w:rPr>
      </w:pPr>
    </w:p>
    <w:p w14:paraId="06AF13D1" w14:textId="77777777" w:rsidR="00CD7C1C" w:rsidRPr="00714937" w:rsidRDefault="00CD7C1C" w:rsidP="00BB4B02">
      <w:pPr>
        <w:jc w:val="center"/>
        <w:rPr>
          <w:sz w:val="28"/>
          <w:szCs w:val="28"/>
          <w:lang w:val="en-US"/>
        </w:rPr>
      </w:pPr>
    </w:p>
    <w:p w14:paraId="0597E19E" w14:textId="77777777" w:rsidR="00714937" w:rsidRPr="00714937" w:rsidRDefault="00714937" w:rsidP="00714937">
      <w:pPr>
        <w:jc w:val="center"/>
        <w:rPr>
          <w:sz w:val="28"/>
          <w:szCs w:val="28"/>
        </w:rPr>
      </w:pPr>
      <w:proofErr w:type="spellStart"/>
      <w:r w:rsidRPr="00714937">
        <w:rPr>
          <w:sz w:val="28"/>
          <w:szCs w:val="28"/>
        </w:rPr>
        <w:t>Nona</w:t>
      </w:r>
      <w:proofErr w:type="spellEnd"/>
      <w:r w:rsidRPr="00714937">
        <w:rPr>
          <w:sz w:val="28"/>
          <w:szCs w:val="28"/>
        </w:rPr>
        <w:t xml:space="preserve"> </w:t>
      </w:r>
      <w:proofErr w:type="spellStart"/>
      <w:r w:rsidRPr="00714937">
        <w:rPr>
          <w:sz w:val="28"/>
          <w:szCs w:val="28"/>
        </w:rPr>
        <w:t>Gerber</w:t>
      </w:r>
      <w:proofErr w:type="spellEnd"/>
      <w:r w:rsidRPr="00714937">
        <w:rPr>
          <w:sz w:val="28"/>
          <w:szCs w:val="28"/>
        </w:rPr>
        <w:t xml:space="preserve"> </w:t>
      </w:r>
    </w:p>
    <w:p w14:paraId="2EB70FB7" w14:textId="77777777" w:rsidR="00F026CD" w:rsidRPr="00714937" w:rsidRDefault="00F026CD" w:rsidP="00BB4B02">
      <w:pPr>
        <w:jc w:val="center"/>
        <w:rPr>
          <w:sz w:val="28"/>
          <w:szCs w:val="28"/>
          <w:lang w:val="en-US"/>
        </w:rPr>
      </w:pPr>
    </w:p>
    <w:p w14:paraId="3FE2A47D" w14:textId="77777777" w:rsidR="00F026CD" w:rsidRPr="00714937" w:rsidRDefault="00F026CD" w:rsidP="00BB4B02">
      <w:pPr>
        <w:jc w:val="center"/>
        <w:rPr>
          <w:sz w:val="28"/>
          <w:szCs w:val="28"/>
          <w:lang w:val="en-US"/>
        </w:rPr>
      </w:pPr>
    </w:p>
    <w:p w14:paraId="74CD3469" w14:textId="77777777" w:rsidR="00F026CD" w:rsidRPr="00714937" w:rsidRDefault="00F026CD" w:rsidP="00BB4B02">
      <w:pPr>
        <w:jc w:val="center"/>
        <w:rPr>
          <w:sz w:val="28"/>
          <w:szCs w:val="28"/>
          <w:lang w:val="en-US"/>
        </w:rPr>
      </w:pPr>
    </w:p>
    <w:p w14:paraId="7F609AA6" w14:textId="77777777" w:rsidR="00BB4B02" w:rsidRPr="00714937" w:rsidRDefault="00BB4B02" w:rsidP="00736AEF">
      <w:pPr>
        <w:spacing w:line="360" w:lineRule="auto"/>
        <w:jc w:val="center"/>
        <w:rPr>
          <w:sz w:val="28"/>
          <w:szCs w:val="28"/>
          <w:lang w:val="en-US"/>
        </w:rPr>
      </w:pPr>
    </w:p>
    <w:p w14:paraId="3819D1E9" w14:textId="77777777" w:rsidR="00F026CD" w:rsidRPr="00714937" w:rsidRDefault="009709A9" w:rsidP="00736AEF">
      <w:pPr>
        <w:spacing w:line="360" w:lineRule="auto"/>
        <w:jc w:val="center"/>
        <w:rPr>
          <w:sz w:val="28"/>
          <w:szCs w:val="28"/>
          <w:lang w:val="en-US"/>
        </w:rPr>
      </w:pPr>
      <w:r>
        <w:rPr>
          <w:sz w:val="28"/>
          <w:szCs w:val="28"/>
          <w:lang w:val="en-US"/>
        </w:rPr>
        <w:t>Master's Thesis</w:t>
      </w:r>
    </w:p>
    <w:p w14:paraId="51969802" w14:textId="77777777" w:rsidR="005C0F14" w:rsidRPr="00714937" w:rsidRDefault="005C0F14" w:rsidP="00736AEF">
      <w:pPr>
        <w:spacing w:line="360" w:lineRule="auto"/>
        <w:jc w:val="center"/>
        <w:rPr>
          <w:sz w:val="28"/>
          <w:szCs w:val="28"/>
          <w:lang w:val="en-US"/>
        </w:rPr>
      </w:pPr>
    </w:p>
    <w:p w14:paraId="19525FB1" w14:textId="77777777" w:rsidR="00540783" w:rsidRPr="005B398B" w:rsidRDefault="001D586E" w:rsidP="00736AEF">
      <w:pPr>
        <w:spacing w:line="360" w:lineRule="auto"/>
        <w:jc w:val="center"/>
        <w:rPr>
          <w:b/>
          <w:sz w:val="28"/>
          <w:szCs w:val="28"/>
          <w:lang w:val="en-US"/>
        </w:rPr>
      </w:pPr>
      <w:r w:rsidRPr="001D586E">
        <w:rPr>
          <w:b/>
          <w:bCs/>
          <w:sz w:val="28"/>
          <w:szCs w:val="28"/>
          <w:lang w:val="en-US"/>
        </w:rPr>
        <w:t>INDEPENDENT DECISION-MAKING AMONG MENTALLY ILL PATIENTS</w:t>
      </w:r>
    </w:p>
    <w:p w14:paraId="082DD069" w14:textId="77777777" w:rsidR="00F026CD" w:rsidRPr="00714937" w:rsidRDefault="009709A9" w:rsidP="00736AEF">
      <w:pPr>
        <w:spacing w:line="360" w:lineRule="auto"/>
        <w:jc w:val="center"/>
        <w:rPr>
          <w:sz w:val="28"/>
          <w:szCs w:val="28"/>
          <w:lang w:val="en-US"/>
        </w:rPr>
      </w:pPr>
      <w:r>
        <w:rPr>
          <w:sz w:val="28"/>
          <w:szCs w:val="28"/>
          <w:lang w:val="en-US"/>
        </w:rPr>
        <w:t>Master of Science in Nursing</w:t>
      </w:r>
    </w:p>
    <w:p w14:paraId="60A10E14" w14:textId="77777777" w:rsidR="00F026CD" w:rsidRPr="00714937" w:rsidRDefault="00F026CD" w:rsidP="00736AEF">
      <w:pPr>
        <w:spacing w:line="360" w:lineRule="auto"/>
        <w:jc w:val="center"/>
        <w:rPr>
          <w:sz w:val="28"/>
          <w:szCs w:val="28"/>
          <w:lang w:val="en-US"/>
        </w:rPr>
      </w:pPr>
    </w:p>
    <w:p w14:paraId="1DA60F7A" w14:textId="77777777" w:rsidR="00BB4B02" w:rsidRPr="00714937" w:rsidRDefault="00BB4B02" w:rsidP="00BB4B02">
      <w:pPr>
        <w:rPr>
          <w:sz w:val="28"/>
          <w:szCs w:val="28"/>
          <w:lang w:val="en-US"/>
        </w:rPr>
      </w:pPr>
    </w:p>
    <w:p w14:paraId="06AC789E" w14:textId="77777777" w:rsidR="00BB4B02" w:rsidRPr="00714937" w:rsidRDefault="00BB4B02" w:rsidP="00BB4B02">
      <w:pPr>
        <w:rPr>
          <w:sz w:val="28"/>
          <w:szCs w:val="28"/>
          <w:lang w:val="en-US"/>
        </w:rPr>
      </w:pPr>
    </w:p>
    <w:p w14:paraId="219BE8D7" w14:textId="77777777" w:rsidR="00F026CD" w:rsidRPr="00714937" w:rsidRDefault="009709A9" w:rsidP="005F36FC">
      <w:pPr>
        <w:ind w:left="5103"/>
        <w:rPr>
          <w:sz w:val="28"/>
          <w:szCs w:val="28"/>
          <w:lang w:val="en-US"/>
        </w:rPr>
      </w:pPr>
      <w:r>
        <w:rPr>
          <w:sz w:val="28"/>
          <w:szCs w:val="28"/>
          <w:lang w:val="en-US"/>
        </w:rPr>
        <w:t>The Scientific Supervisor:</w:t>
      </w:r>
    </w:p>
    <w:p w14:paraId="754056B8" w14:textId="77777777" w:rsidR="005F36FC" w:rsidRPr="005F36FC" w:rsidRDefault="005F36FC" w:rsidP="005F36FC">
      <w:pPr>
        <w:ind w:left="5103"/>
        <w:rPr>
          <w:sz w:val="28"/>
          <w:szCs w:val="28"/>
          <w:lang w:val="en-US"/>
        </w:rPr>
      </w:pPr>
      <w:proofErr w:type="spellStart"/>
      <w:r w:rsidRPr="005F36FC">
        <w:rPr>
          <w:sz w:val="28"/>
          <w:szCs w:val="28"/>
          <w:lang w:val="en-US"/>
        </w:rPr>
        <w:t>Yuliia</w:t>
      </w:r>
      <w:proofErr w:type="spellEnd"/>
      <w:r w:rsidRPr="005F36FC">
        <w:rPr>
          <w:sz w:val="28"/>
          <w:szCs w:val="28"/>
          <w:lang w:val="en-US"/>
        </w:rPr>
        <w:t xml:space="preserve"> </w:t>
      </w:r>
      <w:proofErr w:type="spellStart"/>
      <w:r w:rsidRPr="005F36FC">
        <w:rPr>
          <w:sz w:val="28"/>
          <w:szCs w:val="28"/>
          <w:lang w:val="en-US"/>
        </w:rPr>
        <w:t>Danylevych</w:t>
      </w:r>
      <w:proofErr w:type="spellEnd"/>
      <w:r w:rsidRPr="005F36FC">
        <w:rPr>
          <w:sz w:val="28"/>
          <w:szCs w:val="28"/>
          <w:lang w:val="en-US"/>
        </w:rPr>
        <w:t>, Associate professor of the department of higher nursing education, </w:t>
      </w:r>
    </w:p>
    <w:p w14:paraId="404BD026" w14:textId="77777777" w:rsidR="00F026CD" w:rsidRPr="00714937" w:rsidRDefault="005F36FC" w:rsidP="005F36FC">
      <w:pPr>
        <w:ind w:left="5103"/>
        <w:rPr>
          <w:sz w:val="28"/>
          <w:szCs w:val="28"/>
          <w:lang w:val="en-US"/>
        </w:rPr>
      </w:pPr>
      <w:r w:rsidRPr="005F36FC">
        <w:rPr>
          <w:sz w:val="28"/>
          <w:szCs w:val="28"/>
          <w:lang w:val="en-US"/>
        </w:rPr>
        <w:t>patient care, and clinical immunology</w:t>
      </w:r>
      <w:r>
        <w:rPr>
          <w:sz w:val="28"/>
          <w:szCs w:val="28"/>
          <w:lang w:val="en-US"/>
        </w:rPr>
        <w:t>,</w:t>
      </w:r>
    </w:p>
    <w:p w14:paraId="377D0CA9" w14:textId="77777777" w:rsidR="00F026CD" w:rsidRPr="00714937" w:rsidRDefault="009709A9" w:rsidP="005F36FC">
      <w:pPr>
        <w:ind w:left="5103"/>
        <w:rPr>
          <w:sz w:val="28"/>
          <w:szCs w:val="28"/>
          <w:lang w:val="en-US"/>
        </w:rPr>
      </w:pPr>
      <w:r>
        <w:rPr>
          <w:sz w:val="28"/>
          <w:szCs w:val="28"/>
          <w:lang w:val="en-US"/>
        </w:rPr>
        <w:t xml:space="preserve">I. </w:t>
      </w:r>
      <w:proofErr w:type="spellStart"/>
      <w:r>
        <w:rPr>
          <w:sz w:val="28"/>
          <w:szCs w:val="28"/>
          <w:lang w:val="en-US"/>
        </w:rPr>
        <w:t>Horbachevsky</w:t>
      </w:r>
      <w:proofErr w:type="spellEnd"/>
      <w:r>
        <w:rPr>
          <w:sz w:val="28"/>
          <w:szCs w:val="28"/>
          <w:lang w:val="en-US"/>
        </w:rPr>
        <w:t xml:space="preserve"> </w:t>
      </w:r>
    </w:p>
    <w:p w14:paraId="535B747A" w14:textId="77777777" w:rsidR="00F026CD" w:rsidRPr="00714937" w:rsidRDefault="009709A9" w:rsidP="005F36FC">
      <w:pPr>
        <w:ind w:left="5103"/>
        <w:rPr>
          <w:sz w:val="28"/>
          <w:szCs w:val="28"/>
          <w:lang w:val="en-US"/>
        </w:rPr>
      </w:pPr>
      <w:proofErr w:type="spellStart"/>
      <w:r>
        <w:rPr>
          <w:sz w:val="28"/>
          <w:szCs w:val="28"/>
          <w:lang w:val="en-US"/>
        </w:rPr>
        <w:t>Ternopil</w:t>
      </w:r>
      <w:proofErr w:type="spellEnd"/>
      <w:r>
        <w:rPr>
          <w:sz w:val="28"/>
          <w:szCs w:val="28"/>
          <w:lang w:val="en-US"/>
        </w:rPr>
        <w:t xml:space="preserve"> National</w:t>
      </w:r>
    </w:p>
    <w:p w14:paraId="7690584A" w14:textId="77777777" w:rsidR="00F026CD" w:rsidRPr="00714937" w:rsidRDefault="009709A9" w:rsidP="005F36FC">
      <w:pPr>
        <w:ind w:left="5103"/>
        <w:rPr>
          <w:sz w:val="28"/>
          <w:szCs w:val="28"/>
          <w:lang w:val="en-US"/>
        </w:rPr>
      </w:pPr>
      <w:r>
        <w:rPr>
          <w:sz w:val="28"/>
          <w:szCs w:val="28"/>
          <w:lang w:val="en-US"/>
        </w:rPr>
        <w:t>Medical University</w:t>
      </w:r>
    </w:p>
    <w:p w14:paraId="1A980546" w14:textId="77777777" w:rsidR="00F026CD" w:rsidRPr="00714937" w:rsidRDefault="009709A9" w:rsidP="005F36FC">
      <w:pPr>
        <w:ind w:left="5103"/>
        <w:rPr>
          <w:sz w:val="28"/>
          <w:szCs w:val="28"/>
          <w:lang w:val="en-US"/>
        </w:rPr>
      </w:pPr>
      <w:r>
        <w:rPr>
          <w:sz w:val="28"/>
          <w:szCs w:val="28"/>
          <w:lang w:val="en-US"/>
        </w:rPr>
        <w:t xml:space="preserve">of the </w:t>
      </w:r>
      <w:proofErr w:type="spellStart"/>
      <w:r>
        <w:rPr>
          <w:sz w:val="28"/>
          <w:szCs w:val="28"/>
          <w:lang w:val="en-US"/>
        </w:rPr>
        <w:t>MoH</w:t>
      </w:r>
      <w:proofErr w:type="spellEnd"/>
      <w:r>
        <w:rPr>
          <w:sz w:val="28"/>
          <w:szCs w:val="28"/>
          <w:lang w:val="en-US"/>
        </w:rPr>
        <w:t xml:space="preserve"> of Ukraine</w:t>
      </w:r>
    </w:p>
    <w:p w14:paraId="550F019B" w14:textId="77777777" w:rsidR="005868FC" w:rsidRDefault="005868FC" w:rsidP="00BB4B02">
      <w:pPr>
        <w:spacing w:line="360" w:lineRule="auto"/>
        <w:jc w:val="center"/>
        <w:rPr>
          <w:sz w:val="28"/>
          <w:szCs w:val="28"/>
          <w:lang w:val="en-US"/>
        </w:rPr>
      </w:pPr>
    </w:p>
    <w:p w14:paraId="3BBD7379" w14:textId="77777777" w:rsidR="00012F0A" w:rsidRDefault="00012F0A" w:rsidP="00BB4B02">
      <w:pPr>
        <w:spacing w:line="360" w:lineRule="auto"/>
        <w:jc w:val="center"/>
        <w:rPr>
          <w:sz w:val="28"/>
          <w:szCs w:val="28"/>
          <w:lang w:val="en-US"/>
        </w:rPr>
      </w:pPr>
    </w:p>
    <w:p w14:paraId="6E03AC77" w14:textId="77777777" w:rsidR="00012F0A" w:rsidRDefault="00012F0A" w:rsidP="00BB4B02">
      <w:pPr>
        <w:spacing w:line="360" w:lineRule="auto"/>
        <w:jc w:val="center"/>
        <w:rPr>
          <w:sz w:val="28"/>
          <w:szCs w:val="28"/>
          <w:lang w:val="en-US"/>
        </w:rPr>
      </w:pPr>
    </w:p>
    <w:p w14:paraId="1DFC4453" w14:textId="77777777" w:rsidR="00012F0A" w:rsidRPr="00714937" w:rsidRDefault="00012F0A" w:rsidP="00BB4B02">
      <w:pPr>
        <w:spacing w:line="360" w:lineRule="auto"/>
        <w:jc w:val="center"/>
        <w:rPr>
          <w:sz w:val="28"/>
          <w:szCs w:val="28"/>
          <w:lang w:val="en-US"/>
        </w:rPr>
      </w:pPr>
    </w:p>
    <w:p w14:paraId="71D5D7A0" w14:textId="77777777" w:rsidR="00F026CD" w:rsidRPr="002F029E" w:rsidRDefault="009709A9" w:rsidP="00BB4B02">
      <w:pPr>
        <w:spacing w:line="360" w:lineRule="auto"/>
        <w:jc w:val="center"/>
        <w:rPr>
          <w:sz w:val="28"/>
          <w:szCs w:val="28"/>
          <w:lang w:val="en-US"/>
        </w:rPr>
      </w:pPr>
      <w:proofErr w:type="spellStart"/>
      <w:r>
        <w:rPr>
          <w:sz w:val="28"/>
          <w:szCs w:val="28"/>
          <w:lang w:val="en-US"/>
        </w:rPr>
        <w:t>Ternopil</w:t>
      </w:r>
      <w:proofErr w:type="spellEnd"/>
      <w:r>
        <w:rPr>
          <w:sz w:val="28"/>
          <w:szCs w:val="28"/>
          <w:lang w:val="en-US"/>
        </w:rPr>
        <w:t>, 2024</w:t>
      </w:r>
    </w:p>
    <w:p w14:paraId="33BE0D29" w14:textId="77777777" w:rsidR="00093DCB" w:rsidRPr="00714937" w:rsidRDefault="009709A9" w:rsidP="00BB4B02">
      <w:pPr>
        <w:spacing w:line="360" w:lineRule="auto"/>
        <w:ind w:firstLine="720"/>
        <w:jc w:val="center"/>
        <w:rPr>
          <w:sz w:val="28"/>
          <w:szCs w:val="28"/>
          <w:lang w:val="en-US"/>
        </w:rPr>
      </w:pPr>
      <w:r>
        <w:rPr>
          <w:sz w:val="28"/>
          <w:szCs w:val="28"/>
          <w:lang w:val="en-US"/>
        </w:rPr>
        <w:br w:type="page"/>
      </w:r>
      <w:r>
        <w:rPr>
          <w:sz w:val="28"/>
          <w:szCs w:val="28"/>
          <w:lang w:val="en-US"/>
        </w:rPr>
        <w:lastRenderedPageBreak/>
        <w:t>ABSTRACT</w:t>
      </w:r>
    </w:p>
    <w:p w14:paraId="1D0BB770" w14:textId="77777777" w:rsidR="00B82880" w:rsidRPr="00714937" w:rsidRDefault="00B82880" w:rsidP="00BB4B02">
      <w:pPr>
        <w:spacing w:line="360" w:lineRule="auto"/>
        <w:ind w:firstLine="720"/>
        <w:jc w:val="center"/>
        <w:rPr>
          <w:sz w:val="28"/>
          <w:szCs w:val="28"/>
          <w:lang w:val="en-US"/>
        </w:rPr>
      </w:pPr>
    </w:p>
    <w:p w14:paraId="6588F97C" w14:textId="77777777" w:rsidR="00624923" w:rsidRPr="00714937" w:rsidRDefault="009709A9" w:rsidP="00624923">
      <w:pPr>
        <w:pStyle w:val="a9"/>
        <w:spacing w:line="360" w:lineRule="auto"/>
        <w:ind w:firstLine="720"/>
        <w:jc w:val="both"/>
        <w:rPr>
          <w:szCs w:val="28"/>
          <w:lang w:val="en-US"/>
        </w:rPr>
      </w:pPr>
      <w:r>
        <w:rPr>
          <w:szCs w:val="28"/>
          <w:lang w:val="en-US"/>
        </w:rPr>
        <w:t xml:space="preserve">This study is an in-depth analysis of shared decision-making patterns and self-management of health among patients with mental disorders. Covering a variety of aspects, from schizophrenia to anxiety disorders, the study includes data from 326 patients. Selected chapters of the work cover shared and autonomous decision-making in the context of care and patients' decision-making in various mental illnesses. </w:t>
      </w:r>
    </w:p>
    <w:p w14:paraId="52D7F3EB" w14:textId="77777777" w:rsidR="00624923" w:rsidRPr="00714937" w:rsidRDefault="009709A9" w:rsidP="00BB4B02">
      <w:pPr>
        <w:pStyle w:val="a9"/>
        <w:spacing w:line="360" w:lineRule="auto"/>
        <w:ind w:firstLine="720"/>
        <w:jc w:val="both"/>
        <w:rPr>
          <w:szCs w:val="28"/>
          <w:lang w:val="en-US"/>
        </w:rPr>
      </w:pPr>
      <w:r>
        <w:rPr>
          <w:bCs/>
          <w:szCs w:val="28"/>
          <w:lang w:val="en-US"/>
        </w:rPr>
        <w:t xml:space="preserve">The aim of this study was to explore and analyze the role of shared decision-making models and autonomous decision-making in patients with mental disorders in the context of nursing practice. The main objective aims to identify the effectiveness of these models in mental health management, and to integrate and compare the findings to optimize care. Patients with various mental disorders were the object of research in this study. </w:t>
      </w:r>
    </w:p>
    <w:p w14:paraId="41B57176" w14:textId="77777777" w:rsidR="00564F1B" w:rsidRPr="00714937" w:rsidRDefault="009709A9" w:rsidP="004A7A24">
      <w:pPr>
        <w:pStyle w:val="a9"/>
        <w:spacing w:line="360" w:lineRule="auto"/>
        <w:ind w:firstLine="720"/>
        <w:jc w:val="both"/>
        <w:rPr>
          <w:szCs w:val="28"/>
          <w:lang w:val="en-US"/>
        </w:rPr>
      </w:pPr>
      <w:r>
        <w:rPr>
          <w:szCs w:val="28"/>
          <w:lang w:val="en-US"/>
        </w:rPr>
        <w:t xml:space="preserve">The study sought to understand and analyze the impact of shared decision-making models and autonomous decision-making on treatment outcomes and overall mental well-being in this patient population. The study confirmed the effect of autonomous decision-making on the part of the patients on improving treatment outcomes and their overall well-being. </w:t>
      </w:r>
    </w:p>
    <w:p w14:paraId="68CE95B4" w14:textId="7751B149" w:rsidR="001D586E" w:rsidRDefault="009709A9" w:rsidP="00564F1B">
      <w:pPr>
        <w:pStyle w:val="a9"/>
        <w:spacing w:line="360" w:lineRule="auto"/>
        <w:ind w:firstLine="720"/>
        <w:jc w:val="both"/>
        <w:rPr>
          <w:szCs w:val="28"/>
          <w:lang w:val="en-US"/>
        </w:rPr>
      </w:pPr>
      <w:r>
        <w:rPr>
          <w:szCs w:val="28"/>
          <w:lang w:val="en-US"/>
        </w:rPr>
        <w:t>The study also discussed the effect of decision-making on individualization of care, development of professional nursing practices and creating recommendations for the patients. Overall, not only does this work expand our understanding in the field of nursing science, but also has potential to change paradigms in the approach to mental health and reduce the stigma surrounding this field of health care.</w:t>
      </w:r>
    </w:p>
    <w:p w14:paraId="140B2B5E" w14:textId="2DC31660" w:rsidR="00B1640E" w:rsidRDefault="00B1640E" w:rsidP="00564F1B">
      <w:pPr>
        <w:pStyle w:val="a9"/>
        <w:spacing w:line="360" w:lineRule="auto"/>
        <w:ind w:firstLine="720"/>
        <w:jc w:val="both"/>
        <w:rPr>
          <w:szCs w:val="28"/>
          <w:lang w:val="en-US"/>
        </w:rPr>
      </w:pPr>
    </w:p>
    <w:p w14:paraId="303E3F36" w14:textId="7894AA28" w:rsidR="00B1640E" w:rsidRPr="00B1640E" w:rsidRDefault="00B1640E" w:rsidP="00564F1B">
      <w:pPr>
        <w:pStyle w:val="a9"/>
        <w:spacing w:line="360" w:lineRule="auto"/>
        <w:ind w:firstLine="720"/>
        <w:jc w:val="both"/>
        <w:rPr>
          <w:szCs w:val="28"/>
          <w:lang w:val="en-US"/>
        </w:rPr>
      </w:pPr>
      <w:r>
        <w:rPr>
          <w:szCs w:val="28"/>
          <w:lang w:val="en-US"/>
        </w:rPr>
        <w:t xml:space="preserve">Key words: </w:t>
      </w:r>
      <w:proofErr w:type="spellStart"/>
      <w:r>
        <w:t>Mental</w:t>
      </w:r>
      <w:proofErr w:type="spellEnd"/>
      <w:r>
        <w:t xml:space="preserve"> </w:t>
      </w:r>
      <w:proofErr w:type="spellStart"/>
      <w:r>
        <w:t>disorders</w:t>
      </w:r>
      <w:proofErr w:type="spellEnd"/>
      <w:r>
        <w:rPr>
          <w:lang w:val="en-US"/>
        </w:rPr>
        <w:t>, m</w:t>
      </w:r>
      <w:proofErr w:type="spellStart"/>
      <w:r>
        <w:t>ental</w:t>
      </w:r>
      <w:proofErr w:type="spellEnd"/>
      <w:r>
        <w:t xml:space="preserve"> </w:t>
      </w:r>
      <w:proofErr w:type="spellStart"/>
      <w:r>
        <w:t>health</w:t>
      </w:r>
      <w:proofErr w:type="spellEnd"/>
      <w:r>
        <w:t xml:space="preserve"> </w:t>
      </w:r>
      <w:proofErr w:type="spellStart"/>
      <w:r>
        <w:t>management</w:t>
      </w:r>
      <w:proofErr w:type="spellEnd"/>
      <w:r>
        <w:rPr>
          <w:lang w:val="en-US"/>
        </w:rPr>
        <w:t>, m</w:t>
      </w:r>
      <w:proofErr w:type="spellStart"/>
      <w:r>
        <w:t>ental</w:t>
      </w:r>
      <w:proofErr w:type="spellEnd"/>
      <w:r>
        <w:t xml:space="preserve"> </w:t>
      </w:r>
      <w:proofErr w:type="spellStart"/>
      <w:r>
        <w:t>well-being</w:t>
      </w:r>
      <w:proofErr w:type="spellEnd"/>
      <w:r>
        <w:rPr>
          <w:lang w:val="en-US"/>
        </w:rPr>
        <w:t>, n</w:t>
      </w:r>
      <w:bookmarkStart w:id="0" w:name="_GoBack"/>
      <w:bookmarkEnd w:id="0"/>
      <w:proofErr w:type="spellStart"/>
      <w:r>
        <w:t>ursing</w:t>
      </w:r>
      <w:proofErr w:type="spellEnd"/>
      <w:r>
        <w:t xml:space="preserve"> </w:t>
      </w:r>
      <w:proofErr w:type="spellStart"/>
      <w:r>
        <w:t>practice</w:t>
      </w:r>
      <w:proofErr w:type="spellEnd"/>
    </w:p>
    <w:p w14:paraId="5852126D" w14:textId="77777777" w:rsidR="001D586E" w:rsidRDefault="001D586E">
      <w:pPr>
        <w:spacing w:after="160" w:line="259" w:lineRule="auto"/>
        <w:rPr>
          <w:sz w:val="28"/>
          <w:szCs w:val="28"/>
          <w:lang w:val="en-US"/>
        </w:rPr>
      </w:pPr>
      <w:r>
        <w:rPr>
          <w:szCs w:val="28"/>
          <w:lang w:val="en-US"/>
        </w:rPr>
        <w:br w:type="page"/>
      </w:r>
    </w:p>
    <w:p w14:paraId="5F99B8FC" w14:textId="77777777" w:rsidR="006F5B41" w:rsidRPr="00CA4813" w:rsidRDefault="009709A9" w:rsidP="00BB4B02">
      <w:pPr>
        <w:spacing w:line="360" w:lineRule="auto"/>
        <w:ind w:firstLine="720"/>
        <w:jc w:val="center"/>
        <w:rPr>
          <w:sz w:val="28"/>
          <w:szCs w:val="28"/>
          <w:lang w:val="ru-RU"/>
        </w:rPr>
      </w:pPr>
      <w:r>
        <w:rPr>
          <w:sz w:val="28"/>
          <w:szCs w:val="28"/>
          <w:lang w:val="en-US"/>
        </w:rPr>
        <w:lastRenderedPageBreak/>
        <w:t>TABLE OF CONTENTS</w:t>
      </w:r>
    </w:p>
    <w:p w14:paraId="275A9023" w14:textId="77777777" w:rsidR="006F5B41" w:rsidRDefault="006F5B41" w:rsidP="00BB4B02">
      <w:pPr>
        <w:spacing w:line="360" w:lineRule="auto"/>
        <w:jc w:val="center"/>
        <w:rPr>
          <w:sz w:val="28"/>
          <w:szCs w:val="28"/>
          <w:lang w:val="ru-RU"/>
        </w:rPr>
      </w:pPr>
    </w:p>
    <w:tbl>
      <w:tblPr>
        <w:tblStyle w:val="a8"/>
        <w:tblW w:w="0" w:type="auto"/>
        <w:tblLook w:val="04A0" w:firstRow="1" w:lastRow="0" w:firstColumn="1" w:lastColumn="0" w:noHBand="0" w:noVBand="1"/>
      </w:tblPr>
      <w:tblGrid>
        <w:gridCol w:w="8075"/>
        <w:gridCol w:w="1014"/>
      </w:tblGrid>
      <w:tr w:rsidR="00044CB2" w14:paraId="44ABB6EC" w14:textId="77777777" w:rsidTr="00CD0DD4">
        <w:tc>
          <w:tcPr>
            <w:tcW w:w="8075" w:type="dxa"/>
          </w:tcPr>
          <w:p w14:paraId="58585A77" w14:textId="77777777" w:rsidR="00CD0DD4" w:rsidRDefault="009709A9" w:rsidP="00CD0DD4">
            <w:pPr>
              <w:rPr>
                <w:sz w:val="28"/>
                <w:szCs w:val="28"/>
              </w:rPr>
            </w:pPr>
            <w:r>
              <w:rPr>
                <w:sz w:val="28"/>
                <w:szCs w:val="28"/>
                <w:lang w:val="en-US"/>
              </w:rPr>
              <w:t>INTRODUCTION</w:t>
            </w:r>
          </w:p>
        </w:tc>
        <w:tc>
          <w:tcPr>
            <w:tcW w:w="1014" w:type="dxa"/>
          </w:tcPr>
          <w:p w14:paraId="50937992" w14:textId="77777777" w:rsidR="00CD0DD4" w:rsidRDefault="00C264E1" w:rsidP="00CD0DD4">
            <w:pPr>
              <w:jc w:val="center"/>
              <w:rPr>
                <w:sz w:val="28"/>
                <w:szCs w:val="28"/>
              </w:rPr>
            </w:pPr>
            <w:r>
              <w:rPr>
                <w:sz w:val="28"/>
                <w:szCs w:val="28"/>
              </w:rPr>
              <w:t>4</w:t>
            </w:r>
          </w:p>
        </w:tc>
      </w:tr>
      <w:tr w:rsidR="00044CB2" w14:paraId="0767E60F" w14:textId="77777777" w:rsidTr="00CD0DD4">
        <w:tc>
          <w:tcPr>
            <w:tcW w:w="8075" w:type="dxa"/>
          </w:tcPr>
          <w:p w14:paraId="0A955042" w14:textId="77777777" w:rsidR="00CD0DD4" w:rsidRPr="00714937" w:rsidRDefault="009709A9" w:rsidP="00CD0DD4">
            <w:pPr>
              <w:rPr>
                <w:sz w:val="28"/>
                <w:szCs w:val="28"/>
                <w:lang w:val="en-US"/>
              </w:rPr>
            </w:pPr>
            <w:r>
              <w:rPr>
                <w:sz w:val="28"/>
                <w:szCs w:val="28"/>
                <w:lang w:val="en-US"/>
              </w:rPr>
              <w:t>CHAPTER 1. A THEORETICAL REVIEW OF MENTAL DISORDERS IN NURSING (REVIEW OF LITERATURE)</w:t>
            </w:r>
          </w:p>
        </w:tc>
        <w:tc>
          <w:tcPr>
            <w:tcW w:w="1014" w:type="dxa"/>
          </w:tcPr>
          <w:p w14:paraId="1D34A342" w14:textId="77777777" w:rsidR="00CD0DD4" w:rsidRPr="00C571A5" w:rsidRDefault="00C571A5" w:rsidP="00CD0DD4">
            <w:pPr>
              <w:jc w:val="center"/>
              <w:rPr>
                <w:sz w:val="28"/>
                <w:szCs w:val="28"/>
                <w:lang w:val="en-US"/>
              </w:rPr>
            </w:pPr>
            <w:r>
              <w:rPr>
                <w:sz w:val="28"/>
                <w:szCs w:val="28"/>
                <w:lang w:val="en-US"/>
              </w:rPr>
              <w:t>8</w:t>
            </w:r>
          </w:p>
        </w:tc>
      </w:tr>
      <w:tr w:rsidR="00044CB2" w14:paraId="3D0193BD" w14:textId="77777777" w:rsidTr="00CD0DD4">
        <w:tc>
          <w:tcPr>
            <w:tcW w:w="8075" w:type="dxa"/>
          </w:tcPr>
          <w:p w14:paraId="37F18113" w14:textId="77777777" w:rsidR="00CD0DD4" w:rsidRPr="00714937" w:rsidRDefault="009709A9" w:rsidP="00CD0DD4">
            <w:pPr>
              <w:rPr>
                <w:sz w:val="28"/>
                <w:szCs w:val="28"/>
                <w:lang w:val="en-US"/>
              </w:rPr>
            </w:pPr>
            <w:r>
              <w:rPr>
                <w:sz w:val="28"/>
                <w:szCs w:val="28"/>
                <w:lang w:val="en-US"/>
              </w:rPr>
              <w:t>CHAPTER 2. THE OBJECT OF RESEARCH AND METHODS OF STUDY</w:t>
            </w:r>
          </w:p>
        </w:tc>
        <w:tc>
          <w:tcPr>
            <w:tcW w:w="1014" w:type="dxa"/>
          </w:tcPr>
          <w:p w14:paraId="46F19583" w14:textId="77777777" w:rsidR="00CD0DD4" w:rsidRPr="0016745E" w:rsidRDefault="0016745E" w:rsidP="00CD0DD4">
            <w:pPr>
              <w:jc w:val="center"/>
              <w:rPr>
                <w:sz w:val="28"/>
                <w:szCs w:val="28"/>
                <w:lang w:val="en-US"/>
              </w:rPr>
            </w:pPr>
            <w:r>
              <w:rPr>
                <w:sz w:val="28"/>
                <w:szCs w:val="28"/>
                <w:lang w:val="en-US"/>
              </w:rPr>
              <w:t>19</w:t>
            </w:r>
          </w:p>
        </w:tc>
      </w:tr>
      <w:tr w:rsidR="00044CB2" w14:paraId="6180E23A" w14:textId="77777777" w:rsidTr="00CD0DD4">
        <w:tc>
          <w:tcPr>
            <w:tcW w:w="8075" w:type="dxa"/>
          </w:tcPr>
          <w:p w14:paraId="008D88A4" w14:textId="77777777" w:rsidR="00CD0DD4" w:rsidRPr="00714937" w:rsidRDefault="009709A9" w:rsidP="00CD0DD4">
            <w:pPr>
              <w:rPr>
                <w:sz w:val="28"/>
                <w:szCs w:val="28"/>
                <w:lang w:val="en-US"/>
              </w:rPr>
            </w:pPr>
            <w:r>
              <w:rPr>
                <w:sz w:val="28"/>
                <w:szCs w:val="28"/>
                <w:lang w:val="en-US"/>
              </w:rPr>
              <w:t>CHAPTER 3. SHARED DECISION-MAKING MODELS IN PATIENTS WITH MENTAL DISORDERS</w:t>
            </w:r>
          </w:p>
        </w:tc>
        <w:tc>
          <w:tcPr>
            <w:tcW w:w="1014" w:type="dxa"/>
          </w:tcPr>
          <w:p w14:paraId="50BF99EC" w14:textId="77777777" w:rsidR="00CD0DD4" w:rsidRPr="0016745E" w:rsidRDefault="0016745E" w:rsidP="00CD0DD4">
            <w:pPr>
              <w:jc w:val="center"/>
              <w:rPr>
                <w:sz w:val="28"/>
                <w:szCs w:val="28"/>
                <w:lang w:val="en-US"/>
              </w:rPr>
            </w:pPr>
            <w:r>
              <w:rPr>
                <w:sz w:val="28"/>
                <w:szCs w:val="28"/>
                <w:lang w:val="en-US"/>
              </w:rPr>
              <w:t>21</w:t>
            </w:r>
          </w:p>
        </w:tc>
      </w:tr>
      <w:tr w:rsidR="00044CB2" w14:paraId="7FE8E657" w14:textId="77777777" w:rsidTr="00CD0DD4">
        <w:tc>
          <w:tcPr>
            <w:tcW w:w="8075" w:type="dxa"/>
          </w:tcPr>
          <w:p w14:paraId="2873BB2A" w14:textId="77777777" w:rsidR="00CD0DD4" w:rsidRPr="00714937" w:rsidRDefault="009709A9" w:rsidP="00CD0DD4">
            <w:pPr>
              <w:rPr>
                <w:sz w:val="28"/>
                <w:szCs w:val="28"/>
                <w:lang w:val="en-US"/>
              </w:rPr>
            </w:pPr>
            <w:r>
              <w:rPr>
                <w:sz w:val="28"/>
                <w:szCs w:val="28"/>
                <w:lang w:val="en-US"/>
              </w:rPr>
              <w:t>CHAPTER 4. AUTONOMOUS DECISION-MAKING AND THE IMPORTANCE OF SELF-DETERMINATION AND CHOICE IN THE FIELD OF MENTAL HEALTH</w:t>
            </w:r>
          </w:p>
        </w:tc>
        <w:tc>
          <w:tcPr>
            <w:tcW w:w="1014" w:type="dxa"/>
          </w:tcPr>
          <w:p w14:paraId="7AE009E7" w14:textId="77777777" w:rsidR="00CD0DD4" w:rsidRPr="0016745E" w:rsidRDefault="0016745E" w:rsidP="00CD0DD4">
            <w:pPr>
              <w:jc w:val="center"/>
              <w:rPr>
                <w:sz w:val="28"/>
                <w:szCs w:val="28"/>
                <w:lang w:val="en-US"/>
              </w:rPr>
            </w:pPr>
            <w:r>
              <w:rPr>
                <w:sz w:val="28"/>
                <w:szCs w:val="28"/>
                <w:lang w:val="en-US"/>
              </w:rPr>
              <w:t>33</w:t>
            </w:r>
          </w:p>
        </w:tc>
      </w:tr>
      <w:tr w:rsidR="00044CB2" w14:paraId="58180F93" w14:textId="77777777" w:rsidTr="00CD0DD4">
        <w:tc>
          <w:tcPr>
            <w:tcW w:w="8075" w:type="dxa"/>
          </w:tcPr>
          <w:p w14:paraId="24D98886" w14:textId="77777777" w:rsidR="00CD0DD4" w:rsidRPr="00714937" w:rsidRDefault="009709A9" w:rsidP="00CD0DD4">
            <w:pPr>
              <w:rPr>
                <w:sz w:val="28"/>
                <w:szCs w:val="28"/>
                <w:lang w:val="en-US"/>
              </w:rPr>
            </w:pPr>
            <w:r>
              <w:rPr>
                <w:sz w:val="28"/>
                <w:szCs w:val="28"/>
                <w:lang w:val="en-US"/>
              </w:rPr>
              <w:t>CHAPTER 5. INTEGRATION AND COMPARING THE MODELS OF DECISION-MAKING IN RELATION TO MENTAL HEALTH MANAGEMENT</w:t>
            </w:r>
          </w:p>
        </w:tc>
        <w:tc>
          <w:tcPr>
            <w:tcW w:w="1014" w:type="dxa"/>
          </w:tcPr>
          <w:p w14:paraId="48574C54" w14:textId="77777777" w:rsidR="00CD0DD4" w:rsidRPr="0016745E" w:rsidRDefault="0016745E" w:rsidP="00CD0DD4">
            <w:pPr>
              <w:jc w:val="center"/>
              <w:rPr>
                <w:sz w:val="28"/>
                <w:szCs w:val="28"/>
                <w:lang w:val="en-US"/>
              </w:rPr>
            </w:pPr>
            <w:r>
              <w:rPr>
                <w:sz w:val="28"/>
                <w:szCs w:val="28"/>
                <w:lang w:val="en-US"/>
              </w:rPr>
              <w:t>42</w:t>
            </w:r>
          </w:p>
        </w:tc>
      </w:tr>
      <w:tr w:rsidR="00044CB2" w14:paraId="591F0A18" w14:textId="77777777" w:rsidTr="00CD0DD4">
        <w:tc>
          <w:tcPr>
            <w:tcW w:w="8075" w:type="dxa"/>
          </w:tcPr>
          <w:p w14:paraId="2E1A6B2C" w14:textId="77777777" w:rsidR="00CD0DD4" w:rsidRDefault="009709A9" w:rsidP="00CD0DD4">
            <w:pPr>
              <w:rPr>
                <w:sz w:val="28"/>
                <w:szCs w:val="28"/>
              </w:rPr>
            </w:pPr>
            <w:r>
              <w:rPr>
                <w:sz w:val="28"/>
                <w:szCs w:val="28"/>
                <w:lang w:val="en-US"/>
              </w:rPr>
              <w:t>CONCLUSIONS</w:t>
            </w:r>
          </w:p>
        </w:tc>
        <w:tc>
          <w:tcPr>
            <w:tcW w:w="1014" w:type="dxa"/>
          </w:tcPr>
          <w:p w14:paraId="468E389F" w14:textId="77777777" w:rsidR="00CD0DD4" w:rsidRPr="007176F1" w:rsidRDefault="007176F1" w:rsidP="00CD0DD4">
            <w:pPr>
              <w:jc w:val="center"/>
              <w:rPr>
                <w:sz w:val="28"/>
                <w:szCs w:val="28"/>
                <w:lang w:val="en-US"/>
              </w:rPr>
            </w:pPr>
            <w:r>
              <w:rPr>
                <w:sz w:val="28"/>
                <w:szCs w:val="28"/>
                <w:lang w:val="en-US"/>
              </w:rPr>
              <w:t>47</w:t>
            </w:r>
          </w:p>
        </w:tc>
      </w:tr>
      <w:tr w:rsidR="00044CB2" w14:paraId="6BF973C6" w14:textId="77777777" w:rsidTr="00CD0DD4">
        <w:tc>
          <w:tcPr>
            <w:tcW w:w="8075" w:type="dxa"/>
          </w:tcPr>
          <w:p w14:paraId="16D32EDC" w14:textId="77777777" w:rsidR="00CD0DD4" w:rsidRDefault="009709A9" w:rsidP="00CD0DD4">
            <w:pPr>
              <w:rPr>
                <w:sz w:val="28"/>
                <w:szCs w:val="28"/>
              </w:rPr>
            </w:pPr>
            <w:r>
              <w:rPr>
                <w:sz w:val="28"/>
                <w:szCs w:val="28"/>
                <w:lang w:val="en-US"/>
              </w:rPr>
              <w:t>REFERENCES</w:t>
            </w:r>
          </w:p>
        </w:tc>
        <w:tc>
          <w:tcPr>
            <w:tcW w:w="1014" w:type="dxa"/>
          </w:tcPr>
          <w:p w14:paraId="3EB9763A" w14:textId="77777777" w:rsidR="00CD0DD4" w:rsidRPr="007176F1" w:rsidRDefault="007176F1" w:rsidP="00CD0DD4">
            <w:pPr>
              <w:jc w:val="center"/>
              <w:rPr>
                <w:sz w:val="28"/>
                <w:szCs w:val="28"/>
                <w:lang w:val="en-US"/>
              </w:rPr>
            </w:pPr>
            <w:r>
              <w:rPr>
                <w:sz w:val="28"/>
                <w:szCs w:val="28"/>
                <w:lang w:val="en-US"/>
              </w:rPr>
              <w:t>49</w:t>
            </w:r>
          </w:p>
        </w:tc>
      </w:tr>
    </w:tbl>
    <w:p w14:paraId="5BDB5190" w14:textId="77777777" w:rsidR="00CD0DD4" w:rsidRPr="00CA4813" w:rsidRDefault="00CD0DD4" w:rsidP="00BB4B02">
      <w:pPr>
        <w:spacing w:line="360" w:lineRule="auto"/>
        <w:jc w:val="center"/>
        <w:rPr>
          <w:sz w:val="28"/>
          <w:szCs w:val="28"/>
          <w:lang w:val="ru-RU"/>
        </w:rPr>
      </w:pPr>
    </w:p>
    <w:p w14:paraId="07D4EB0A" w14:textId="77777777" w:rsidR="00F026CD" w:rsidRPr="00CA4813" w:rsidRDefault="009709A9" w:rsidP="00BB4B02">
      <w:pPr>
        <w:spacing w:line="360" w:lineRule="auto"/>
        <w:jc w:val="center"/>
        <w:rPr>
          <w:sz w:val="28"/>
          <w:szCs w:val="28"/>
          <w:lang w:val="ru-RU"/>
        </w:rPr>
      </w:pPr>
      <w:r>
        <w:rPr>
          <w:sz w:val="28"/>
          <w:szCs w:val="28"/>
          <w:lang w:val="en-US"/>
        </w:rPr>
        <w:br w:type="page"/>
      </w:r>
      <w:r>
        <w:rPr>
          <w:sz w:val="28"/>
          <w:szCs w:val="28"/>
          <w:lang w:val="en-US"/>
        </w:rPr>
        <w:lastRenderedPageBreak/>
        <w:t>INTRODUCTION</w:t>
      </w:r>
    </w:p>
    <w:p w14:paraId="0E499D6D" w14:textId="77777777" w:rsidR="00F026CD" w:rsidRPr="00CA4813" w:rsidRDefault="00F026CD" w:rsidP="00BB4B02">
      <w:pPr>
        <w:pStyle w:val="ab"/>
        <w:spacing w:before="0" w:beforeAutospacing="0" w:after="0" w:afterAutospacing="0" w:line="360" w:lineRule="auto"/>
        <w:jc w:val="both"/>
        <w:rPr>
          <w:sz w:val="28"/>
          <w:szCs w:val="28"/>
          <w:lang w:val="ru-RU"/>
        </w:rPr>
      </w:pPr>
    </w:p>
    <w:p w14:paraId="39291A51" w14:textId="77777777" w:rsidR="00FD403B" w:rsidRPr="00714937" w:rsidRDefault="009709A9" w:rsidP="00B55B51">
      <w:pPr>
        <w:spacing w:line="360" w:lineRule="auto"/>
        <w:ind w:firstLine="720"/>
        <w:jc w:val="both"/>
        <w:rPr>
          <w:bCs/>
          <w:sz w:val="28"/>
          <w:szCs w:val="28"/>
          <w:lang w:val="en-US"/>
        </w:rPr>
      </w:pPr>
      <w:r>
        <w:rPr>
          <w:b/>
          <w:bCs/>
          <w:sz w:val="28"/>
          <w:szCs w:val="28"/>
          <w:lang w:val="en-US"/>
        </w:rPr>
        <w:t>The background of the study.</w:t>
      </w:r>
      <w:r>
        <w:rPr>
          <w:sz w:val="28"/>
          <w:szCs w:val="28"/>
          <w:lang w:val="en-US"/>
        </w:rPr>
        <w:t xml:space="preserve"> The role of autonomous decision-making by patients with mental disorders is of particular health care importance, especially in the context of medical nursing. This aspect has a significant impact on the performance and quality of treatment [18, 27]. The current trends in psychiatry and health care emphasize the need to involve patients in the decision-making process to better manage their mental health [9, 51].</w:t>
      </w:r>
    </w:p>
    <w:p w14:paraId="78E36658" w14:textId="77777777" w:rsidR="00B55B51" w:rsidRPr="00714937" w:rsidRDefault="009709A9" w:rsidP="00B55B51">
      <w:pPr>
        <w:spacing w:line="360" w:lineRule="auto"/>
        <w:ind w:firstLine="720"/>
        <w:jc w:val="both"/>
        <w:rPr>
          <w:bCs/>
          <w:sz w:val="28"/>
          <w:szCs w:val="28"/>
          <w:lang w:val="en-US"/>
        </w:rPr>
      </w:pPr>
      <w:r>
        <w:rPr>
          <w:bCs/>
          <w:sz w:val="28"/>
          <w:szCs w:val="28"/>
          <w:lang w:val="en-US"/>
        </w:rPr>
        <w:t xml:space="preserve">Within the framework of psychiatric practices, shared decision-making models act as key elements of successful treatment. Nurses play an integral role in supporting this process by providing communication and interaction between health care staff, patients and their significant others [3, 40]. </w:t>
      </w:r>
      <w:proofErr w:type="gramStart"/>
      <w:r>
        <w:rPr>
          <w:bCs/>
          <w:sz w:val="28"/>
          <w:szCs w:val="28"/>
          <w:lang w:val="en-US"/>
        </w:rPr>
        <w:t>This dynamics</w:t>
      </w:r>
      <w:proofErr w:type="gramEnd"/>
      <w:r>
        <w:rPr>
          <w:bCs/>
          <w:sz w:val="28"/>
          <w:szCs w:val="28"/>
          <w:lang w:val="en-US"/>
        </w:rPr>
        <w:t xml:space="preserve"> contributes to developing treatment plans to accommodate the individual needs of the patients.</w:t>
      </w:r>
    </w:p>
    <w:p w14:paraId="46DA44C4" w14:textId="77777777" w:rsidR="00B55B51" w:rsidRPr="00714937" w:rsidRDefault="009709A9" w:rsidP="00B55B51">
      <w:pPr>
        <w:spacing w:line="360" w:lineRule="auto"/>
        <w:ind w:firstLine="720"/>
        <w:jc w:val="both"/>
        <w:rPr>
          <w:bCs/>
          <w:sz w:val="28"/>
          <w:szCs w:val="28"/>
          <w:lang w:val="en-US"/>
        </w:rPr>
      </w:pPr>
      <w:r>
        <w:rPr>
          <w:bCs/>
          <w:sz w:val="28"/>
          <w:szCs w:val="28"/>
          <w:lang w:val="en-US"/>
        </w:rPr>
        <w:t>Autonomous decision-making by patients with mental disorders is becoming increasingly important. This process emphasizes the active role of patients in managing their health [12, 54]. Nurses become key influencers in providing patients with the information, education and support they need, promoting self-determination and decision-making skills in the setting of mental illness [35, 60].</w:t>
      </w:r>
    </w:p>
    <w:p w14:paraId="3E8CE45A" w14:textId="77777777" w:rsidR="00B55B51" w:rsidRPr="00714937" w:rsidRDefault="009709A9" w:rsidP="00B55B51">
      <w:pPr>
        <w:spacing w:line="360" w:lineRule="auto"/>
        <w:ind w:firstLine="720"/>
        <w:jc w:val="both"/>
        <w:rPr>
          <w:bCs/>
          <w:sz w:val="28"/>
          <w:szCs w:val="28"/>
          <w:lang w:val="en-US"/>
        </w:rPr>
      </w:pPr>
      <w:r>
        <w:rPr>
          <w:bCs/>
          <w:sz w:val="28"/>
          <w:szCs w:val="28"/>
          <w:lang w:val="en-US"/>
        </w:rPr>
        <w:t>Exploring the integration and comparing the models of decision-making in mental health management poses important challenges for the health community [17]. Analysis of various approaches allows for the identification of the best strategies and techniques that can be implemented in nursing practice. There is considerable value in evaluating the performance of different models, which is a key step in improving care for patients with mental disorders [30].</w:t>
      </w:r>
    </w:p>
    <w:p w14:paraId="3E211FAC" w14:textId="77777777" w:rsidR="00CD7C1C" w:rsidRPr="00714937" w:rsidRDefault="009709A9" w:rsidP="00BB4B02">
      <w:pPr>
        <w:pStyle w:val="a9"/>
        <w:spacing w:line="360" w:lineRule="auto"/>
        <w:ind w:firstLine="720"/>
        <w:jc w:val="both"/>
        <w:rPr>
          <w:bCs/>
          <w:szCs w:val="28"/>
          <w:lang w:val="en-US"/>
        </w:rPr>
      </w:pPr>
      <w:r>
        <w:rPr>
          <w:b/>
          <w:bCs/>
          <w:szCs w:val="28"/>
          <w:lang w:val="en-US"/>
        </w:rPr>
        <w:t>The aim of the study:</w:t>
      </w:r>
      <w:r>
        <w:rPr>
          <w:szCs w:val="28"/>
          <w:lang w:val="en-US"/>
        </w:rPr>
        <w:t xml:space="preserve"> to explore and analyze the role of shared decision-making models and autonomous decision-making in patients with mental disorders in the context of nursing practice. The main objective aims to identify </w:t>
      </w:r>
      <w:r>
        <w:rPr>
          <w:szCs w:val="28"/>
          <w:lang w:val="en-US"/>
        </w:rPr>
        <w:lastRenderedPageBreak/>
        <w:t>the effectiveness of these models in mental health management, and to integrate and compare the findings to optimize care.</w:t>
      </w:r>
    </w:p>
    <w:p w14:paraId="17C8CE32" w14:textId="77777777" w:rsidR="00F026CD" w:rsidRPr="00CA4813" w:rsidRDefault="009709A9" w:rsidP="00BB4B02">
      <w:pPr>
        <w:spacing w:line="360" w:lineRule="auto"/>
        <w:ind w:firstLine="720"/>
        <w:jc w:val="both"/>
        <w:rPr>
          <w:sz w:val="28"/>
          <w:szCs w:val="28"/>
          <w:lang w:val="ru-RU"/>
        </w:rPr>
      </w:pPr>
      <w:r>
        <w:rPr>
          <w:b/>
          <w:bCs/>
          <w:sz w:val="28"/>
          <w:szCs w:val="28"/>
          <w:lang w:val="en-US"/>
        </w:rPr>
        <w:t>Study objectives.</w:t>
      </w:r>
      <w:r>
        <w:rPr>
          <w:sz w:val="28"/>
          <w:szCs w:val="28"/>
          <w:lang w:val="en-US"/>
        </w:rPr>
        <w:t xml:space="preserve"> </w:t>
      </w:r>
    </w:p>
    <w:p w14:paraId="0D9B1D4C" w14:textId="77777777" w:rsidR="00FD403B" w:rsidRPr="00714937" w:rsidRDefault="009709A9" w:rsidP="00E71328">
      <w:pPr>
        <w:pStyle w:val="af0"/>
        <w:numPr>
          <w:ilvl w:val="0"/>
          <w:numId w:val="1"/>
        </w:numPr>
        <w:tabs>
          <w:tab w:val="left" w:pos="284"/>
        </w:tabs>
        <w:spacing w:line="360" w:lineRule="auto"/>
        <w:ind w:left="567" w:hanging="567"/>
        <w:jc w:val="both"/>
        <w:rPr>
          <w:bCs/>
          <w:sz w:val="28"/>
          <w:szCs w:val="28"/>
          <w:lang w:val="en-US"/>
        </w:rPr>
      </w:pPr>
      <w:r>
        <w:rPr>
          <w:bCs/>
          <w:sz w:val="28"/>
          <w:szCs w:val="28"/>
          <w:lang w:val="en-US"/>
        </w:rPr>
        <w:t>A theoretical review of mental disorders in nursing: to provide an overview of current theories and practices in mental disorders. To study the risk factors and the mechanisms of development of disease late in life.</w:t>
      </w:r>
    </w:p>
    <w:p w14:paraId="12BFAAE1" w14:textId="77777777" w:rsidR="00B55B51" w:rsidRPr="00714937" w:rsidRDefault="009709A9" w:rsidP="00E71328">
      <w:pPr>
        <w:pStyle w:val="af0"/>
        <w:numPr>
          <w:ilvl w:val="0"/>
          <w:numId w:val="1"/>
        </w:numPr>
        <w:tabs>
          <w:tab w:val="left" w:pos="284"/>
        </w:tabs>
        <w:spacing w:line="360" w:lineRule="auto"/>
        <w:ind w:left="567" w:hanging="567"/>
        <w:jc w:val="both"/>
        <w:rPr>
          <w:bCs/>
          <w:sz w:val="28"/>
          <w:szCs w:val="28"/>
          <w:lang w:val="en-US"/>
        </w:rPr>
      </w:pPr>
      <w:r>
        <w:rPr>
          <w:bCs/>
          <w:sz w:val="28"/>
          <w:szCs w:val="28"/>
          <w:lang w:val="en-US"/>
        </w:rPr>
        <w:t xml:space="preserve">Shared decision-making models in patients with mental disorders: to review the role and impact of shared decision-making models in patients with mental disorders in the treatment of patients with various mental illnesses. </w:t>
      </w:r>
    </w:p>
    <w:p w14:paraId="5E0B2B0A" w14:textId="77777777" w:rsidR="00B55B51" w:rsidRPr="00714937" w:rsidRDefault="009709A9" w:rsidP="00E71328">
      <w:pPr>
        <w:pStyle w:val="af0"/>
        <w:numPr>
          <w:ilvl w:val="0"/>
          <w:numId w:val="1"/>
        </w:numPr>
        <w:tabs>
          <w:tab w:val="left" w:pos="284"/>
        </w:tabs>
        <w:spacing w:line="360" w:lineRule="auto"/>
        <w:ind w:left="567" w:hanging="567"/>
        <w:jc w:val="both"/>
        <w:rPr>
          <w:bCs/>
          <w:sz w:val="28"/>
          <w:szCs w:val="28"/>
          <w:lang w:val="en-US"/>
        </w:rPr>
      </w:pPr>
      <w:r>
        <w:rPr>
          <w:bCs/>
          <w:sz w:val="28"/>
          <w:szCs w:val="28"/>
          <w:lang w:val="en-US"/>
        </w:rPr>
        <w:t xml:space="preserve">Autonomous decision-making and its importance in the field of mental health: to investigate the extent to which autonomous decision-making on the part of patients with mental disorders affects the treatment outcomes and their overall well-being. </w:t>
      </w:r>
    </w:p>
    <w:p w14:paraId="6D7F0C66" w14:textId="77777777" w:rsidR="00B55B51" w:rsidRPr="00714937" w:rsidRDefault="009709A9" w:rsidP="00E71328">
      <w:pPr>
        <w:pStyle w:val="af0"/>
        <w:numPr>
          <w:ilvl w:val="0"/>
          <w:numId w:val="1"/>
        </w:numPr>
        <w:tabs>
          <w:tab w:val="left" w:pos="284"/>
        </w:tabs>
        <w:spacing w:line="360" w:lineRule="auto"/>
        <w:ind w:left="567" w:hanging="567"/>
        <w:jc w:val="both"/>
        <w:rPr>
          <w:bCs/>
          <w:sz w:val="28"/>
          <w:szCs w:val="28"/>
          <w:lang w:val="en-US"/>
        </w:rPr>
      </w:pPr>
      <w:r>
        <w:rPr>
          <w:bCs/>
          <w:sz w:val="28"/>
          <w:szCs w:val="28"/>
          <w:lang w:val="en-US"/>
        </w:rPr>
        <w:t>Integration and comparing the models of decision-making: to conduct a comparative analysis of shared and autonomous decision-making models, and to determine the potential of their integration to optimize mental health management.</w:t>
      </w:r>
    </w:p>
    <w:p w14:paraId="3E0BA93B" w14:textId="77777777" w:rsidR="00B55B51" w:rsidRPr="00714937" w:rsidRDefault="009709A9" w:rsidP="00E71328">
      <w:pPr>
        <w:pStyle w:val="af0"/>
        <w:numPr>
          <w:ilvl w:val="0"/>
          <w:numId w:val="1"/>
        </w:numPr>
        <w:tabs>
          <w:tab w:val="left" w:pos="284"/>
        </w:tabs>
        <w:spacing w:line="360" w:lineRule="auto"/>
        <w:ind w:left="567" w:hanging="567"/>
        <w:jc w:val="both"/>
        <w:rPr>
          <w:bCs/>
          <w:sz w:val="28"/>
          <w:szCs w:val="28"/>
          <w:lang w:val="en-US"/>
        </w:rPr>
      </w:pPr>
      <w:r>
        <w:rPr>
          <w:bCs/>
          <w:sz w:val="28"/>
          <w:szCs w:val="28"/>
          <w:lang w:val="en-US"/>
        </w:rPr>
        <w:t>Efficacy assessment of decision-making models in nursing practice: to propose recommendations and conclusions based on the results of the study, aimed at improving the quality of nursing care for patients with mental disorders.</w:t>
      </w:r>
    </w:p>
    <w:p w14:paraId="6067FFCB" w14:textId="77777777" w:rsidR="00B55B51" w:rsidRPr="00714937" w:rsidRDefault="009709A9" w:rsidP="00BB4B02">
      <w:pPr>
        <w:tabs>
          <w:tab w:val="left" w:pos="284"/>
        </w:tabs>
        <w:spacing w:line="360" w:lineRule="auto"/>
        <w:ind w:firstLine="567"/>
        <w:jc w:val="both"/>
        <w:rPr>
          <w:sz w:val="28"/>
          <w:szCs w:val="32"/>
          <w:lang w:val="en-US"/>
        </w:rPr>
      </w:pPr>
      <w:r>
        <w:rPr>
          <w:b/>
          <w:bCs/>
          <w:sz w:val="28"/>
          <w:szCs w:val="28"/>
          <w:lang w:val="en-US"/>
        </w:rPr>
        <w:t>The object of research</w:t>
      </w:r>
      <w:r>
        <w:rPr>
          <w:sz w:val="28"/>
          <w:szCs w:val="28"/>
          <w:lang w:val="en-US"/>
        </w:rPr>
        <w:t xml:space="preserve">. Patients with various mental disorders. The study sought to understand and analyze the impact of shared decision-making models and autonomous decision-making on treatment outcomes and overall mental well-being in this patient population. </w:t>
      </w:r>
    </w:p>
    <w:p w14:paraId="10CCF3E7" w14:textId="77777777" w:rsidR="009B7202" w:rsidRPr="00714937" w:rsidRDefault="009709A9" w:rsidP="00BB4B02">
      <w:pPr>
        <w:tabs>
          <w:tab w:val="left" w:pos="284"/>
        </w:tabs>
        <w:spacing w:line="360" w:lineRule="auto"/>
        <w:ind w:firstLine="567"/>
        <w:jc w:val="both"/>
        <w:rPr>
          <w:sz w:val="28"/>
          <w:szCs w:val="28"/>
          <w:lang w:val="en-US"/>
        </w:rPr>
      </w:pPr>
      <w:r>
        <w:rPr>
          <w:b/>
          <w:bCs/>
          <w:sz w:val="28"/>
          <w:szCs w:val="28"/>
          <w:lang w:val="en-US"/>
        </w:rPr>
        <w:t>The subject of research</w:t>
      </w:r>
      <w:r>
        <w:rPr>
          <w:sz w:val="28"/>
          <w:szCs w:val="28"/>
          <w:lang w:val="en-US"/>
        </w:rPr>
        <w:t>. The decision-making process in the context of mental health management in patients with various mental disorders. In particular, the study reviewed the interaction between shared decision-making models and autonomous decision-making by the patients in the context of nursing care in the setting of psychiatric practice.</w:t>
      </w:r>
    </w:p>
    <w:p w14:paraId="21B5A0A3" w14:textId="77777777" w:rsidR="00B55B51" w:rsidRPr="00714937" w:rsidRDefault="009709A9" w:rsidP="00B55B51">
      <w:pPr>
        <w:pStyle w:val="a9"/>
        <w:spacing w:line="360" w:lineRule="auto"/>
        <w:ind w:firstLine="720"/>
        <w:jc w:val="both"/>
        <w:rPr>
          <w:bCs/>
          <w:szCs w:val="28"/>
          <w:lang w:val="en-US"/>
        </w:rPr>
      </w:pPr>
      <w:r>
        <w:rPr>
          <w:b/>
          <w:bCs/>
          <w:szCs w:val="28"/>
          <w:lang w:val="en-US"/>
        </w:rPr>
        <w:lastRenderedPageBreak/>
        <w:t>Study methods:</w:t>
      </w:r>
      <w:r>
        <w:rPr>
          <w:szCs w:val="28"/>
          <w:lang w:val="en-US"/>
        </w:rPr>
        <w:t xml:space="preserve"> to achieve the goals of the study presented in this paper, miscellaneous methods have been utilized to obtain an in-depth understanding of the impact of shared decision-making models and autonomous decision-making by patients with mental disorders in the context of nursing care.</w:t>
      </w:r>
    </w:p>
    <w:p w14:paraId="4FE05E23" w14:textId="77777777" w:rsidR="00B55B51" w:rsidRPr="00714937" w:rsidRDefault="009709A9" w:rsidP="00B55B51">
      <w:pPr>
        <w:pStyle w:val="a9"/>
        <w:spacing w:line="360" w:lineRule="auto"/>
        <w:ind w:firstLine="720"/>
        <w:jc w:val="both"/>
        <w:rPr>
          <w:bCs/>
          <w:szCs w:val="28"/>
          <w:lang w:val="en-US"/>
        </w:rPr>
      </w:pPr>
      <w:r>
        <w:rPr>
          <w:bCs/>
          <w:szCs w:val="28"/>
          <w:lang w:val="en-US"/>
        </w:rPr>
        <w:t>Clinical interviews have been conducted with nursing personnel, physicians, and patients' families. This allowed to assess the degree of involvement of different stakeholders in decision-making, communication characteristics and in-treatment interactions.</w:t>
      </w:r>
    </w:p>
    <w:p w14:paraId="6D884525" w14:textId="77777777" w:rsidR="00B55B51" w:rsidRPr="00714937" w:rsidRDefault="009709A9" w:rsidP="00B55B51">
      <w:pPr>
        <w:pStyle w:val="a9"/>
        <w:spacing w:line="360" w:lineRule="auto"/>
        <w:ind w:firstLine="720"/>
        <w:jc w:val="both"/>
        <w:rPr>
          <w:bCs/>
          <w:szCs w:val="28"/>
          <w:lang w:val="en-US"/>
        </w:rPr>
      </w:pPr>
      <w:r>
        <w:rPr>
          <w:bCs/>
          <w:szCs w:val="28"/>
          <w:lang w:val="en-US"/>
        </w:rPr>
        <w:t>We have collected and reviewed medical records and history of the patients, including their diagnoses, the severity of their disorders, suicidal ideation if any, family support, history of refusing treatment and accessibility of care. This method allowed to detect patterns and trends in decision-making.</w:t>
      </w:r>
    </w:p>
    <w:p w14:paraId="1FD193E1" w14:textId="77777777" w:rsidR="00B55B51" w:rsidRPr="00714937" w:rsidRDefault="009709A9" w:rsidP="00B55B51">
      <w:pPr>
        <w:pStyle w:val="a9"/>
        <w:spacing w:line="360" w:lineRule="auto"/>
        <w:ind w:firstLine="720"/>
        <w:jc w:val="both"/>
        <w:rPr>
          <w:bCs/>
          <w:szCs w:val="28"/>
          <w:lang w:val="en-US"/>
        </w:rPr>
      </w:pPr>
      <w:r>
        <w:rPr>
          <w:bCs/>
          <w:szCs w:val="28"/>
          <w:lang w:val="en-US"/>
        </w:rPr>
        <w:t>There was a statistical analysis of data to detect meaningful correlations and differences in decision-making across patients with different mental disorders. This facilitated an objective and quantitative description of the study results.</w:t>
      </w:r>
    </w:p>
    <w:p w14:paraId="4622E6E5" w14:textId="77777777" w:rsidR="00B55B51" w:rsidRPr="00714937" w:rsidRDefault="009709A9" w:rsidP="00B55B51">
      <w:pPr>
        <w:pStyle w:val="a9"/>
        <w:spacing w:line="360" w:lineRule="auto"/>
        <w:ind w:firstLine="720"/>
        <w:jc w:val="both"/>
        <w:rPr>
          <w:bCs/>
          <w:szCs w:val="28"/>
          <w:lang w:val="en-US"/>
        </w:rPr>
      </w:pPr>
      <w:r>
        <w:rPr>
          <w:bCs/>
          <w:szCs w:val="28"/>
          <w:lang w:val="en-US"/>
        </w:rPr>
        <w:t>Diagrams of shared decision-making regarding the treatment of patients with mental disorders have been created. This enabled data visualization and a better understanding of case distribution depending on a specific disease.</w:t>
      </w:r>
    </w:p>
    <w:p w14:paraId="4400B5F5" w14:textId="77777777" w:rsidR="00B55B51" w:rsidRPr="00714937" w:rsidRDefault="009709A9" w:rsidP="00B55B51">
      <w:pPr>
        <w:pStyle w:val="a9"/>
        <w:spacing w:line="360" w:lineRule="auto"/>
        <w:ind w:firstLine="720"/>
        <w:jc w:val="both"/>
        <w:rPr>
          <w:bCs/>
          <w:szCs w:val="28"/>
          <w:lang w:val="en-US"/>
        </w:rPr>
      </w:pPr>
      <w:r>
        <w:rPr>
          <w:bCs/>
          <w:szCs w:val="28"/>
          <w:lang w:val="en-US"/>
        </w:rPr>
        <w:t>We have performed a comparative analysis between shared decision-making models and autonomous decision-making based on the data obtained. This allowed identifying the advantages and disadvantages of each approach to mental health management.</w:t>
      </w:r>
    </w:p>
    <w:p w14:paraId="6A515EE1" w14:textId="77777777" w:rsidR="000A3D9D" w:rsidRPr="00714937" w:rsidRDefault="009709A9" w:rsidP="00B55B51">
      <w:pPr>
        <w:pStyle w:val="a9"/>
        <w:spacing w:line="360" w:lineRule="auto"/>
        <w:ind w:firstLine="720"/>
        <w:jc w:val="both"/>
        <w:rPr>
          <w:bCs/>
          <w:szCs w:val="28"/>
          <w:lang w:val="en-US"/>
        </w:rPr>
      </w:pPr>
      <w:r>
        <w:rPr>
          <w:bCs/>
          <w:szCs w:val="28"/>
          <w:lang w:val="en-US"/>
        </w:rPr>
        <w:t>An integrated model has been developed to consolidate results from different sources and aspects of the study. Data integration allows creating a generalized understanding of the interconnections between shared and autonomous decisions in mental health management.</w:t>
      </w:r>
    </w:p>
    <w:p w14:paraId="4EB1C6A3" w14:textId="77777777" w:rsidR="00624923" w:rsidRPr="00714937" w:rsidRDefault="009709A9" w:rsidP="00624923">
      <w:pPr>
        <w:pStyle w:val="a9"/>
        <w:spacing w:line="360" w:lineRule="auto"/>
        <w:ind w:firstLine="720"/>
        <w:jc w:val="both"/>
        <w:rPr>
          <w:szCs w:val="28"/>
          <w:lang w:val="en-US"/>
        </w:rPr>
      </w:pPr>
      <w:r>
        <w:rPr>
          <w:b/>
          <w:bCs/>
          <w:szCs w:val="28"/>
          <w:lang w:val="en-US"/>
        </w:rPr>
        <w:t xml:space="preserve">Scientific and practical significance: </w:t>
      </w:r>
      <w:r>
        <w:rPr>
          <w:szCs w:val="28"/>
          <w:lang w:val="en-US"/>
        </w:rPr>
        <w:t>The study presented on shared decision-making models and autonomous decision-making among patients with mental disorders is of high scientific and practical significance, making a significant contribution to the field of nursing science and practice.</w:t>
      </w:r>
    </w:p>
    <w:p w14:paraId="151E4072" w14:textId="77777777" w:rsidR="00624923" w:rsidRPr="00714937" w:rsidRDefault="009709A9" w:rsidP="00E71328">
      <w:pPr>
        <w:pStyle w:val="a9"/>
        <w:numPr>
          <w:ilvl w:val="0"/>
          <w:numId w:val="18"/>
        </w:numPr>
        <w:spacing w:line="360" w:lineRule="auto"/>
        <w:jc w:val="both"/>
        <w:rPr>
          <w:szCs w:val="28"/>
          <w:lang w:val="en-US"/>
        </w:rPr>
      </w:pPr>
      <w:r>
        <w:rPr>
          <w:szCs w:val="28"/>
          <w:lang w:val="en-US"/>
        </w:rPr>
        <w:lastRenderedPageBreak/>
        <w:t>Improving the quality of care: The results of the study may lead to better quality of nursing care for patients with mental disorders. Understanding the characteristic features of shared decision-making and autonomous health management by the patients can help develop personalized strategies and approaches.</w:t>
      </w:r>
    </w:p>
    <w:p w14:paraId="449B181A" w14:textId="77777777" w:rsidR="00624923" w:rsidRPr="00714937" w:rsidRDefault="009709A9" w:rsidP="00E71328">
      <w:pPr>
        <w:pStyle w:val="a9"/>
        <w:numPr>
          <w:ilvl w:val="0"/>
          <w:numId w:val="18"/>
        </w:numPr>
        <w:spacing w:line="360" w:lineRule="auto"/>
        <w:jc w:val="both"/>
        <w:rPr>
          <w:szCs w:val="28"/>
          <w:lang w:val="en-US"/>
        </w:rPr>
      </w:pPr>
      <w:r>
        <w:rPr>
          <w:szCs w:val="28"/>
          <w:lang w:val="en-US"/>
        </w:rPr>
        <w:t>The development of professional nursing practice: The data of the study can be used in the training of nurses and other health care personnel. Understanding of effective interactions with patients in decision-making will allow honing professional skills and reducing the risk of misunderstanding.</w:t>
      </w:r>
    </w:p>
    <w:p w14:paraId="0CF86A40" w14:textId="77777777" w:rsidR="00624923" w:rsidRPr="00714937" w:rsidRDefault="009709A9" w:rsidP="00E71328">
      <w:pPr>
        <w:pStyle w:val="a9"/>
        <w:numPr>
          <w:ilvl w:val="0"/>
          <w:numId w:val="18"/>
        </w:numPr>
        <w:spacing w:line="360" w:lineRule="auto"/>
        <w:jc w:val="both"/>
        <w:rPr>
          <w:szCs w:val="28"/>
          <w:lang w:val="en-US"/>
        </w:rPr>
      </w:pPr>
      <w:r>
        <w:rPr>
          <w:szCs w:val="28"/>
          <w:lang w:val="en-US"/>
        </w:rPr>
        <w:t>Development of patient guidelines: The study provides a foundation for developing guidelines for patients with mental disorders in relation to autonomous management of their health. This may include various decision-making strategies and support resources.</w:t>
      </w:r>
    </w:p>
    <w:p w14:paraId="3110D3B2" w14:textId="77777777" w:rsidR="00624923" w:rsidRPr="00714937" w:rsidRDefault="009709A9" w:rsidP="00E71328">
      <w:pPr>
        <w:pStyle w:val="a9"/>
        <w:numPr>
          <w:ilvl w:val="0"/>
          <w:numId w:val="18"/>
        </w:numPr>
        <w:spacing w:line="360" w:lineRule="auto"/>
        <w:jc w:val="both"/>
        <w:rPr>
          <w:szCs w:val="28"/>
          <w:lang w:val="en-US"/>
        </w:rPr>
      </w:pPr>
      <w:r>
        <w:rPr>
          <w:szCs w:val="28"/>
          <w:lang w:val="en-US"/>
        </w:rPr>
        <w:t>The basis for further research: The data obtained provide a basis for further research in the field of mental health. They can be used for more specialized research, for example, looking into the decision-making impact of specific interventions.</w:t>
      </w:r>
    </w:p>
    <w:p w14:paraId="6D962136" w14:textId="77777777" w:rsidR="00624923" w:rsidRPr="00714937" w:rsidRDefault="009709A9" w:rsidP="00E71328">
      <w:pPr>
        <w:pStyle w:val="a9"/>
        <w:numPr>
          <w:ilvl w:val="0"/>
          <w:numId w:val="18"/>
        </w:numPr>
        <w:spacing w:line="360" w:lineRule="auto"/>
        <w:jc w:val="both"/>
        <w:rPr>
          <w:szCs w:val="28"/>
          <w:lang w:val="en-US"/>
        </w:rPr>
      </w:pPr>
      <w:r>
        <w:rPr>
          <w:szCs w:val="28"/>
          <w:lang w:val="en-US"/>
        </w:rPr>
        <w:t>Reducing the stigma that surrounds mental disorders: Understanding the processes of decision-making by patients with mental disorders may help reduce the social stigma. This study may help understand that patients with mental disorders are capable of participating actively in managing their health.</w:t>
      </w:r>
    </w:p>
    <w:p w14:paraId="338514BF" w14:textId="77777777" w:rsidR="000A3D9D" w:rsidRPr="00714937" w:rsidRDefault="009709A9" w:rsidP="00624923">
      <w:pPr>
        <w:pStyle w:val="a9"/>
        <w:spacing w:line="360" w:lineRule="auto"/>
        <w:ind w:firstLine="720"/>
        <w:jc w:val="both"/>
        <w:rPr>
          <w:szCs w:val="28"/>
          <w:lang w:val="en-US"/>
        </w:rPr>
      </w:pPr>
      <w:r>
        <w:rPr>
          <w:szCs w:val="28"/>
          <w:lang w:val="en-US"/>
        </w:rPr>
        <w:t>The public and professional applications of the results of this study will contribute to improving the quality of life of patients with mental disorders and increasing the efficacy of health care.</w:t>
      </w:r>
    </w:p>
    <w:p w14:paraId="1379AE3E" w14:textId="77777777" w:rsidR="00F026CD" w:rsidRPr="00714937" w:rsidRDefault="009709A9" w:rsidP="00BB4B02">
      <w:pPr>
        <w:pStyle w:val="a9"/>
        <w:spacing w:line="360" w:lineRule="auto"/>
        <w:jc w:val="center"/>
        <w:rPr>
          <w:szCs w:val="28"/>
          <w:lang w:val="en-US"/>
        </w:rPr>
      </w:pPr>
      <w:r>
        <w:rPr>
          <w:bCs/>
          <w:szCs w:val="28"/>
          <w:lang w:val="en-US"/>
        </w:rPr>
        <w:br w:type="page"/>
      </w:r>
      <w:r>
        <w:rPr>
          <w:bCs/>
          <w:szCs w:val="28"/>
          <w:lang w:val="en-US"/>
        </w:rPr>
        <w:lastRenderedPageBreak/>
        <w:t>CHAPTER 1.</w:t>
      </w:r>
    </w:p>
    <w:p w14:paraId="3E1E459C" w14:textId="77777777" w:rsidR="00EC5087" w:rsidRPr="00714937" w:rsidRDefault="009709A9" w:rsidP="00BB4B02">
      <w:pPr>
        <w:pStyle w:val="a9"/>
        <w:tabs>
          <w:tab w:val="left" w:pos="3552"/>
        </w:tabs>
        <w:spacing w:line="360" w:lineRule="auto"/>
        <w:ind w:firstLine="567"/>
        <w:jc w:val="center"/>
        <w:rPr>
          <w:szCs w:val="28"/>
          <w:lang w:val="en-US"/>
        </w:rPr>
      </w:pPr>
      <w:r>
        <w:rPr>
          <w:szCs w:val="28"/>
          <w:lang w:val="en-US"/>
        </w:rPr>
        <w:t>A THEORETICAL REVIEW OF MENTAL DISORDERS IN NURSING</w:t>
      </w:r>
    </w:p>
    <w:p w14:paraId="2A613748" w14:textId="77777777" w:rsidR="00F026CD" w:rsidRPr="00714937" w:rsidRDefault="009709A9" w:rsidP="00BB4B02">
      <w:pPr>
        <w:pStyle w:val="a9"/>
        <w:tabs>
          <w:tab w:val="left" w:pos="3552"/>
        </w:tabs>
        <w:spacing w:line="360" w:lineRule="auto"/>
        <w:ind w:firstLine="567"/>
        <w:jc w:val="center"/>
        <w:rPr>
          <w:szCs w:val="28"/>
          <w:lang w:val="en-US"/>
        </w:rPr>
      </w:pPr>
      <w:r>
        <w:rPr>
          <w:szCs w:val="28"/>
          <w:lang w:val="en-US"/>
        </w:rPr>
        <w:t>(REVIEW OF LITERATURE)</w:t>
      </w:r>
    </w:p>
    <w:p w14:paraId="6E92952D" w14:textId="77777777" w:rsidR="00E867E8" w:rsidRPr="00714937" w:rsidRDefault="00E867E8" w:rsidP="00BB4B02">
      <w:pPr>
        <w:pStyle w:val="a9"/>
        <w:tabs>
          <w:tab w:val="left" w:pos="3552"/>
        </w:tabs>
        <w:spacing w:line="360" w:lineRule="auto"/>
        <w:ind w:firstLine="567"/>
        <w:jc w:val="center"/>
        <w:rPr>
          <w:szCs w:val="28"/>
          <w:lang w:val="en-US"/>
        </w:rPr>
      </w:pPr>
    </w:p>
    <w:p w14:paraId="0871DF41"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Mental (psychiatric or psychological) disorders include thought disorders, emotional disturbances, and/or behavioral disorders. Minor problems in these aspects of life are common, but when such impairments cause a person to experience significant distress and/or interfere with their daily life, they are considered a mental illness or mental disorder [14]. The effects of mental illness can be long-lasting or temporary.</w:t>
      </w:r>
    </w:p>
    <w:p w14:paraId="138E767D"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Nearly 50% of adults will suffer from a mental problem at some point in their lives. More than half of these people may experience moderate to severe symptoms. Moreover, 4 of 10 main causes of disability among people 5 years and older are mental disorders, with depression being the most frequent cause of disability [33]. Despite the high prevalence of mental illnesses, only approximately 20% of individuals with mental illnesses are receiving skilled care [42].</w:t>
      </w:r>
    </w:p>
    <w:p w14:paraId="5B6463E3"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While tremendous advances have been made in understanding and treating mental illnesses, there is still a stigma attached to them. For example, individuals with mental illness may be considered guilty of their illness, lazy, or irresponsible [1, 25]. Mental illnesses may be viewed as "less real" or less tangible compared to a physical illness, leading to reluctance on the part of politicians or insurance companies to cover the costs of their treatment. Nevertheless, growing awareness of how much mental illnesses affect health care costs and the number of lost workdays is reversing this trend [10, 36].</w:t>
      </w:r>
    </w:p>
    <w:p w14:paraId="3558EA6F"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Mental illness is not always clearly distinguishable from normal behavior. For example, it can be difficult to distinguish normal feelings of bereavement from a depressive disorder in people who have experienced a significant loss, such as the death of a spouse or child, since sadness and depression occur in both cases [6, 47].</w:t>
      </w:r>
    </w:p>
    <w:p w14:paraId="2F267E8A"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lastRenderedPageBreak/>
        <w:t>Similarly, it can be difficult to decide on a diagnosis of anxiety disorder in a person who is anxious and stressed concerning their work because most people occasionally experience these feelings [11].</w:t>
      </w:r>
    </w:p>
    <w:p w14:paraId="72D14248"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The boundaries between certain personality traits (e.g., being earnest or keeping things in order) and having a personality disorder (e.g., obsessive-compulsive personality disorder) can be blurry.</w:t>
      </w:r>
    </w:p>
    <w:p w14:paraId="60E8AF4D" w14:textId="77777777" w:rsidR="00EC5087" w:rsidRPr="00CA4813" w:rsidRDefault="009709A9" w:rsidP="00BB4B02">
      <w:pPr>
        <w:pStyle w:val="a9"/>
        <w:tabs>
          <w:tab w:val="left" w:pos="3552"/>
        </w:tabs>
        <w:spacing w:line="360" w:lineRule="auto"/>
        <w:ind w:firstLine="567"/>
        <w:jc w:val="both"/>
        <w:rPr>
          <w:szCs w:val="28"/>
          <w:lang w:val="ru-RU"/>
        </w:rPr>
      </w:pPr>
      <w:r>
        <w:rPr>
          <w:szCs w:val="28"/>
          <w:lang w:val="en-US"/>
        </w:rPr>
        <w:t>Thus, it is better to view mental health and mental illness as a set of closely temporarily related phenomena [4, 16, 53]. As a rule, any distinction is based on:</w:t>
      </w:r>
    </w:p>
    <w:p w14:paraId="599A1395" w14:textId="77777777" w:rsidR="00EC5087" w:rsidRPr="00CA4813" w:rsidRDefault="009709A9" w:rsidP="00E71328">
      <w:pPr>
        <w:pStyle w:val="a9"/>
        <w:numPr>
          <w:ilvl w:val="0"/>
          <w:numId w:val="4"/>
        </w:numPr>
        <w:tabs>
          <w:tab w:val="left" w:pos="3552"/>
        </w:tabs>
        <w:spacing w:line="360" w:lineRule="auto"/>
        <w:jc w:val="both"/>
        <w:rPr>
          <w:szCs w:val="28"/>
          <w:lang w:val="ru-RU"/>
        </w:rPr>
      </w:pPr>
      <w:r>
        <w:rPr>
          <w:szCs w:val="28"/>
          <w:lang w:val="en-US"/>
        </w:rPr>
        <w:t>symptom severity;</w:t>
      </w:r>
    </w:p>
    <w:p w14:paraId="06EE2994" w14:textId="77777777" w:rsidR="00EC5087" w:rsidRPr="00CA4813" w:rsidRDefault="009709A9" w:rsidP="00E71328">
      <w:pPr>
        <w:pStyle w:val="a9"/>
        <w:numPr>
          <w:ilvl w:val="0"/>
          <w:numId w:val="4"/>
        </w:numPr>
        <w:tabs>
          <w:tab w:val="left" w:pos="3552"/>
        </w:tabs>
        <w:spacing w:line="360" w:lineRule="auto"/>
        <w:jc w:val="both"/>
        <w:rPr>
          <w:szCs w:val="28"/>
          <w:lang w:val="ru-RU"/>
        </w:rPr>
      </w:pPr>
      <w:r>
        <w:rPr>
          <w:szCs w:val="28"/>
          <w:lang w:val="en-US"/>
        </w:rPr>
        <w:t>symptom duration;</w:t>
      </w:r>
    </w:p>
    <w:p w14:paraId="79BDBC33" w14:textId="77777777" w:rsidR="00EC5087" w:rsidRPr="00714937" w:rsidRDefault="009709A9" w:rsidP="00E71328">
      <w:pPr>
        <w:pStyle w:val="a9"/>
        <w:numPr>
          <w:ilvl w:val="0"/>
          <w:numId w:val="4"/>
        </w:numPr>
        <w:tabs>
          <w:tab w:val="left" w:pos="3552"/>
        </w:tabs>
        <w:spacing w:line="360" w:lineRule="auto"/>
        <w:jc w:val="both"/>
        <w:rPr>
          <w:szCs w:val="28"/>
          <w:lang w:val="en-US"/>
        </w:rPr>
      </w:pPr>
      <w:r>
        <w:rPr>
          <w:szCs w:val="28"/>
          <w:lang w:val="en-US"/>
        </w:rPr>
        <w:t>how much the symptoms affect a person's daily life.</w:t>
      </w:r>
    </w:p>
    <w:p w14:paraId="7EE9DB85"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It is currently believed that mental illnesses are caused by complex interactions of factors such as [21]:</w:t>
      </w:r>
    </w:p>
    <w:p w14:paraId="6C978C34" w14:textId="77777777" w:rsidR="00EC5087" w:rsidRPr="00CA4813" w:rsidRDefault="009709A9" w:rsidP="00E71328">
      <w:pPr>
        <w:pStyle w:val="a9"/>
        <w:numPr>
          <w:ilvl w:val="0"/>
          <w:numId w:val="5"/>
        </w:numPr>
        <w:tabs>
          <w:tab w:val="left" w:pos="3552"/>
        </w:tabs>
        <w:spacing w:line="360" w:lineRule="auto"/>
        <w:jc w:val="both"/>
        <w:rPr>
          <w:szCs w:val="28"/>
          <w:lang w:val="ru-RU"/>
        </w:rPr>
      </w:pPr>
      <w:r>
        <w:rPr>
          <w:szCs w:val="28"/>
          <w:lang w:val="en-US"/>
        </w:rPr>
        <w:t>Genetics</w:t>
      </w:r>
    </w:p>
    <w:p w14:paraId="0CEA8FB8" w14:textId="77777777" w:rsidR="00EC5087" w:rsidRPr="00CA4813" w:rsidRDefault="009709A9" w:rsidP="00E71328">
      <w:pPr>
        <w:pStyle w:val="a9"/>
        <w:numPr>
          <w:ilvl w:val="0"/>
          <w:numId w:val="5"/>
        </w:numPr>
        <w:tabs>
          <w:tab w:val="left" w:pos="3552"/>
        </w:tabs>
        <w:spacing w:line="360" w:lineRule="auto"/>
        <w:jc w:val="both"/>
        <w:rPr>
          <w:szCs w:val="28"/>
          <w:lang w:val="ru-RU"/>
        </w:rPr>
      </w:pPr>
      <w:r>
        <w:rPr>
          <w:szCs w:val="28"/>
          <w:lang w:val="en-US"/>
        </w:rPr>
        <w:t>Biological (physical) factors</w:t>
      </w:r>
    </w:p>
    <w:p w14:paraId="1D983DD1" w14:textId="77777777" w:rsidR="00EC5087" w:rsidRPr="00CA4813" w:rsidRDefault="009709A9" w:rsidP="00E71328">
      <w:pPr>
        <w:pStyle w:val="a9"/>
        <w:numPr>
          <w:ilvl w:val="0"/>
          <w:numId w:val="5"/>
        </w:numPr>
        <w:tabs>
          <w:tab w:val="left" w:pos="3552"/>
        </w:tabs>
        <w:spacing w:line="360" w:lineRule="auto"/>
        <w:jc w:val="both"/>
        <w:rPr>
          <w:szCs w:val="28"/>
          <w:lang w:val="ru-RU"/>
        </w:rPr>
      </w:pPr>
      <w:r>
        <w:rPr>
          <w:szCs w:val="28"/>
          <w:lang w:val="en-US"/>
        </w:rPr>
        <w:t>Psychological factors</w:t>
      </w:r>
    </w:p>
    <w:p w14:paraId="748848B3" w14:textId="77777777" w:rsidR="00EC5087" w:rsidRDefault="009709A9" w:rsidP="00E71328">
      <w:pPr>
        <w:pStyle w:val="a9"/>
        <w:numPr>
          <w:ilvl w:val="0"/>
          <w:numId w:val="5"/>
        </w:numPr>
        <w:tabs>
          <w:tab w:val="left" w:pos="3552"/>
        </w:tabs>
        <w:spacing w:line="360" w:lineRule="auto"/>
        <w:jc w:val="both"/>
        <w:rPr>
          <w:szCs w:val="28"/>
          <w:lang w:val="en-US"/>
        </w:rPr>
      </w:pPr>
      <w:r>
        <w:rPr>
          <w:szCs w:val="28"/>
          <w:lang w:val="en-US"/>
        </w:rPr>
        <w:t>Environmental factors (including social and cultural factors)</w:t>
      </w:r>
    </w:p>
    <w:p w14:paraId="2B59E9B3" w14:textId="77777777" w:rsidR="00012F0A" w:rsidRDefault="00012F0A" w:rsidP="00012F0A">
      <w:pPr>
        <w:pStyle w:val="a9"/>
        <w:tabs>
          <w:tab w:val="left" w:pos="3552"/>
        </w:tabs>
        <w:spacing w:line="360" w:lineRule="auto"/>
        <w:jc w:val="both"/>
        <w:rPr>
          <w:szCs w:val="28"/>
          <w:lang w:val="en-US"/>
        </w:rPr>
      </w:pPr>
      <w:r>
        <w:rPr>
          <w:noProof/>
          <w:szCs w:val="28"/>
          <w:lang w:eastAsia="uk-UA"/>
        </w:rPr>
        <w:drawing>
          <wp:inline distT="0" distB="0" distL="0" distR="0" wp14:anchorId="03D9B4AE" wp14:editId="51F5352D">
            <wp:extent cx="5486400" cy="2692400"/>
            <wp:effectExtent l="0" t="0" r="19050" b="0"/>
            <wp:docPr id="2" name="Diagram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33673672" w14:textId="77777777" w:rsidR="00012F0A" w:rsidRDefault="00012F0A" w:rsidP="00012F0A">
      <w:pPr>
        <w:pStyle w:val="a9"/>
        <w:tabs>
          <w:tab w:val="left" w:pos="3552"/>
        </w:tabs>
        <w:spacing w:line="360" w:lineRule="auto"/>
        <w:jc w:val="both"/>
        <w:rPr>
          <w:szCs w:val="28"/>
          <w:lang w:val="en-US"/>
        </w:rPr>
      </w:pPr>
      <w:r>
        <w:rPr>
          <w:szCs w:val="28"/>
          <w:lang w:val="en-US"/>
        </w:rPr>
        <w:t xml:space="preserve">Figure 1.1. Factors and causes contributing to the mental illnesses </w:t>
      </w:r>
    </w:p>
    <w:p w14:paraId="19A072A8" w14:textId="77777777" w:rsidR="00012F0A" w:rsidRDefault="00012F0A" w:rsidP="00012F0A">
      <w:pPr>
        <w:pStyle w:val="a9"/>
        <w:tabs>
          <w:tab w:val="left" w:pos="3552"/>
        </w:tabs>
        <w:spacing w:line="360" w:lineRule="auto"/>
        <w:jc w:val="both"/>
        <w:rPr>
          <w:szCs w:val="28"/>
          <w:lang w:val="en-US"/>
        </w:rPr>
      </w:pPr>
    </w:p>
    <w:p w14:paraId="3B5B5632" w14:textId="77777777" w:rsidR="00EC5087" w:rsidRPr="00714937" w:rsidRDefault="009709A9" w:rsidP="00012F0A">
      <w:pPr>
        <w:pStyle w:val="a9"/>
        <w:tabs>
          <w:tab w:val="left" w:pos="3552"/>
        </w:tabs>
        <w:spacing w:line="360" w:lineRule="auto"/>
        <w:ind w:firstLine="567"/>
        <w:jc w:val="both"/>
        <w:rPr>
          <w:szCs w:val="28"/>
          <w:lang w:val="en-US"/>
        </w:rPr>
      </w:pPr>
      <w:r>
        <w:rPr>
          <w:szCs w:val="28"/>
          <w:lang w:val="en-US"/>
        </w:rPr>
        <w:t xml:space="preserve">Studies have shown genetics to play a major role in many mental disorders. Mental disorders often develop in people whose genes make them susceptible to </w:t>
      </w:r>
      <w:r>
        <w:rPr>
          <w:szCs w:val="28"/>
          <w:lang w:val="en-US"/>
        </w:rPr>
        <w:lastRenderedPageBreak/>
        <w:t>such disorders [31]. Such vulnerability, combined with life stresses such as difficulties in family life or at work, can lead to the development of a full-blown mental disorder.</w:t>
      </w:r>
    </w:p>
    <w:p w14:paraId="3A069AB9"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In addition, many experts believe that dysregulation of chemical messengers in the brain (neurotransmitters) may contribute to mental disorders [2, 58]. Brain imaging techniques such as magnetic resonance imaging (MRI) and positron emission tomography (PET) often show changes that occur in the brains of people with mental disorders. Therefore, many mental disorders apparently have a biological component, similar to disorders that are considered neurological (such as Alzheimer's disease) [45]. However, it remains unclear whether the changes seen on medical imaging are the cause or effect of a mental disorder.</w:t>
      </w:r>
    </w:p>
    <w:p w14:paraId="2A6A8DE4" w14:textId="77777777" w:rsidR="007E3B18" w:rsidRPr="00714937" w:rsidRDefault="009709A9" w:rsidP="00BB4B02">
      <w:pPr>
        <w:pStyle w:val="a9"/>
        <w:tabs>
          <w:tab w:val="left" w:pos="3552"/>
        </w:tabs>
        <w:spacing w:line="360" w:lineRule="auto"/>
        <w:ind w:firstLine="567"/>
        <w:jc w:val="both"/>
        <w:rPr>
          <w:szCs w:val="28"/>
          <w:lang w:val="en-US"/>
        </w:rPr>
      </w:pPr>
      <w:r>
        <w:rPr>
          <w:szCs w:val="28"/>
          <w:lang w:val="en-US"/>
        </w:rPr>
        <w:t>On the whole, healthy individuals vary considerably in their personality types, mood, and behavior. Each person also changes from day to day, depending on circumstances [7, 34]. However, a sudden major change in personality and/or behavior, especially one that is unrelated to obvious events (such as taking medication or loss of a loved one), often points to a problem [23].</w:t>
      </w:r>
    </w:p>
    <w:p w14:paraId="54D21FC5"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Sudden changes in personality and behavior can be conventionally characterized as including one of the following types of symptoms:</w:t>
      </w:r>
    </w:p>
    <w:p w14:paraId="1C19AE65" w14:textId="77777777" w:rsidR="00EC5087" w:rsidRPr="00CA4813" w:rsidRDefault="009709A9" w:rsidP="00E71328">
      <w:pPr>
        <w:pStyle w:val="a9"/>
        <w:numPr>
          <w:ilvl w:val="0"/>
          <w:numId w:val="3"/>
        </w:numPr>
        <w:tabs>
          <w:tab w:val="left" w:pos="3552"/>
        </w:tabs>
        <w:spacing w:line="360" w:lineRule="auto"/>
        <w:jc w:val="both"/>
        <w:rPr>
          <w:szCs w:val="28"/>
          <w:lang w:val="ru-RU"/>
        </w:rPr>
      </w:pPr>
      <w:r>
        <w:rPr>
          <w:szCs w:val="28"/>
          <w:lang w:val="en-US"/>
        </w:rPr>
        <w:t>confusion or delirium;</w:t>
      </w:r>
    </w:p>
    <w:p w14:paraId="20442CC3" w14:textId="77777777" w:rsidR="00EC5087" w:rsidRPr="00CA4813" w:rsidRDefault="009709A9" w:rsidP="00E71328">
      <w:pPr>
        <w:pStyle w:val="a9"/>
        <w:numPr>
          <w:ilvl w:val="0"/>
          <w:numId w:val="3"/>
        </w:numPr>
        <w:tabs>
          <w:tab w:val="left" w:pos="3552"/>
        </w:tabs>
        <w:spacing w:line="360" w:lineRule="auto"/>
        <w:jc w:val="both"/>
        <w:rPr>
          <w:szCs w:val="28"/>
          <w:lang w:val="ru-RU"/>
        </w:rPr>
      </w:pPr>
      <w:r>
        <w:rPr>
          <w:szCs w:val="28"/>
          <w:lang w:val="en-US"/>
        </w:rPr>
        <w:t>delusion;</w:t>
      </w:r>
    </w:p>
    <w:p w14:paraId="72760709" w14:textId="77777777" w:rsidR="00EC5087" w:rsidRPr="00CA4813" w:rsidRDefault="009709A9" w:rsidP="00E71328">
      <w:pPr>
        <w:pStyle w:val="a9"/>
        <w:numPr>
          <w:ilvl w:val="0"/>
          <w:numId w:val="3"/>
        </w:numPr>
        <w:tabs>
          <w:tab w:val="left" w:pos="3552"/>
        </w:tabs>
        <w:spacing w:line="360" w:lineRule="auto"/>
        <w:jc w:val="both"/>
        <w:rPr>
          <w:szCs w:val="28"/>
          <w:lang w:val="ru-RU"/>
        </w:rPr>
      </w:pPr>
      <w:r>
        <w:rPr>
          <w:szCs w:val="28"/>
          <w:lang w:val="en-US"/>
        </w:rPr>
        <w:t>disorganized speech or behavior;</w:t>
      </w:r>
    </w:p>
    <w:p w14:paraId="34F8C813" w14:textId="77777777" w:rsidR="00EC5087" w:rsidRPr="00CA4813" w:rsidRDefault="009709A9" w:rsidP="00E71328">
      <w:pPr>
        <w:pStyle w:val="a9"/>
        <w:numPr>
          <w:ilvl w:val="0"/>
          <w:numId w:val="3"/>
        </w:numPr>
        <w:tabs>
          <w:tab w:val="left" w:pos="3552"/>
        </w:tabs>
        <w:spacing w:line="360" w:lineRule="auto"/>
        <w:jc w:val="both"/>
        <w:rPr>
          <w:szCs w:val="28"/>
          <w:lang w:val="ru-RU"/>
        </w:rPr>
      </w:pPr>
      <w:r>
        <w:rPr>
          <w:szCs w:val="28"/>
          <w:lang w:val="en-US"/>
        </w:rPr>
        <w:t>hallucinations;</w:t>
      </w:r>
    </w:p>
    <w:p w14:paraId="472058A5" w14:textId="77777777" w:rsidR="00EC5087" w:rsidRPr="00714937" w:rsidRDefault="009709A9" w:rsidP="00E71328">
      <w:pPr>
        <w:pStyle w:val="a9"/>
        <w:numPr>
          <w:ilvl w:val="0"/>
          <w:numId w:val="3"/>
        </w:numPr>
        <w:tabs>
          <w:tab w:val="left" w:pos="3552"/>
        </w:tabs>
        <w:spacing w:line="360" w:lineRule="auto"/>
        <w:jc w:val="both"/>
        <w:rPr>
          <w:szCs w:val="28"/>
          <w:lang w:val="en-US"/>
        </w:rPr>
      </w:pPr>
      <w:r>
        <w:rPr>
          <w:szCs w:val="28"/>
          <w:lang w:val="en-US"/>
        </w:rPr>
        <w:t>extremes in mood (e.g., depression or mania).</w:t>
      </w:r>
    </w:p>
    <w:p w14:paraId="3EF58051"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 xml:space="preserve">These categories are not disorders </w:t>
      </w:r>
      <w:r>
        <w:rPr>
          <w:i/>
          <w:iCs/>
          <w:szCs w:val="28"/>
          <w:lang w:val="en-US"/>
        </w:rPr>
        <w:t>per se</w:t>
      </w:r>
      <w:r>
        <w:rPr>
          <w:szCs w:val="28"/>
          <w:lang w:val="en-US"/>
        </w:rPr>
        <w:t>. They represent but one of the ways used by physicians to organize various types of abnormal thinking, speech, and behavior [13, 52]. These changes in personality and behavior can be caused by physical or mental problems.</w:t>
      </w:r>
    </w:p>
    <w:p w14:paraId="6B487D1D"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The changes can be of different nature. For example, people with confusion caused by drug interactions may have hallucinations sometimes, and people with extremes in mood may have delusions [48].</w:t>
      </w:r>
    </w:p>
    <w:p w14:paraId="56F4ABA2"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lastRenderedPageBreak/>
        <w:t>Disorientation and delusion are examples of impaired consciousness. This means that the person is less aware of their environment and, depending on the cause, may be either excessively agitated and aggressive or drowsy and lethargic. Some people may switch from lower awareness to being excessively vigilant [5, 29]. Their thinking may appear clouded, slow or irrelevant. They may have difficulty concentrating on simple questions, and they may have slow reactions. Their speech may be slowed down. Quite often these people don't know what day it is and are unable to tell where they are. Some may even fail to tell their name [19].</w:t>
      </w:r>
    </w:p>
    <w:p w14:paraId="0369477D"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Delirium often results from a serious, recent physical problem or reaction to a drug, especially in the elderly. People with delirium need emergency medical attention. When the cause is identified and quickly treated, delirium usually goes away.</w:t>
      </w:r>
    </w:p>
    <w:p w14:paraId="78E82D85"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Delusions are fixed false beliefs that people adhere to despite any evidence to the contrary. Some delusions are based on an incorrect interpretation of factual perception and experience [41, 50]. For example, people may feel stalked, thinking that the person on the street behind them is following them, or that an ordinary accident is a purposeful sabotage. Others think that song lyrics or newspaper articles contain messages that are directly relevant to them (delusion of relation) [24].</w:t>
      </w:r>
    </w:p>
    <w:p w14:paraId="7E274079"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Some beliefs may appear more plausible and may be difficult to identify as delusional because they could have happened or have already happened in real life. For example, people are sometimes followed by government agents, or their work may be sabotaged by their colleagues [59]. In such cases, a belief can be identified as a delusion by how strongly the individual is convinced of it despite evidence to the contrary.</w:t>
      </w:r>
    </w:p>
    <w:p w14:paraId="42E15738" w14:textId="77777777" w:rsidR="007E3B18" w:rsidRPr="00714937" w:rsidRDefault="009709A9" w:rsidP="00BB4B02">
      <w:pPr>
        <w:pStyle w:val="a9"/>
        <w:tabs>
          <w:tab w:val="left" w:pos="3552"/>
        </w:tabs>
        <w:spacing w:line="360" w:lineRule="auto"/>
        <w:ind w:firstLine="567"/>
        <w:jc w:val="both"/>
        <w:rPr>
          <w:szCs w:val="28"/>
          <w:lang w:val="en-US"/>
        </w:rPr>
      </w:pPr>
      <w:r>
        <w:rPr>
          <w:szCs w:val="28"/>
          <w:lang w:val="en-US"/>
        </w:rPr>
        <w:t xml:space="preserve">Other delusions are easier to identify. For example, in a religious delusion or delusion of grandeur, a person may think they are Jesus Christ or the president of a country. Some delusions are indeed quite bizarre. For example, a person may think that their organs have been replaced with machine parts or that they have a </w:t>
      </w:r>
      <w:r>
        <w:rPr>
          <w:szCs w:val="28"/>
          <w:lang w:val="en-US"/>
        </w:rPr>
        <w:lastRenderedPageBreak/>
        <w:t>radio implanted in their head that receives messages from the government or aliens [15, 55].</w:t>
      </w:r>
    </w:p>
    <w:p w14:paraId="59DBE386"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Disorganized speech is a speech that does not contain the expected logical connections between thoughts or between questions and answers. For example, people can jump from one topic of the conversation to another without finishing their thoughts. The topics can be slightly related or totally unrelated. In other cases, people respond to simple questions with long incoherent answers full of irrelevant details. Their answers may be illogical or completely incoherent [8]. This type of speech differs from difficulty expressing oneself or difficulty understanding speech (aphasia), or difficulty forming words (dysarthria), which can be due to a cerebral disorder such as stroke.</w:t>
      </w:r>
    </w:p>
    <w:p w14:paraId="63B45FE6"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Disorganized behavior includes fairly unusual actions (such as undressing or masturbating in the public or yelling and swearing for no apparent reason) [38, 46]. People with disorganized behavior tend to have difficulty performing activities of daily living (such as maintaining personal hygiene or taking care of nutrition).</w:t>
      </w:r>
    </w:p>
    <w:p w14:paraId="19CFDAB1"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Hallucinations are false auditory, visual, olfactory, gustatory, or tactile sensations. This means that people experience sensations that are not caused by external stimuli [28]. Any sense can be involved. The most common hallucinations are hearing things that are not there (auditory hallucinations), most often voices. The voices often speak disparagingly about a person or order them to do something.</w:t>
      </w:r>
    </w:p>
    <w:p w14:paraId="56056D80"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Not all hallucinations are caused by mental disorders. Psychedelic drugs such as LSD, mescaline and psilocybin are referred to as hallucinogens because they can cause visual hallucinations [22, 56]. Some types of hallucinations are more likely to be caused by a neurological disorder. For example, people may smell something before an epileptic seizure when no odor is present (olfactory hallucination).</w:t>
      </w:r>
    </w:p>
    <w:p w14:paraId="29469FFE" w14:textId="77777777" w:rsidR="00EC5087" w:rsidRPr="00714937" w:rsidRDefault="009709A9" w:rsidP="00BB4B02">
      <w:pPr>
        <w:pStyle w:val="a9"/>
        <w:tabs>
          <w:tab w:val="left" w:pos="3552"/>
        </w:tabs>
        <w:spacing w:line="360" w:lineRule="auto"/>
        <w:ind w:firstLine="567"/>
        <w:jc w:val="both"/>
        <w:rPr>
          <w:szCs w:val="28"/>
          <w:lang w:val="en-US"/>
        </w:rPr>
      </w:pPr>
      <w:r>
        <w:rPr>
          <w:szCs w:val="28"/>
          <w:lang w:val="en-US"/>
        </w:rPr>
        <w:t xml:space="preserve">Although people sometimes assume that changes in personality, thinking, or behavior are due to a mental disorder, there are many possible causes [44]. All </w:t>
      </w:r>
      <w:r>
        <w:rPr>
          <w:szCs w:val="28"/>
          <w:lang w:val="en-US"/>
        </w:rPr>
        <w:lastRenderedPageBreak/>
        <w:t>causes are ultimately related to the brain, but dividing them into the following four categories may be useful:</w:t>
      </w:r>
    </w:p>
    <w:p w14:paraId="15749A9C" w14:textId="77777777" w:rsidR="00EC5087" w:rsidRPr="00CA4813" w:rsidRDefault="009709A9" w:rsidP="00E71328">
      <w:pPr>
        <w:pStyle w:val="a9"/>
        <w:numPr>
          <w:ilvl w:val="0"/>
          <w:numId w:val="6"/>
        </w:numPr>
        <w:tabs>
          <w:tab w:val="left" w:pos="3552"/>
        </w:tabs>
        <w:spacing w:line="360" w:lineRule="auto"/>
        <w:jc w:val="both"/>
        <w:rPr>
          <w:szCs w:val="28"/>
          <w:lang w:val="ru-RU"/>
        </w:rPr>
      </w:pPr>
      <w:r>
        <w:rPr>
          <w:szCs w:val="28"/>
          <w:lang w:val="en-US"/>
        </w:rPr>
        <w:t>Mental disorders;</w:t>
      </w:r>
    </w:p>
    <w:p w14:paraId="355C0327" w14:textId="77777777" w:rsidR="00EC5087" w:rsidRPr="00714937" w:rsidRDefault="009709A9" w:rsidP="00E71328">
      <w:pPr>
        <w:pStyle w:val="a9"/>
        <w:numPr>
          <w:ilvl w:val="0"/>
          <w:numId w:val="6"/>
        </w:numPr>
        <w:tabs>
          <w:tab w:val="left" w:pos="3552"/>
        </w:tabs>
        <w:spacing w:line="360" w:lineRule="auto"/>
        <w:jc w:val="both"/>
        <w:rPr>
          <w:szCs w:val="28"/>
          <w:lang w:val="en-US"/>
        </w:rPr>
      </w:pPr>
      <w:r>
        <w:rPr>
          <w:szCs w:val="28"/>
          <w:lang w:val="en-US"/>
        </w:rPr>
        <w:t>The effects of medications and illegal drugs (including drug intoxication, withdrawal and side effects);</w:t>
      </w:r>
    </w:p>
    <w:p w14:paraId="25F1B6A7" w14:textId="77777777" w:rsidR="00EC5087" w:rsidRPr="00CA4813" w:rsidRDefault="009709A9" w:rsidP="00E71328">
      <w:pPr>
        <w:pStyle w:val="a9"/>
        <w:numPr>
          <w:ilvl w:val="0"/>
          <w:numId w:val="6"/>
        </w:numPr>
        <w:tabs>
          <w:tab w:val="left" w:pos="3552"/>
        </w:tabs>
        <w:spacing w:line="360" w:lineRule="auto"/>
        <w:jc w:val="both"/>
        <w:rPr>
          <w:szCs w:val="28"/>
          <w:lang w:val="ru-RU"/>
        </w:rPr>
      </w:pPr>
      <w:r>
        <w:rPr>
          <w:szCs w:val="28"/>
          <w:lang w:val="en-US"/>
        </w:rPr>
        <w:t>Organic brain diseases;</w:t>
      </w:r>
    </w:p>
    <w:p w14:paraId="44F8E315" w14:textId="77777777" w:rsidR="00EC5087" w:rsidRDefault="009709A9" w:rsidP="00E71328">
      <w:pPr>
        <w:pStyle w:val="a9"/>
        <w:numPr>
          <w:ilvl w:val="0"/>
          <w:numId w:val="6"/>
        </w:numPr>
        <w:tabs>
          <w:tab w:val="left" w:pos="3552"/>
        </w:tabs>
        <w:spacing w:line="360" w:lineRule="auto"/>
        <w:jc w:val="both"/>
        <w:rPr>
          <w:szCs w:val="28"/>
          <w:lang w:val="en-US"/>
        </w:rPr>
      </w:pPr>
      <w:r>
        <w:rPr>
          <w:szCs w:val="28"/>
          <w:lang w:val="en-US"/>
        </w:rPr>
        <w:t>Disorders that involve the entire body (systemic disorders) may also affect the brain.</w:t>
      </w:r>
    </w:p>
    <w:p w14:paraId="1B2C823C" w14:textId="77777777" w:rsidR="00012F0A" w:rsidRDefault="00012F0A" w:rsidP="00012F0A">
      <w:pPr>
        <w:pStyle w:val="a9"/>
        <w:tabs>
          <w:tab w:val="left" w:pos="3552"/>
        </w:tabs>
        <w:spacing w:line="360" w:lineRule="auto"/>
        <w:jc w:val="both"/>
        <w:rPr>
          <w:szCs w:val="28"/>
          <w:lang w:val="en-US"/>
        </w:rPr>
      </w:pPr>
      <w:r>
        <w:rPr>
          <w:noProof/>
          <w:szCs w:val="28"/>
          <w:lang w:eastAsia="uk-UA"/>
        </w:rPr>
        <w:drawing>
          <wp:inline distT="0" distB="0" distL="0" distR="0" wp14:anchorId="4705E181" wp14:editId="47A8E9C1">
            <wp:extent cx="5486400" cy="2555132"/>
            <wp:effectExtent l="0" t="0" r="19050" b="0"/>
            <wp:docPr id="3" name="Diagram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158CF6F7" w14:textId="77777777" w:rsidR="00012F0A" w:rsidRDefault="00012F0A" w:rsidP="00012F0A">
      <w:pPr>
        <w:pStyle w:val="a9"/>
        <w:tabs>
          <w:tab w:val="left" w:pos="3552"/>
        </w:tabs>
        <w:spacing w:line="360" w:lineRule="auto"/>
        <w:jc w:val="both"/>
        <w:rPr>
          <w:szCs w:val="28"/>
          <w:lang w:val="en-US"/>
        </w:rPr>
      </w:pPr>
      <w:r>
        <w:rPr>
          <w:szCs w:val="28"/>
          <w:lang w:val="en-US"/>
        </w:rPr>
        <w:t xml:space="preserve">Figure 1.2. Four categories of causes contributing to the changes in personality, thinking and behavior </w:t>
      </w:r>
    </w:p>
    <w:p w14:paraId="5BEB19ED" w14:textId="77777777" w:rsidR="00012F0A" w:rsidRDefault="00012F0A" w:rsidP="00012F0A">
      <w:pPr>
        <w:pStyle w:val="a9"/>
        <w:tabs>
          <w:tab w:val="left" w:pos="3552"/>
        </w:tabs>
        <w:spacing w:line="360" w:lineRule="auto"/>
        <w:jc w:val="both"/>
        <w:rPr>
          <w:szCs w:val="28"/>
          <w:lang w:val="en-US"/>
        </w:rPr>
      </w:pPr>
    </w:p>
    <w:p w14:paraId="654E7BC7" w14:textId="77777777" w:rsidR="00EC5087" w:rsidRPr="00714937" w:rsidRDefault="00012F0A" w:rsidP="00BB4B02">
      <w:pPr>
        <w:pStyle w:val="a9"/>
        <w:tabs>
          <w:tab w:val="left" w:pos="3552"/>
        </w:tabs>
        <w:spacing w:line="360" w:lineRule="auto"/>
        <w:ind w:firstLine="567"/>
        <w:jc w:val="both"/>
        <w:rPr>
          <w:szCs w:val="28"/>
          <w:lang w:val="en-US"/>
        </w:rPr>
      </w:pPr>
      <w:r w:rsidRPr="00012F0A">
        <w:rPr>
          <w:szCs w:val="28"/>
          <w:lang w:val="en-US"/>
        </w:rPr>
        <w:t xml:space="preserve"> </w:t>
      </w:r>
      <w:r w:rsidR="009709A9">
        <w:rPr>
          <w:szCs w:val="28"/>
          <w:lang w:val="en-US"/>
        </w:rPr>
        <w:t>Mental disorders include the following:</w:t>
      </w:r>
    </w:p>
    <w:p w14:paraId="0EEF639A" w14:textId="77777777" w:rsidR="00EC5087" w:rsidRPr="00CA4813" w:rsidRDefault="009709A9" w:rsidP="00E71328">
      <w:pPr>
        <w:pStyle w:val="a9"/>
        <w:numPr>
          <w:ilvl w:val="0"/>
          <w:numId w:val="7"/>
        </w:numPr>
        <w:tabs>
          <w:tab w:val="left" w:pos="3552"/>
        </w:tabs>
        <w:spacing w:line="360" w:lineRule="auto"/>
        <w:jc w:val="both"/>
        <w:rPr>
          <w:szCs w:val="28"/>
          <w:lang w:val="ru-RU"/>
        </w:rPr>
      </w:pPr>
      <w:r>
        <w:rPr>
          <w:szCs w:val="28"/>
          <w:lang w:val="en-US"/>
        </w:rPr>
        <w:t>Anxiety disorders</w:t>
      </w:r>
    </w:p>
    <w:p w14:paraId="10CCCA6A" w14:textId="77777777" w:rsidR="00EC5087" w:rsidRPr="00CA4813" w:rsidRDefault="009709A9" w:rsidP="00E71328">
      <w:pPr>
        <w:pStyle w:val="a9"/>
        <w:numPr>
          <w:ilvl w:val="0"/>
          <w:numId w:val="7"/>
        </w:numPr>
        <w:tabs>
          <w:tab w:val="left" w:pos="3552"/>
        </w:tabs>
        <w:spacing w:line="360" w:lineRule="auto"/>
        <w:jc w:val="both"/>
        <w:rPr>
          <w:szCs w:val="28"/>
          <w:lang w:val="ru-RU"/>
        </w:rPr>
      </w:pPr>
      <w:r>
        <w:rPr>
          <w:szCs w:val="28"/>
          <w:lang w:val="en-US"/>
        </w:rPr>
        <w:t>Bipolar disorder</w:t>
      </w:r>
    </w:p>
    <w:p w14:paraId="1B7DF237" w14:textId="77777777" w:rsidR="00EC5087" w:rsidRPr="00CA4813" w:rsidRDefault="009709A9" w:rsidP="00E71328">
      <w:pPr>
        <w:pStyle w:val="a9"/>
        <w:numPr>
          <w:ilvl w:val="0"/>
          <w:numId w:val="7"/>
        </w:numPr>
        <w:tabs>
          <w:tab w:val="left" w:pos="3552"/>
        </w:tabs>
        <w:spacing w:line="360" w:lineRule="auto"/>
        <w:jc w:val="both"/>
        <w:rPr>
          <w:szCs w:val="28"/>
          <w:lang w:val="ru-RU"/>
        </w:rPr>
      </w:pPr>
      <w:r>
        <w:rPr>
          <w:szCs w:val="28"/>
          <w:lang w:val="en-US"/>
        </w:rPr>
        <w:t>Depression</w:t>
      </w:r>
    </w:p>
    <w:p w14:paraId="49C1FA2D" w14:textId="77777777" w:rsidR="00EC5087" w:rsidRPr="00714937" w:rsidRDefault="009709A9" w:rsidP="00E71328">
      <w:pPr>
        <w:pStyle w:val="a9"/>
        <w:numPr>
          <w:ilvl w:val="0"/>
          <w:numId w:val="7"/>
        </w:numPr>
        <w:tabs>
          <w:tab w:val="left" w:pos="3552"/>
        </w:tabs>
        <w:spacing w:line="360" w:lineRule="auto"/>
        <w:jc w:val="both"/>
        <w:rPr>
          <w:szCs w:val="28"/>
          <w:lang w:val="en-US"/>
        </w:rPr>
      </w:pPr>
      <w:r>
        <w:rPr>
          <w:szCs w:val="28"/>
          <w:lang w:val="en-US"/>
        </w:rPr>
        <w:t>Dissociative disorders (where people feel disconnected from their personality or the world around them)</w:t>
      </w:r>
    </w:p>
    <w:p w14:paraId="31A77427" w14:textId="77777777" w:rsidR="00EC5087" w:rsidRPr="00CA4813" w:rsidRDefault="009709A9" w:rsidP="00E71328">
      <w:pPr>
        <w:pStyle w:val="a9"/>
        <w:numPr>
          <w:ilvl w:val="0"/>
          <w:numId w:val="7"/>
        </w:numPr>
        <w:tabs>
          <w:tab w:val="left" w:pos="3552"/>
        </w:tabs>
        <w:spacing w:line="360" w:lineRule="auto"/>
        <w:jc w:val="both"/>
        <w:rPr>
          <w:szCs w:val="28"/>
          <w:lang w:val="ru-RU"/>
        </w:rPr>
      </w:pPr>
      <w:r>
        <w:rPr>
          <w:szCs w:val="28"/>
          <w:lang w:val="en-US"/>
        </w:rPr>
        <w:t>Obsessive-compulsive disorders</w:t>
      </w:r>
    </w:p>
    <w:p w14:paraId="001FD3EA" w14:textId="77777777" w:rsidR="00EC5087" w:rsidRPr="00CA4813" w:rsidRDefault="009709A9" w:rsidP="00E71328">
      <w:pPr>
        <w:pStyle w:val="a9"/>
        <w:numPr>
          <w:ilvl w:val="0"/>
          <w:numId w:val="7"/>
        </w:numPr>
        <w:tabs>
          <w:tab w:val="left" w:pos="3552"/>
        </w:tabs>
        <w:spacing w:line="360" w:lineRule="auto"/>
        <w:jc w:val="both"/>
        <w:rPr>
          <w:szCs w:val="28"/>
          <w:lang w:val="ru-RU"/>
        </w:rPr>
      </w:pPr>
      <w:r>
        <w:rPr>
          <w:szCs w:val="28"/>
          <w:lang w:val="en-US"/>
        </w:rPr>
        <w:t>Personality disorders</w:t>
      </w:r>
    </w:p>
    <w:p w14:paraId="60116005" w14:textId="77777777" w:rsidR="00EC5087" w:rsidRPr="00CA4813" w:rsidRDefault="009709A9" w:rsidP="00E71328">
      <w:pPr>
        <w:pStyle w:val="a9"/>
        <w:numPr>
          <w:ilvl w:val="0"/>
          <w:numId w:val="7"/>
        </w:numPr>
        <w:tabs>
          <w:tab w:val="left" w:pos="3552"/>
        </w:tabs>
        <w:spacing w:line="360" w:lineRule="auto"/>
        <w:jc w:val="both"/>
        <w:rPr>
          <w:szCs w:val="28"/>
          <w:lang w:val="ru-RU"/>
        </w:rPr>
      </w:pPr>
      <w:r>
        <w:rPr>
          <w:szCs w:val="28"/>
          <w:lang w:val="en-US"/>
        </w:rPr>
        <w:t>Schizophrenia</w:t>
      </w:r>
    </w:p>
    <w:p w14:paraId="159D7983" w14:textId="77777777" w:rsidR="00EC5087" w:rsidRPr="00714937" w:rsidRDefault="009709A9" w:rsidP="00E71328">
      <w:pPr>
        <w:pStyle w:val="a9"/>
        <w:numPr>
          <w:ilvl w:val="0"/>
          <w:numId w:val="7"/>
        </w:numPr>
        <w:tabs>
          <w:tab w:val="left" w:pos="3552"/>
        </w:tabs>
        <w:spacing w:line="360" w:lineRule="auto"/>
        <w:jc w:val="both"/>
        <w:rPr>
          <w:szCs w:val="28"/>
          <w:lang w:val="en-US"/>
        </w:rPr>
      </w:pPr>
      <w:r>
        <w:rPr>
          <w:szCs w:val="28"/>
          <w:lang w:val="en-US"/>
        </w:rPr>
        <w:lastRenderedPageBreak/>
        <w:t>Somatic disorders (when mental factors are expressed through physical symptoms)</w:t>
      </w:r>
    </w:p>
    <w:p w14:paraId="554B4259" w14:textId="77777777" w:rsidR="005E631D" w:rsidRPr="00CA4813" w:rsidRDefault="009709A9" w:rsidP="00E71328">
      <w:pPr>
        <w:pStyle w:val="a9"/>
        <w:numPr>
          <w:ilvl w:val="0"/>
          <w:numId w:val="7"/>
        </w:numPr>
        <w:tabs>
          <w:tab w:val="left" w:pos="3552"/>
        </w:tabs>
        <w:spacing w:line="360" w:lineRule="auto"/>
        <w:jc w:val="both"/>
        <w:rPr>
          <w:szCs w:val="28"/>
          <w:lang w:val="ru-RU"/>
        </w:rPr>
      </w:pPr>
      <w:r>
        <w:rPr>
          <w:szCs w:val="28"/>
          <w:lang w:val="en-US"/>
        </w:rPr>
        <w:t>Trauma- and stress-mediated disorders</w:t>
      </w:r>
    </w:p>
    <w:p w14:paraId="433D2D2B" w14:textId="77777777" w:rsidR="00EE5379" w:rsidRDefault="009709A9" w:rsidP="00BB4B02">
      <w:pPr>
        <w:tabs>
          <w:tab w:val="left" w:pos="802"/>
        </w:tabs>
        <w:spacing w:line="360" w:lineRule="auto"/>
        <w:ind w:firstLine="540"/>
        <w:jc w:val="both"/>
        <w:rPr>
          <w:sz w:val="28"/>
          <w:szCs w:val="28"/>
          <w:lang w:val="en-US"/>
        </w:rPr>
      </w:pPr>
      <w:r>
        <w:rPr>
          <w:sz w:val="28"/>
          <w:szCs w:val="28"/>
          <w:lang w:val="en-US"/>
        </w:rPr>
        <w:tab/>
        <w:t>During the initial assessment the physician is attempting to determine whether the symptoms are caused by a mental disorder or a physical disorder (organic damage).</w:t>
      </w:r>
    </w:p>
    <w:p w14:paraId="1CFAA67C" w14:textId="77777777" w:rsidR="00012F0A" w:rsidRDefault="00012F0A" w:rsidP="00012F0A">
      <w:pPr>
        <w:pStyle w:val="a9"/>
        <w:tabs>
          <w:tab w:val="left" w:pos="3552"/>
        </w:tabs>
        <w:spacing w:line="360" w:lineRule="auto"/>
        <w:jc w:val="both"/>
        <w:rPr>
          <w:szCs w:val="28"/>
          <w:lang w:val="en-US"/>
        </w:rPr>
      </w:pPr>
    </w:p>
    <w:p w14:paraId="56D1B10C" w14:textId="77777777" w:rsidR="00012F0A" w:rsidRDefault="001404A9" w:rsidP="00012F0A">
      <w:pPr>
        <w:pStyle w:val="a9"/>
        <w:tabs>
          <w:tab w:val="left" w:pos="3552"/>
        </w:tabs>
        <w:spacing w:line="360" w:lineRule="auto"/>
        <w:jc w:val="both"/>
        <w:rPr>
          <w:szCs w:val="28"/>
          <w:lang w:val="en-US"/>
        </w:rPr>
      </w:pPr>
      <w:r>
        <w:rPr>
          <w:noProof/>
          <w:szCs w:val="28"/>
          <w:lang w:eastAsia="uk-UA"/>
        </w:rPr>
        <w:drawing>
          <wp:inline distT="0" distB="0" distL="0" distR="0" wp14:anchorId="361C6D6D" wp14:editId="7B9EC00B">
            <wp:extent cx="5486400" cy="5629073"/>
            <wp:effectExtent l="0" t="0" r="19050" b="0"/>
            <wp:docPr id="6" name="Diagram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4581F692" w14:textId="77777777" w:rsidR="00012F0A" w:rsidRDefault="00012F0A" w:rsidP="00012F0A">
      <w:pPr>
        <w:pStyle w:val="a9"/>
        <w:tabs>
          <w:tab w:val="left" w:pos="3552"/>
        </w:tabs>
        <w:spacing w:line="360" w:lineRule="auto"/>
        <w:jc w:val="both"/>
        <w:rPr>
          <w:szCs w:val="28"/>
          <w:lang w:val="en-US"/>
        </w:rPr>
      </w:pPr>
      <w:r>
        <w:rPr>
          <w:szCs w:val="28"/>
          <w:lang w:val="en-US"/>
        </w:rPr>
        <w:t xml:space="preserve">Figure 1.3. Variety of mental disorders </w:t>
      </w:r>
    </w:p>
    <w:p w14:paraId="25DD1762" w14:textId="77777777" w:rsidR="00012F0A" w:rsidRPr="00714937" w:rsidRDefault="00012F0A" w:rsidP="00BB4B02">
      <w:pPr>
        <w:tabs>
          <w:tab w:val="left" w:pos="802"/>
        </w:tabs>
        <w:spacing w:line="360" w:lineRule="auto"/>
        <w:ind w:firstLine="540"/>
        <w:jc w:val="both"/>
        <w:rPr>
          <w:sz w:val="28"/>
          <w:szCs w:val="28"/>
          <w:lang w:val="en-US"/>
        </w:rPr>
      </w:pPr>
    </w:p>
    <w:p w14:paraId="2DD6C400" w14:textId="77777777" w:rsidR="00EE5379" w:rsidRPr="00714937" w:rsidRDefault="009709A9" w:rsidP="00BB4B02">
      <w:pPr>
        <w:tabs>
          <w:tab w:val="left" w:pos="802"/>
        </w:tabs>
        <w:spacing w:line="360" w:lineRule="auto"/>
        <w:ind w:firstLine="540"/>
        <w:jc w:val="both"/>
        <w:rPr>
          <w:sz w:val="28"/>
          <w:szCs w:val="28"/>
          <w:lang w:val="en-US"/>
        </w:rPr>
      </w:pPr>
      <w:r>
        <w:rPr>
          <w:sz w:val="28"/>
          <w:szCs w:val="28"/>
          <w:lang w:val="en-US"/>
        </w:rPr>
        <w:lastRenderedPageBreak/>
        <w:t>The following information may help people decide whether they need to be examined by a physician, and will tell them what to expect during such an examination [32, 39, 57].</w:t>
      </w:r>
    </w:p>
    <w:p w14:paraId="2329ECB9" w14:textId="77777777" w:rsidR="00EE5379" w:rsidRPr="00CA4813" w:rsidRDefault="009709A9" w:rsidP="00BB4B02">
      <w:pPr>
        <w:tabs>
          <w:tab w:val="left" w:pos="802"/>
        </w:tabs>
        <w:spacing w:line="360" w:lineRule="auto"/>
        <w:ind w:firstLine="540"/>
        <w:jc w:val="both"/>
        <w:rPr>
          <w:sz w:val="28"/>
          <w:szCs w:val="28"/>
          <w:lang w:val="ru-RU"/>
        </w:rPr>
      </w:pPr>
      <w:r>
        <w:rPr>
          <w:sz w:val="28"/>
          <w:szCs w:val="28"/>
          <w:lang w:val="en-US"/>
        </w:rPr>
        <w:t>In people with personality changes or behavioral changes, certain symptoms and characteristics are cause for concern. These alarming signs include the following:</w:t>
      </w:r>
    </w:p>
    <w:p w14:paraId="1A6B3BF1" w14:textId="77777777" w:rsidR="00EE5379" w:rsidRPr="00CA4813" w:rsidRDefault="009709A9" w:rsidP="00E71328">
      <w:pPr>
        <w:pStyle w:val="af0"/>
        <w:numPr>
          <w:ilvl w:val="0"/>
          <w:numId w:val="8"/>
        </w:numPr>
        <w:tabs>
          <w:tab w:val="left" w:pos="802"/>
        </w:tabs>
        <w:spacing w:line="360" w:lineRule="auto"/>
        <w:jc w:val="both"/>
        <w:rPr>
          <w:sz w:val="28"/>
          <w:szCs w:val="28"/>
          <w:lang w:val="ru-RU"/>
        </w:rPr>
      </w:pPr>
      <w:r>
        <w:rPr>
          <w:sz w:val="28"/>
          <w:szCs w:val="28"/>
          <w:lang w:val="en-US"/>
        </w:rPr>
        <w:t>symptoms that appear unexpectedly;</w:t>
      </w:r>
    </w:p>
    <w:p w14:paraId="1EE75203" w14:textId="77777777" w:rsidR="00EE5379" w:rsidRPr="00714937" w:rsidRDefault="009709A9" w:rsidP="00E71328">
      <w:pPr>
        <w:pStyle w:val="af0"/>
        <w:numPr>
          <w:ilvl w:val="0"/>
          <w:numId w:val="8"/>
        </w:numPr>
        <w:tabs>
          <w:tab w:val="left" w:pos="802"/>
        </w:tabs>
        <w:spacing w:line="360" w:lineRule="auto"/>
        <w:jc w:val="both"/>
        <w:rPr>
          <w:sz w:val="28"/>
          <w:szCs w:val="28"/>
          <w:lang w:val="en-US"/>
        </w:rPr>
      </w:pPr>
      <w:r>
        <w:rPr>
          <w:sz w:val="28"/>
          <w:szCs w:val="28"/>
          <w:lang w:val="en-US"/>
        </w:rPr>
        <w:t>attempts at or threats of self-injury or injury to others;</w:t>
      </w:r>
    </w:p>
    <w:p w14:paraId="2B41FF2E" w14:textId="77777777" w:rsidR="00EE5379" w:rsidRPr="00CA4813" w:rsidRDefault="009709A9" w:rsidP="00E71328">
      <w:pPr>
        <w:pStyle w:val="af0"/>
        <w:numPr>
          <w:ilvl w:val="0"/>
          <w:numId w:val="8"/>
        </w:numPr>
        <w:tabs>
          <w:tab w:val="left" w:pos="802"/>
        </w:tabs>
        <w:spacing w:line="360" w:lineRule="auto"/>
        <w:jc w:val="both"/>
        <w:rPr>
          <w:sz w:val="28"/>
          <w:szCs w:val="28"/>
          <w:lang w:val="ru-RU"/>
        </w:rPr>
      </w:pPr>
      <w:r>
        <w:rPr>
          <w:sz w:val="28"/>
          <w:szCs w:val="28"/>
          <w:lang w:val="en-US"/>
        </w:rPr>
        <w:t>confusion or delirium;</w:t>
      </w:r>
    </w:p>
    <w:p w14:paraId="1DE74322" w14:textId="77777777" w:rsidR="00EE5379" w:rsidRPr="00CA4813" w:rsidRDefault="009709A9" w:rsidP="00E71328">
      <w:pPr>
        <w:pStyle w:val="af0"/>
        <w:numPr>
          <w:ilvl w:val="0"/>
          <w:numId w:val="8"/>
        </w:numPr>
        <w:tabs>
          <w:tab w:val="left" w:pos="802"/>
        </w:tabs>
        <w:spacing w:line="360" w:lineRule="auto"/>
        <w:jc w:val="both"/>
        <w:rPr>
          <w:sz w:val="28"/>
          <w:szCs w:val="28"/>
          <w:lang w:val="ru-RU"/>
        </w:rPr>
      </w:pPr>
      <w:r>
        <w:rPr>
          <w:sz w:val="28"/>
          <w:szCs w:val="28"/>
          <w:lang w:val="en-US"/>
        </w:rPr>
        <w:t>fever;</w:t>
      </w:r>
    </w:p>
    <w:p w14:paraId="4C072466" w14:textId="77777777" w:rsidR="00EE5379" w:rsidRPr="00CA4813" w:rsidRDefault="009709A9" w:rsidP="00E71328">
      <w:pPr>
        <w:pStyle w:val="af0"/>
        <w:numPr>
          <w:ilvl w:val="0"/>
          <w:numId w:val="8"/>
        </w:numPr>
        <w:tabs>
          <w:tab w:val="left" w:pos="802"/>
        </w:tabs>
        <w:spacing w:line="360" w:lineRule="auto"/>
        <w:jc w:val="both"/>
        <w:rPr>
          <w:sz w:val="28"/>
          <w:szCs w:val="28"/>
          <w:lang w:val="ru-RU"/>
        </w:rPr>
      </w:pPr>
      <w:r>
        <w:rPr>
          <w:sz w:val="28"/>
          <w:szCs w:val="28"/>
          <w:lang w:val="en-US"/>
        </w:rPr>
        <w:t>strong headache;</w:t>
      </w:r>
    </w:p>
    <w:p w14:paraId="490C4DF9" w14:textId="77777777" w:rsidR="00EE5379" w:rsidRPr="00714937" w:rsidRDefault="009709A9" w:rsidP="00E71328">
      <w:pPr>
        <w:pStyle w:val="af0"/>
        <w:numPr>
          <w:ilvl w:val="0"/>
          <w:numId w:val="8"/>
        </w:numPr>
        <w:tabs>
          <w:tab w:val="left" w:pos="802"/>
        </w:tabs>
        <w:spacing w:line="360" w:lineRule="auto"/>
        <w:jc w:val="both"/>
        <w:rPr>
          <w:sz w:val="28"/>
          <w:szCs w:val="28"/>
          <w:lang w:val="en-US"/>
        </w:rPr>
      </w:pPr>
      <w:r>
        <w:rPr>
          <w:sz w:val="28"/>
          <w:szCs w:val="28"/>
          <w:lang w:val="en-US"/>
        </w:rPr>
        <w:t>symptoms suggesting brain malfunctions, such as difficulty walking or maintaining balance, as well as difficulty speaking or vision problems;</w:t>
      </w:r>
    </w:p>
    <w:p w14:paraId="78181907" w14:textId="77777777" w:rsidR="00EE5379" w:rsidRPr="00714937" w:rsidRDefault="009709A9" w:rsidP="00E71328">
      <w:pPr>
        <w:pStyle w:val="af0"/>
        <w:numPr>
          <w:ilvl w:val="0"/>
          <w:numId w:val="8"/>
        </w:numPr>
        <w:tabs>
          <w:tab w:val="left" w:pos="802"/>
        </w:tabs>
        <w:spacing w:line="360" w:lineRule="auto"/>
        <w:jc w:val="both"/>
        <w:rPr>
          <w:sz w:val="28"/>
          <w:szCs w:val="28"/>
          <w:lang w:val="en-US"/>
        </w:rPr>
      </w:pPr>
      <w:r>
        <w:rPr>
          <w:sz w:val="28"/>
          <w:szCs w:val="28"/>
          <w:lang w:val="en-US"/>
        </w:rPr>
        <w:t>recent head injury (within a few weeks’ time).</w:t>
      </w:r>
    </w:p>
    <w:p w14:paraId="4F851E00" w14:textId="77777777" w:rsidR="00EE5379" w:rsidRPr="00714937" w:rsidRDefault="009709A9" w:rsidP="00BB4B02">
      <w:pPr>
        <w:tabs>
          <w:tab w:val="left" w:pos="802"/>
        </w:tabs>
        <w:spacing w:line="360" w:lineRule="auto"/>
        <w:ind w:firstLine="540"/>
        <w:jc w:val="both"/>
        <w:rPr>
          <w:sz w:val="28"/>
          <w:szCs w:val="28"/>
          <w:lang w:val="en-US"/>
        </w:rPr>
      </w:pPr>
      <w:r>
        <w:rPr>
          <w:sz w:val="28"/>
          <w:szCs w:val="28"/>
          <w:lang w:val="en-US"/>
        </w:rPr>
        <w:t>At first, health care providers ask the patient about their symptoms and health history [26]. Then the physicians conduct medical examination, including neurological examination with a mental status assessment (which includes, among other things, memory, mood, the ability to focus, abstract thinking, and the ability to follow commands and use speech). The data obtained in the collection of health history and physical examination often suggest possible causes of the changes and further assessments that may be required [37, 43].</w:t>
      </w:r>
    </w:p>
    <w:p w14:paraId="40DCB49A" w14:textId="77777777" w:rsidR="00EE5379" w:rsidRPr="00714937" w:rsidRDefault="009709A9" w:rsidP="00BB4B02">
      <w:pPr>
        <w:tabs>
          <w:tab w:val="left" w:pos="802"/>
        </w:tabs>
        <w:spacing w:line="360" w:lineRule="auto"/>
        <w:ind w:firstLine="540"/>
        <w:jc w:val="both"/>
        <w:rPr>
          <w:sz w:val="28"/>
          <w:szCs w:val="28"/>
          <w:lang w:val="en-US"/>
        </w:rPr>
      </w:pPr>
      <w:r>
        <w:rPr>
          <w:sz w:val="28"/>
          <w:szCs w:val="28"/>
          <w:lang w:val="en-US"/>
        </w:rPr>
        <w:t xml:space="preserve">Many mental disorders debut in adolescence or the age of 20 to 30 years. If the mental disorder begins in middle age or later, especially if there is no obvious trigger factor (such as the loss of a loved one), the cause is more likely to be a physical disorder [20]. Physical impairment is also more likely to be the cause when psychiatric symptoms change significantly in middle age or later in life in people with a chronic mental disorder. If the changes began recently and unexpectedly, regardless of age, the physician asks about the circumstances that may be causing the changes. For example, the physician asks if the patient has </w:t>
      </w:r>
      <w:r>
        <w:rPr>
          <w:sz w:val="28"/>
          <w:szCs w:val="28"/>
          <w:lang w:val="en-US"/>
        </w:rPr>
        <w:lastRenderedPageBreak/>
        <w:t>recently started or stopped taking their prescription medications or recreational drugs [49].</w:t>
      </w:r>
    </w:p>
    <w:p w14:paraId="6E09402C" w14:textId="77777777" w:rsidR="00EE5379" w:rsidRPr="00714937" w:rsidRDefault="009709A9" w:rsidP="00BB4B02">
      <w:pPr>
        <w:tabs>
          <w:tab w:val="left" w:pos="802"/>
        </w:tabs>
        <w:spacing w:line="360" w:lineRule="auto"/>
        <w:ind w:firstLine="540"/>
        <w:jc w:val="both"/>
        <w:rPr>
          <w:sz w:val="28"/>
          <w:szCs w:val="28"/>
          <w:lang w:val="en-US"/>
        </w:rPr>
      </w:pPr>
      <w:r>
        <w:rPr>
          <w:sz w:val="28"/>
          <w:szCs w:val="28"/>
          <w:lang w:val="en-US"/>
        </w:rPr>
        <w:t>The health care professional will need to ask about other symptoms that may be suggestive of the cause such as:</w:t>
      </w:r>
    </w:p>
    <w:p w14:paraId="73EFDC15" w14:textId="77777777" w:rsidR="00EE5379" w:rsidRPr="00714937" w:rsidRDefault="009709A9" w:rsidP="00E71328">
      <w:pPr>
        <w:pStyle w:val="af0"/>
        <w:numPr>
          <w:ilvl w:val="0"/>
          <w:numId w:val="9"/>
        </w:numPr>
        <w:tabs>
          <w:tab w:val="left" w:pos="802"/>
        </w:tabs>
        <w:spacing w:line="360" w:lineRule="auto"/>
        <w:jc w:val="both"/>
        <w:rPr>
          <w:sz w:val="28"/>
          <w:szCs w:val="28"/>
          <w:lang w:val="en-US"/>
        </w:rPr>
      </w:pPr>
      <w:r>
        <w:rPr>
          <w:sz w:val="28"/>
          <w:szCs w:val="28"/>
          <w:lang w:val="en-US"/>
        </w:rPr>
        <w:t>Palpitations: possibly caused by an overactive thyroid or the use or withdrawal of a medication.</w:t>
      </w:r>
    </w:p>
    <w:p w14:paraId="53DAF475" w14:textId="77777777" w:rsidR="00EE5379" w:rsidRPr="00714937" w:rsidRDefault="009709A9" w:rsidP="00E71328">
      <w:pPr>
        <w:pStyle w:val="af0"/>
        <w:numPr>
          <w:ilvl w:val="0"/>
          <w:numId w:val="9"/>
        </w:numPr>
        <w:tabs>
          <w:tab w:val="left" w:pos="802"/>
        </w:tabs>
        <w:spacing w:line="360" w:lineRule="auto"/>
        <w:jc w:val="both"/>
        <w:rPr>
          <w:sz w:val="28"/>
          <w:szCs w:val="28"/>
          <w:lang w:val="en-US"/>
        </w:rPr>
      </w:pPr>
      <w:r>
        <w:rPr>
          <w:sz w:val="28"/>
          <w:szCs w:val="28"/>
          <w:lang w:val="en-US"/>
        </w:rPr>
        <w:t>Tremors: Parkinson's disease or withdrawal of a medication.</w:t>
      </w:r>
    </w:p>
    <w:p w14:paraId="11E11CD3" w14:textId="77777777" w:rsidR="00EE5379" w:rsidRPr="00714937" w:rsidRDefault="009709A9" w:rsidP="00E71328">
      <w:pPr>
        <w:pStyle w:val="af0"/>
        <w:numPr>
          <w:ilvl w:val="0"/>
          <w:numId w:val="9"/>
        </w:numPr>
        <w:tabs>
          <w:tab w:val="left" w:pos="802"/>
        </w:tabs>
        <w:spacing w:line="360" w:lineRule="auto"/>
        <w:jc w:val="both"/>
        <w:rPr>
          <w:sz w:val="28"/>
          <w:szCs w:val="28"/>
          <w:lang w:val="en-US"/>
        </w:rPr>
      </w:pPr>
      <w:r>
        <w:rPr>
          <w:sz w:val="28"/>
          <w:szCs w:val="28"/>
          <w:lang w:val="en-US"/>
        </w:rPr>
        <w:t>Difficulty walking or difficulty speaking: multiple sclerosis, Parkinson's disease, stroke, or intoxication from opioids or sedatives.</w:t>
      </w:r>
    </w:p>
    <w:p w14:paraId="041B88D9" w14:textId="77777777" w:rsidR="00EE5379" w:rsidRPr="00714937" w:rsidRDefault="009709A9" w:rsidP="00E71328">
      <w:pPr>
        <w:pStyle w:val="af0"/>
        <w:numPr>
          <w:ilvl w:val="0"/>
          <w:numId w:val="9"/>
        </w:numPr>
        <w:tabs>
          <w:tab w:val="left" w:pos="802"/>
        </w:tabs>
        <w:spacing w:line="360" w:lineRule="auto"/>
        <w:jc w:val="both"/>
        <w:rPr>
          <w:sz w:val="28"/>
          <w:szCs w:val="28"/>
          <w:lang w:val="en-US"/>
        </w:rPr>
      </w:pPr>
      <w:r>
        <w:rPr>
          <w:sz w:val="28"/>
          <w:szCs w:val="28"/>
          <w:lang w:val="en-US"/>
        </w:rPr>
        <w:t>Headache: cerebral infection, brain tumor or cerebral bleeding (hemorrhagic stroke).</w:t>
      </w:r>
    </w:p>
    <w:p w14:paraId="2F5D972B" w14:textId="77777777" w:rsidR="00EE5379" w:rsidRPr="00714937" w:rsidRDefault="009709A9" w:rsidP="00E71328">
      <w:pPr>
        <w:pStyle w:val="af0"/>
        <w:numPr>
          <w:ilvl w:val="0"/>
          <w:numId w:val="9"/>
        </w:numPr>
        <w:tabs>
          <w:tab w:val="left" w:pos="802"/>
        </w:tabs>
        <w:spacing w:line="360" w:lineRule="auto"/>
        <w:jc w:val="both"/>
        <w:rPr>
          <w:sz w:val="28"/>
          <w:szCs w:val="28"/>
          <w:lang w:val="en-US"/>
        </w:rPr>
      </w:pPr>
      <w:r>
        <w:rPr>
          <w:sz w:val="28"/>
          <w:szCs w:val="28"/>
          <w:lang w:val="en-US"/>
        </w:rPr>
        <w:t>Numbness or tingling: stroke, multiple sclerosis, or vitamin deficiency.</w:t>
      </w:r>
    </w:p>
    <w:p w14:paraId="347D1826" w14:textId="77777777" w:rsidR="00EE5379" w:rsidRPr="00714937" w:rsidRDefault="009709A9" w:rsidP="00BB4B02">
      <w:pPr>
        <w:tabs>
          <w:tab w:val="left" w:pos="802"/>
        </w:tabs>
        <w:spacing w:line="360" w:lineRule="auto"/>
        <w:ind w:firstLine="540"/>
        <w:jc w:val="both"/>
        <w:rPr>
          <w:sz w:val="28"/>
          <w:szCs w:val="28"/>
          <w:lang w:val="en-US"/>
        </w:rPr>
      </w:pPr>
      <w:r>
        <w:rPr>
          <w:sz w:val="28"/>
          <w:szCs w:val="28"/>
          <w:lang w:val="en-US"/>
        </w:rPr>
        <w:t>Patients are also asked if they have been previously diagnosed with a mental disorder or seizure disorder, and if they have been treated for any such disorders. If the patient had an earlier treatment, the physician asks whether the patient stopped taking their medication or whether their dose has been reduced [4, 26]. Nonetheless, since individuals with mental disorders may also develop physical disorders, physicians do not make an immediate assumption that any new abnormal behavior is caused by a mental disorder.</w:t>
      </w:r>
    </w:p>
    <w:p w14:paraId="3E14473E" w14:textId="77777777" w:rsidR="00EE5379" w:rsidRPr="00714937" w:rsidRDefault="009709A9" w:rsidP="00BB4B02">
      <w:pPr>
        <w:tabs>
          <w:tab w:val="left" w:pos="802"/>
        </w:tabs>
        <w:spacing w:line="360" w:lineRule="auto"/>
        <w:ind w:firstLine="540"/>
        <w:jc w:val="both"/>
        <w:rPr>
          <w:sz w:val="28"/>
          <w:szCs w:val="28"/>
          <w:lang w:val="en-US"/>
        </w:rPr>
      </w:pPr>
      <w:r>
        <w:rPr>
          <w:sz w:val="28"/>
          <w:szCs w:val="28"/>
          <w:lang w:val="en-US"/>
        </w:rPr>
        <w:t>Physicians ask their patients about any preexisting somatic disease (such as diabetes) and lifestyle (e.g., marital status, occupation, education level, use of alcohol, tobacco and recreational drugs, and their living conditions) [44, 53]. Physicians also ask if the patient’s relatives had any somatic disease that could cause psychiatric symptoms (such as multiple sclerosis) [21].</w:t>
      </w:r>
    </w:p>
    <w:p w14:paraId="2AFDDC68" w14:textId="77777777" w:rsidR="00EE5379" w:rsidRPr="00714937" w:rsidRDefault="009709A9" w:rsidP="00BB4B02">
      <w:pPr>
        <w:tabs>
          <w:tab w:val="left" w:pos="802"/>
        </w:tabs>
        <w:spacing w:line="360" w:lineRule="auto"/>
        <w:ind w:firstLine="540"/>
        <w:jc w:val="both"/>
        <w:rPr>
          <w:sz w:val="28"/>
          <w:szCs w:val="28"/>
          <w:lang w:val="en-US"/>
        </w:rPr>
      </w:pPr>
      <w:r>
        <w:rPr>
          <w:sz w:val="28"/>
          <w:szCs w:val="28"/>
          <w:lang w:val="en-US"/>
        </w:rPr>
        <w:t>During the medical examination, physicians are looking for signs of physical disorders that cause changes in mental status, including such as below:</w:t>
      </w:r>
    </w:p>
    <w:p w14:paraId="67FD552D" w14:textId="77777777" w:rsidR="00EE5379" w:rsidRPr="00714937" w:rsidRDefault="009709A9" w:rsidP="00E71328">
      <w:pPr>
        <w:pStyle w:val="af0"/>
        <w:numPr>
          <w:ilvl w:val="0"/>
          <w:numId w:val="10"/>
        </w:numPr>
        <w:tabs>
          <w:tab w:val="left" w:pos="802"/>
        </w:tabs>
        <w:spacing w:line="360" w:lineRule="auto"/>
        <w:jc w:val="both"/>
        <w:rPr>
          <w:sz w:val="28"/>
          <w:szCs w:val="28"/>
          <w:lang w:val="en-US"/>
        </w:rPr>
      </w:pPr>
      <w:r>
        <w:rPr>
          <w:sz w:val="28"/>
          <w:szCs w:val="28"/>
          <w:lang w:val="en-US"/>
        </w:rPr>
        <w:t>fever and/or rapid heartbeat (suspected infection, alcohol withdrawal syndrome, or high-dose amphetamine or cocaine use);</w:t>
      </w:r>
    </w:p>
    <w:p w14:paraId="7CB97F8D" w14:textId="77777777" w:rsidR="00EE5379" w:rsidRPr="00714937" w:rsidRDefault="009709A9" w:rsidP="00E71328">
      <w:pPr>
        <w:pStyle w:val="af0"/>
        <w:numPr>
          <w:ilvl w:val="0"/>
          <w:numId w:val="10"/>
        </w:numPr>
        <w:tabs>
          <w:tab w:val="left" w:pos="802"/>
        </w:tabs>
        <w:spacing w:line="360" w:lineRule="auto"/>
        <w:jc w:val="both"/>
        <w:rPr>
          <w:sz w:val="28"/>
          <w:szCs w:val="28"/>
          <w:lang w:val="en-US"/>
        </w:rPr>
      </w:pPr>
      <w:r>
        <w:rPr>
          <w:sz w:val="28"/>
          <w:szCs w:val="28"/>
          <w:lang w:val="en-US"/>
        </w:rPr>
        <w:t>confusion or delirium (suspected intoxication or withdrawal syndrome);</w:t>
      </w:r>
    </w:p>
    <w:p w14:paraId="735F4D1D" w14:textId="77777777" w:rsidR="00EE5379" w:rsidRPr="00714937" w:rsidRDefault="009709A9" w:rsidP="00E71328">
      <w:pPr>
        <w:pStyle w:val="af0"/>
        <w:numPr>
          <w:ilvl w:val="0"/>
          <w:numId w:val="10"/>
        </w:numPr>
        <w:tabs>
          <w:tab w:val="left" w:pos="802"/>
        </w:tabs>
        <w:spacing w:line="360" w:lineRule="auto"/>
        <w:jc w:val="both"/>
        <w:rPr>
          <w:sz w:val="28"/>
          <w:szCs w:val="28"/>
          <w:lang w:val="en-US"/>
        </w:rPr>
      </w:pPr>
      <w:r>
        <w:rPr>
          <w:sz w:val="28"/>
          <w:szCs w:val="28"/>
          <w:lang w:val="en-US"/>
        </w:rPr>
        <w:lastRenderedPageBreak/>
        <w:t>abnormalities during a neurological examination such as difficulties forming words or understanding speech (may indicate cerebral disease).</w:t>
      </w:r>
    </w:p>
    <w:p w14:paraId="2A1E4C58" w14:textId="77777777" w:rsidR="00EE5379" w:rsidRPr="00714937" w:rsidRDefault="009709A9" w:rsidP="00BB4B02">
      <w:pPr>
        <w:tabs>
          <w:tab w:val="left" w:pos="802"/>
        </w:tabs>
        <w:spacing w:line="360" w:lineRule="auto"/>
        <w:ind w:firstLine="540"/>
        <w:jc w:val="both"/>
        <w:rPr>
          <w:sz w:val="28"/>
          <w:szCs w:val="28"/>
          <w:lang w:val="en-US"/>
        </w:rPr>
      </w:pPr>
      <w:r>
        <w:rPr>
          <w:sz w:val="28"/>
          <w:szCs w:val="28"/>
          <w:lang w:val="en-US"/>
        </w:rPr>
        <w:t xml:space="preserve">Disorientation and delusion are more likely to be caused by a physical disorder. People with mental disorders rarely present with disorientation or delirium [34, 37]. Nevertheless, many physical disorders that </w:t>
      </w:r>
      <w:proofErr w:type="gramStart"/>
      <w:r>
        <w:rPr>
          <w:sz w:val="28"/>
          <w:szCs w:val="28"/>
          <w:lang w:val="en-US"/>
        </w:rPr>
        <w:t>cause</w:t>
      </w:r>
      <w:proofErr w:type="gramEnd"/>
      <w:r>
        <w:rPr>
          <w:sz w:val="28"/>
          <w:szCs w:val="28"/>
          <w:lang w:val="en-US"/>
        </w:rPr>
        <w:t xml:space="preserve"> behavioral changes do not cause either disorientation or delusion, but often cause other symptoms, which may look like a mental disorder.</w:t>
      </w:r>
    </w:p>
    <w:p w14:paraId="67639AB7" w14:textId="77777777" w:rsidR="00EE5379" w:rsidRPr="00714937" w:rsidRDefault="009709A9" w:rsidP="00BB4B02">
      <w:pPr>
        <w:tabs>
          <w:tab w:val="left" w:pos="802"/>
        </w:tabs>
        <w:spacing w:line="360" w:lineRule="auto"/>
        <w:ind w:firstLine="540"/>
        <w:jc w:val="both"/>
        <w:rPr>
          <w:sz w:val="28"/>
          <w:szCs w:val="28"/>
          <w:lang w:val="en-US"/>
        </w:rPr>
      </w:pPr>
      <w:r>
        <w:rPr>
          <w:sz w:val="28"/>
          <w:szCs w:val="28"/>
          <w:lang w:val="en-US"/>
        </w:rPr>
        <w:t>The physician may attempt to tilt the patient’s head forward. If this is difficult to do, or if the attempt is accompanied by pain, meningitis may be the cause. The physician is checking the patient’s legs and abdomen for signs of edema, which may develop as a result of renal or hepatic impairment. If the skin or whites of the eyes appear yellow, hepatic impairment may be the cause [3, 21].</w:t>
      </w:r>
    </w:p>
    <w:p w14:paraId="73335B02" w14:textId="77777777" w:rsidR="00EE5379" w:rsidRPr="00714937" w:rsidRDefault="009709A9" w:rsidP="00BB4B02">
      <w:pPr>
        <w:tabs>
          <w:tab w:val="left" w:pos="802"/>
        </w:tabs>
        <w:spacing w:line="360" w:lineRule="auto"/>
        <w:ind w:firstLine="540"/>
        <w:jc w:val="both"/>
        <w:rPr>
          <w:sz w:val="28"/>
          <w:szCs w:val="28"/>
          <w:lang w:val="en-US"/>
        </w:rPr>
      </w:pPr>
      <w:r>
        <w:rPr>
          <w:sz w:val="28"/>
          <w:szCs w:val="28"/>
          <w:lang w:val="en-US"/>
        </w:rPr>
        <w:t xml:space="preserve">The physician may examine the inside of the eye using an ophthalmoscope. If the physician sees swelling of part of the optic nerve (optic edema), intracranial pressure may be elevated, and a tumor or bleeding in the brain may cause psychiatric symptoms. Additional assessments may be performed. Such assessment often </w:t>
      </w:r>
      <w:proofErr w:type="gramStart"/>
      <w:r>
        <w:rPr>
          <w:sz w:val="28"/>
          <w:szCs w:val="28"/>
          <w:lang w:val="en-US"/>
        </w:rPr>
        <w:t>include</w:t>
      </w:r>
      <w:proofErr w:type="gramEnd"/>
      <w:r>
        <w:rPr>
          <w:sz w:val="28"/>
          <w:szCs w:val="28"/>
          <w:lang w:val="en-US"/>
        </w:rPr>
        <w:t xml:space="preserve"> the following [47]:</w:t>
      </w:r>
    </w:p>
    <w:p w14:paraId="14375796" w14:textId="77777777" w:rsidR="00EE5379" w:rsidRPr="00714937" w:rsidRDefault="009709A9" w:rsidP="00E71328">
      <w:pPr>
        <w:pStyle w:val="af0"/>
        <w:numPr>
          <w:ilvl w:val="0"/>
          <w:numId w:val="11"/>
        </w:numPr>
        <w:tabs>
          <w:tab w:val="left" w:pos="802"/>
        </w:tabs>
        <w:spacing w:line="360" w:lineRule="auto"/>
        <w:jc w:val="both"/>
        <w:rPr>
          <w:sz w:val="28"/>
          <w:szCs w:val="28"/>
          <w:lang w:val="en-US"/>
        </w:rPr>
      </w:pPr>
      <w:r>
        <w:rPr>
          <w:sz w:val="28"/>
          <w:szCs w:val="28"/>
          <w:lang w:val="en-US"/>
        </w:rPr>
        <w:t>Measurement of oxygen levels in the blood using a probe on the patient’s finger (the pulse oximetry test).</w:t>
      </w:r>
    </w:p>
    <w:p w14:paraId="2A27D2B6" w14:textId="77777777" w:rsidR="00EE5379" w:rsidRPr="00714937" w:rsidRDefault="009709A9" w:rsidP="00E71328">
      <w:pPr>
        <w:pStyle w:val="af0"/>
        <w:numPr>
          <w:ilvl w:val="0"/>
          <w:numId w:val="11"/>
        </w:numPr>
        <w:tabs>
          <w:tab w:val="left" w:pos="802"/>
        </w:tabs>
        <w:spacing w:line="360" w:lineRule="auto"/>
        <w:jc w:val="both"/>
        <w:rPr>
          <w:sz w:val="28"/>
          <w:szCs w:val="28"/>
          <w:lang w:val="en-US"/>
        </w:rPr>
      </w:pPr>
      <w:r>
        <w:rPr>
          <w:sz w:val="28"/>
          <w:szCs w:val="28"/>
          <w:lang w:val="en-US"/>
        </w:rPr>
        <w:t>Tests to detect changes in blood sugar levels (blood glucose)</w:t>
      </w:r>
    </w:p>
    <w:p w14:paraId="54CB52F4" w14:textId="77777777" w:rsidR="00EE5379" w:rsidRPr="00714937" w:rsidRDefault="009709A9" w:rsidP="00E71328">
      <w:pPr>
        <w:pStyle w:val="af0"/>
        <w:numPr>
          <w:ilvl w:val="0"/>
          <w:numId w:val="11"/>
        </w:numPr>
        <w:tabs>
          <w:tab w:val="left" w:pos="802"/>
        </w:tabs>
        <w:spacing w:line="360" w:lineRule="auto"/>
        <w:jc w:val="both"/>
        <w:rPr>
          <w:sz w:val="28"/>
          <w:szCs w:val="28"/>
          <w:lang w:val="en-US"/>
        </w:rPr>
      </w:pPr>
      <w:r>
        <w:rPr>
          <w:sz w:val="28"/>
          <w:szCs w:val="28"/>
          <w:lang w:val="en-US"/>
        </w:rPr>
        <w:t>Blood tests to measure the levels of alcohol and anticonvulsants the patient may take</w:t>
      </w:r>
    </w:p>
    <w:p w14:paraId="173A3562" w14:textId="77777777" w:rsidR="00EE5379" w:rsidRPr="00CA4813" w:rsidRDefault="009709A9" w:rsidP="00E71328">
      <w:pPr>
        <w:pStyle w:val="af0"/>
        <w:numPr>
          <w:ilvl w:val="0"/>
          <w:numId w:val="11"/>
        </w:numPr>
        <w:tabs>
          <w:tab w:val="left" w:pos="802"/>
        </w:tabs>
        <w:spacing w:line="360" w:lineRule="auto"/>
        <w:jc w:val="both"/>
        <w:rPr>
          <w:sz w:val="28"/>
          <w:szCs w:val="28"/>
          <w:lang w:val="ru-RU"/>
        </w:rPr>
      </w:pPr>
      <w:r>
        <w:rPr>
          <w:sz w:val="28"/>
          <w:szCs w:val="28"/>
          <w:lang w:val="en-US"/>
        </w:rPr>
        <w:t>Urine tests for drug levels</w:t>
      </w:r>
    </w:p>
    <w:p w14:paraId="2F1EA2CE" w14:textId="77777777" w:rsidR="00EE5379" w:rsidRPr="00CA4813" w:rsidRDefault="009709A9" w:rsidP="00E71328">
      <w:pPr>
        <w:pStyle w:val="af0"/>
        <w:numPr>
          <w:ilvl w:val="0"/>
          <w:numId w:val="11"/>
        </w:numPr>
        <w:tabs>
          <w:tab w:val="left" w:pos="802"/>
        </w:tabs>
        <w:spacing w:line="360" w:lineRule="auto"/>
        <w:jc w:val="both"/>
        <w:rPr>
          <w:sz w:val="28"/>
          <w:szCs w:val="28"/>
          <w:lang w:val="ru-RU"/>
        </w:rPr>
      </w:pPr>
      <w:r>
        <w:rPr>
          <w:sz w:val="28"/>
          <w:szCs w:val="28"/>
          <w:lang w:val="en-US"/>
        </w:rPr>
        <w:t>Complete blood count (CBC)</w:t>
      </w:r>
    </w:p>
    <w:p w14:paraId="45588723" w14:textId="77777777" w:rsidR="00EE5379" w:rsidRPr="00714937" w:rsidRDefault="009709A9" w:rsidP="00E71328">
      <w:pPr>
        <w:pStyle w:val="af0"/>
        <w:numPr>
          <w:ilvl w:val="0"/>
          <w:numId w:val="11"/>
        </w:numPr>
        <w:tabs>
          <w:tab w:val="left" w:pos="802"/>
        </w:tabs>
        <w:spacing w:line="360" w:lineRule="auto"/>
        <w:jc w:val="both"/>
        <w:rPr>
          <w:sz w:val="28"/>
          <w:szCs w:val="28"/>
          <w:lang w:val="en-US"/>
        </w:rPr>
      </w:pPr>
      <w:r>
        <w:rPr>
          <w:sz w:val="28"/>
          <w:szCs w:val="28"/>
          <w:lang w:val="en-US"/>
        </w:rPr>
        <w:t>Sometimes blood tests are done to measure electrolyte levels and assess kidney function.</w:t>
      </w:r>
    </w:p>
    <w:p w14:paraId="70451C6F" w14:textId="77777777" w:rsidR="00EE5379" w:rsidRPr="00714937" w:rsidRDefault="009709A9" w:rsidP="00BB4B02">
      <w:pPr>
        <w:tabs>
          <w:tab w:val="left" w:pos="802"/>
        </w:tabs>
        <w:spacing w:line="360" w:lineRule="auto"/>
        <w:ind w:firstLine="540"/>
        <w:jc w:val="both"/>
        <w:rPr>
          <w:sz w:val="28"/>
          <w:szCs w:val="28"/>
          <w:lang w:val="en-US"/>
        </w:rPr>
      </w:pPr>
      <w:r>
        <w:rPr>
          <w:sz w:val="28"/>
          <w:szCs w:val="28"/>
          <w:lang w:val="en-US"/>
        </w:rPr>
        <w:t xml:space="preserve">Most people with a confirmed diagnosis of mental disorder need no further tests if current symptoms are just a deterioration of their typical symptoms, if they behave consciously, and if the results of these tests and medical examination are </w:t>
      </w:r>
      <w:r>
        <w:rPr>
          <w:sz w:val="28"/>
          <w:szCs w:val="28"/>
          <w:lang w:val="en-US"/>
        </w:rPr>
        <w:lastRenderedPageBreak/>
        <w:t>normal [11, 54]. Blood tests for HIV infection are usually done as part of routine assessment.</w:t>
      </w:r>
    </w:p>
    <w:p w14:paraId="2660BC8C" w14:textId="77777777" w:rsidR="00EE5379" w:rsidRPr="00CA4813" w:rsidRDefault="009709A9" w:rsidP="00BB4B02">
      <w:pPr>
        <w:tabs>
          <w:tab w:val="left" w:pos="802"/>
        </w:tabs>
        <w:spacing w:line="360" w:lineRule="auto"/>
        <w:ind w:firstLine="540"/>
        <w:jc w:val="both"/>
        <w:rPr>
          <w:sz w:val="28"/>
          <w:szCs w:val="28"/>
          <w:lang w:val="ru-RU"/>
        </w:rPr>
      </w:pPr>
      <w:r>
        <w:rPr>
          <w:sz w:val="28"/>
          <w:szCs w:val="28"/>
          <w:lang w:val="en-US"/>
        </w:rPr>
        <w:t>Other tests are performed mainly on the basis of symptoms and examination findings [12]. The tests may include the following:</w:t>
      </w:r>
    </w:p>
    <w:p w14:paraId="682E01D3" w14:textId="77777777" w:rsidR="00EE5379" w:rsidRPr="00714937" w:rsidRDefault="009709A9" w:rsidP="00E71328">
      <w:pPr>
        <w:pStyle w:val="af0"/>
        <w:numPr>
          <w:ilvl w:val="0"/>
          <w:numId w:val="12"/>
        </w:numPr>
        <w:tabs>
          <w:tab w:val="left" w:pos="802"/>
        </w:tabs>
        <w:spacing w:line="360" w:lineRule="auto"/>
        <w:jc w:val="both"/>
        <w:rPr>
          <w:sz w:val="28"/>
          <w:szCs w:val="28"/>
          <w:lang w:val="en-US"/>
        </w:rPr>
      </w:pPr>
      <w:r>
        <w:rPr>
          <w:sz w:val="28"/>
          <w:szCs w:val="28"/>
          <w:lang w:val="en-US"/>
        </w:rPr>
        <w:t>Computed tomography (CT) or magnetic resonance imaging (MRI) of the brain. These tests must be performed when the symptoms of a mental disorder are fairly recent, if the patient has headache, delusions or a recent head injury, or any deviations have been detected during a neurological assessment.</w:t>
      </w:r>
    </w:p>
    <w:p w14:paraId="4808F9FB" w14:textId="77777777" w:rsidR="00EE5379" w:rsidRPr="00714937" w:rsidRDefault="009709A9" w:rsidP="00E71328">
      <w:pPr>
        <w:pStyle w:val="af0"/>
        <w:numPr>
          <w:ilvl w:val="0"/>
          <w:numId w:val="12"/>
        </w:numPr>
        <w:tabs>
          <w:tab w:val="left" w:pos="802"/>
        </w:tabs>
        <w:spacing w:line="360" w:lineRule="auto"/>
        <w:jc w:val="both"/>
        <w:rPr>
          <w:sz w:val="28"/>
          <w:szCs w:val="28"/>
          <w:lang w:val="en-US"/>
        </w:rPr>
      </w:pPr>
      <w:r>
        <w:rPr>
          <w:sz w:val="28"/>
          <w:szCs w:val="28"/>
          <w:lang w:val="en-US"/>
        </w:rPr>
        <w:t>Spinal tap (lumbar puncture). This invasive test is prescribed if the patient has symptoms of meningitis or in normal CT findings in people with fever, headache or delusion.</w:t>
      </w:r>
    </w:p>
    <w:p w14:paraId="1B6AF577" w14:textId="77777777" w:rsidR="00EE5379" w:rsidRPr="00714937" w:rsidRDefault="009709A9" w:rsidP="00E71328">
      <w:pPr>
        <w:pStyle w:val="af0"/>
        <w:numPr>
          <w:ilvl w:val="0"/>
          <w:numId w:val="12"/>
        </w:numPr>
        <w:tabs>
          <w:tab w:val="left" w:pos="802"/>
        </w:tabs>
        <w:spacing w:line="360" w:lineRule="auto"/>
        <w:jc w:val="both"/>
        <w:rPr>
          <w:sz w:val="28"/>
          <w:szCs w:val="28"/>
          <w:lang w:val="en-US"/>
        </w:rPr>
      </w:pPr>
      <w:r>
        <w:rPr>
          <w:sz w:val="28"/>
          <w:szCs w:val="28"/>
          <w:lang w:val="en-US"/>
        </w:rPr>
        <w:t>Blood tests to check thyroid function. These tests are prescribed if the patient is taking lithium, has symptoms of thyroid dysfunction, or the patient is over 40 years of age and has personality or behavioral changes that began recently (especially in people with a family history of thyroid dysfunction and women) [29, 37].</w:t>
      </w:r>
    </w:p>
    <w:p w14:paraId="7157A38E" w14:textId="77777777" w:rsidR="00EE5379" w:rsidRPr="00714937" w:rsidRDefault="009709A9" w:rsidP="00E71328">
      <w:pPr>
        <w:pStyle w:val="af0"/>
        <w:numPr>
          <w:ilvl w:val="0"/>
          <w:numId w:val="12"/>
        </w:numPr>
        <w:tabs>
          <w:tab w:val="left" w:pos="802"/>
        </w:tabs>
        <w:spacing w:line="360" w:lineRule="auto"/>
        <w:jc w:val="both"/>
        <w:rPr>
          <w:sz w:val="28"/>
          <w:szCs w:val="28"/>
          <w:lang w:val="en-US"/>
        </w:rPr>
      </w:pPr>
      <w:r>
        <w:rPr>
          <w:sz w:val="28"/>
          <w:szCs w:val="28"/>
          <w:lang w:val="en-US"/>
        </w:rPr>
        <w:t>Chest X-ray imaging. This test is performed in patients with hyperthermia, productive cough or coughing up blood.</w:t>
      </w:r>
    </w:p>
    <w:p w14:paraId="4A2A69CF" w14:textId="77777777" w:rsidR="00EE5379" w:rsidRPr="00714937" w:rsidRDefault="009709A9" w:rsidP="00E71328">
      <w:pPr>
        <w:pStyle w:val="af0"/>
        <w:numPr>
          <w:ilvl w:val="0"/>
          <w:numId w:val="12"/>
        </w:numPr>
        <w:tabs>
          <w:tab w:val="left" w:pos="802"/>
        </w:tabs>
        <w:spacing w:line="360" w:lineRule="auto"/>
        <w:jc w:val="both"/>
        <w:rPr>
          <w:sz w:val="28"/>
          <w:szCs w:val="28"/>
          <w:lang w:val="en-US"/>
        </w:rPr>
      </w:pPr>
      <w:r>
        <w:rPr>
          <w:sz w:val="28"/>
          <w:szCs w:val="28"/>
          <w:lang w:val="en-US"/>
        </w:rPr>
        <w:t>Bacterial blood culture (to check for bacteria in the bloodstream). This test is performed in patients with severe symptoms and high-grade fever.</w:t>
      </w:r>
    </w:p>
    <w:p w14:paraId="582A0157" w14:textId="77777777" w:rsidR="00EE5379" w:rsidRPr="00714937" w:rsidRDefault="009709A9" w:rsidP="00E71328">
      <w:pPr>
        <w:pStyle w:val="af0"/>
        <w:numPr>
          <w:ilvl w:val="0"/>
          <w:numId w:val="12"/>
        </w:numPr>
        <w:tabs>
          <w:tab w:val="left" w:pos="802"/>
        </w:tabs>
        <w:spacing w:line="360" w:lineRule="auto"/>
        <w:jc w:val="both"/>
        <w:rPr>
          <w:sz w:val="28"/>
          <w:szCs w:val="28"/>
          <w:lang w:val="en-US"/>
        </w:rPr>
      </w:pPr>
      <w:r>
        <w:rPr>
          <w:sz w:val="28"/>
          <w:szCs w:val="28"/>
          <w:lang w:val="en-US"/>
        </w:rPr>
        <w:t>Blood tests to assess liver function. These tests are performed if an individual has symptoms of liver disease, such as jaundice (yellowing of the skin and whites of the eyes), a history of alcohol or drug abuse, or if specific information about them is not available [13].</w:t>
      </w:r>
    </w:p>
    <w:p w14:paraId="5E8249F5" w14:textId="77777777" w:rsidR="00987ADD" w:rsidRPr="00714937" w:rsidRDefault="009709A9" w:rsidP="00BB4B02">
      <w:pPr>
        <w:tabs>
          <w:tab w:val="left" w:pos="802"/>
        </w:tabs>
        <w:spacing w:line="360" w:lineRule="auto"/>
        <w:ind w:firstLine="540"/>
        <w:jc w:val="both"/>
        <w:rPr>
          <w:sz w:val="28"/>
          <w:szCs w:val="28"/>
          <w:lang w:val="en-US"/>
        </w:rPr>
      </w:pPr>
      <w:r>
        <w:rPr>
          <w:sz w:val="28"/>
          <w:szCs w:val="28"/>
          <w:lang w:val="en-US"/>
        </w:rPr>
        <w:t>Nurses play a key role in the diagnosis of mental illnesses, particularly in the context of nursing practice and patient interaction [2]. Here are a few aspects that emphasize their importance in this process:</w:t>
      </w:r>
    </w:p>
    <w:p w14:paraId="475C36A9" w14:textId="77777777" w:rsidR="00987ADD" w:rsidRPr="00714937" w:rsidRDefault="009709A9" w:rsidP="00E71328">
      <w:pPr>
        <w:pStyle w:val="af0"/>
        <w:numPr>
          <w:ilvl w:val="0"/>
          <w:numId w:val="13"/>
        </w:numPr>
        <w:tabs>
          <w:tab w:val="left" w:pos="802"/>
        </w:tabs>
        <w:spacing w:line="360" w:lineRule="auto"/>
        <w:ind w:left="993"/>
        <w:jc w:val="both"/>
        <w:rPr>
          <w:sz w:val="28"/>
          <w:szCs w:val="28"/>
          <w:lang w:val="en-US"/>
        </w:rPr>
      </w:pPr>
      <w:r>
        <w:rPr>
          <w:sz w:val="28"/>
          <w:szCs w:val="28"/>
          <w:lang w:val="en-US"/>
        </w:rPr>
        <w:lastRenderedPageBreak/>
        <w:t>Nurses are actively involved in assessing patients by gathering detailed information regarding their symptoms, emotional state and medical history. This includes conversations with the patients, and their families and significant others.</w:t>
      </w:r>
    </w:p>
    <w:p w14:paraId="37A9D87F" w14:textId="77777777" w:rsidR="00987ADD" w:rsidRPr="00714937" w:rsidRDefault="009709A9" w:rsidP="00E71328">
      <w:pPr>
        <w:pStyle w:val="af0"/>
        <w:numPr>
          <w:ilvl w:val="0"/>
          <w:numId w:val="13"/>
        </w:numPr>
        <w:tabs>
          <w:tab w:val="left" w:pos="802"/>
        </w:tabs>
        <w:spacing w:line="360" w:lineRule="auto"/>
        <w:ind w:left="993"/>
        <w:jc w:val="both"/>
        <w:rPr>
          <w:sz w:val="28"/>
          <w:szCs w:val="28"/>
          <w:lang w:val="en-US"/>
        </w:rPr>
      </w:pPr>
      <w:r>
        <w:rPr>
          <w:sz w:val="28"/>
          <w:szCs w:val="28"/>
          <w:lang w:val="en-US"/>
        </w:rPr>
        <w:t>Nurses carefully monitor patients’ behaviors to detect any changes that could indicate mental disorders. This may include changes in sleep, appetite and energy levels of the patient, and having negative thoughts or abnormal behaviors [58].</w:t>
      </w:r>
    </w:p>
    <w:p w14:paraId="09E35795" w14:textId="77777777" w:rsidR="00987ADD" w:rsidRPr="00714937" w:rsidRDefault="009709A9" w:rsidP="00E71328">
      <w:pPr>
        <w:pStyle w:val="af0"/>
        <w:numPr>
          <w:ilvl w:val="0"/>
          <w:numId w:val="13"/>
        </w:numPr>
        <w:tabs>
          <w:tab w:val="left" w:pos="802"/>
        </w:tabs>
        <w:spacing w:line="360" w:lineRule="auto"/>
        <w:ind w:left="993"/>
        <w:jc w:val="both"/>
        <w:rPr>
          <w:sz w:val="28"/>
          <w:szCs w:val="28"/>
          <w:lang w:val="en-US"/>
        </w:rPr>
      </w:pPr>
      <w:r>
        <w:rPr>
          <w:sz w:val="28"/>
          <w:szCs w:val="28"/>
          <w:lang w:val="en-US"/>
        </w:rPr>
        <w:t>Nurses work closely with physicians and other members of the health care team, providing them with valuable information gained from direct patient care. This includes the transfer of observations associated with mental aspects of disease [33].</w:t>
      </w:r>
    </w:p>
    <w:p w14:paraId="71A3A1A1" w14:textId="77777777" w:rsidR="00987ADD" w:rsidRPr="00714937" w:rsidRDefault="009709A9" w:rsidP="00E71328">
      <w:pPr>
        <w:pStyle w:val="af0"/>
        <w:numPr>
          <w:ilvl w:val="0"/>
          <w:numId w:val="13"/>
        </w:numPr>
        <w:tabs>
          <w:tab w:val="left" w:pos="802"/>
        </w:tabs>
        <w:spacing w:line="360" w:lineRule="auto"/>
        <w:ind w:left="993"/>
        <w:jc w:val="both"/>
        <w:rPr>
          <w:sz w:val="28"/>
          <w:szCs w:val="28"/>
          <w:lang w:val="en-US"/>
        </w:rPr>
      </w:pPr>
      <w:r>
        <w:rPr>
          <w:sz w:val="28"/>
          <w:szCs w:val="28"/>
          <w:lang w:val="en-US"/>
        </w:rPr>
        <w:t>Nurses play an important role in the education of patients and their families regarding mental disease, diagnostic process and the available treatments. Ensuring patient awareness promotes better understanding of their own condition and active participation in the treatment process.</w:t>
      </w:r>
    </w:p>
    <w:p w14:paraId="2D7C87AA" w14:textId="77777777" w:rsidR="00987ADD" w:rsidRPr="00CA4813" w:rsidRDefault="009709A9" w:rsidP="00E71328">
      <w:pPr>
        <w:pStyle w:val="af0"/>
        <w:numPr>
          <w:ilvl w:val="0"/>
          <w:numId w:val="13"/>
        </w:numPr>
        <w:tabs>
          <w:tab w:val="left" w:pos="802"/>
        </w:tabs>
        <w:spacing w:line="360" w:lineRule="auto"/>
        <w:ind w:left="993"/>
        <w:jc w:val="both"/>
        <w:rPr>
          <w:sz w:val="28"/>
          <w:szCs w:val="28"/>
        </w:rPr>
      </w:pPr>
      <w:r>
        <w:rPr>
          <w:sz w:val="28"/>
          <w:szCs w:val="28"/>
          <w:lang w:val="en-US"/>
        </w:rPr>
        <w:t>Nurses may use various instruments for the screening and assessment of mental illnesses. This may include questionnaires and scales that help detect the presence and the nature of psychiatric symptoms [20].</w:t>
      </w:r>
    </w:p>
    <w:p w14:paraId="1D6D4712" w14:textId="77777777" w:rsidR="00987ADD" w:rsidRPr="00714937" w:rsidRDefault="009709A9" w:rsidP="00E71328">
      <w:pPr>
        <w:pStyle w:val="af0"/>
        <w:numPr>
          <w:ilvl w:val="0"/>
          <w:numId w:val="13"/>
        </w:numPr>
        <w:tabs>
          <w:tab w:val="left" w:pos="802"/>
        </w:tabs>
        <w:spacing w:line="360" w:lineRule="auto"/>
        <w:ind w:left="993"/>
        <w:jc w:val="both"/>
        <w:rPr>
          <w:sz w:val="28"/>
          <w:szCs w:val="28"/>
          <w:lang w:val="en-US"/>
        </w:rPr>
      </w:pPr>
      <w:r>
        <w:rPr>
          <w:sz w:val="28"/>
          <w:szCs w:val="28"/>
          <w:lang w:val="en-US"/>
        </w:rPr>
        <w:t>An important part of nursing work in the diagnosis and management of mental diseases is providing psychosocial support. This includes listening to, follow-up of and providing emotional support to patients in course of their diagnosis and treatment.</w:t>
      </w:r>
    </w:p>
    <w:p w14:paraId="044C4DDE" w14:textId="77777777" w:rsidR="00987ADD" w:rsidRPr="00714937" w:rsidRDefault="009709A9" w:rsidP="00BB4B02">
      <w:pPr>
        <w:tabs>
          <w:tab w:val="left" w:pos="802"/>
        </w:tabs>
        <w:spacing w:line="360" w:lineRule="auto"/>
        <w:ind w:firstLine="540"/>
        <w:jc w:val="both"/>
        <w:rPr>
          <w:sz w:val="28"/>
          <w:szCs w:val="28"/>
          <w:lang w:val="en-US"/>
        </w:rPr>
      </w:pPr>
      <w:r>
        <w:rPr>
          <w:sz w:val="28"/>
          <w:szCs w:val="28"/>
          <w:lang w:val="en-US"/>
        </w:rPr>
        <w:t>When working with psychiatric patients, nurses demonstrate high levels of empathy, ensuring effective and purposeful communication. An important aspect is the ability to respond attentively to the emotional state of patients and to build trust [6, 40]. Empathy helps create a supportive milieu that contributes to more effective work with patients having mental disorders.</w:t>
      </w:r>
    </w:p>
    <w:p w14:paraId="7E53E655" w14:textId="77777777" w:rsidR="00987ADD" w:rsidRPr="00714937" w:rsidRDefault="009709A9" w:rsidP="00BB4B02">
      <w:pPr>
        <w:tabs>
          <w:tab w:val="left" w:pos="802"/>
        </w:tabs>
        <w:spacing w:line="360" w:lineRule="auto"/>
        <w:ind w:firstLine="540"/>
        <w:jc w:val="both"/>
        <w:rPr>
          <w:sz w:val="28"/>
          <w:szCs w:val="28"/>
          <w:lang w:val="en-US"/>
        </w:rPr>
      </w:pPr>
      <w:r>
        <w:rPr>
          <w:sz w:val="28"/>
          <w:szCs w:val="28"/>
          <w:lang w:val="en-US"/>
        </w:rPr>
        <w:t xml:space="preserve">One of the key aspects of nursing work in this area is ensuring patient safety. Nurses actively control the environment, prevent potential hazards, and ensure </w:t>
      </w:r>
      <w:r>
        <w:rPr>
          <w:sz w:val="28"/>
          <w:szCs w:val="28"/>
          <w:lang w:val="en-US"/>
        </w:rPr>
        <w:lastRenderedPageBreak/>
        <w:t>safety for both the patient and themselves [16]. This may involve controlling access to certain objects or ensuring continuous patient monitoring as and if required.</w:t>
      </w:r>
    </w:p>
    <w:p w14:paraId="73B83CEB" w14:textId="77777777" w:rsidR="00987ADD" w:rsidRPr="00714937" w:rsidRDefault="009709A9" w:rsidP="00BB4B02">
      <w:pPr>
        <w:tabs>
          <w:tab w:val="left" w:pos="802"/>
        </w:tabs>
        <w:spacing w:line="360" w:lineRule="auto"/>
        <w:ind w:firstLine="540"/>
        <w:jc w:val="both"/>
        <w:rPr>
          <w:sz w:val="28"/>
          <w:szCs w:val="28"/>
          <w:lang w:val="en-US"/>
        </w:rPr>
      </w:pPr>
      <w:r>
        <w:rPr>
          <w:sz w:val="28"/>
          <w:szCs w:val="28"/>
          <w:lang w:val="en-US"/>
        </w:rPr>
        <w:t>One of the challenges in working with psychiatric patients is the need to understand and respect their individual needs. Nurses focus on the unique aspects of each case, tailoring the plan of care to the patient's specific needs [22, 39]. Such personalized approach contributes to a more effective symptom management and supports the recovery process.</w:t>
      </w:r>
    </w:p>
    <w:p w14:paraId="7E05EEE4" w14:textId="77777777" w:rsidR="005E631D" w:rsidRPr="00714937" w:rsidRDefault="009709A9" w:rsidP="00BB4B02">
      <w:pPr>
        <w:tabs>
          <w:tab w:val="left" w:pos="802"/>
        </w:tabs>
        <w:spacing w:line="360" w:lineRule="auto"/>
        <w:ind w:firstLine="540"/>
        <w:jc w:val="both"/>
        <w:rPr>
          <w:sz w:val="28"/>
          <w:szCs w:val="28"/>
          <w:lang w:val="en-US"/>
        </w:rPr>
      </w:pPr>
      <w:r>
        <w:rPr>
          <w:sz w:val="28"/>
          <w:szCs w:val="28"/>
          <w:lang w:val="en-US"/>
        </w:rPr>
        <w:t>Nurses also play a key role in the education of patients and their families in the issues related to mental disorders [48]. Explaining the nature of the illness and providing information on treatment and support options can significantly improve understanding and cooperation on the part of patients and their significant others.</w:t>
      </w:r>
    </w:p>
    <w:p w14:paraId="44AA93D8" w14:textId="77777777" w:rsidR="00F026CD" w:rsidRPr="00714937" w:rsidRDefault="009709A9" w:rsidP="00BB4B02">
      <w:pPr>
        <w:spacing w:line="360" w:lineRule="auto"/>
        <w:ind w:firstLine="540"/>
        <w:jc w:val="center"/>
        <w:rPr>
          <w:sz w:val="28"/>
          <w:szCs w:val="28"/>
          <w:lang w:val="en-US"/>
        </w:rPr>
      </w:pPr>
      <w:r>
        <w:rPr>
          <w:sz w:val="28"/>
          <w:szCs w:val="28"/>
          <w:lang w:val="en-US"/>
        </w:rPr>
        <w:br w:type="page"/>
      </w:r>
      <w:r>
        <w:rPr>
          <w:sz w:val="28"/>
          <w:szCs w:val="28"/>
          <w:lang w:val="en-US"/>
        </w:rPr>
        <w:lastRenderedPageBreak/>
        <w:t>CHAPTER 2</w:t>
      </w:r>
    </w:p>
    <w:p w14:paraId="5EF6986A" w14:textId="77777777" w:rsidR="00F026CD" w:rsidRPr="00714937" w:rsidRDefault="009709A9" w:rsidP="00BB4B02">
      <w:pPr>
        <w:spacing w:line="360" w:lineRule="auto"/>
        <w:ind w:firstLine="540"/>
        <w:jc w:val="center"/>
        <w:rPr>
          <w:sz w:val="28"/>
          <w:szCs w:val="28"/>
          <w:lang w:val="en-US"/>
        </w:rPr>
      </w:pPr>
      <w:r>
        <w:rPr>
          <w:sz w:val="28"/>
          <w:szCs w:val="28"/>
          <w:lang w:val="en-US"/>
        </w:rPr>
        <w:t>THE OBJECT OF RESEARCH AND METHODS OF STUDY</w:t>
      </w:r>
    </w:p>
    <w:p w14:paraId="3541F745" w14:textId="77777777" w:rsidR="00777DDA" w:rsidRPr="00714937" w:rsidRDefault="00777DDA" w:rsidP="00BB4B02">
      <w:pPr>
        <w:spacing w:line="360" w:lineRule="auto"/>
        <w:ind w:firstLine="540"/>
        <w:jc w:val="center"/>
        <w:rPr>
          <w:sz w:val="28"/>
          <w:szCs w:val="28"/>
          <w:lang w:val="en-US"/>
        </w:rPr>
      </w:pPr>
    </w:p>
    <w:p w14:paraId="3EB7E6F6" w14:textId="77777777" w:rsidR="0014453D" w:rsidRPr="00714937" w:rsidRDefault="009709A9" w:rsidP="00BB4B02">
      <w:pPr>
        <w:pStyle w:val="a9"/>
        <w:spacing w:line="360" w:lineRule="auto"/>
        <w:ind w:firstLine="720"/>
        <w:jc w:val="both"/>
        <w:rPr>
          <w:bCs/>
          <w:szCs w:val="28"/>
          <w:lang w:val="en-US"/>
        </w:rPr>
      </w:pPr>
      <w:r>
        <w:rPr>
          <w:szCs w:val="28"/>
          <w:lang w:val="en-US"/>
        </w:rPr>
        <w:t>Patients with various mental disorders were the object of research in this study. The study sought to understand and analyze the impact of shared decision-making models and autonomous decision-making on treatment outcomes and overall mental well-being in this patient population. Moreover, we studied the decision-making process in the context of mental health management in patients with various mental disorders. In particular, the study reviewed the interaction between shared decision-making models and autonomous decision-making by the patients in the context of nursing care in the setting of psychiatric practice.</w:t>
      </w:r>
    </w:p>
    <w:p w14:paraId="30243D7D" w14:textId="77777777" w:rsidR="004B7745" w:rsidRPr="00714937" w:rsidRDefault="009709A9" w:rsidP="00BB4B02">
      <w:pPr>
        <w:pStyle w:val="a9"/>
        <w:spacing w:line="360" w:lineRule="auto"/>
        <w:ind w:firstLine="720"/>
        <w:jc w:val="both"/>
        <w:rPr>
          <w:szCs w:val="28"/>
          <w:lang w:val="en-US"/>
        </w:rPr>
      </w:pPr>
      <w:r>
        <w:rPr>
          <w:szCs w:val="28"/>
          <w:lang w:val="en-US"/>
        </w:rPr>
        <w:t xml:space="preserve">With the importance of investigating psychiatric patients in course of their treatment, this study used both generic clinical assessments and specialized psychiatric tests. In particular, this included collection of anamnestic </w:t>
      </w:r>
      <w:r w:rsidR="0086405C">
        <w:rPr>
          <w:szCs w:val="28"/>
          <w:lang w:val="en-US"/>
        </w:rPr>
        <w:t xml:space="preserve">data </w:t>
      </w:r>
      <w:r>
        <w:rPr>
          <w:szCs w:val="28"/>
          <w:lang w:val="en-US"/>
        </w:rPr>
        <w:t xml:space="preserve">and </w:t>
      </w:r>
      <w:r w:rsidRPr="0086405C">
        <w:rPr>
          <w:szCs w:val="28"/>
          <w:lang w:val="en-US"/>
        </w:rPr>
        <w:t>data</w:t>
      </w:r>
      <w:r>
        <w:rPr>
          <w:szCs w:val="28"/>
          <w:lang w:val="en-US"/>
        </w:rPr>
        <w:t xml:space="preserve"> such as health history, history of present illness, objective observation, physical examinations, social </w:t>
      </w:r>
      <w:r w:rsidR="00097665">
        <w:rPr>
          <w:szCs w:val="28"/>
          <w:lang w:val="en-US"/>
        </w:rPr>
        <w:t>studies</w:t>
      </w:r>
      <w:r>
        <w:rPr>
          <w:szCs w:val="28"/>
          <w:lang w:val="en-US"/>
        </w:rPr>
        <w:t>,</w:t>
      </w:r>
      <w:r w:rsidR="00097665">
        <w:rPr>
          <w:szCs w:val="28"/>
          <w:lang w:val="en-US"/>
        </w:rPr>
        <w:t xml:space="preserve"> </w:t>
      </w:r>
      <w:r>
        <w:rPr>
          <w:szCs w:val="28"/>
          <w:lang w:val="en-US"/>
        </w:rPr>
        <w:t xml:space="preserve">general health assessments, main complaints (if any), comparison of specific aspects and treatment outcome evaluation; laboratory </w:t>
      </w:r>
      <w:r w:rsidR="00D36306">
        <w:rPr>
          <w:szCs w:val="28"/>
          <w:lang w:val="en-US"/>
        </w:rPr>
        <w:t xml:space="preserve">and instrumental </w:t>
      </w:r>
      <w:r>
        <w:rPr>
          <w:szCs w:val="28"/>
          <w:lang w:val="en-US"/>
        </w:rPr>
        <w:t>tests; the analytical method and statistical analysis methods.</w:t>
      </w:r>
    </w:p>
    <w:p w14:paraId="7957C13E" w14:textId="77777777" w:rsidR="0014453D" w:rsidRPr="00714937" w:rsidRDefault="009709A9" w:rsidP="00BB4B02">
      <w:pPr>
        <w:pStyle w:val="a9"/>
        <w:spacing w:line="360" w:lineRule="auto"/>
        <w:ind w:firstLine="851"/>
        <w:jc w:val="both"/>
        <w:rPr>
          <w:bCs/>
          <w:szCs w:val="28"/>
          <w:lang w:val="en-US"/>
        </w:rPr>
      </w:pPr>
      <w:r>
        <w:rPr>
          <w:bCs/>
          <w:szCs w:val="28"/>
          <w:lang w:val="en-US"/>
        </w:rPr>
        <w:t>Our research study included two parts. The first part of the study included patients with various mental disorders such as schizophrenia, bipolar disorder, suicidal ideation and depression, personality disorders and severe anxiety disorders. The total number of subjects in the first part of the study was 130 people; all of them were inpatients treated for mental disorders. The study was carried out through interviews with nursing personnel, physicians and patients’ significant others to assess the degree of their involvement in shared decision-making regarding hospital admission. We have collected health records and patients’ history, including the data on diagnoses, underlying disease severity, suicidal ideation, the availability of family support, history of treatment discontinuations and lack of access to care.</w:t>
      </w:r>
    </w:p>
    <w:p w14:paraId="369D69C0" w14:textId="77777777" w:rsidR="00262ECD" w:rsidRPr="00714937" w:rsidRDefault="009709A9" w:rsidP="0014453D">
      <w:pPr>
        <w:pStyle w:val="a9"/>
        <w:spacing w:line="360" w:lineRule="auto"/>
        <w:ind w:firstLine="851"/>
        <w:jc w:val="both"/>
        <w:rPr>
          <w:bCs/>
          <w:szCs w:val="28"/>
          <w:lang w:val="en-US"/>
        </w:rPr>
      </w:pPr>
      <w:r>
        <w:rPr>
          <w:bCs/>
          <w:szCs w:val="28"/>
          <w:lang w:val="en-US"/>
        </w:rPr>
        <w:lastRenderedPageBreak/>
        <w:t>In the second part, our study was focused on the trends regarding patients with various mental illnesses seeking medical attention in the setting of autonomous decisions to seek medical attention. The total number of participants in this part of the study was 196. The study included patients with various mental illnesses such as depressive disorders, anxiety disorders, suicidal ideation and suicidal conditions, bipolar disorder, and somatoform disorders.</w:t>
      </w:r>
    </w:p>
    <w:p w14:paraId="4FEEB8E6" w14:textId="77777777" w:rsidR="006E12C5" w:rsidRPr="00714937" w:rsidRDefault="009709A9" w:rsidP="00BB4B02">
      <w:pPr>
        <w:pStyle w:val="a9"/>
        <w:spacing w:line="360" w:lineRule="auto"/>
        <w:ind w:firstLine="720"/>
        <w:jc w:val="both"/>
        <w:rPr>
          <w:bCs/>
          <w:szCs w:val="28"/>
          <w:lang w:val="en-US"/>
        </w:rPr>
      </w:pPr>
      <w:r>
        <w:rPr>
          <w:szCs w:val="28"/>
          <w:lang w:val="en-US"/>
        </w:rPr>
        <w:t>Subsequently, the data was analyzed and inferencing was carried out.</w:t>
      </w:r>
      <w:r>
        <w:rPr>
          <w:szCs w:val="28"/>
          <w:lang w:val="en-US"/>
        </w:rPr>
        <w:br w:type="page"/>
      </w:r>
    </w:p>
    <w:p w14:paraId="14383AB5" w14:textId="77777777" w:rsidR="00F026CD" w:rsidRPr="00714937" w:rsidRDefault="009709A9" w:rsidP="00BB4B02">
      <w:pPr>
        <w:pStyle w:val="a9"/>
        <w:spacing w:line="360" w:lineRule="auto"/>
        <w:jc w:val="center"/>
        <w:rPr>
          <w:bCs/>
          <w:szCs w:val="28"/>
          <w:lang w:val="en-US"/>
        </w:rPr>
      </w:pPr>
      <w:r>
        <w:rPr>
          <w:bCs/>
          <w:szCs w:val="28"/>
          <w:lang w:val="en-US"/>
        </w:rPr>
        <w:lastRenderedPageBreak/>
        <w:t>CHAPTER 3</w:t>
      </w:r>
    </w:p>
    <w:p w14:paraId="4C30DB7D" w14:textId="77777777" w:rsidR="00E54103" w:rsidRPr="00714937" w:rsidRDefault="009709A9" w:rsidP="00BB4B02">
      <w:pPr>
        <w:spacing w:line="360" w:lineRule="auto"/>
        <w:ind w:firstLine="567"/>
        <w:jc w:val="center"/>
        <w:rPr>
          <w:bCs/>
          <w:sz w:val="28"/>
          <w:szCs w:val="28"/>
          <w:lang w:val="en-US"/>
        </w:rPr>
      </w:pPr>
      <w:r>
        <w:rPr>
          <w:bCs/>
          <w:sz w:val="28"/>
          <w:szCs w:val="28"/>
          <w:lang w:val="en-US"/>
        </w:rPr>
        <w:t>SHARED DECISION-MAKING MODELS IN PATIENTS WITH MENTAL DISORDERS</w:t>
      </w:r>
    </w:p>
    <w:p w14:paraId="09612AEC" w14:textId="77777777" w:rsidR="009C389F" w:rsidRPr="00714937" w:rsidRDefault="009C389F" w:rsidP="00BB4B02">
      <w:pPr>
        <w:spacing w:line="360" w:lineRule="auto"/>
        <w:ind w:firstLine="567"/>
        <w:jc w:val="both"/>
        <w:rPr>
          <w:bCs/>
          <w:sz w:val="28"/>
          <w:szCs w:val="28"/>
          <w:lang w:val="en-US"/>
        </w:rPr>
      </w:pPr>
    </w:p>
    <w:p w14:paraId="6FB85169" w14:textId="77777777" w:rsidR="00BB2E85" w:rsidRDefault="009709A9" w:rsidP="00BB4B02">
      <w:pPr>
        <w:spacing w:line="360" w:lineRule="auto"/>
        <w:ind w:firstLine="567"/>
        <w:jc w:val="both"/>
        <w:rPr>
          <w:bCs/>
          <w:sz w:val="28"/>
          <w:szCs w:val="28"/>
          <w:lang w:val="en-US"/>
        </w:rPr>
      </w:pPr>
      <w:r>
        <w:rPr>
          <w:bCs/>
          <w:sz w:val="28"/>
          <w:szCs w:val="28"/>
          <w:lang w:val="en-US"/>
        </w:rPr>
        <w:t xml:space="preserve">Decision-making is critical to exercising control over one's well-being. Many people with serious mental illnesses (SMI) experience limitations in their ability to make decisions. These people were often subject to legal custody, and guardians were appointed to make decisions on their behalf. </w:t>
      </w:r>
    </w:p>
    <w:p w14:paraId="0D181365" w14:textId="77777777" w:rsidR="00610CF3" w:rsidRPr="00714937" w:rsidRDefault="009709A9" w:rsidP="00BB4B02">
      <w:pPr>
        <w:spacing w:line="360" w:lineRule="auto"/>
        <w:ind w:firstLine="567"/>
        <w:jc w:val="both"/>
        <w:rPr>
          <w:bCs/>
          <w:sz w:val="28"/>
          <w:szCs w:val="28"/>
          <w:lang w:val="en-US"/>
        </w:rPr>
      </w:pPr>
      <w:r>
        <w:rPr>
          <w:bCs/>
          <w:sz w:val="28"/>
          <w:szCs w:val="28"/>
          <w:lang w:val="en-US"/>
        </w:rPr>
        <w:t>More recently, Supported Decision Making (SDM) has become a possible alternative in some cases. SDM involves engaging trusted support to enhance an individual's decision-making capacity, allowing the individual to maintain autonomy in life decisions. This review addresses the issues related to decision-making capacity in the area of SMI, substitute decision-making structures and SDM, and new empiric research in the field of SDM.</w:t>
      </w:r>
    </w:p>
    <w:p w14:paraId="6FACD30B" w14:textId="77777777" w:rsidR="00BB2E85" w:rsidRDefault="009709A9" w:rsidP="00BB4B02">
      <w:pPr>
        <w:spacing w:line="360" w:lineRule="auto"/>
        <w:ind w:firstLine="567"/>
        <w:jc w:val="both"/>
        <w:rPr>
          <w:bCs/>
          <w:sz w:val="28"/>
          <w:szCs w:val="28"/>
          <w:lang w:val="en-US"/>
        </w:rPr>
      </w:pPr>
      <w:r>
        <w:rPr>
          <w:bCs/>
          <w:sz w:val="28"/>
          <w:szCs w:val="28"/>
          <w:lang w:val="en-US"/>
        </w:rPr>
        <w:t>The freedom to make decisions on important issues in one’s life is fundamental to individual autonomy and self-determination. However, in people with serious mental illnesses (SMI) such as schizophrenia, bipolar disorder,</w:t>
      </w:r>
      <w:r w:rsidR="00BB2E85">
        <w:rPr>
          <w:bCs/>
          <w:sz w:val="28"/>
          <w:szCs w:val="28"/>
          <w:lang w:val="en-US"/>
        </w:rPr>
        <w:t xml:space="preserve"> </w:t>
      </w:r>
      <w:r>
        <w:rPr>
          <w:bCs/>
          <w:sz w:val="28"/>
          <w:szCs w:val="28"/>
          <w:lang w:val="en-US"/>
        </w:rPr>
        <w:t xml:space="preserve">and major depressive disorder, the ability and skills to make appropriate social, medical and financial decisions autonomously may be partially restricted by their cognitive conditions. As a result, many of these people are placed under full legal custody. </w:t>
      </w:r>
    </w:p>
    <w:p w14:paraId="54294687" w14:textId="77777777" w:rsidR="00BB2E85" w:rsidRDefault="009709A9" w:rsidP="00BB4B02">
      <w:pPr>
        <w:spacing w:line="360" w:lineRule="auto"/>
        <w:ind w:firstLine="567"/>
        <w:jc w:val="both"/>
        <w:rPr>
          <w:bCs/>
          <w:sz w:val="28"/>
          <w:szCs w:val="28"/>
          <w:lang w:val="en-US"/>
        </w:rPr>
      </w:pPr>
      <w:r>
        <w:rPr>
          <w:bCs/>
          <w:sz w:val="28"/>
          <w:szCs w:val="28"/>
          <w:lang w:val="en-US"/>
        </w:rPr>
        <w:t xml:space="preserve">This means that the surrogate decision-maker is given the authority to make all decisions (and not just specific decisions related to finances, health care, etc.) on behalf of another person. New studies involving people with cognitive (e.g. intellectual and developmental) disabilities suggests that full custody may currently be used too widely and may have potentially harmful consequences such as lower self-esteem, lower perceived self-efficacy, behavioral passivity, and potential for abuse of privileges by appointed guardians. </w:t>
      </w:r>
    </w:p>
    <w:p w14:paraId="4E839ADC" w14:textId="77777777" w:rsidR="00174C45" w:rsidRPr="00CA4813" w:rsidRDefault="009709A9" w:rsidP="00BB4B02">
      <w:pPr>
        <w:spacing w:line="360" w:lineRule="auto"/>
        <w:ind w:firstLine="567"/>
        <w:jc w:val="both"/>
        <w:rPr>
          <w:bCs/>
          <w:sz w:val="28"/>
          <w:szCs w:val="28"/>
        </w:rPr>
      </w:pPr>
      <w:r>
        <w:rPr>
          <w:bCs/>
          <w:sz w:val="28"/>
          <w:szCs w:val="28"/>
          <w:lang w:val="en-US"/>
        </w:rPr>
        <w:lastRenderedPageBreak/>
        <w:t>Because of these concerns, there is growing interest in supported decision making (SDM) as an alternative to full custody and substitute decision making, at least in some cases.</w:t>
      </w:r>
    </w:p>
    <w:p w14:paraId="29D8C064" w14:textId="77777777" w:rsidR="00174C45" w:rsidRPr="00CA4813" w:rsidRDefault="009709A9" w:rsidP="00BB4B02">
      <w:pPr>
        <w:spacing w:line="360" w:lineRule="auto"/>
        <w:ind w:firstLine="567"/>
        <w:jc w:val="both"/>
        <w:rPr>
          <w:bCs/>
          <w:sz w:val="28"/>
          <w:szCs w:val="28"/>
        </w:rPr>
      </w:pPr>
      <w:r>
        <w:rPr>
          <w:bCs/>
          <w:sz w:val="28"/>
          <w:szCs w:val="28"/>
          <w:lang w:val="en-US"/>
        </w:rPr>
        <w:t xml:space="preserve">With the SDM model, people with cognitive impairment typically receive help from family, friends or other trusted individuals to improve their decision-making abilities and skills so that they can maintain autonomy in their decision-making process. However, to date, there are few systematic studies examining the potential benefits of SDM for people with SMI. This review discusses decision-making abilities in general and in people with </w:t>
      </w:r>
      <w:r>
        <w:rPr>
          <w:bCs/>
          <w:sz w:val="30"/>
          <w:szCs w:val="30"/>
          <w:shd w:val="clear" w:color="auto" w:fill="FFFFFF"/>
          <w:lang w:val="en-US"/>
        </w:rPr>
        <w:t>SMI</w:t>
      </w:r>
      <w:r>
        <w:rPr>
          <w:bCs/>
          <w:sz w:val="28"/>
          <w:szCs w:val="28"/>
          <w:lang w:val="en-US"/>
        </w:rPr>
        <w:t xml:space="preserve">, the fundamentals of substitute decision-making and SDM, empirical studies of SDM in people with cognitive impairment and </w:t>
      </w:r>
      <w:r>
        <w:rPr>
          <w:bCs/>
          <w:sz w:val="30"/>
          <w:szCs w:val="30"/>
          <w:shd w:val="clear" w:color="auto" w:fill="FFFFFF"/>
          <w:lang w:val="en-US"/>
        </w:rPr>
        <w:t>SMI</w:t>
      </w:r>
      <w:r>
        <w:rPr>
          <w:bCs/>
          <w:sz w:val="28"/>
          <w:szCs w:val="28"/>
          <w:lang w:val="en-US"/>
        </w:rPr>
        <w:t xml:space="preserve">, and recommendations for future SDM studies in people with </w:t>
      </w:r>
      <w:r>
        <w:rPr>
          <w:bCs/>
          <w:sz w:val="30"/>
          <w:szCs w:val="30"/>
          <w:shd w:val="clear" w:color="auto" w:fill="FFFFFF"/>
          <w:lang w:val="en-US"/>
        </w:rPr>
        <w:t>SMI</w:t>
      </w:r>
      <w:r>
        <w:rPr>
          <w:bCs/>
          <w:sz w:val="28"/>
          <w:szCs w:val="28"/>
          <w:lang w:val="en-US"/>
        </w:rPr>
        <w:t>.</w:t>
      </w:r>
    </w:p>
    <w:p w14:paraId="7B598754" w14:textId="77777777" w:rsidR="00BB2E85" w:rsidRDefault="009709A9" w:rsidP="00BB4B02">
      <w:pPr>
        <w:spacing w:line="360" w:lineRule="auto"/>
        <w:ind w:firstLine="567"/>
        <w:jc w:val="both"/>
        <w:rPr>
          <w:bCs/>
          <w:sz w:val="28"/>
          <w:szCs w:val="28"/>
          <w:lang w:val="en-US"/>
        </w:rPr>
      </w:pPr>
      <w:r>
        <w:rPr>
          <w:bCs/>
          <w:sz w:val="28"/>
          <w:szCs w:val="28"/>
          <w:lang w:val="en-US"/>
        </w:rPr>
        <w:t xml:space="preserve">Restrictions on an individual's autonomy and preferences in decision-making often arise from concerns related to their competence and decision-making capacity. The ability, competence and decision-making capacity are closely interrelated; however, these are different concepts, and their specific definitions may vary depending on the context of use. </w:t>
      </w:r>
    </w:p>
    <w:p w14:paraId="34A99AE7" w14:textId="77777777" w:rsidR="00BB2E85" w:rsidRDefault="009709A9" w:rsidP="00BB4B02">
      <w:pPr>
        <w:spacing w:line="360" w:lineRule="auto"/>
        <w:ind w:firstLine="567"/>
        <w:jc w:val="both"/>
        <w:rPr>
          <w:bCs/>
          <w:sz w:val="28"/>
          <w:szCs w:val="28"/>
          <w:lang w:val="en-US"/>
        </w:rPr>
      </w:pPr>
      <w:r>
        <w:rPr>
          <w:bCs/>
          <w:sz w:val="28"/>
          <w:szCs w:val="28"/>
          <w:lang w:val="en-US"/>
        </w:rPr>
        <w:t xml:space="preserve">In general, legal capacity (or incapacity) are concepts that denote a person's right to participate in legal proceedings, enter into transactions and bear legal responsibility for their decisions and actions. </w:t>
      </w:r>
    </w:p>
    <w:p w14:paraId="69A84D48" w14:textId="77777777" w:rsidR="00E757A2" w:rsidRDefault="009709A9" w:rsidP="00BB4B02">
      <w:pPr>
        <w:spacing w:line="360" w:lineRule="auto"/>
        <w:ind w:firstLine="567"/>
        <w:jc w:val="both"/>
        <w:rPr>
          <w:bCs/>
          <w:sz w:val="28"/>
          <w:szCs w:val="28"/>
          <w:lang w:val="en-US"/>
        </w:rPr>
      </w:pPr>
      <w:r>
        <w:rPr>
          <w:bCs/>
          <w:sz w:val="28"/>
          <w:szCs w:val="28"/>
          <w:lang w:val="en-US"/>
        </w:rPr>
        <w:t xml:space="preserve">The term "capacity" is often used to refer to a clinical assessment of a person's ability to participate in a truly autonomous decision-making (and is usually viewed as a continuum), whereas "competence" is a categorical legal/judicial determination, usually based on evidence from a clinical assessment of decision-making capacity, but is not synonymous with this assessment. </w:t>
      </w:r>
    </w:p>
    <w:p w14:paraId="78A9BA4A" w14:textId="77777777" w:rsidR="00BB2E85" w:rsidRDefault="00BB2E85" w:rsidP="00BB4B02">
      <w:pPr>
        <w:spacing w:line="360" w:lineRule="auto"/>
        <w:ind w:firstLine="567"/>
        <w:jc w:val="both"/>
        <w:rPr>
          <w:bCs/>
          <w:sz w:val="28"/>
          <w:szCs w:val="28"/>
          <w:lang w:val="en-US"/>
        </w:rPr>
      </w:pPr>
    </w:p>
    <w:p w14:paraId="225CA1BF" w14:textId="77777777" w:rsidR="00BB2E85" w:rsidRDefault="00BB2E85" w:rsidP="00BB4B02">
      <w:pPr>
        <w:spacing w:line="360" w:lineRule="auto"/>
        <w:ind w:firstLine="567"/>
        <w:jc w:val="both"/>
        <w:rPr>
          <w:bCs/>
          <w:sz w:val="28"/>
          <w:szCs w:val="28"/>
          <w:lang w:val="en-US"/>
        </w:rPr>
      </w:pPr>
      <w:r>
        <w:rPr>
          <w:bCs/>
          <w:noProof/>
          <w:sz w:val="28"/>
          <w:szCs w:val="28"/>
          <w:lang w:eastAsia="uk-UA"/>
        </w:rPr>
        <w:lastRenderedPageBreak/>
        <w:drawing>
          <wp:inline distT="0" distB="0" distL="0" distR="0" wp14:anchorId="143A50D9" wp14:editId="1C3C4936">
            <wp:extent cx="5486400" cy="3200400"/>
            <wp:effectExtent l="0" t="0" r="19050" b="0"/>
            <wp:docPr id="9" name="Diagram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56B5CF69" w14:textId="77777777" w:rsidR="00BB2E85" w:rsidRDefault="00BB2E85" w:rsidP="00BB4B02">
      <w:pPr>
        <w:spacing w:line="360" w:lineRule="auto"/>
        <w:ind w:firstLine="567"/>
        <w:jc w:val="both"/>
        <w:rPr>
          <w:bCs/>
          <w:sz w:val="28"/>
          <w:szCs w:val="28"/>
          <w:lang w:val="en-US"/>
        </w:rPr>
      </w:pPr>
      <w:r>
        <w:rPr>
          <w:bCs/>
          <w:sz w:val="28"/>
          <w:szCs w:val="28"/>
          <w:lang w:val="en-US"/>
        </w:rPr>
        <w:t xml:space="preserve">Figure 3.1. Four main components for the decision-making capacity </w:t>
      </w:r>
    </w:p>
    <w:p w14:paraId="17E2E3BC" w14:textId="77777777" w:rsidR="00BB2E85" w:rsidRPr="00CA4813" w:rsidRDefault="00BB2E85" w:rsidP="00BB4B02">
      <w:pPr>
        <w:spacing w:line="360" w:lineRule="auto"/>
        <w:ind w:firstLine="567"/>
        <w:jc w:val="both"/>
        <w:rPr>
          <w:bCs/>
          <w:sz w:val="28"/>
          <w:szCs w:val="28"/>
        </w:rPr>
      </w:pPr>
    </w:p>
    <w:p w14:paraId="76476F0C" w14:textId="77777777" w:rsidR="00E757A2" w:rsidRPr="00CA4813" w:rsidRDefault="009709A9" w:rsidP="00BB4B02">
      <w:pPr>
        <w:spacing w:line="360" w:lineRule="auto"/>
        <w:ind w:firstLine="567"/>
        <w:jc w:val="both"/>
        <w:rPr>
          <w:bCs/>
          <w:sz w:val="28"/>
          <w:szCs w:val="28"/>
        </w:rPr>
      </w:pPr>
      <w:r>
        <w:rPr>
          <w:bCs/>
          <w:sz w:val="28"/>
          <w:szCs w:val="28"/>
          <w:lang w:val="en-US"/>
        </w:rPr>
        <w:t xml:space="preserve">Decision-making capacity usually refers to the set of acquired skills and abilities that are needed to make rational decisions. Decision-making capacity includes four main components: </w:t>
      </w:r>
    </w:p>
    <w:p w14:paraId="2D7C11B4" w14:textId="77777777" w:rsidR="00E757A2" w:rsidRPr="00CA4813" w:rsidRDefault="009709A9" w:rsidP="00E71328">
      <w:pPr>
        <w:pStyle w:val="af0"/>
        <w:numPr>
          <w:ilvl w:val="0"/>
          <w:numId w:val="14"/>
        </w:numPr>
        <w:spacing w:line="360" w:lineRule="auto"/>
        <w:jc w:val="both"/>
        <w:rPr>
          <w:bCs/>
          <w:sz w:val="28"/>
          <w:szCs w:val="28"/>
        </w:rPr>
      </w:pPr>
      <w:r>
        <w:rPr>
          <w:bCs/>
          <w:sz w:val="28"/>
          <w:szCs w:val="28"/>
          <w:lang w:val="en-US"/>
        </w:rPr>
        <w:t xml:space="preserve">Understanding information: this means the ability to understand information presented to a person. </w:t>
      </w:r>
    </w:p>
    <w:p w14:paraId="0BBFE110" w14:textId="77777777" w:rsidR="00E757A2" w:rsidRPr="00CA4813" w:rsidRDefault="009709A9" w:rsidP="00E71328">
      <w:pPr>
        <w:pStyle w:val="af0"/>
        <w:numPr>
          <w:ilvl w:val="0"/>
          <w:numId w:val="14"/>
        </w:numPr>
        <w:spacing w:line="360" w:lineRule="auto"/>
        <w:jc w:val="both"/>
        <w:rPr>
          <w:bCs/>
          <w:sz w:val="28"/>
          <w:szCs w:val="28"/>
        </w:rPr>
      </w:pPr>
      <w:r>
        <w:rPr>
          <w:bCs/>
          <w:sz w:val="28"/>
          <w:szCs w:val="28"/>
          <w:lang w:val="en-US"/>
        </w:rPr>
        <w:t xml:space="preserve">Understanding the relevance of information: this means the ability to understand the relevance of the presented information with regard to a person's own situation; </w:t>
      </w:r>
    </w:p>
    <w:p w14:paraId="5B29DEE7" w14:textId="77777777" w:rsidR="00E757A2" w:rsidRPr="00CA4813" w:rsidRDefault="009709A9" w:rsidP="00E71328">
      <w:pPr>
        <w:pStyle w:val="af0"/>
        <w:numPr>
          <w:ilvl w:val="0"/>
          <w:numId w:val="14"/>
        </w:numPr>
        <w:spacing w:line="360" w:lineRule="auto"/>
        <w:jc w:val="both"/>
        <w:rPr>
          <w:bCs/>
          <w:sz w:val="28"/>
          <w:szCs w:val="28"/>
        </w:rPr>
      </w:pPr>
      <w:r>
        <w:rPr>
          <w:bCs/>
          <w:sz w:val="28"/>
          <w:szCs w:val="28"/>
          <w:lang w:val="en-US"/>
        </w:rPr>
        <w:t xml:space="preserve">Reasoning: this means the ability rationally analyze information and use it, especially when assessing the stated risks and benefits of alternative courses of action; </w:t>
      </w:r>
    </w:p>
    <w:p w14:paraId="705937AE" w14:textId="77777777" w:rsidR="00E757A2" w:rsidRPr="00CA4813" w:rsidRDefault="009709A9" w:rsidP="00E71328">
      <w:pPr>
        <w:pStyle w:val="af0"/>
        <w:numPr>
          <w:ilvl w:val="0"/>
          <w:numId w:val="14"/>
        </w:numPr>
        <w:spacing w:line="360" w:lineRule="auto"/>
        <w:jc w:val="both"/>
        <w:rPr>
          <w:bCs/>
          <w:sz w:val="28"/>
          <w:szCs w:val="28"/>
        </w:rPr>
      </w:pPr>
      <w:r>
        <w:rPr>
          <w:bCs/>
          <w:sz w:val="28"/>
          <w:szCs w:val="28"/>
          <w:lang w:val="en-US"/>
        </w:rPr>
        <w:t xml:space="preserve">Choice and decision making: this means the person’s ability to communicate their decision clearly and consistently. </w:t>
      </w:r>
    </w:p>
    <w:p w14:paraId="29BA0067" w14:textId="77777777" w:rsidR="00E757A2" w:rsidRPr="00714937" w:rsidRDefault="009709A9" w:rsidP="00BB4B02">
      <w:pPr>
        <w:spacing w:line="360" w:lineRule="auto"/>
        <w:ind w:firstLine="567"/>
        <w:jc w:val="both"/>
        <w:rPr>
          <w:bCs/>
          <w:sz w:val="28"/>
          <w:szCs w:val="28"/>
          <w:lang w:val="en-US"/>
        </w:rPr>
      </w:pPr>
      <w:r>
        <w:rPr>
          <w:bCs/>
          <w:sz w:val="28"/>
          <w:szCs w:val="28"/>
          <w:lang w:val="en-US"/>
        </w:rPr>
        <w:t>The decision-making capacity is multidimensional: people have varying degrees of the aforementioned basic abilities, which may change over time and depending on the context, type of decision, and motivation and emotions.</w:t>
      </w:r>
    </w:p>
    <w:p w14:paraId="5FAE425D" w14:textId="77777777" w:rsidR="00E757A2" w:rsidRPr="00714937" w:rsidRDefault="009709A9" w:rsidP="00BB4B02">
      <w:pPr>
        <w:spacing w:line="360" w:lineRule="auto"/>
        <w:ind w:firstLine="567"/>
        <w:jc w:val="both"/>
        <w:rPr>
          <w:bCs/>
          <w:sz w:val="28"/>
          <w:szCs w:val="28"/>
          <w:lang w:val="en-US"/>
        </w:rPr>
      </w:pPr>
      <w:r>
        <w:rPr>
          <w:bCs/>
          <w:sz w:val="28"/>
          <w:szCs w:val="28"/>
          <w:lang w:val="en-US"/>
        </w:rPr>
        <w:lastRenderedPageBreak/>
        <w:t xml:space="preserve">In the recent decades, increasingly more attention is being paid to studying the decision-making capacities and decision-making skills of people with </w:t>
      </w:r>
      <w:r>
        <w:rPr>
          <w:bCs/>
          <w:sz w:val="30"/>
          <w:szCs w:val="30"/>
          <w:shd w:val="clear" w:color="auto" w:fill="FFFFFF"/>
          <w:lang w:val="en-US"/>
        </w:rPr>
        <w:t>SMI</w:t>
      </w:r>
      <w:r>
        <w:rPr>
          <w:bCs/>
          <w:sz w:val="28"/>
          <w:szCs w:val="28"/>
          <w:lang w:val="en-US"/>
        </w:rPr>
        <w:t xml:space="preserve">. Individuals with </w:t>
      </w:r>
      <w:r>
        <w:rPr>
          <w:bCs/>
          <w:sz w:val="30"/>
          <w:szCs w:val="30"/>
          <w:shd w:val="clear" w:color="auto" w:fill="FFFFFF"/>
          <w:lang w:val="en-US"/>
        </w:rPr>
        <w:t>SMI</w:t>
      </w:r>
      <w:r>
        <w:rPr>
          <w:bCs/>
          <w:sz w:val="28"/>
          <w:szCs w:val="28"/>
          <w:lang w:val="en-US"/>
        </w:rPr>
        <w:t xml:space="preserve"> differ from people with intellectual and developmental impairments in that decision-making capacity is typically impaired in only a portion of individuals with </w:t>
      </w:r>
      <w:r>
        <w:rPr>
          <w:bCs/>
          <w:sz w:val="30"/>
          <w:szCs w:val="30"/>
          <w:shd w:val="clear" w:color="auto" w:fill="FFFFFF"/>
          <w:lang w:val="en-US"/>
        </w:rPr>
        <w:t>SMI</w:t>
      </w:r>
      <w:r>
        <w:rPr>
          <w:bCs/>
          <w:sz w:val="28"/>
          <w:szCs w:val="28"/>
          <w:lang w:val="en-US"/>
        </w:rPr>
        <w:t xml:space="preserve">, and it can fluctuate over time, depending on the emotional state of the individual. Nevertheless, as in people with intellectual and developmental impairments, cognitive impairment is a major factor that contributes to difficulties with decision-making among people with </w:t>
      </w:r>
      <w:r>
        <w:rPr>
          <w:bCs/>
          <w:sz w:val="30"/>
          <w:szCs w:val="30"/>
          <w:shd w:val="clear" w:color="auto" w:fill="FFFFFF"/>
          <w:lang w:val="en-US"/>
        </w:rPr>
        <w:t>SMI</w:t>
      </w:r>
      <w:r>
        <w:rPr>
          <w:bCs/>
          <w:sz w:val="28"/>
          <w:szCs w:val="28"/>
          <w:lang w:val="en-US"/>
        </w:rPr>
        <w:t xml:space="preserve">. Because of the impact of cognitive impairment on making functional decisions, some people with intellectual and developmental impairment, as well as some people with </w:t>
      </w:r>
      <w:r>
        <w:rPr>
          <w:bCs/>
          <w:sz w:val="30"/>
          <w:szCs w:val="30"/>
          <w:shd w:val="clear" w:color="auto" w:fill="FFFFFF"/>
          <w:lang w:val="en-US"/>
        </w:rPr>
        <w:t>SMI</w:t>
      </w:r>
      <w:r>
        <w:rPr>
          <w:bCs/>
          <w:sz w:val="28"/>
          <w:szCs w:val="28"/>
          <w:lang w:val="en-US"/>
        </w:rPr>
        <w:t xml:space="preserve"> (or comorbidities) can be said to have cognitive disabilities.</w:t>
      </w:r>
    </w:p>
    <w:p w14:paraId="3B34C68C" w14:textId="77777777" w:rsidR="00E757A2" w:rsidRPr="00714937" w:rsidRDefault="009709A9" w:rsidP="00BB4B02">
      <w:pPr>
        <w:spacing w:line="360" w:lineRule="auto"/>
        <w:ind w:firstLine="567"/>
        <w:jc w:val="both"/>
        <w:rPr>
          <w:bCs/>
          <w:sz w:val="28"/>
          <w:szCs w:val="28"/>
          <w:lang w:val="en-US"/>
        </w:rPr>
      </w:pPr>
      <w:r>
        <w:rPr>
          <w:bCs/>
          <w:sz w:val="28"/>
          <w:szCs w:val="28"/>
          <w:lang w:val="en-US"/>
        </w:rPr>
        <w:t xml:space="preserve">Given the prevalence of cognitive impairment in </w:t>
      </w:r>
      <w:r>
        <w:rPr>
          <w:bCs/>
          <w:sz w:val="30"/>
          <w:szCs w:val="30"/>
          <w:shd w:val="clear" w:color="auto" w:fill="FFFFFF"/>
          <w:lang w:val="en-US"/>
        </w:rPr>
        <w:t>SMI</w:t>
      </w:r>
      <w:r>
        <w:rPr>
          <w:bCs/>
          <w:sz w:val="28"/>
          <w:szCs w:val="28"/>
          <w:lang w:val="en-US"/>
        </w:rPr>
        <w:t xml:space="preserve"> and their potential impact on decision-making capacity, further research has studied the strategies to improve decision-making capacity by providing additional cognitive support during the informed consent process. This study has demonstrated that procedures of interactive consent, which include repeated presentation of information and multimedia presentation of information, may improve the decision-making process in adults with </w:t>
      </w:r>
      <w:r>
        <w:rPr>
          <w:bCs/>
          <w:sz w:val="30"/>
          <w:szCs w:val="30"/>
          <w:shd w:val="clear" w:color="auto" w:fill="FFFFFF"/>
          <w:lang w:val="en-US"/>
        </w:rPr>
        <w:t>SMI</w:t>
      </w:r>
      <w:r>
        <w:rPr>
          <w:bCs/>
          <w:sz w:val="28"/>
          <w:szCs w:val="28"/>
          <w:lang w:val="en-US"/>
        </w:rPr>
        <w:t xml:space="preserve">, which leads to a greater capacity for consent. Thus, despite decreased decision-making capacity due to cognitive impairment, people with </w:t>
      </w:r>
      <w:r>
        <w:rPr>
          <w:bCs/>
          <w:sz w:val="30"/>
          <w:szCs w:val="30"/>
          <w:shd w:val="clear" w:color="auto" w:fill="FFFFFF"/>
          <w:lang w:val="en-US"/>
        </w:rPr>
        <w:t>SMI</w:t>
      </w:r>
      <w:r>
        <w:rPr>
          <w:bCs/>
          <w:sz w:val="28"/>
          <w:szCs w:val="28"/>
          <w:lang w:val="en-US"/>
        </w:rPr>
        <w:t xml:space="preserve"> are often able to give adequate consent for additional supportive interventions aimed at addressing cognitive needs.</w:t>
      </w:r>
    </w:p>
    <w:p w14:paraId="72B1BDC0" w14:textId="77777777" w:rsidR="00E757A2" w:rsidRPr="00714937" w:rsidRDefault="009709A9" w:rsidP="00BB4B02">
      <w:pPr>
        <w:spacing w:line="360" w:lineRule="auto"/>
        <w:ind w:firstLine="567"/>
        <w:jc w:val="both"/>
        <w:rPr>
          <w:bCs/>
          <w:sz w:val="28"/>
          <w:szCs w:val="28"/>
          <w:lang w:val="en-US"/>
        </w:rPr>
      </w:pPr>
      <w:r>
        <w:rPr>
          <w:bCs/>
          <w:sz w:val="28"/>
          <w:szCs w:val="28"/>
          <w:lang w:val="en-US"/>
        </w:rPr>
        <w:t xml:space="preserve">The question of identifying optimal candidates for SDM also involves the issue of adequately assessing decision-making capacity. As noted above, empirical studies consistently demonstrate that the severity of cognitive deficits, rather than the severity of primary psychopathological symptoms, is the strongest predictor of decision-making capacity. However, in its essence, decision-making capacity is a context-dependent construct influenced by the inherent complexity of information and decisions, as well as the complexity of the method of information delivery. Neuropsychological testing can be useful in identifying the </w:t>
      </w:r>
      <w:r>
        <w:rPr>
          <w:bCs/>
          <w:sz w:val="28"/>
          <w:szCs w:val="28"/>
          <w:lang w:val="en-US"/>
        </w:rPr>
        <w:lastRenderedPageBreak/>
        <w:t xml:space="preserve">patient's structure of cognitive strengths and deficits, thereby understanding (and potentially correcting) the underlying nature of any decision-making impairments. However, cognitive testing is not a substitute for direct functional assessment of decision-making capacity. This situation is directly in line with the broader approach to functional impairment in </w:t>
      </w:r>
      <w:r>
        <w:rPr>
          <w:bCs/>
          <w:sz w:val="30"/>
          <w:szCs w:val="30"/>
          <w:shd w:val="clear" w:color="auto" w:fill="FFFFFF"/>
          <w:lang w:val="en-US"/>
        </w:rPr>
        <w:t>SMI</w:t>
      </w:r>
      <w:r>
        <w:rPr>
          <w:bCs/>
          <w:sz w:val="28"/>
          <w:szCs w:val="28"/>
          <w:lang w:val="en-US"/>
        </w:rPr>
        <w:t>, since direct assessment of functional ability has greater validity than conclusions drawn from cognitive test results in determining an individual patient's ability to function independently. This implies that a direct functional assessment of decision-making capacity, both independently and in the context of available support, should be conducted when determining who needs and can benefit from the SDM approach. Currently, there are no empirical data or recognized consensus regarding how often such functional capacities should be reassessed. However, the frequency/probability of changes is likely dependent on the cause and nature of the underlying impairment.</w:t>
      </w:r>
    </w:p>
    <w:p w14:paraId="27C9673D" w14:textId="77777777" w:rsidR="008F4CDF" w:rsidRPr="00714937" w:rsidRDefault="009709A9" w:rsidP="00BB4B02">
      <w:pPr>
        <w:spacing w:line="360" w:lineRule="auto"/>
        <w:ind w:firstLine="567"/>
        <w:jc w:val="both"/>
        <w:rPr>
          <w:bCs/>
          <w:sz w:val="28"/>
          <w:szCs w:val="28"/>
          <w:lang w:val="en-US"/>
        </w:rPr>
      </w:pPr>
      <w:r>
        <w:rPr>
          <w:bCs/>
          <w:sz w:val="28"/>
          <w:szCs w:val="28"/>
          <w:lang w:val="en-US"/>
        </w:rPr>
        <w:t>As was already mentioned, many people with SMI encounter decision-making difficulties due to their cognitive impairments. Traditionally, when a US court of law finds a person legally incompetent (i.e., unable to make some or all decisions autonomously), a third party, often referred to as a surrogate or substitute decision-maker, is appointed to make decisions on the person’s behalf. Most frequently, a substitute decision-maker is appointed as part of the formal custody procedure.</w:t>
      </w:r>
    </w:p>
    <w:p w14:paraId="748A45A1" w14:textId="77777777" w:rsidR="008F4CDF" w:rsidRPr="00714937" w:rsidRDefault="009709A9" w:rsidP="00BB4B02">
      <w:pPr>
        <w:spacing w:line="360" w:lineRule="auto"/>
        <w:ind w:firstLine="567"/>
        <w:jc w:val="both"/>
        <w:rPr>
          <w:bCs/>
          <w:sz w:val="28"/>
          <w:szCs w:val="28"/>
          <w:lang w:val="en-US"/>
        </w:rPr>
      </w:pPr>
      <w:r>
        <w:rPr>
          <w:bCs/>
          <w:sz w:val="28"/>
          <w:szCs w:val="28"/>
          <w:lang w:val="en-US"/>
        </w:rPr>
        <w:t xml:space="preserve">In the United States, the custody procedure is regulated by laws of individual states of the Union, with each state establishing its own laws, policies and procedures. In many, but not all states, a person cannot be placed in custody care if a less restrictive option is available. For example, in California, guardianship over individuals with SMI is carried out within the framework of the </w:t>
      </w:r>
      <w:proofErr w:type="spellStart"/>
      <w:r>
        <w:rPr>
          <w:bCs/>
          <w:sz w:val="28"/>
          <w:szCs w:val="28"/>
          <w:lang w:val="en-US"/>
        </w:rPr>
        <w:t>Lanterman</w:t>
      </w:r>
      <w:proofErr w:type="spellEnd"/>
      <w:r>
        <w:rPr>
          <w:bCs/>
          <w:sz w:val="28"/>
          <w:szCs w:val="28"/>
          <w:lang w:val="en-US"/>
        </w:rPr>
        <w:t>-</w:t>
      </w:r>
      <w:proofErr w:type="spellStart"/>
      <w:r>
        <w:rPr>
          <w:bCs/>
          <w:sz w:val="28"/>
          <w:szCs w:val="28"/>
          <w:lang w:val="en-US"/>
        </w:rPr>
        <w:t>Petris</w:t>
      </w:r>
      <w:proofErr w:type="spellEnd"/>
      <w:r>
        <w:rPr>
          <w:bCs/>
          <w:sz w:val="28"/>
          <w:szCs w:val="28"/>
          <w:lang w:val="en-US"/>
        </w:rPr>
        <w:t xml:space="preserve">-Short Act (LPS) enacted in 1967, which sought to “end the inappropriate, indefinite, and involuntary commitment of persons with mental health disorders”. In LPS custody and guardianship cases, when an individual is found to be incapable of making their own decisions, the court appoints a third-party custodian </w:t>
      </w:r>
      <w:r>
        <w:rPr>
          <w:bCs/>
          <w:sz w:val="28"/>
          <w:szCs w:val="28"/>
          <w:lang w:val="en-US"/>
        </w:rPr>
        <w:lastRenderedPageBreak/>
        <w:t>or guardian who has the authority to make decisions on behalf of the person. In the absence of such physical person, the state may become the person’s custodian.</w:t>
      </w:r>
    </w:p>
    <w:p w14:paraId="779E33B6" w14:textId="77777777" w:rsidR="008F4CDF" w:rsidRPr="00714937" w:rsidRDefault="009709A9" w:rsidP="00BB4B02">
      <w:pPr>
        <w:spacing w:line="360" w:lineRule="auto"/>
        <w:ind w:firstLine="567"/>
        <w:jc w:val="both"/>
        <w:rPr>
          <w:bCs/>
          <w:sz w:val="28"/>
          <w:szCs w:val="28"/>
          <w:lang w:val="en-US"/>
        </w:rPr>
      </w:pPr>
      <w:r>
        <w:rPr>
          <w:bCs/>
          <w:sz w:val="28"/>
          <w:szCs w:val="28"/>
          <w:lang w:val="en-US"/>
        </w:rPr>
        <w:t>Custody/guardianship is generally divided into two main types. Limited or partial conservatorship arises when an individual is deemed incapable of making decisions only in specific areas of life. Consequently, the conservator/guardian has the authority to make decisions for the person only in those particular areas. In contrast, complete or full conservatorship occurs when a court has ruled that the person is incapable of making all legal decisions, and the guardian is thus authorized to make all decisions on behalf of the ward.</w:t>
      </w:r>
    </w:p>
    <w:p w14:paraId="0B32C1A2" w14:textId="77777777" w:rsidR="008F4CDF" w:rsidRPr="00714937" w:rsidRDefault="009709A9" w:rsidP="00BB4B02">
      <w:pPr>
        <w:spacing w:line="360" w:lineRule="auto"/>
        <w:ind w:firstLine="567"/>
        <w:jc w:val="both"/>
        <w:rPr>
          <w:bCs/>
          <w:sz w:val="28"/>
          <w:szCs w:val="28"/>
          <w:lang w:val="en-US"/>
        </w:rPr>
      </w:pPr>
      <w:r>
        <w:rPr>
          <w:bCs/>
          <w:sz w:val="28"/>
          <w:szCs w:val="28"/>
          <w:lang w:val="en-US"/>
        </w:rPr>
        <w:t xml:space="preserve">Substitute decision makers are guided by two standards of decision-making. The substituted judgment standard asserts that caregivers must make decisions that the patient would want if he or she were capable. In contrast, the best interest standard states that guardians should make decisions based on what the guardian believes to be in the best interest of the ward. The laws of most states affirm that when making decisions, the conservator must use substituted judgment criteria, and the best </w:t>
      </w:r>
      <w:proofErr w:type="gramStart"/>
      <w:r>
        <w:rPr>
          <w:bCs/>
          <w:sz w:val="28"/>
          <w:szCs w:val="28"/>
          <w:lang w:val="en-US"/>
        </w:rPr>
        <w:t>interests</w:t>
      </w:r>
      <w:proofErr w:type="gramEnd"/>
      <w:r>
        <w:rPr>
          <w:bCs/>
          <w:sz w:val="28"/>
          <w:szCs w:val="28"/>
          <w:lang w:val="en-US"/>
        </w:rPr>
        <w:t xml:space="preserve"> standard is permissible when conservators lack sufficient evidence to determine what decision the ward would have made if they had the capacity to do so.</w:t>
      </w:r>
    </w:p>
    <w:p w14:paraId="353B28B6" w14:textId="77777777" w:rsidR="008F4CDF" w:rsidRPr="00714937" w:rsidRDefault="009709A9" w:rsidP="00BB4B02">
      <w:pPr>
        <w:spacing w:line="360" w:lineRule="auto"/>
        <w:ind w:firstLine="567"/>
        <w:jc w:val="both"/>
        <w:rPr>
          <w:bCs/>
          <w:sz w:val="28"/>
          <w:szCs w:val="28"/>
          <w:lang w:val="en-US"/>
        </w:rPr>
      </w:pPr>
      <w:r>
        <w:rPr>
          <w:bCs/>
          <w:sz w:val="28"/>
          <w:szCs w:val="28"/>
          <w:lang w:val="en-US"/>
        </w:rPr>
        <w:t>The exact number of individuals under conservatorship in the United States is unknown, primarily due to the varying conservatorship laws in each state and the fact that many states do not publish conservatorship data. Nevertheless, based on data published in four states, estimates suggest that approximately 1.5 million adult Americans are under conservatorship at any given time. This number includes nearly one million people who have been placed in conservatorship in the US since 1995, reflecting recent growth in the use of conservatorship. Studies in young people with intellectual disabilities show that most of these individuals are under conservatorship, with full conservatorship being much more common than partial one, and alternatives to conservatorship are rarely discussed. No similar data has been published regarding people with SMI.</w:t>
      </w:r>
    </w:p>
    <w:p w14:paraId="3995A52F" w14:textId="77777777" w:rsidR="008F4CDF" w:rsidRPr="00714937" w:rsidRDefault="009709A9" w:rsidP="00BB4B02">
      <w:pPr>
        <w:spacing w:line="360" w:lineRule="auto"/>
        <w:ind w:firstLine="567"/>
        <w:jc w:val="both"/>
        <w:rPr>
          <w:bCs/>
          <w:sz w:val="28"/>
          <w:szCs w:val="28"/>
          <w:lang w:val="en-US"/>
        </w:rPr>
      </w:pPr>
      <w:r>
        <w:rPr>
          <w:bCs/>
          <w:sz w:val="28"/>
          <w:szCs w:val="28"/>
          <w:lang w:val="en-US"/>
        </w:rPr>
        <w:lastRenderedPageBreak/>
        <w:t xml:space="preserve">Shared decision-making (SDM) is a model of interpersonal health communication, which is underutilized with people with serious mental illnesses. Although research highlights the role of barriers related to the capacities of the patient, physicians and systems in insufficient SDM use, accepting the risk that affects SDM in people with mental illnesses is discussed less frequently. The new concept introduces SDM as a collaborative risk-taking process that often occurs at different stages of disease management and recovery. The concepts of </w:t>
      </w:r>
      <w:proofErr w:type="spellStart"/>
      <w:r>
        <w:rPr>
          <w:bCs/>
          <w:sz w:val="28"/>
          <w:szCs w:val="28"/>
          <w:lang w:val="en-US"/>
        </w:rPr>
        <w:t>intersubjectivity</w:t>
      </w:r>
      <w:proofErr w:type="spellEnd"/>
      <w:r>
        <w:rPr>
          <w:bCs/>
          <w:sz w:val="28"/>
          <w:szCs w:val="28"/>
          <w:lang w:val="en-US"/>
        </w:rPr>
        <w:t>, meaning-making, and metacognition are proposed to inform the clinical interventions needed to address risk in SDM.</w:t>
      </w:r>
    </w:p>
    <w:p w14:paraId="3CEED876" w14:textId="77777777" w:rsidR="008F4CDF" w:rsidRPr="00714937" w:rsidRDefault="009709A9" w:rsidP="00BB4B02">
      <w:pPr>
        <w:spacing w:line="360" w:lineRule="auto"/>
        <w:ind w:firstLine="567"/>
        <w:jc w:val="both"/>
        <w:rPr>
          <w:bCs/>
          <w:sz w:val="28"/>
          <w:szCs w:val="28"/>
          <w:lang w:val="en-US"/>
        </w:rPr>
      </w:pPr>
      <w:r>
        <w:rPr>
          <w:bCs/>
          <w:sz w:val="28"/>
          <w:szCs w:val="28"/>
          <w:lang w:val="en-US"/>
        </w:rPr>
        <w:t>Shared decision-making (SDM) is aimed at facilitating patient-centered care and fostering treatment compliance through facilitating making shared treatment decisions by patients with chronic illnesses and their physicians. In the field of mental health care, SDM is recommended for people with serious mental illness, given that self-determination, choice, and autonomy are core aspects of recovery-centered care.</w:t>
      </w:r>
    </w:p>
    <w:p w14:paraId="31F2FF49" w14:textId="77777777" w:rsidR="008F4CDF" w:rsidRPr="00714937" w:rsidRDefault="009709A9" w:rsidP="00BB4B02">
      <w:pPr>
        <w:spacing w:line="360" w:lineRule="auto"/>
        <w:ind w:firstLine="567"/>
        <w:jc w:val="both"/>
        <w:rPr>
          <w:bCs/>
          <w:sz w:val="28"/>
          <w:szCs w:val="28"/>
          <w:lang w:val="en-US"/>
        </w:rPr>
      </w:pPr>
      <w:r>
        <w:rPr>
          <w:bCs/>
          <w:sz w:val="28"/>
          <w:szCs w:val="28"/>
          <w:lang w:val="en-US"/>
        </w:rPr>
        <w:t>In spite of rapid development of SDM interventions, the implementation of SDM for patients with serious mental illnesses has been relatively less successful than in other patient populations. This disparity is attributable to a number of obstacles, including a paternalistic approach of physicians to caring for patients with serious mental illnesses and stigma-related belief that shared decision-making (SDM) is not appropriate for these patients. Unlike other chronic non-psychiatric conditions, the characteristics of serious mental illnesses can become a serious hindrance for implementing SDM. For instance, psychotic symptoms and schizophrenia-associated cognitive impairment may affect decision-making capacity and serve as barriers to SDM, whereas elevated blood glucose levels associated with diabetes do not prevent patients from participating in SDM. Another potential barrier to SDM among patients with serious mental illnesses is negative internal self-stigma, a common experience that causes patients to underestimate their decision-making capacity and autonomy.</w:t>
      </w:r>
    </w:p>
    <w:p w14:paraId="523853E2" w14:textId="77777777" w:rsidR="003348E3" w:rsidRPr="00CA4813" w:rsidRDefault="009709A9" w:rsidP="00BB4B02">
      <w:pPr>
        <w:spacing w:line="360" w:lineRule="auto"/>
        <w:ind w:firstLine="567"/>
        <w:jc w:val="both"/>
        <w:rPr>
          <w:bCs/>
          <w:sz w:val="28"/>
          <w:szCs w:val="28"/>
        </w:rPr>
      </w:pPr>
      <w:r>
        <w:rPr>
          <w:bCs/>
          <w:sz w:val="28"/>
          <w:szCs w:val="28"/>
          <w:lang w:val="en-US"/>
        </w:rPr>
        <w:lastRenderedPageBreak/>
        <w:t xml:space="preserve">However, the physicians' fear of liability and legal exposure may be a more serious barrier. Clinicians may resist using SDM in patients with serious mental illnesses because they may fear taking responsibility for any potential negative outcome, which may </w:t>
      </w:r>
      <w:proofErr w:type="gramStart"/>
      <w:r>
        <w:rPr>
          <w:bCs/>
          <w:sz w:val="28"/>
          <w:szCs w:val="28"/>
          <w:lang w:val="en-US"/>
        </w:rPr>
        <w:t>occur  as</w:t>
      </w:r>
      <w:proofErr w:type="gramEnd"/>
      <w:r>
        <w:rPr>
          <w:bCs/>
          <w:sz w:val="28"/>
          <w:szCs w:val="28"/>
          <w:lang w:val="en-US"/>
        </w:rPr>
        <w:t xml:space="preserve"> a result of SDM such as exacerbation of symptoms, hospitalization or death. Burnout, intensive flow of patients and limited appointment times also contribute to physicians' reluctance to participate in SDM.</w:t>
      </w:r>
    </w:p>
    <w:p w14:paraId="55F6E010" w14:textId="77777777" w:rsidR="003348E3" w:rsidRPr="00CA4813" w:rsidRDefault="009709A9" w:rsidP="00BB4B02">
      <w:pPr>
        <w:spacing w:line="360" w:lineRule="auto"/>
        <w:ind w:firstLine="567"/>
        <w:jc w:val="both"/>
        <w:rPr>
          <w:bCs/>
          <w:sz w:val="28"/>
          <w:szCs w:val="28"/>
        </w:rPr>
      </w:pPr>
      <w:r>
        <w:rPr>
          <w:bCs/>
          <w:sz w:val="28"/>
          <w:szCs w:val="28"/>
          <w:lang w:val="en-US"/>
        </w:rPr>
        <w:t>Despite promising results, the research and implementation of SDM in mental health care overlooks the fact that SDM sometimes conflicts with clinician training in harm reduction and organizational policies that are inherently risk averse. To promote the adoption and use of SDM in people with serious mental illnesses, clinicians should recognize and directly confront the risk issues inherent in psychiatry that impede SDM in people with serious mental illnesses. The novel concept of shared risk-taking is a unique way of considering SDM in people with serious mental illnesses. Risks are an inevitable part of the SDM process and are not solely related to the decisions being made. Therefore, joint physician-patient reflection should be used to address SDM risks.</w:t>
      </w:r>
    </w:p>
    <w:p w14:paraId="7AFEB348" w14:textId="77777777" w:rsidR="003348E3" w:rsidRPr="00714937" w:rsidRDefault="009709A9" w:rsidP="00BB4B02">
      <w:pPr>
        <w:spacing w:line="360" w:lineRule="auto"/>
        <w:ind w:firstLine="567"/>
        <w:jc w:val="both"/>
        <w:rPr>
          <w:bCs/>
          <w:sz w:val="28"/>
          <w:szCs w:val="28"/>
          <w:lang w:val="en-US"/>
        </w:rPr>
      </w:pPr>
      <w:r>
        <w:rPr>
          <w:bCs/>
          <w:sz w:val="28"/>
          <w:szCs w:val="28"/>
          <w:lang w:val="en-US"/>
        </w:rPr>
        <w:t>Many psychiatric institutions use various risk levels and risk management standards to alleviate harm and minimize negative health implications. In that setting, managing one type of risks may be prioritized over other risks. In psychiatry, reducing safety risks is the highest priority since this is a key part of one of the aspects of professional training and responsibility of clinicians, as well as overall institutional policy of mental health care services. Perceived safety risks affect both physicians and patients, but in different ways. For physicians, safety risks such as relapse represent a high potential for legal liability, especially if the risk is accompanied by symptoms potentially associated with harm, such as suicidality or homicide. For patients, these risks may take the form of reduced quality of life, which may be associated with worsening symptoms, hospitalization, or psychological or potentially irreversible physical side effects of treatment.</w:t>
      </w:r>
    </w:p>
    <w:p w14:paraId="1830B976" w14:textId="77777777" w:rsidR="008F4CDF" w:rsidRPr="00714937" w:rsidRDefault="009709A9" w:rsidP="00BB4B02">
      <w:pPr>
        <w:spacing w:line="360" w:lineRule="auto"/>
        <w:ind w:firstLine="567"/>
        <w:jc w:val="both"/>
        <w:rPr>
          <w:bCs/>
          <w:sz w:val="28"/>
          <w:szCs w:val="28"/>
          <w:lang w:val="en-US"/>
        </w:rPr>
      </w:pPr>
      <w:r>
        <w:rPr>
          <w:bCs/>
          <w:sz w:val="28"/>
          <w:szCs w:val="28"/>
          <w:lang w:val="en-US"/>
        </w:rPr>
        <w:lastRenderedPageBreak/>
        <w:t>However, the path to recovering from serious mental illness requires more than just minimizing safety risks. Recovery-centered care includes a wide range of risks inherent to all spheres of patients’ lives such as employment, education and relationships. For the patients, the decision to terminate their employment creates risks for financial and mental health, while returning to work after a psychiatric hospitalization may be associated with a high risk for humiliation or failure that creates other sets of emotional and psychological risks. Nevertheless, recovery-related decisions usually pose no significant risk to either the physician or the patient, and SDM can be encouraged. Therefore, there is high likelihood of successful implementation and use of SDM in recovery-related decisions, e.g., those related to employment or education. Conversely, the use of SDM is less likely in health-related decisions such as gradually reducing the dose of medication. Such decisions may involve health-related safety risks for both the patients and health care providers.</w:t>
      </w:r>
    </w:p>
    <w:p w14:paraId="2047915A" w14:textId="77777777" w:rsidR="003348E3" w:rsidRPr="00714937" w:rsidRDefault="009709A9" w:rsidP="00BB4B02">
      <w:pPr>
        <w:spacing w:line="360" w:lineRule="auto"/>
        <w:ind w:firstLine="567"/>
        <w:jc w:val="both"/>
        <w:rPr>
          <w:bCs/>
          <w:sz w:val="28"/>
          <w:szCs w:val="28"/>
          <w:lang w:val="en-US"/>
        </w:rPr>
      </w:pPr>
      <w:r>
        <w:rPr>
          <w:bCs/>
          <w:sz w:val="28"/>
          <w:szCs w:val="28"/>
          <w:lang w:val="en-US"/>
        </w:rPr>
        <w:t>With an understanding that risk is inevitable and a key element of any decision, SDM problems become apparent for people with serious mental illnesses. There is a question on how physicians and patients should make decisions with potentially negative consequences or when a patient’s decision-making capacity is unclear. These dilemmas point to the reality that in some situations and for some decisions a shared decision-making with people with serious mental illnesses will likely involve decisions regarding risk and, consequently, may be better characterized as shared risk-taking.</w:t>
      </w:r>
    </w:p>
    <w:p w14:paraId="749FE6FC" w14:textId="77777777" w:rsidR="003348E3" w:rsidRPr="00714937" w:rsidRDefault="009709A9" w:rsidP="00BB4B02">
      <w:pPr>
        <w:spacing w:line="360" w:lineRule="auto"/>
        <w:ind w:firstLine="567"/>
        <w:jc w:val="both"/>
        <w:rPr>
          <w:bCs/>
          <w:sz w:val="28"/>
          <w:szCs w:val="28"/>
          <w:lang w:val="en-US"/>
        </w:rPr>
      </w:pPr>
      <w:r>
        <w:rPr>
          <w:bCs/>
          <w:sz w:val="28"/>
          <w:szCs w:val="28"/>
          <w:lang w:val="en-US"/>
        </w:rPr>
        <w:t xml:space="preserve">We would like to present shared risk-taking as a new perspective the aim of which is to highlight often overlooked SDM-related risks in patients with serious mental illnesses, which may hinder the use, adoption and efficacy of SDM. For example, physicians may involve patients in choosing between different medications, but do not give them the option to abstain from taking medications. Patients, on their part, may withhold certain SDM-related information from their physician (e.g., that they have reduced their medication dose or stopped taking it) to avoid the risk of losing their disability benefits or other benefits, or being </w:t>
      </w:r>
      <w:r>
        <w:rPr>
          <w:bCs/>
          <w:sz w:val="28"/>
          <w:szCs w:val="28"/>
          <w:lang w:val="en-US"/>
        </w:rPr>
        <w:lastRenderedPageBreak/>
        <w:t xml:space="preserve">viewed negatively by their psychiatrist. We propose shared risk-taking as a way of responding to unspoken risks through the processes of </w:t>
      </w:r>
      <w:proofErr w:type="spellStart"/>
      <w:r>
        <w:rPr>
          <w:bCs/>
          <w:sz w:val="28"/>
          <w:szCs w:val="28"/>
          <w:lang w:val="en-US"/>
        </w:rPr>
        <w:t>intersubjectivity</w:t>
      </w:r>
      <w:proofErr w:type="spellEnd"/>
      <w:r>
        <w:rPr>
          <w:bCs/>
          <w:sz w:val="28"/>
          <w:szCs w:val="28"/>
          <w:lang w:val="en-US"/>
        </w:rPr>
        <w:t xml:space="preserve"> and metacognition, which are not evidently discussed in SDM and no ways of solving them are proposed.</w:t>
      </w:r>
    </w:p>
    <w:p w14:paraId="356D41B7" w14:textId="77777777" w:rsidR="003348E3" w:rsidRPr="00714937" w:rsidRDefault="009709A9" w:rsidP="00BB4B02">
      <w:pPr>
        <w:spacing w:line="360" w:lineRule="auto"/>
        <w:ind w:firstLine="567"/>
        <w:jc w:val="both"/>
        <w:rPr>
          <w:bCs/>
          <w:sz w:val="28"/>
          <w:szCs w:val="28"/>
          <w:lang w:val="en-US"/>
        </w:rPr>
      </w:pPr>
      <w:r>
        <w:rPr>
          <w:bCs/>
          <w:sz w:val="28"/>
          <w:szCs w:val="28"/>
          <w:lang w:val="en-US"/>
        </w:rPr>
        <w:t>In shared risk-taking, the physician and the patient should jointly contemplate the risks inherent in any decision, and discuss the issues related to stigmatization or paternalistic beliefs of the patient and physician regarding their inability to participate in decision-making. The physician and patient should make a clear assessment of the decision's risk, its safety implications, and the patient's ability to participate in decision-making. The approach to shared risk-taking is valuable not only in mental health and psychiatry, but also in groups of people with developmental disorders, Alzheimer’s disease or alcohol abuse, and even for children whose decision-making capacity is questioned and who are often at risk of stigmatizing and paternalistic beliefs.</w:t>
      </w:r>
    </w:p>
    <w:p w14:paraId="3B7EE02C" w14:textId="77777777" w:rsidR="003348E3" w:rsidRPr="00714937" w:rsidRDefault="009709A9" w:rsidP="00BB4B02">
      <w:pPr>
        <w:spacing w:line="360" w:lineRule="auto"/>
        <w:ind w:firstLine="567"/>
        <w:jc w:val="both"/>
        <w:rPr>
          <w:bCs/>
          <w:sz w:val="28"/>
          <w:szCs w:val="28"/>
          <w:lang w:val="en-US"/>
        </w:rPr>
      </w:pPr>
      <w:r>
        <w:rPr>
          <w:bCs/>
          <w:sz w:val="28"/>
          <w:szCs w:val="28"/>
          <w:lang w:val="en-US"/>
        </w:rPr>
        <w:t>Acknowledging the risks of SDM in patients with serious mental illnesses requires a more in-depth study of at least two aspects of the SDM process, which have been relatively unrecognized. Firstly, SDM is focused more on providing medical variants and discussing their risks and benefits than on exchanging emotions associated with risk-taking. We believe that the success of SDM depends on a set of fundamentally intersubjective processes between the patient and clinician that include shared experiences of anxiety, worry and fear in making certain decisions. Expressing the worries and hopes of patients and physicians during SDM can serve as a basis for shared reflection and can lead to better decision-making, informed decisions, and greater commitment and motivation to achieving a positive outcome. It is worth mentioning that the durations of meetings and professional attitudes are less likely to leave room for sharing thoughts and feelings in some settings than in other settings. Nevertheless, we recommend that physicians at least make an attempt to share thoughts and feelings related to the risk in decision-making.</w:t>
      </w:r>
    </w:p>
    <w:p w14:paraId="0D6AD7E5" w14:textId="77777777" w:rsidR="003348E3" w:rsidRPr="00714937" w:rsidRDefault="009709A9" w:rsidP="00BB4B02">
      <w:pPr>
        <w:spacing w:line="360" w:lineRule="auto"/>
        <w:ind w:firstLine="567"/>
        <w:jc w:val="both"/>
        <w:rPr>
          <w:bCs/>
          <w:sz w:val="28"/>
          <w:szCs w:val="28"/>
          <w:lang w:val="en-US"/>
        </w:rPr>
      </w:pPr>
      <w:r>
        <w:rPr>
          <w:bCs/>
          <w:sz w:val="28"/>
          <w:szCs w:val="28"/>
          <w:lang w:val="en-US"/>
        </w:rPr>
        <w:lastRenderedPageBreak/>
        <w:t>The second aspect of SDM, which may not have been previously acknowledged, involves considering the process of sense-making and the metacognitive abilities that enable it. Surely, any decision to take a risk must include the values attributed to the behavior in question. For example, the decision whether to take a risk when considering stopping a medication, seeking a romantic relationship or taking a new job should depend on how meaningful the medication, relationship or new job may be to the decision maker. Quite often, SDM does not offer a broader exploration of meaning, and SDM principles are inadequately translated into existing SDM tools. Thus, in order to improve SDM in psychiatric care, clinicians need to recognize that through shared contemplation the risks take on meaning in the context of the patient's unique life, that is, they are interpreted as more than just general medical risks.</w:t>
      </w:r>
    </w:p>
    <w:p w14:paraId="56E932D9" w14:textId="77777777" w:rsidR="003348E3" w:rsidRPr="00714937" w:rsidRDefault="009709A9" w:rsidP="00BB4B02">
      <w:pPr>
        <w:spacing w:line="360" w:lineRule="auto"/>
        <w:ind w:firstLine="567"/>
        <w:jc w:val="both"/>
        <w:rPr>
          <w:bCs/>
          <w:sz w:val="28"/>
          <w:szCs w:val="28"/>
          <w:lang w:val="en-US"/>
        </w:rPr>
      </w:pPr>
      <w:r>
        <w:rPr>
          <w:bCs/>
          <w:sz w:val="28"/>
          <w:szCs w:val="28"/>
          <w:lang w:val="en-US"/>
        </w:rPr>
        <w:t>Despite the potential prospects, concerns have been raised regarding the wider adoption of SDM. Most of these concerns arise due to a lack of empiric studies of SDM. For example, no study to date has systematically compared SDM outcomes with those of substitute decision making, although such studies are now beginning. From an empirical perspective, it has not been proven whether and to what extent SDM can be associated with better decisions (taking into account the problems associated with categorizing which solutions are "better or worse"), greater satisfaction with the decision-making process and increased sense of empowerment among people with cognitive impairment. Some authors express concern that SDM, similar to alternative decision-making, may expose people with disabilities to undue influence or coercion by their perceived advocates, thereby effectively disempowering them. This likelihood is certainly lower if there are multiple parties involved, unless we assume that they have entered into a conspiracy. In addition, it is possible that SDM can be used more broadly, and people who could otherwise make their choice autonomously would have to seek support in their decision-making process.</w:t>
      </w:r>
    </w:p>
    <w:p w14:paraId="4B5093AF" w14:textId="77777777" w:rsidR="00554135" w:rsidRPr="00714937" w:rsidRDefault="009709A9" w:rsidP="00BB4B02">
      <w:pPr>
        <w:spacing w:line="360" w:lineRule="auto"/>
        <w:ind w:firstLine="567"/>
        <w:jc w:val="both"/>
        <w:rPr>
          <w:bCs/>
          <w:sz w:val="28"/>
          <w:szCs w:val="28"/>
          <w:lang w:val="en-US"/>
        </w:rPr>
      </w:pPr>
      <w:r>
        <w:rPr>
          <w:bCs/>
          <w:sz w:val="28"/>
          <w:szCs w:val="28"/>
          <w:lang w:val="en-US"/>
        </w:rPr>
        <w:t xml:space="preserve">The main objective of our study was to analyze in detail the process of hospitalization in patients with different mental disorders, and the role of shared </w:t>
      </w:r>
      <w:r>
        <w:rPr>
          <w:bCs/>
          <w:sz w:val="28"/>
          <w:szCs w:val="28"/>
          <w:lang w:val="en-US"/>
        </w:rPr>
        <w:lastRenderedPageBreak/>
        <w:t>decision-making in this process. The study was aimed at increasing the efficacy of hospitalization practice and ensuring a higher-quality care for patients with mental illnesses.</w:t>
      </w:r>
    </w:p>
    <w:p w14:paraId="6D3E8D25" w14:textId="77777777" w:rsidR="00554135" w:rsidRPr="00714937" w:rsidRDefault="009709A9" w:rsidP="00BB4B02">
      <w:pPr>
        <w:spacing w:line="360" w:lineRule="auto"/>
        <w:ind w:firstLine="567"/>
        <w:jc w:val="both"/>
        <w:rPr>
          <w:bCs/>
          <w:sz w:val="28"/>
          <w:szCs w:val="28"/>
          <w:lang w:val="en-US"/>
        </w:rPr>
      </w:pPr>
      <w:r>
        <w:rPr>
          <w:bCs/>
          <w:sz w:val="28"/>
          <w:szCs w:val="28"/>
          <w:lang w:val="en-US"/>
        </w:rPr>
        <w:t>This part of the study included patients with various mental disorders, namely: schizophrenia, bipolar disorder, suicidal ideation and depression, personality disorders, and severe anxiety disorders. The total number of patients on in-patient treatment for mental disorders was 130.</w:t>
      </w:r>
    </w:p>
    <w:p w14:paraId="13B9A5DA" w14:textId="77777777" w:rsidR="00554135" w:rsidRPr="00714937" w:rsidRDefault="009709A9" w:rsidP="00BB4B02">
      <w:pPr>
        <w:spacing w:line="360" w:lineRule="auto"/>
        <w:ind w:firstLine="567"/>
        <w:jc w:val="both"/>
        <w:rPr>
          <w:bCs/>
          <w:sz w:val="28"/>
          <w:szCs w:val="28"/>
          <w:lang w:val="en-US"/>
        </w:rPr>
      </w:pPr>
      <w:r>
        <w:rPr>
          <w:bCs/>
          <w:sz w:val="28"/>
          <w:szCs w:val="28"/>
          <w:lang w:val="en-US"/>
        </w:rPr>
        <w:t>Interviews have been conducted with nursing personnel, physicians and patients’ significant others to assess the levels of their involvement in shared decision-making regarding hospital admission.</w:t>
      </w:r>
    </w:p>
    <w:p w14:paraId="541C54C4" w14:textId="77777777" w:rsidR="007D2EA9" w:rsidRDefault="009709A9" w:rsidP="00BB4B02">
      <w:pPr>
        <w:spacing w:line="360" w:lineRule="auto"/>
        <w:ind w:firstLine="567"/>
        <w:jc w:val="both"/>
        <w:rPr>
          <w:bCs/>
          <w:sz w:val="28"/>
          <w:szCs w:val="28"/>
          <w:lang w:val="en-US"/>
        </w:rPr>
      </w:pPr>
      <w:r>
        <w:rPr>
          <w:bCs/>
          <w:sz w:val="28"/>
          <w:szCs w:val="28"/>
          <w:lang w:val="en-US"/>
        </w:rPr>
        <w:t xml:space="preserve">We have also collected health records and patients’ history, including the information on diagnoses, severity of underlying disease, suicidal ideation, the availability of family support, history of treatment discontinuations and lack of access to care. </w:t>
      </w:r>
    </w:p>
    <w:p w14:paraId="5DECC25C" w14:textId="77777777" w:rsidR="009879EA" w:rsidRPr="00714937" w:rsidRDefault="009879EA" w:rsidP="00BB4B02">
      <w:pPr>
        <w:spacing w:line="360" w:lineRule="auto"/>
        <w:ind w:firstLine="567"/>
        <w:jc w:val="both"/>
        <w:rPr>
          <w:bCs/>
          <w:sz w:val="28"/>
          <w:szCs w:val="28"/>
          <w:lang w:val="en-US"/>
        </w:rPr>
      </w:pPr>
    </w:p>
    <w:p w14:paraId="5EE9377C" w14:textId="77777777" w:rsidR="00554135" w:rsidRPr="00CA4813" w:rsidRDefault="009709A9" w:rsidP="00BB4B02">
      <w:pPr>
        <w:spacing w:line="360" w:lineRule="auto"/>
        <w:ind w:firstLine="567"/>
        <w:jc w:val="both"/>
        <w:rPr>
          <w:bCs/>
          <w:sz w:val="28"/>
          <w:szCs w:val="28"/>
          <w:lang w:val="ru-RU"/>
        </w:rPr>
      </w:pPr>
      <w:r w:rsidRPr="00CA4813">
        <w:rPr>
          <w:bCs/>
          <w:noProof/>
          <w:sz w:val="28"/>
          <w:szCs w:val="28"/>
          <w:lang w:eastAsia="uk-UA"/>
        </w:rPr>
        <w:drawing>
          <wp:inline distT="0" distB="0" distL="0" distR="0" wp14:anchorId="4FD14ED2" wp14:editId="2BC99C97">
            <wp:extent cx="5257800" cy="2971800"/>
            <wp:effectExtent l="0" t="0" r="0" b="0"/>
            <wp:docPr id="39731656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40277C0" w14:textId="77777777" w:rsidR="001404A9" w:rsidRDefault="001404A9" w:rsidP="00BB4B02">
      <w:pPr>
        <w:spacing w:line="360" w:lineRule="auto"/>
        <w:ind w:firstLine="567"/>
        <w:jc w:val="both"/>
        <w:rPr>
          <w:b/>
          <w:sz w:val="28"/>
          <w:szCs w:val="28"/>
          <w:lang w:val="en-US"/>
        </w:rPr>
      </w:pPr>
    </w:p>
    <w:p w14:paraId="5DB8C336" w14:textId="77777777" w:rsidR="00554135" w:rsidRPr="00714937" w:rsidRDefault="009709A9" w:rsidP="00BB4B02">
      <w:pPr>
        <w:spacing w:line="360" w:lineRule="auto"/>
        <w:ind w:firstLine="567"/>
        <w:jc w:val="both"/>
        <w:rPr>
          <w:bCs/>
          <w:sz w:val="28"/>
          <w:szCs w:val="28"/>
          <w:lang w:val="en-US"/>
        </w:rPr>
      </w:pPr>
      <w:r w:rsidRPr="00F46849">
        <w:rPr>
          <w:b/>
          <w:sz w:val="28"/>
          <w:szCs w:val="28"/>
          <w:lang w:val="en-US"/>
        </w:rPr>
        <w:t>Diagram 3.1</w:t>
      </w:r>
      <w:r>
        <w:rPr>
          <w:bCs/>
          <w:sz w:val="28"/>
          <w:szCs w:val="28"/>
          <w:lang w:val="en-US"/>
        </w:rPr>
        <w:t xml:space="preserve"> The frequency of shared decision-making in the treatment of patients with mental disorders depending on the disease.</w:t>
      </w:r>
    </w:p>
    <w:p w14:paraId="1425CCE1" w14:textId="77777777" w:rsidR="00B5751F" w:rsidRPr="00714937" w:rsidRDefault="009709A9" w:rsidP="00BB4B02">
      <w:pPr>
        <w:spacing w:line="360" w:lineRule="auto"/>
        <w:ind w:firstLine="567"/>
        <w:jc w:val="both"/>
        <w:rPr>
          <w:bCs/>
          <w:sz w:val="28"/>
          <w:szCs w:val="28"/>
          <w:lang w:val="en-US"/>
        </w:rPr>
      </w:pPr>
      <w:r>
        <w:rPr>
          <w:bCs/>
          <w:sz w:val="28"/>
          <w:szCs w:val="28"/>
          <w:lang w:val="en-US"/>
        </w:rPr>
        <w:lastRenderedPageBreak/>
        <w:t>The diagram of shared decision-making regarding the treatment of patients with mental disorders is an important prospect for distribution of cases depending on the specific disease.</w:t>
      </w:r>
    </w:p>
    <w:p w14:paraId="09319A8D" w14:textId="77777777" w:rsidR="00B5751F" w:rsidRPr="00714937" w:rsidRDefault="009709A9" w:rsidP="00BB4B02">
      <w:pPr>
        <w:spacing w:line="360" w:lineRule="auto"/>
        <w:ind w:firstLine="567"/>
        <w:jc w:val="both"/>
        <w:rPr>
          <w:bCs/>
          <w:sz w:val="28"/>
          <w:szCs w:val="28"/>
          <w:lang w:val="en-US"/>
        </w:rPr>
      </w:pPr>
      <w:r>
        <w:rPr>
          <w:bCs/>
          <w:sz w:val="28"/>
          <w:szCs w:val="28"/>
          <w:lang w:val="en-US"/>
        </w:rPr>
        <w:t>Suicidal ideation and depression are the most frequent causes of hospital admission with a high percentage of shared decision-making. This highlights the importance of immediate intervention and escalated treatment in high-risk cases.</w:t>
      </w:r>
    </w:p>
    <w:p w14:paraId="4F02B949" w14:textId="77777777" w:rsidR="00B5751F" w:rsidRPr="00714937" w:rsidRDefault="009709A9" w:rsidP="00BB4B02">
      <w:pPr>
        <w:spacing w:line="360" w:lineRule="auto"/>
        <w:ind w:firstLine="567"/>
        <w:jc w:val="both"/>
        <w:rPr>
          <w:bCs/>
          <w:sz w:val="28"/>
          <w:szCs w:val="28"/>
          <w:lang w:val="en-US"/>
        </w:rPr>
      </w:pPr>
      <w:r>
        <w:rPr>
          <w:bCs/>
          <w:sz w:val="28"/>
          <w:szCs w:val="28"/>
          <w:lang w:val="en-US"/>
        </w:rPr>
        <w:t>Schizophrenia, with a highlighted 20% of shared decision-making cases, represents a challenge in the management of this mental disorder. The need for better communication between health care personnel, patients and their families is emphasized.</w:t>
      </w:r>
    </w:p>
    <w:p w14:paraId="368B09D9" w14:textId="77777777" w:rsidR="00B5751F" w:rsidRPr="00714937" w:rsidRDefault="009709A9" w:rsidP="00BB4B02">
      <w:pPr>
        <w:spacing w:line="360" w:lineRule="auto"/>
        <w:ind w:firstLine="567"/>
        <w:jc w:val="both"/>
        <w:rPr>
          <w:bCs/>
          <w:sz w:val="28"/>
          <w:szCs w:val="28"/>
          <w:lang w:val="en-US"/>
        </w:rPr>
      </w:pPr>
      <w:r>
        <w:rPr>
          <w:bCs/>
          <w:sz w:val="28"/>
          <w:szCs w:val="28"/>
          <w:lang w:val="en-US"/>
        </w:rPr>
        <w:t>Bipolar disorder, with 16% of the cases, requires a balanced treatment approach, accommodating various stages of this disorder. This emphasizes the importance of a personalized approach to therapy planning.</w:t>
      </w:r>
    </w:p>
    <w:p w14:paraId="0F05ABFE" w14:textId="77777777" w:rsidR="00B5751F" w:rsidRPr="00714937" w:rsidRDefault="009709A9" w:rsidP="00BB4B02">
      <w:pPr>
        <w:spacing w:line="360" w:lineRule="auto"/>
        <w:ind w:firstLine="567"/>
        <w:jc w:val="both"/>
        <w:rPr>
          <w:bCs/>
          <w:sz w:val="28"/>
          <w:szCs w:val="28"/>
          <w:lang w:val="en-US"/>
        </w:rPr>
      </w:pPr>
      <w:r>
        <w:rPr>
          <w:bCs/>
          <w:sz w:val="28"/>
          <w:szCs w:val="28"/>
          <w:lang w:val="en-US"/>
        </w:rPr>
        <w:t>Personality disorders, although having a smaller percentage of shared decision-making cases (11%), remain significant for making personalized decisions and effective treatment.</w:t>
      </w:r>
    </w:p>
    <w:p w14:paraId="67A3E0CD" w14:textId="77777777" w:rsidR="00B5751F" w:rsidRPr="00714937" w:rsidRDefault="009709A9" w:rsidP="00BB4B02">
      <w:pPr>
        <w:spacing w:line="360" w:lineRule="auto"/>
        <w:ind w:firstLine="567"/>
        <w:jc w:val="both"/>
        <w:rPr>
          <w:bCs/>
          <w:sz w:val="28"/>
          <w:szCs w:val="28"/>
          <w:lang w:val="en-US"/>
        </w:rPr>
      </w:pPr>
      <w:r>
        <w:rPr>
          <w:bCs/>
          <w:sz w:val="28"/>
          <w:szCs w:val="28"/>
          <w:lang w:val="en-US"/>
        </w:rPr>
        <w:t>Severe anxiety disorders, with their 7%, represent the smallest portion of the cases, which may suggest the special aspects of diagnosis and treatment in this patient population.</w:t>
      </w:r>
    </w:p>
    <w:p w14:paraId="14F3F4CA" w14:textId="77777777" w:rsidR="00B5751F" w:rsidRPr="00714937" w:rsidRDefault="009709A9" w:rsidP="00BB4B02">
      <w:pPr>
        <w:spacing w:line="360" w:lineRule="auto"/>
        <w:ind w:firstLine="567"/>
        <w:jc w:val="both"/>
        <w:rPr>
          <w:bCs/>
          <w:sz w:val="28"/>
          <w:szCs w:val="28"/>
          <w:lang w:val="en-US"/>
        </w:rPr>
      </w:pPr>
      <w:r>
        <w:rPr>
          <w:bCs/>
          <w:sz w:val="28"/>
          <w:szCs w:val="28"/>
          <w:lang w:val="en-US"/>
        </w:rPr>
        <w:t>The "Others" category (17%) emphasizes the heterogeneity of mental disorders that calls for additional assessments to identify specific requirements and effective treatment strategies.</w:t>
      </w:r>
    </w:p>
    <w:p w14:paraId="6E029477" w14:textId="77777777" w:rsidR="00B5751F" w:rsidRPr="00714937" w:rsidRDefault="009709A9" w:rsidP="00BB4B02">
      <w:pPr>
        <w:spacing w:line="360" w:lineRule="auto"/>
        <w:ind w:firstLine="567"/>
        <w:jc w:val="both"/>
        <w:rPr>
          <w:bCs/>
          <w:sz w:val="28"/>
          <w:szCs w:val="28"/>
          <w:lang w:val="en-US"/>
        </w:rPr>
      </w:pPr>
      <w:r>
        <w:rPr>
          <w:bCs/>
          <w:sz w:val="28"/>
          <w:szCs w:val="28"/>
          <w:lang w:val="en-US"/>
        </w:rPr>
        <w:t>Overall, the study data presented in the diagram emphasize the importance of accommodating individual characteristics of each type of mental disorder in developing the strategies for shared decision-making and treatment of patients.</w:t>
      </w:r>
    </w:p>
    <w:p w14:paraId="74068413" w14:textId="77777777" w:rsidR="00BB4B02" w:rsidRPr="00714937" w:rsidRDefault="009709A9">
      <w:pPr>
        <w:spacing w:after="160" w:line="259" w:lineRule="auto"/>
        <w:rPr>
          <w:bCs/>
          <w:sz w:val="28"/>
          <w:szCs w:val="28"/>
          <w:lang w:val="en-US"/>
        </w:rPr>
      </w:pPr>
      <w:r w:rsidRPr="00714937">
        <w:rPr>
          <w:bCs/>
          <w:sz w:val="28"/>
          <w:szCs w:val="28"/>
          <w:lang w:val="en-US"/>
        </w:rPr>
        <w:br w:type="page"/>
      </w:r>
    </w:p>
    <w:p w14:paraId="3905CE01" w14:textId="77777777" w:rsidR="00327DFA" w:rsidRPr="00714937" w:rsidRDefault="009709A9" w:rsidP="00BB4B02">
      <w:pPr>
        <w:pStyle w:val="a9"/>
        <w:spacing w:line="360" w:lineRule="auto"/>
        <w:jc w:val="center"/>
        <w:rPr>
          <w:bCs/>
          <w:szCs w:val="28"/>
          <w:lang w:val="en-US"/>
        </w:rPr>
      </w:pPr>
      <w:r>
        <w:rPr>
          <w:bCs/>
          <w:szCs w:val="28"/>
          <w:lang w:val="en-US"/>
        </w:rPr>
        <w:lastRenderedPageBreak/>
        <w:t>CHAPTER 4</w:t>
      </w:r>
    </w:p>
    <w:p w14:paraId="2EBCD501" w14:textId="77777777" w:rsidR="00A33AD6" w:rsidRPr="00CA4813" w:rsidRDefault="009709A9" w:rsidP="00BB4B02">
      <w:pPr>
        <w:spacing w:line="360" w:lineRule="auto"/>
        <w:jc w:val="center"/>
        <w:rPr>
          <w:bCs/>
          <w:sz w:val="28"/>
          <w:szCs w:val="28"/>
        </w:rPr>
      </w:pPr>
      <w:r>
        <w:rPr>
          <w:bCs/>
          <w:sz w:val="28"/>
          <w:szCs w:val="28"/>
          <w:lang w:val="en-US"/>
        </w:rPr>
        <w:t>AUTONOMOUS DECISION-MAKING AND THE IMPORTANCE OF SELF-DETERMINATION AND CHOICE IN THE FIELD OF MENTAL HEALTH</w:t>
      </w:r>
    </w:p>
    <w:p w14:paraId="1D445CA2" w14:textId="77777777" w:rsidR="003348E3" w:rsidRPr="00714937" w:rsidRDefault="003348E3" w:rsidP="00BB4B02">
      <w:pPr>
        <w:spacing w:line="360" w:lineRule="auto"/>
        <w:jc w:val="center"/>
        <w:rPr>
          <w:bCs/>
          <w:sz w:val="28"/>
          <w:szCs w:val="28"/>
          <w:lang w:val="en-US"/>
        </w:rPr>
      </w:pPr>
    </w:p>
    <w:p w14:paraId="62A28173" w14:textId="77777777" w:rsidR="00E61CD0" w:rsidRPr="00714937" w:rsidRDefault="009709A9" w:rsidP="00BB4B02">
      <w:pPr>
        <w:spacing w:line="360" w:lineRule="auto"/>
        <w:ind w:firstLine="567"/>
        <w:jc w:val="both"/>
        <w:rPr>
          <w:bCs/>
          <w:sz w:val="28"/>
          <w:szCs w:val="28"/>
          <w:lang w:val="en-US"/>
        </w:rPr>
      </w:pPr>
      <w:r>
        <w:rPr>
          <w:bCs/>
          <w:sz w:val="28"/>
          <w:szCs w:val="28"/>
          <w:lang w:val="en-US"/>
        </w:rPr>
        <w:t xml:space="preserve">Self-directed care (SDC), which has emerged as a promising model for organizing and financing mental health care services, is consistent with recovery-oriented and person-centered care. According to this model, people with mental disorders are empowered to choose goods and services that can </w:t>
      </w:r>
      <w:proofErr w:type="gramStart"/>
      <w:r>
        <w:rPr>
          <w:bCs/>
          <w:sz w:val="28"/>
          <w:szCs w:val="28"/>
          <w:lang w:val="en-US"/>
        </w:rPr>
        <w:t>help  them</w:t>
      </w:r>
      <w:proofErr w:type="gramEnd"/>
      <w:r>
        <w:rPr>
          <w:bCs/>
          <w:sz w:val="28"/>
          <w:szCs w:val="28"/>
          <w:lang w:val="en-US"/>
        </w:rPr>
        <w:t xml:space="preserve"> in reaching their health goals, usually with the assistance of a support consultant and provided the funds for the purchases are available. SDC aims to promote empowerment and self-determination, providing people with mental illnesses with greater choice and control over traditional and non-traditional services and sources of support to help them live a fulfilling and satisfying life.</w:t>
      </w:r>
    </w:p>
    <w:p w14:paraId="0F4D0760" w14:textId="77777777" w:rsidR="00760C03" w:rsidRPr="00714937" w:rsidRDefault="009709A9" w:rsidP="00BB4B02">
      <w:pPr>
        <w:spacing w:line="360" w:lineRule="auto"/>
        <w:ind w:firstLine="567"/>
        <w:jc w:val="both"/>
        <w:rPr>
          <w:bCs/>
          <w:sz w:val="28"/>
          <w:szCs w:val="28"/>
          <w:lang w:val="en-US"/>
        </w:rPr>
      </w:pPr>
      <w:r>
        <w:rPr>
          <w:bCs/>
          <w:sz w:val="28"/>
          <w:szCs w:val="28"/>
          <w:lang w:val="en-US"/>
        </w:rPr>
        <w:t xml:space="preserve">People with mental disorders, especially those with serious mental illnesses, consistently express a desire to be more involved in making decisions about their care. Consequently, advocates of recovery-oriented and person-centered services encourage the use of approaches such as shared decision-making. Shared decision-making has become a dominant approach in medical decision-making, and is becoming increasingly popular in the field of psychiatric care. Compared to more traditional paternalistic approaches to medical decision-making, shared decision-making emphasizes equal input from patients and physicians. Nevertheless, shared decision-making implies that physicians are an important part of the decision-making process. </w:t>
      </w:r>
    </w:p>
    <w:p w14:paraId="1920A540" w14:textId="77777777" w:rsidR="00E61CD0" w:rsidRPr="00714937" w:rsidRDefault="009709A9" w:rsidP="00BB4B02">
      <w:pPr>
        <w:spacing w:line="360" w:lineRule="auto"/>
        <w:ind w:firstLine="567"/>
        <w:jc w:val="both"/>
        <w:rPr>
          <w:bCs/>
          <w:sz w:val="28"/>
          <w:szCs w:val="28"/>
          <w:lang w:val="en-US"/>
        </w:rPr>
      </w:pPr>
      <w:r>
        <w:rPr>
          <w:bCs/>
          <w:sz w:val="28"/>
          <w:szCs w:val="28"/>
          <w:lang w:val="en-US"/>
        </w:rPr>
        <w:t>In spite of the growing recognition of person-centered care as an essential component of recovery-centered practice, the level of utilization of shared decision-making and self-directed care in the field of mental health remains low. The biggest obstacle seems to be the challenge posed to providers by one of the key principles of person-centered care, namely empowerment. Consequently, shared decision-making supports person-centered care, but SDC provides people with mental disorders with ultimate decision-making powers. This self-</w:t>
      </w:r>
      <w:r>
        <w:rPr>
          <w:bCs/>
          <w:sz w:val="28"/>
          <w:szCs w:val="28"/>
          <w:lang w:val="en-US"/>
        </w:rPr>
        <w:lastRenderedPageBreak/>
        <w:t>determinism is considered to be closely related to the fundamental principles of psychiatric rehabilitation and is an important but understudied outcome of interventional research on serious mental illness.</w:t>
      </w:r>
    </w:p>
    <w:p w14:paraId="147044A5" w14:textId="77777777" w:rsidR="00760C03" w:rsidRPr="00714937" w:rsidRDefault="009709A9" w:rsidP="00BB4B02">
      <w:pPr>
        <w:spacing w:line="360" w:lineRule="auto"/>
        <w:ind w:firstLine="567"/>
        <w:jc w:val="both"/>
        <w:rPr>
          <w:bCs/>
          <w:sz w:val="28"/>
          <w:szCs w:val="28"/>
          <w:lang w:val="en-US"/>
        </w:rPr>
      </w:pPr>
      <w:r>
        <w:rPr>
          <w:bCs/>
          <w:sz w:val="28"/>
          <w:szCs w:val="28"/>
          <w:lang w:val="en-US"/>
        </w:rPr>
        <w:t xml:space="preserve">While quantitative research studies have begun to create an evidence base for SDC, recent knowledge exchange has identified the need for qualitative research to further elucidate the value of self-management from the perspective of key stakeholders. To date, qualitative studies have explored participants' and caregivers' perceptions of the SDC’s impact on recovery, quality of life, and health/well-being. To our knowledge, only one qualitative research study has identified factors that facilitated or hindered the provision of choice to and empowerment of patients (e.g., attitudes and values towards SDC and SDC participants, and power relations and orientations between participants, providers and local authorities). </w:t>
      </w:r>
    </w:p>
    <w:p w14:paraId="320630DB" w14:textId="77777777" w:rsidR="001C4C06" w:rsidRPr="00714937" w:rsidRDefault="009709A9" w:rsidP="00BB4B02">
      <w:pPr>
        <w:spacing w:line="360" w:lineRule="auto"/>
        <w:ind w:firstLine="567"/>
        <w:jc w:val="both"/>
        <w:rPr>
          <w:bCs/>
          <w:sz w:val="28"/>
          <w:szCs w:val="28"/>
          <w:lang w:val="en-US"/>
        </w:rPr>
      </w:pPr>
      <w:r>
        <w:rPr>
          <w:bCs/>
          <w:sz w:val="28"/>
          <w:szCs w:val="28"/>
          <w:lang w:val="en-US"/>
        </w:rPr>
        <w:t>Autonomous making of treatment decisions for patients with mental illnesses is an important aspect of their health management. This process calls for attention to the special characteristics of each patient and a personalized approach. Below is a review of the main aspects of autonomous decision-making in the context of mental health.</w:t>
      </w:r>
    </w:p>
    <w:p w14:paraId="328CFCE7" w14:textId="77777777" w:rsidR="001C4C06" w:rsidRPr="00714937" w:rsidRDefault="009709A9" w:rsidP="00E71328">
      <w:pPr>
        <w:pStyle w:val="af0"/>
        <w:numPr>
          <w:ilvl w:val="0"/>
          <w:numId w:val="16"/>
        </w:numPr>
        <w:spacing w:line="360" w:lineRule="auto"/>
        <w:jc w:val="both"/>
        <w:rPr>
          <w:bCs/>
          <w:sz w:val="28"/>
          <w:szCs w:val="28"/>
          <w:lang w:val="en-US"/>
        </w:rPr>
      </w:pPr>
      <w:r>
        <w:rPr>
          <w:bCs/>
          <w:sz w:val="28"/>
          <w:szCs w:val="28"/>
          <w:lang w:val="en-US"/>
        </w:rPr>
        <w:t>Conscious reflection: the mentally ill may encounter various treatment modalities including pharmacological therapy, therapeutic sessions, etc. Conscious reflection regarding the proposed methods, their effectiveness and possible side effects is necessary for autonomous decision-making.</w:t>
      </w:r>
    </w:p>
    <w:p w14:paraId="65CEFE5C" w14:textId="77777777" w:rsidR="001C4C06" w:rsidRPr="00714937" w:rsidRDefault="009709A9" w:rsidP="00E71328">
      <w:pPr>
        <w:pStyle w:val="af0"/>
        <w:numPr>
          <w:ilvl w:val="0"/>
          <w:numId w:val="16"/>
        </w:numPr>
        <w:spacing w:line="360" w:lineRule="auto"/>
        <w:jc w:val="both"/>
        <w:rPr>
          <w:bCs/>
          <w:sz w:val="28"/>
          <w:szCs w:val="28"/>
          <w:lang w:val="en-US"/>
        </w:rPr>
      </w:pPr>
      <w:r>
        <w:rPr>
          <w:bCs/>
          <w:sz w:val="28"/>
          <w:szCs w:val="28"/>
          <w:lang w:val="en-US"/>
        </w:rPr>
        <w:t>Self-education and addressing knowledge deficits related to mental health, i.e. getting to understand the patient’s own mental illness is key to autonomous decision-making. Education about the nature of the disease, its symptoms and possible treatment options helps patients consciously select optimal strategies to support their mental health.</w:t>
      </w:r>
    </w:p>
    <w:p w14:paraId="51010476" w14:textId="77777777" w:rsidR="001C4C06" w:rsidRPr="00714937" w:rsidRDefault="009709A9" w:rsidP="00E71328">
      <w:pPr>
        <w:pStyle w:val="af0"/>
        <w:numPr>
          <w:ilvl w:val="0"/>
          <w:numId w:val="16"/>
        </w:numPr>
        <w:spacing w:line="360" w:lineRule="auto"/>
        <w:jc w:val="both"/>
        <w:rPr>
          <w:bCs/>
          <w:sz w:val="28"/>
          <w:szCs w:val="28"/>
          <w:lang w:val="en-US"/>
        </w:rPr>
      </w:pPr>
      <w:r>
        <w:rPr>
          <w:bCs/>
          <w:sz w:val="28"/>
          <w:szCs w:val="28"/>
          <w:lang w:val="en-US"/>
        </w:rPr>
        <w:t xml:space="preserve">Treatment management: the patients have an active role in guiding their treatment. This includes compliance with the prescribed courses of treatment, regular doctor visits and therapeutic sessions. Autonomous </w:t>
      </w:r>
      <w:r>
        <w:rPr>
          <w:bCs/>
          <w:sz w:val="28"/>
          <w:szCs w:val="28"/>
          <w:lang w:val="en-US"/>
        </w:rPr>
        <w:lastRenderedPageBreak/>
        <w:t>management of treatment helps maintain stability and prevent exacerbations.</w:t>
      </w:r>
    </w:p>
    <w:p w14:paraId="2F14F211" w14:textId="77777777" w:rsidR="001C4C06" w:rsidRPr="00714937" w:rsidRDefault="009709A9" w:rsidP="00E71328">
      <w:pPr>
        <w:pStyle w:val="af0"/>
        <w:numPr>
          <w:ilvl w:val="0"/>
          <w:numId w:val="16"/>
        </w:numPr>
        <w:spacing w:line="360" w:lineRule="auto"/>
        <w:jc w:val="both"/>
        <w:rPr>
          <w:bCs/>
          <w:sz w:val="28"/>
          <w:szCs w:val="28"/>
          <w:lang w:val="en-US"/>
        </w:rPr>
      </w:pPr>
      <w:r>
        <w:rPr>
          <w:bCs/>
          <w:sz w:val="28"/>
          <w:szCs w:val="28"/>
          <w:lang w:val="en-US"/>
        </w:rPr>
        <w:t>Discussion with the physician: open discussion with the health care provider is an important element of autonomous decision-making. Patients may express their concerns, preferences and doubts, which facilitates collaborative creation of optimal treatment plans.</w:t>
      </w:r>
    </w:p>
    <w:p w14:paraId="51974FCA" w14:textId="77777777" w:rsidR="001C4C06" w:rsidRPr="00714937" w:rsidRDefault="009709A9" w:rsidP="00E71328">
      <w:pPr>
        <w:pStyle w:val="af0"/>
        <w:numPr>
          <w:ilvl w:val="0"/>
          <w:numId w:val="16"/>
        </w:numPr>
        <w:spacing w:line="360" w:lineRule="auto"/>
        <w:jc w:val="both"/>
        <w:rPr>
          <w:bCs/>
          <w:sz w:val="28"/>
          <w:szCs w:val="28"/>
          <w:lang w:val="en-US"/>
        </w:rPr>
      </w:pPr>
      <w:r>
        <w:rPr>
          <w:bCs/>
          <w:sz w:val="28"/>
          <w:szCs w:val="28"/>
          <w:lang w:val="en-US"/>
        </w:rPr>
        <w:t>Self-assessment and adjustment: autonomous decision-making also involves ongoing self-assessment. Patients may actively track their treatment outcomes, respond to changes in their status, and adjust treatment plans as required in collaboration with their physician.</w:t>
      </w:r>
    </w:p>
    <w:p w14:paraId="34DCDB84" w14:textId="77777777" w:rsidR="001C4C06" w:rsidRPr="00714937" w:rsidRDefault="009709A9" w:rsidP="00E71328">
      <w:pPr>
        <w:pStyle w:val="af0"/>
        <w:numPr>
          <w:ilvl w:val="0"/>
          <w:numId w:val="16"/>
        </w:numPr>
        <w:spacing w:line="360" w:lineRule="auto"/>
        <w:jc w:val="both"/>
        <w:rPr>
          <w:bCs/>
          <w:sz w:val="28"/>
          <w:szCs w:val="28"/>
          <w:lang w:val="en-US"/>
        </w:rPr>
      </w:pPr>
      <w:r>
        <w:rPr>
          <w:bCs/>
          <w:sz w:val="28"/>
          <w:szCs w:val="28"/>
          <w:lang w:val="en-US"/>
        </w:rPr>
        <w:t>Support from other people: the role of the family, friends and community support can hardly be overemphasized. Mentally ill patients who make their autonomous treatment decisions are more successful in coping with challenges if they feel supported by their significant others and community.</w:t>
      </w:r>
    </w:p>
    <w:p w14:paraId="17DE1658" w14:textId="77777777" w:rsidR="001C4C06" w:rsidRPr="00714937" w:rsidRDefault="009709A9" w:rsidP="00E71328">
      <w:pPr>
        <w:pStyle w:val="af0"/>
        <w:numPr>
          <w:ilvl w:val="0"/>
          <w:numId w:val="16"/>
        </w:numPr>
        <w:spacing w:line="360" w:lineRule="auto"/>
        <w:jc w:val="both"/>
        <w:rPr>
          <w:bCs/>
          <w:sz w:val="28"/>
          <w:szCs w:val="28"/>
          <w:lang w:val="en-US"/>
        </w:rPr>
      </w:pPr>
      <w:r>
        <w:rPr>
          <w:bCs/>
          <w:sz w:val="28"/>
          <w:szCs w:val="28"/>
          <w:lang w:val="en-US"/>
        </w:rPr>
        <w:t>Development of self-management skills: autonomous decision-making requires the building of self-management skills. This includes the ability to identify one’s own needs and emotions, and seek professional care in a timely fashion.</w:t>
      </w:r>
    </w:p>
    <w:p w14:paraId="3E0BFB12" w14:textId="77777777" w:rsidR="001C4C06" w:rsidRPr="00714937" w:rsidRDefault="009709A9" w:rsidP="00BB4B02">
      <w:pPr>
        <w:spacing w:line="360" w:lineRule="auto"/>
        <w:ind w:firstLine="567"/>
        <w:jc w:val="both"/>
        <w:rPr>
          <w:bCs/>
          <w:sz w:val="28"/>
          <w:szCs w:val="28"/>
          <w:lang w:val="en-US"/>
        </w:rPr>
      </w:pPr>
      <w:r>
        <w:rPr>
          <w:bCs/>
          <w:sz w:val="28"/>
          <w:szCs w:val="28"/>
          <w:lang w:val="en-US"/>
        </w:rPr>
        <w:t>Overall, in the context of psychiatric patients, making autonomous treatment decisions includes informed participation in the treatment process, education, collaboration with the health care provider, and personal health management. This approach contributes to a more effective control of one’s mental health and better quality of life.</w:t>
      </w:r>
    </w:p>
    <w:p w14:paraId="6CABB7DB" w14:textId="77777777" w:rsidR="00372DEC" w:rsidRPr="00CA4813" w:rsidRDefault="009709A9" w:rsidP="00BB4B02">
      <w:pPr>
        <w:spacing w:line="360" w:lineRule="auto"/>
        <w:ind w:firstLine="567"/>
        <w:jc w:val="both"/>
        <w:rPr>
          <w:bCs/>
          <w:sz w:val="28"/>
          <w:szCs w:val="28"/>
        </w:rPr>
      </w:pPr>
      <w:r>
        <w:rPr>
          <w:bCs/>
          <w:sz w:val="28"/>
          <w:szCs w:val="28"/>
          <w:lang w:val="en-US"/>
        </w:rPr>
        <w:t xml:space="preserve">Autonomous decision-making in people with mental disorders may be due to a number of factors, and this constitutes an important aspect of their quality of life and communal life. Depending on the specific disorder and its severity, the support from lay people, physicians and therapists can be an important component in ensuring the mentally impaired person’s ability to make decisions. </w:t>
      </w:r>
    </w:p>
    <w:p w14:paraId="12B92FFE" w14:textId="77777777" w:rsidR="00372DEC" w:rsidRPr="00714937" w:rsidRDefault="009709A9" w:rsidP="00BB4B02">
      <w:pPr>
        <w:spacing w:line="360" w:lineRule="auto"/>
        <w:ind w:firstLine="567"/>
        <w:jc w:val="both"/>
        <w:rPr>
          <w:bCs/>
          <w:sz w:val="28"/>
          <w:szCs w:val="28"/>
          <w:lang w:val="en-US"/>
        </w:rPr>
      </w:pPr>
      <w:r>
        <w:rPr>
          <w:bCs/>
          <w:sz w:val="28"/>
          <w:szCs w:val="28"/>
          <w:lang w:val="en-US"/>
        </w:rPr>
        <w:lastRenderedPageBreak/>
        <w:t>An individualized approach to patients with mental disorders involves a flexible and personalized response that takes into account each person's unique needs and characteristics. This approach encompasses various aspects aimed at maximizing the relevance of treatment and support to the specific characteristics of each patient. Health care providers should aim to deeply understand the individual features of each patient, including their personal history, preferences, values and worldviews.</w:t>
      </w:r>
    </w:p>
    <w:p w14:paraId="6572D83F" w14:textId="77777777" w:rsidR="00372DEC" w:rsidRPr="00714937" w:rsidRDefault="009709A9" w:rsidP="00BB4B02">
      <w:pPr>
        <w:spacing w:line="360" w:lineRule="auto"/>
        <w:ind w:firstLine="567"/>
        <w:jc w:val="both"/>
        <w:rPr>
          <w:bCs/>
          <w:sz w:val="28"/>
          <w:szCs w:val="28"/>
          <w:lang w:val="en-US"/>
        </w:rPr>
      </w:pPr>
      <w:r>
        <w:rPr>
          <w:bCs/>
          <w:sz w:val="28"/>
          <w:szCs w:val="28"/>
          <w:lang w:val="en-US"/>
        </w:rPr>
        <w:t>Patient assessment involves an analysis of biological, psychological and sociocultural aspects of their lives. This allows accommodating not only their physical symptoms, but also the impacts of the environment and social context. The patient should be actively involved in the process of making decisions regarding their treatment. Physicians collaborate with the patient, discuss treatment options and attempt to accommodate the patient’s preferences.</w:t>
      </w:r>
    </w:p>
    <w:p w14:paraId="01DED2D7" w14:textId="77777777" w:rsidR="00372DEC" w:rsidRPr="00CA4813" w:rsidRDefault="009709A9" w:rsidP="00BB4B02">
      <w:pPr>
        <w:spacing w:line="360" w:lineRule="auto"/>
        <w:ind w:firstLine="567"/>
        <w:jc w:val="both"/>
        <w:rPr>
          <w:bCs/>
          <w:sz w:val="28"/>
          <w:szCs w:val="28"/>
        </w:rPr>
      </w:pPr>
      <w:r>
        <w:rPr>
          <w:bCs/>
          <w:sz w:val="28"/>
          <w:szCs w:val="28"/>
          <w:lang w:val="en-US"/>
        </w:rPr>
        <w:t>Developing decision-making skills is part of the therapeutic process. Patients may get support in developing decision-making strategies in the setting of their mental state.</w:t>
      </w:r>
    </w:p>
    <w:p w14:paraId="5C4B2F70" w14:textId="77777777" w:rsidR="00372DEC" w:rsidRPr="00CA4813" w:rsidRDefault="009709A9" w:rsidP="00BB4B02">
      <w:pPr>
        <w:spacing w:line="360" w:lineRule="auto"/>
        <w:ind w:firstLine="567"/>
        <w:jc w:val="both"/>
        <w:rPr>
          <w:bCs/>
          <w:sz w:val="28"/>
          <w:szCs w:val="28"/>
        </w:rPr>
      </w:pPr>
      <w:r>
        <w:rPr>
          <w:bCs/>
          <w:sz w:val="28"/>
          <w:szCs w:val="28"/>
          <w:lang w:val="en-US"/>
        </w:rPr>
        <w:t>The characteristics of a specific mental disorder and individual responses to particular treatments are taken into account. For example, an approach to the management of depression may differ vastly from the approach to schizophrenia. An individualized approach also includes sensitivity to cultural and ethnic factors, and how they may affect the perception of the disease and treatment approaches. An individualized approach in mental health aims to maximize the effectiveness of treatment and support for each patient, taking into account their unique needs and life contexts.</w:t>
      </w:r>
    </w:p>
    <w:p w14:paraId="4B67B168" w14:textId="77777777" w:rsidR="001404A9" w:rsidRDefault="009709A9" w:rsidP="00BB4B02">
      <w:pPr>
        <w:spacing w:line="360" w:lineRule="auto"/>
        <w:ind w:firstLine="567"/>
        <w:jc w:val="both"/>
        <w:rPr>
          <w:bCs/>
          <w:sz w:val="28"/>
          <w:szCs w:val="28"/>
          <w:lang w:val="en-US"/>
        </w:rPr>
      </w:pPr>
      <w:r>
        <w:rPr>
          <w:bCs/>
          <w:sz w:val="28"/>
          <w:szCs w:val="28"/>
          <w:lang w:val="en-US"/>
        </w:rPr>
        <w:t xml:space="preserve">Nurses play an important role in the psychoeducation of patients with mental illness. Their effect on the patients’ decision-making process can be significant. </w:t>
      </w:r>
    </w:p>
    <w:p w14:paraId="640DCBD4" w14:textId="77777777" w:rsidR="001404A9" w:rsidRDefault="001404A9" w:rsidP="00BB4B02">
      <w:pPr>
        <w:spacing w:line="360" w:lineRule="auto"/>
        <w:ind w:firstLine="567"/>
        <w:jc w:val="both"/>
        <w:rPr>
          <w:bCs/>
          <w:sz w:val="28"/>
          <w:szCs w:val="28"/>
          <w:lang w:val="en-US"/>
        </w:rPr>
      </w:pPr>
    </w:p>
    <w:p w14:paraId="0051772F" w14:textId="77777777" w:rsidR="001404A9" w:rsidRDefault="001404A9" w:rsidP="00BB4B02">
      <w:pPr>
        <w:spacing w:line="360" w:lineRule="auto"/>
        <w:ind w:firstLine="567"/>
        <w:jc w:val="both"/>
        <w:rPr>
          <w:bCs/>
          <w:sz w:val="28"/>
          <w:szCs w:val="28"/>
          <w:lang w:val="en-US"/>
        </w:rPr>
      </w:pPr>
    </w:p>
    <w:p w14:paraId="50560085" w14:textId="77777777" w:rsidR="001404A9" w:rsidRDefault="001404A9" w:rsidP="00BB4B02">
      <w:pPr>
        <w:spacing w:line="360" w:lineRule="auto"/>
        <w:ind w:firstLine="567"/>
        <w:jc w:val="both"/>
        <w:rPr>
          <w:bCs/>
          <w:sz w:val="28"/>
          <w:szCs w:val="28"/>
          <w:lang w:val="en-US"/>
        </w:rPr>
      </w:pPr>
      <w:r>
        <w:rPr>
          <w:bCs/>
          <w:noProof/>
          <w:sz w:val="28"/>
          <w:szCs w:val="28"/>
          <w:lang w:eastAsia="uk-UA"/>
        </w:rPr>
        <w:lastRenderedPageBreak/>
        <w:drawing>
          <wp:inline distT="0" distB="0" distL="0" distR="0" wp14:anchorId="70891F93" wp14:editId="578D389F">
            <wp:extent cx="5486400" cy="3897549"/>
            <wp:effectExtent l="0" t="0" r="19050" b="0"/>
            <wp:docPr id="7" name="Diagram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0E5EBBDF" w14:textId="77777777" w:rsidR="001404A9" w:rsidRDefault="001404A9" w:rsidP="00BB4B02">
      <w:pPr>
        <w:spacing w:line="360" w:lineRule="auto"/>
        <w:ind w:firstLine="567"/>
        <w:jc w:val="both"/>
        <w:rPr>
          <w:bCs/>
          <w:sz w:val="28"/>
          <w:szCs w:val="28"/>
          <w:lang w:val="en-US"/>
        </w:rPr>
      </w:pPr>
      <w:r>
        <w:rPr>
          <w:bCs/>
          <w:sz w:val="28"/>
          <w:szCs w:val="28"/>
          <w:lang w:val="en-US"/>
        </w:rPr>
        <w:t>Figure 4.1. Main aspects of nursing roles in psychoeducation and the nurses’ effect on decision-making.</w:t>
      </w:r>
    </w:p>
    <w:p w14:paraId="635A1BCC" w14:textId="77777777" w:rsidR="001404A9" w:rsidRDefault="001404A9" w:rsidP="00BB4B02">
      <w:pPr>
        <w:spacing w:line="360" w:lineRule="auto"/>
        <w:ind w:firstLine="567"/>
        <w:jc w:val="both"/>
        <w:rPr>
          <w:bCs/>
          <w:sz w:val="28"/>
          <w:szCs w:val="28"/>
          <w:lang w:val="en-US"/>
        </w:rPr>
      </w:pPr>
    </w:p>
    <w:p w14:paraId="12E94D62" w14:textId="77777777" w:rsidR="00372DEC" w:rsidRPr="00CA4813" w:rsidRDefault="009709A9" w:rsidP="00BB4B02">
      <w:pPr>
        <w:spacing w:line="360" w:lineRule="auto"/>
        <w:ind w:firstLine="567"/>
        <w:jc w:val="both"/>
        <w:rPr>
          <w:bCs/>
          <w:sz w:val="28"/>
          <w:szCs w:val="28"/>
        </w:rPr>
      </w:pPr>
      <w:r>
        <w:rPr>
          <w:bCs/>
          <w:sz w:val="28"/>
          <w:szCs w:val="28"/>
          <w:lang w:val="en-US"/>
        </w:rPr>
        <w:t>Below are a few aspects of nursing roles in psychoeducation and the nurses’ effect on decision-making</w:t>
      </w:r>
      <w:r w:rsidR="001404A9">
        <w:rPr>
          <w:bCs/>
          <w:sz w:val="28"/>
          <w:szCs w:val="28"/>
          <w:lang w:val="en-US"/>
        </w:rPr>
        <w:t xml:space="preserve"> in details</w:t>
      </w:r>
      <w:r>
        <w:rPr>
          <w:bCs/>
          <w:sz w:val="28"/>
          <w:szCs w:val="28"/>
          <w:lang w:val="en-US"/>
        </w:rPr>
        <w:t>.</w:t>
      </w:r>
    </w:p>
    <w:p w14:paraId="1B4A6E23" w14:textId="77777777" w:rsidR="00372DEC" w:rsidRPr="00CA4813" w:rsidRDefault="009709A9" w:rsidP="00E71328">
      <w:pPr>
        <w:pStyle w:val="af0"/>
        <w:numPr>
          <w:ilvl w:val="0"/>
          <w:numId w:val="15"/>
        </w:numPr>
        <w:spacing w:line="360" w:lineRule="auto"/>
        <w:jc w:val="both"/>
        <w:rPr>
          <w:bCs/>
          <w:sz w:val="28"/>
          <w:szCs w:val="28"/>
        </w:rPr>
      </w:pPr>
      <w:r>
        <w:rPr>
          <w:bCs/>
          <w:sz w:val="28"/>
          <w:szCs w:val="28"/>
          <w:lang w:val="en-US"/>
        </w:rPr>
        <w:t>Psychoeducation and awareness: nurses provide patients with information about their diagnosis, treatment and possible implications. This provides a basis for understanding one's own condition, and influences the decision-making awareness of the patients.</w:t>
      </w:r>
    </w:p>
    <w:p w14:paraId="116FFDC6" w14:textId="77777777" w:rsidR="00372DEC" w:rsidRPr="00CA4813" w:rsidRDefault="009709A9" w:rsidP="00E71328">
      <w:pPr>
        <w:pStyle w:val="af0"/>
        <w:numPr>
          <w:ilvl w:val="0"/>
          <w:numId w:val="15"/>
        </w:numPr>
        <w:spacing w:line="360" w:lineRule="auto"/>
        <w:jc w:val="both"/>
        <w:rPr>
          <w:bCs/>
          <w:sz w:val="28"/>
          <w:szCs w:val="28"/>
        </w:rPr>
      </w:pPr>
      <w:r>
        <w:rPr>
          <w:bCs/>
          <w:sz w:val="28"/>
          <w:szCs w:val="28"/>
          <w:lang w:val="en-US"/>
        </w:rPr>
        <w:t>Creating trusting relationships: the nurse’s interactions with the patients are built on mutual trust. Trust-based relations facilitate a more open discussion of problems, concerns and treatment-related decisions.</w:t>
      </w:r>
    </w:p>
    <w:p w14:paraId="10674C3B" w14:textId="77777777" w:rsidR="00372DEC" w:rsidRPr="00CA4813" w:rsidRDefault="009709A9" w:rsidP="00E71328">
      <w:pPr>
        <w:pStyle w:val="af0"/>
        <w:numPr>
          <w:ilvl w:val="0"/>
          <w:numId w:val="15"/>
        </w:numPr>
        <w:spacing w:line="360" w:lineRule="auto"/>
        <w:jc w:val="both"/>
        <w:rPr>
          <w:bCs/>
          <w:sz w:val="28"/>
          <w:szCs w:val="28"/>
        </w:rPr>
      </w:pPr>
      <w:r>
        <w:rPr>
          <w:bCs/>
          <w:sz w:val="28"/>
          <w:szCs w:val="28"/>
          <w:lang w:val="en-US"/>
        </w:rPr>
        <w:t>Education in decision-making skills: nurses can teach patients decision-making skills in settings related to their mental illness. This involves developing stress management strategies, acknowledging one’s emotions, and informed decision-making.</w:t>
      </w:r>
    </w:p>
    <w:p w14:paraId="65E428DB" w14:textId="77777777" w:rsidR="00372DEC" w:rsidRPr="00CA4813" w:rsidRDefault="009709A9" w:rsidP="00E71328">
      <w:pPr>
        <w:pStyle w:val="af0"/>
        <w:numPr>
          <w:ilvl w:val="0"/>
          <w:numId w:val="15"/>
        </w:numPr>
        <w:spacing w:line="360" w:lineRule="auto"/>
        <w:jc w:val="both"/>
        <w:rPr>
          <w:bCs/>
          <w:sz w:val="28"/>
          <w:szCs w:val="28"/>
        </w:rPr>
      </w:pPr>
      <w:r>
        <w:rPr>
          <w:bCs/>
          <w:sz w:val="28"/>
          <w:szCs w:val="28"/>
          <w:lang w:val="en-US"/>
        </w:rPr>
        <w:lastRenderedPageBreak/>
        <w:t>Support in the decision-making process: nurses provide psychological and emotional support in the decision-making process. This is important, since mental illnesses may affect the patient’s emotional status and their ability to rationally consider alternatives.</w:t>
      </w:r>
    </w:p>
    <w:p w14:paraId="7D0046F3" w14:textId="77777777" w:rsidR="00372DEC" w:rsidRPr="00CA4813" w:rsidRDefault="009709A9" w:rsidP="00E71328">
      <w:pPr>
        <w:pStyle w:val="af0"/>
        <w:numPr>
          <w:ilvl w:val="0"/>
          <w:numId w:val="15"/>
        </w:numPr>
        <w:spacing w:line="360" w:lineRule="auto"/>
        <w:jc w:val="both"/>
        <w:rPr>
          <w:bCs/>
          <w:sz w:val="28"/>
          <w:szCs w:val="28"/>
        </w:rPr>
      </w:pPr>
      <w:r>
        <w:rPr>
          <w:bCs/>
          <w:sz w:val="28"/>
          <w:szCs w:val="28"/>
          <w:lang w:val="en-US"/>
        </w:rPr>
        <w:t>Being involved in treatment planning: nurses can be involved in planning individual treatment and rehabilitation programs taking into account the special characteristics of each patient. This is important for shaping effective treatment strategies that meet the needs of specific patients.</w:t>
      </w:r>
    </w:p>
    <w:p w14:paraId="0EAEDFFA" w14:textId="77777777" w:rsidR="00372DEC" w:rsidRPr="00CA4813" w:rsidRDefault="009709A9" w:rsidP="00E71328">
      <w:pPr>
        <w:pStyle w:val="af0"/>
        <w:numPr>
          <w:ilvl w:val="0"/>
          <w:numId w:val="15"/>
        </w:numPr>
        <w:spacing w:line="360" w:lineRule="auto"/>
        <w:jc w:val="both"/>
        <w:rPr>
          <w:bCs/>
          <w:sz w:val="28"/>
          <w:szCs w:val="28"/>
        </w:rPr>
      </w:pPr>
      <w:r>
        <w:rPr>
          <w:bCs/>
          <w:sz w:val="28"/>
          <w:szCs w:val="28"/>
          <w:lang w:val="en-US"/>
        </w:rPr>
        <w:t>Assisting in overcoming barriers: patients with mental illness may face a variety of barriers that prevent them from making decisions. Nurses help resolve these barriers by providing support and assisting in overcoming fears and doubts.</w:t>
      </w:r>
    </w:p>
    <w:p w14:paraId="65D32B7F" w14:textId="77777777" w:rsidR="00372DEC" w:rsidRPr="00CA4813" w:rsidRDefault="009709A9" w:rsidP="00E71328">
      <w:pPr>
        <w:pStyle w:val="af0"/>
        <w:numPr>
          <w:ilvl w:val="0"/>
          <w:numId w:val="15"/>
        </w:numPr>
        <w:spacing w:line="360" w:lineRule="auto"/>
        <w:jc w:val="both"/>
        <w:rPr>
          <w:bCs/>
          <w:sz w:val="28"/>
          <w:szCs w:val="28"/>
        </w:rPr>
      </w:pPr>
      <w:r>
        <w:rPr>
          <w:bCs/>
          <w:sz w:val="28"/>
          <w:szCs w:val="28"/>
          <w:lang w:val="en-US"/>
        </w:rPr>
        <w:t>Collaboration with other health specialists: nurses are working in teams with other specialists such as physicians and therapists to provide a comprehensive approach to treatment. This promotes a deeper understanding of the patient's condition and forging a coordinated support for decision-making.</w:t>
      </w:r>
    </w:p>
    <w:p w14:paraId="71389162" w14:textId="77777777" w:rsidR="00372DEC" w:rsidRPr="00CA4813" w:rsidRDefault="009709A9" w:rsidP="00BB4B02">
      <w:pPr>
        <w:spacing w:line="360" w:lineRule="auto"/>
        <w:ind w:firstLine="567"/>
        <w:jc w:val="both"/>
        <w:rPr>
          <w:bCs/>
          <w:sz w:val="28"/>
          <w:szCs w:val="28"/>
        </w:rPr>
      </w:pPr>
      <w:r>
        <w:rPr>
          <w:bCs/>
          <w:sz w:val="28"/>
          <w:szCs w:val="28"/>
          <w:lang w:val="en-US"/>
        </w:rPr>
        <w:t>The role of nurses in psychoeducation and decision-making support is key to successful management of mental illnesses. Through effective interaction and support, nurses facilitate higher quality of life, and the patients’ capacity to make informed decisions regarding their health.</w:t>
      </w:r>
    </w:p>
    <w:p w14:paraId="222E4C2C" w14:textId="77777777" w:rsidR="001C4C06" w:rsidRPr="00CA4813" w:rsidRDefault="009709A9" w:rsidP="00BB4B02">
      <w:pPr>
        <w:spacing w:line="360" w:lineRule="auto"/>
        <w:ind w:firstLine="567"/>
        <w:jc w:val="both"/>
        <w:rPr>
          <w:bCs/>
          <w:sz w:val="28"/>
          <w:szCs w:val="28"/>
        </w:rPr>
      </w:pPr>
      <w:r>
        <w:rPr>
          <w:bCs/>
          <w:sz w:val="28"/>
          <w:szCs w:val="28"/>
          <w:lang w:val="en-US"/>
        </w:rPr>
        <w:t>The role of nurses in the psychoeducation of patients with mental illnesses involves a multifaceted and personalized approach to supporting patients in their mental health journey. This role begins with providing the patient with understandable and accessible information on the nature of their mental state, diagnosis and proposed treatment. The nurses are key in translating medical terminology to a lay language the patient can understand, thus helping the patient to better understand their own condition.</w:t>
      </w:r>
    </w:p>
    <w:p w14:paraId="652CF94B" w14:textId="77777777" w:rsidR="001C4C06" w:rsidRPr="00CA4813" w:rsidRDefault="009709A9" w:rsidP="00BB4B02">
      <w:pPr>
        <w:spacing w:line="360" w:lineRule="auto"/>
        <w:ind w:firstLine="567"/>
        <w:jc w:val="both"/>
        <w:rPr>
          <w:bCs/>
          <w:sz w:val="28"/>
          <w:szCs w:val="28"/>
        </w:rPr>
      </w:pPr>
      <w:r>
        <w:rPr>
          <w:bCs/>
          <w:sz w:val="28"/>
          <w:szCs w:val="28"/>
          <w:lang w:val="en-US"/>
        </w:rPr>
        <w:lastRenderedPageBreak/>
        <w:t>Creating trust-based relations with the patients is another important constituent of the nurse’s impact on decision-making. Trust is based on empathy, respect and understanding the individual needs of the patient. Nurses attempt to create a safe and supportive surrounding where the patient may openly express their concerns and issues, which promotes a full understanding of one's own condition and treatment options.</w:t>
      </w:r>
    </w:p>
    <w:p w14:paraId="09648CC3" w14:textId="77777777" w:rsidR="001C4C06" w:rsidRPr="00CA4813" w:rsidRDefault="009709A9" w:rsidP="00BB4B02">
      <w:pPr>
        <w:spacing w:line="360" w:lineRule="auto"/>
        <w:ind w:firstLine="567"/>
        <w:jc w:val="both"/>
        <w:rPr>
          <w:bCs/>
          <w:sz w:val="28"/>
          <w:szCs w:val="28"/>
        </w:rPr>
      </w:pPr>
      <w:r>
        <w:rPr>
          <w:bCs/>
          <w:sz w:val="28"/>
          <w:szCs w:val="28"/>
          <w:lang w:val="en-US"/>
        </w:rPr>
        <w:t>An important part of the nursing role is educating patients in decision-making skills in situations associated with a mental illness. This involves developing stress management strategies, informed decision-making and resources to overcome difficulties. In this way, nurses help strengthen the emotional resilience of the patient, which is important for an informed and effective decision-making.</w:t>
      </w:r>
    </w:p>
    <w:p w14:paraId="7178D87F" w14:textId="77777777" w:rsidR="001C4C06" w:rsidRPr="00CA4813" w:rsidRDefault="009709A9" w:rsidP="00BB4B02">
      <w:pPr>
        <w:spacing w:line="360" w:lineRule="auto"/>
        <w:ind w:firstLine="567"/>
        <w:jc w:val="both"/>
        <w:rPr>
          <w:bCs/>
          <w:sz w:val="28"/>
          <w:szCs w:val="28"/>
        </w:rPr>
      </w:pPr>
      <w:r>
        <w:rPr>
          <w:bCs/>
          <w:sz w:val="28"/>
          <w:szCs w:val="28"/>
          <w:lang w:val="en-US"/>
        </w:rPr>
        <w:t>Collaborating with the patient in planning treatment and rehabilitation is another important constituent of nursing role. It involves accommodation of individual characteristics and preferences of the patient when developing personalized treatment programs. Such approach ensures a greater likelihood of aligning treatment with the patient's needs, which in turn enables a more successful and sustainable decision-making regarding the patient's own health.</w:t>
      </w:r>
    </w:p>
    <w:p w14:paraId="4416812A" w14:textId="77777777" w:rsidR="00372DEC" w:rsidRPr="00CA4813" w:rsidRDefault="009709A9" w:rsidP="00BB4B02">
      <w:pPr>
        <w:spacing w:line="360" w:lineRule="auto"/>
        <w:ind w:firstLine="567"/>
        <w:jc w:val="both"/>
        <w:rPr>
          <w:bCs/>
          <w:sz w:val="28"/>
          <w:szCs w:val="28"/>
        </w:rPr>
      </w:pPr>
      <w:r>
        <w:rPr>
          <w:bCs/>
          <w:sz w:val="28"/>
          <w:szCs w:val="28"/>
          <w:lang w:val="en-US"/>
        </w:rPr>
        <w:t>The role of nurses in psychoeducation and their effect on decision-making consist in providing information, creating trusting relationships, education in the skills of decision-making, and joint planning of treatment. This comprehensive and personalized approach contributes to deeper understanding and better management of mental illness on the part of patients.</w:t>
      </w:r>
    </w:p>
    <w:p w14:paraId="2E65FA02" w14:textId="77777777" w:rsidR="007D2EA9" w:rsidRPr="00714937" w:rsidRDefault="009709A9" w:rsidP="007D2EA9">
      <w:pPr>
        <w:spacing w:line="360" w:lineRule="auto"/>
        <w:ind w:firstLine="567"/>
        <w:jc w:val="both"/>
        <w:rPr>
          <w:bCs/>
          <w:sz w:val="28"/>
          <w:szCs w:val="28"/>
          <w:lang w:val="en-US"/>
        </w:rPr>
      </w:pPr>
      <w:r>
        <w:rPr>
          <w:bCs/>
          <w:sz w:val="28"/>
          <w:szCs w:val="28"/>
          <w:lang w:val="en-US"/>
        </w:rPr>
        <w:t>For a variety of reasons, patients may seek treatment on their own, and this may depend on their awareness of their condition, stigma, access to services, and other factors. However, some mental illnesses are more likely to prompt patients to seek health professional’s attention on their own:</w:t>
      </w:r>
    </w:p>
    <w:p w14:paraId="1934D8B9" w14:textId="77777777" w:rsidR="007D2EA9" w:rsidRPr="00CA4813" w:rsidRDefault="009709A9" w:rsidP="00E71328">
      <w:pPr>
        <w:pStyle w:val="af0"/>
        <w:numPr>
          <w:ilvl w:val="0"/>
          <w:numId w:val="17"/>
        </w:numPr>
        <w:spacing w:line="360" w:lineRule="auto"/>
        <w:jc w:val="both"/>
        <w:rPr>
          <w:bCs/>
          <w:sz w:val="28"/>
          <w:szCs w:val="28"/>
        </w:rPr>
      </w:pPr>
      <w:r>
        <w:rPr>
          <w:bCs/>
          <w:sz w:val="28"/>
          <w:szCs w:val="28"/>
          <w:lang w:val="en-US"/>
        </w:rPr>
        <w:t>Depressive disorders: People with depression are often aware of their symptoms, and may actively seek help. They may seek counseling from medical doctors, therapists, or use resources like online support.</w:t>
      </w:r>
    </w:p>
    <w:p w14:paraId="1B6AFB50" w14:textId="77777777" w:rsidR="007D2EA9" w:rsidRPr="00CA4813" w:rsidRDefault="009709A9" w:rsidP="00E71328">
      <w:pPr>
        <w:pStyle w:val="af0"/>
        <w:numPr>
          <w:ilvl w:val="0"/>
          <w:numId w:val="17"/>
        </w:numPr>
        <w:spacing w:line="360" w:lineRule="auto"/>
        <w:jc w:val="both"/>
        <w:rPr>
          <w:bCs/>
          <w:sz w:val="28"/>
          <w:szCs w:val="28"/>
        </w:rPr>
      </w:pPr>
      <w:r>
        <w:rPr>
          <w:bCs/>
          <w:sz w:val="28"/>
          <w:szCs w:val="28"/>
          <w:lang w:val="en-US"/>
        </w:rPr>
        <w:lastRenderedPageBreak/>
        <w:t>Anxiety disorders: Patients with anxiety disorders may also be more active in seeking medical attention due to intensive sensations of anxiety and angst. They may seek support from psychotherapists, general practitioners, or use online resources.</w:t>
      </w:r>
    </w:p>
    <w:p w14:paraId="7237F830" w14:textId="77777777" w:rsidR="007D2EA9" w:rsidRPr="00CA4813" w:rsidRDefault="009709A9" w:rsidP="00E71328">
      <w:pPr>
        <w:pStyle w:val="af0"/>
        <w:numPr>
          <w:ilvl w:val="0"/>
          <w:numId w:val="17"/>
        </w:numPr>
        <w:spacing w:line="360" w:lineRule="auto"/>
        <w:jc w:val="both"/>
        <w:rPr>
          <w:bCs/>
          <w:sz w:val="28"/>
          <w:szCs w:val="28"/>
        </w:rPr>
      </w:pPr>
      <w:r>
        <w:rPr>
          <w:bCs/>
          <w:sz w:val="28"/>
          <w:szCs w:val="28"/>
          <w:lang w:val="en-US"/>
        </w:rPr>
        <w:t>Suicidal ideations and states: People experiencing suicidal ideations may, in some cases, actively seek support, especially if they are aware of the seriousness of their condition. In such cases, they may seek professional attention, or use crisis support lines.</w:t>
      </w:r>
    </w:p>
    <w:p w14:paraId="68393841" w14:textId="77777777" w:rsidR="007D2EA9" w:rsidRPr="00CA4813" w:rsidRDefault="009709A9" w:rsidP="00E71328">
      <w:pPr>
        <w:pStyle w:val="af0"/>
        <w:numPr>
          <w:ilvl w:val="0"/>
          <w:numId w:val="17"/>
        </w:numPr>
        <w:spacing w:line="360" w:lineRule="auto"/>
        <w:jc w:val="both"/>
        <w:rPr>
          <w:bCs/>
          <w:sz w:val="28"/>
          <w:szCs w:val="28"/>
        </w:rPr>
      </w:pPr>
      <w:r>
        <w:rPr>
          <w:bCs/>
          <w:sz w:val="28"/>
          <w:szCs w:val="28"/>
          <w:lang w:val="en-US"/>
        </w:rPr>
        <w:t>Bipolar disorder: During periods of mania or depression, patients with bipolar disorder may recognize the need for medical attention and seek treatment, especially if they have previously been diagnosed with bipolar disorder.</w:t>
      </w:r>
    </w:p>
    <w:p w14:paraId="76300853" w14:textId="77777777" w:rsidR="007D2EA9" w:rsidRPr="00CA4813" w:rsidRDefault="009709A9" w:rsidP="00E71328">
      <w:pPr>
        <w:pStyle w:val="af0"/>
        <w:numPr>
          <w:ilvl w:val="0"/>
          <w:numId w:val="17"/>
        </w:numPr>
        <w:spacing w:line="360" w:lineRule="auto"/>
        <w:jc w:val="both"/>
        <w:rPr>
          <w:bCs/>
          <w:sz w:val="28"/>
          <w:szCs w:val="28"/>
        </w:rPr>
      </w:pPr>
      <w:r>
        <w:rPr>
          <w:bCs/>
          <w:sz w:val="28"/>
          <w:szCs w:val="28"/>
          <w:lang w:val="en-US"/>
        </w:rPr>
        <w:t>Somatoform disorders: People experiencing somatoform disorders may often seek medical attention for allegedly physical symptoms that they perceive as real. However, this may also require that a psychotherapist or psychiatrist be involved.</w:t>
      </w:r>
    </w:p>
    <w:p w14:paraId="2BBC5BE1" w14:textId="77777777" w:rsidR="007D2EA9" w:rsidRDefault="009709A9" w:rsidP="007D2EA9">
      <w:pPr>
        <w:spacing w:line="360" w:lineRule="auto"/>
        <w:ind w:firstLine="567"/>
        <w:jc w:val="both"/>
        <w:rPr>
          <w:bCs/>
          <w:sz w:val="28"/>
          <w:szCs w:val="28"/>
          <w:lang w:val="en-US"/>
        </w:rPr>
      </w:pPr>
      <w:r>
        <w:rPr>
          <w:bCs/>
          <w:sz w:val="28"/>
          <w:szCs w:val="28"/>
          <w:lang w:val="en-US"/>
        </w:rPr>
        <w:t>It is important to note that whether the patient will seek treatment independently can be influenced by a variety factors, and each person is unique. Therefore, a response to that challenge may vary depending on individual circumstances.</w:t>
      </w:r>
    </w:p>
    <w:p w14:paraId="741D86CD" w14:textId="77777777" w:rsidR="001404A9" w:rsidRDefault="001404A9" w:rsidP="007D2EA9">
      <w:pPr>
        <w:spacing w:line="360" w:lineRule="auto"/>
        <w:ind w:firstLine="567"/>
        <w:jc w:val="both"/>
        <w:rPr>
          <w:bCs/>
          <w:sz w:val="28"/>
          <w:szCs w:val="28"/>
          <w:lang w:val="en-US"/>
        </w:rPr>
      </w:pPr>
    </w:p>
    <w:p w14:paraId="2BC94BED" w14:textId="77777777" w:rsidR="001404A9" w:rsidRDefault="001404A9" w:rsidP="007D2EA9">
      <w:pPr>
        <w:spacing w:line="360" w:lineRule="auto"/>
        <w:ind w:firstLine="567"/>
        <w:jc w:val="both"/>
        <w:rPr>
          <w:bCs/>
          <w:sz w:val="28"/>
          <w:szCs w:val="28"/>
          <w:lang w:val="en-US"/>
        </w:rPr>
      </w:pPr>
      <w:r>
        <w:rPr>
          <w:bCs/>
          <w:noProof/>
          <w:sz w:val="28"/>
          <w:szCs w:val="28"/>
          <w:lang w:eastAsia="uk-UA"/>
        </w:rPr>
        <w:lastRenderedPageBreak/>
        <w:drawing>
          <wp:inline distT="0" distB="0" distL="0" distR="0" wp14:anchorId="5FC20D18" wp14:editId="327D29B0">
            <wp:extent cx="5486400" cy="3200400"/>
            <wp:effectExtent l="0" t="0" r="19050" b="0"/>
            <wp:docPr id="8" name="Diagram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14:paraId="64729AD6" w14:textId="77777777" w:rsidR="001404A9" w:rsidRDefault="001404A9" w:rsidP="007D2EA9">
      <w:pPr>
        <w:spacing w:line="360" w:lineRule="auto"/>
        <w:ind w:firstLine="567"/>
        <w:jc w:val="both"/>
        <w:rPr>
          <w:bCs/>
          <w:sz w:val="28"/>
          <w:szCs w:val="28"/>
          <w:lang w:val="en-US"/>
        </w:rPr>
      </w:pPr>
    </w:p>
    <w:p w14:paraId="1BAAF87C" w14:textId="77777777" w:rsidR="001404A9" w:rsidRDefault="001404A9" w:rsidP="007D2EA9">
      <w:pPr>
        <w:spacing w:line="360" w:lineRule="auto"/>
        <w:ind w:firstLine="567"/>
        <w:jc w:val="both"/>
        <w:rPr>
          <w:bCs/>
          <w:sz w:val="28"/>
          <w:szCs w:val="28"/>
          <w:lang w:val="en-US"/>
        </w:rPr>
      </w:pPr>
      <w:r>
        <w:rPr>
          <w:bCs/>
          <w:sz w:val="28"/>
          <w:szCs w:val="28"/>
          <w:lang w:val="en-US"/>
        </w:rPr>
        <w:t>Figure 4.2. Mental illnesses which are more likely to prompt patients to seek health professional’s attention on their own</w:t>
      </w:r>
    </w:p>
    <w:p w14:paraId="090B6060" w14:textId="77777777" w:rsidR="001404A9" w:rsidRPr="00CA4813" w:rsidRDefault="001404A9" w:rsidP="007D2EA9">
      <w:pPr>
        <w:spacing w:line="360" w:lineRule="auto"/>
        <w:ind w:firstLine="567"/>
        <w:jc w:val="both"/>
        <w:rPr>
          <w:bCs/>
          <w:sz w:val="28"/>
          <w:szCs w:val="28"/>
        </w:rPr>
      </w:pPr>
    </w:p>
    <w:p w14:paraId="147D069D" w14:textId="77777777" w:rsidR="00855DF4" w:rsidRPr="00714937" w:rsidRDefault="009709A9" w:rsidP="00855DF4">
      <w:pPr>
        <w:spacing w:line="360" w:lineRule="auto"/>
        <w:ind w:firstLine="567"/>
        <w:jc w:val="both"/>
        <w:rPr>
          <w:bCs/>
          <w:sz w:val="28"/>
          <w:szCs w:val="28"/>
          <w:lang w:val="en-US"/>
        </w:rPr>
      </w:pPr>
      <w:r>
        <w:rPr>
          <w:bCs/>
          <w:sz w:val="28"/>
          <w:szCs w:val="28"/>
          <w:lang w:val="en-US"/>
        </w:rPr>
        <w:t>In this part of our study, we have investigated the trends in patients seeking treatment for various mental illnesses. The study aimed to identify the principal mental disorders for which the patients were the most likely to seek medical attention independently. This part of the study enrolled a total of 196 patients with various mental illnesses.</w:t>
      </w:r>
    </w:p>
    <w:p w14:paraId="1B73704E" w14:textId="77777777" w:rsidR="00855DF4" w:rsidRPr="00CA4813" w:rsidRDefault="009709A9" w:rsidP="00855DF4">
      <w:pPr>
        <w:spacing w:line="360" w:lineRule="auto"/>
        <w:ind w:firstLine="567"/>
        <w:jc w:val="both"/>
        <w:rPr>
          <w:bCs/>
          <w:sz w:val="28"/>
          <w:szCs w:val="28"/>
        </w:rPr>
      </w:pPr>
      <w:r>
        <w:rPr>
          <w:bCs/>
          <w:sz w:val="28"/>
          <w:szCs w:val="28"/>
          <w:lang w:val="en-US"/>
        </w:rPr>
        <w:t>The study included patients with different psychiatric conditions such as depressive disorders, anxiety disorders, suicidal ideations and states, bipolar disorder, and somatoform disorders.</w:t>
      </w:r>
    </w:p>
    <w:p w14:paraId="36A82DD0" w14:textId="77777777" w:rsidR="00855DF4" w:rsidRPr="00CA4813" w:rsidRDefault="009709A9" w:rsidP="00855DF4">
      <w:pPr>
        <w:spacing w:line="360" w:lineRule="auto"/>
        <w:ind w:firstLine="567"/>
        <w:jc w:val="both"/>
        <w:rPr>
          <w:bCs/>
          <w:sz w:val="28"/>
          <w:szCs w:val="28"/>
        </w:rPr>
      </w:pPr>
      <w:r>
        <w:rPr>
          <w:bCs/>
          <w:sz w:val="28"/>
          <w:szCs w:val="28"/>
          <w:lang w:val="en-US"/>
        </w:rPr>
        <w:t>We conducted an analysis of medical records and patient health histories, including data on initial consultations, symptoms, timing of seeking treatment, and the choice of treatment modality. The participants in the study were categorized according to the diagnoses of their mental illnesses. A statistical analysis was performed to determine the most common mental disorders with which patients seek treatment.</w:t>
      </w:r>
    </w:p>
    <w:p w14:paraId="6CF2575B" w14:textId="77777777" w:rsidR="00855DF4" w:rsidRPr="00CA4813" w:rsidRDefault="009709A9" w:rsidP="00855DF4">
      <w:pPr>
        <w:spacing w:line="360" w:lineRule="auto"/>
        <w:ind w:firstLine="567"/>
        <w:jc w:val="both"/>
        <w:rPr>
          <w:bCs/>
          <w:sz w:val="28"/>
          <w:szCs w:val="28"/>
        </w:rPr>
      </w:pPr>
      <w:r w:rsidRPr="00CA4813">
        <w:rPr>
          <w:bCs/>
          <w:noProof/>
          <w:sz w:val="28"/>
          <w:szCs w:val="28"/>
          <w:lang w:eastAsia="uk-UA"/>
        </w:rPr>
        <w:lastRenderedPageBreak/>
        <w:drawing>
          <wp:inline distT="0" distB="0" distL="0" distR="0" wp14:anchorId="06B501DC" wp14:editId="6914FBE2">
            <wp:extent cx="5314950" cy="3057525"/>
            <wp:effectExtent l="0" t="0" r="0" b="9525"/>
            <wp:docPr id="355687099" name="Диаграмма 35568709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280E3340" w14:textId="77777777" w:rsidR="001404A9" w:rsidRDefault="001404A9" w:rsidP="005746E3">
      <w:pPr>
        <w:spacing w:line="360" w:lineRule="auto"/>
        <w:ind w:firstLine="567"/>
        <w:jc w:val="both"/>
        <w:rPr>
          <w:b/>
          <w:sz w:val="28"/>
          <w:szCs w:val="28"/>
          <w:lang w:val="en-US"/>
        </w:rPr>
      </w:pPr>
    </w:p>
    <w:p w14:paraId="43D0D506" w14:textId="77777777" w:rsidR="005746E3" w:rsidRPr="00714937" w:rsidRDefault="009709A9" w:rsidP="005746E3">
      <w:pPr>
        <w:spacing w:line="360" w:lineRule="auto"/>
        <w:ind w:firstLine="567"/>
        <w:jc w:val="both"/>
        <w:rPr>
          <w:bCs/>
          <w:sz w:val="28"/>
          <w:szCs w:val="28"/>
          <w:lang w:val="en-US"/>
        </w:rPr>
      </w:pPr>
      <w:r w:rsidRPr="00B53C49">
        <w:rPr>
          <w:b/>
          <w:sz w:val="28"/>
          <w:szCs w:val="28"/>
          <w:lang w:val="en-US"/>
        </w:rPr>
        <w:t>Diagram 4.1</w:t>
      </w:r>
      <w:r>
        <w:rPr>
          <w:bCs/>
          <w:sz w:val="28"/>
          <w:szCs w:val="28"/>
          <w:lang w:val="en-US"/>
        </w:rPr>
        <w:t xml:space="preserve"> The frequency of autonomous decision-making in the treatment of patients with mental disorders depending on the disease.</w:t>
      </w:r>
    </w:p>
    <w:p w14:paraId="3D89188D" w14:textId="77777777" w:rsidR="001404A9" w:rsidRDefault="001404A9" w:rsidP="005746E3">
      <w:pPr>
        <w:spacing w:line="360" w:lineRule="auto"/>
        <w:ind w:firstLine="567"/>
        <w:jc w:val="both"/>
        <w:rPr>
          <w:bCs/>
          <w:sz w:val="28"/>
          <w:szCs w:val="28"/>
          <w:lang w:val="en-US"/>
        </w:rPr>
      </w:pPr>
    </w:p>
    <w:p w14:paraId="4F7FBD1A" w14:textId="77777777" w:rsidR="005746E3" w:rsidRPr="00714937" w:rsidRDefault="009709A9" w:rsidP="005746E3">
      <w:pPr>
        <w:spacing w:line="360" w:lineRule="auto"/>
        <w:ind w:firstLine="567"/>
        <w:jc w:val="both"/>
        <w:rPr>
          <w:bCs/>
          <w:sz w:val="28"/>
          <w:szCs w:val="28"/>
          <w:lang w:val="en-US"/>
        </w:rPr>
      </w:pPr>
      <w:r>
        <w:rPr>
          <w:bCs/>
          <w:sz w:val="28"/>
          <w:szCs w:val="28"/>
          <w:lang w:val="en-US"/>
        </w:rPr>
        <w:t>This diagram represents the distribution of patients with various mental illnesses who sought medical attention independently. It is important to note that the data is based on the analysis of 196 cases, and the percentage ratio demonstrates important trends.</w:t>
      </w:r>
    </w:p>
    <w:p w14:paraId="72866D27" w14:textId="77777777" w:rsidR="005746E3" w:rsidRPr="00714937" w:rsidRDefault="009709A9" w:rsidP="005746E3">
      <w:pPr>
        <w:spacing w:line="360" w:lineRule="auto"/>
        <w:ind w:firstLine="567"/>
        <w:jc w:val="both"/>
        <w:rPr>
          <w:bCs/>
          <w:sz w:val="28"/>
          <w:szCs w:val="28"/>
          <w:lang w:val="en-US"/>
        </w:rPr>
      </w:pPr>
      <w:r>
        <w:rPr>
          <w:bCs/>
          <w:sz w:val="28"/>
          <w:szCs w:val="28"/>
          <w:lang w:val="en-US"/>
        </w:rPr>
        <w:t>Depressive disorders (24%): The highest percentage ratio of psychiatric patients who sought treatment independently was in patients with depressive disorders. This suggested a high level of awareness and readiness for treatment in this population. It is likely that recognition of depressive symptoms and commitment to receiving support play an important part.</w:t>
      </w:r>
    </w:p>
    <w:p w14:paraId="2A1661C9" w14:textId="77777777" w:rsidR="005746E3" w:rsidRPr="00714937" w:rsidRDefault="009709A9" w:rsidP="005746E3">
      <w:pPr>
        <w:spacing w:line="360" w:lineRule="auto"/>
        <w:ind w:firstLine="567"/>
        <w:jc w:val="both"/>
        <w:rPr>
          <w:bCs/>
          <w:sz w:val="28"/>
          <w:szCs w:val="28"/>
          <w:lang w:val="en-US"/>
        </w:rPr>
      </w:pPr>
      <w:r>
        <w:rPr>
          <w:bCs/>
          <w:sz w:val="28"/>
          <w:szCs w:val="28"/>
          <w:lang w:val="en-US"/>
        </w:rPr>
        <w:t>Anxiety disorders (20%): A significant fraction of patient-initiated visits is related to anxiety disorders, which emphasizes the seriousness of the impact that anxiety has on the patients. This may also suggest elevated stress levels that require urgent medical attention.</w:t>
      </w:r>
    </w:p>
    <w:p w14:paraId="37B23629" w14:textId="77777777" w:rsidR="005746E3" w:rsidRPr="00714937" w:rsidRDefault="009709A9" w:rsidP="005746E3">
      <w:pPr>
        <w:spacing w:line="360" w:lineRule="auto"/>
        <w:ind w:firstLine="567"/>
        <w:jc w:val="both"/>
        <w:rPr>
          <w:bCs/>
          <w:sz w:val="28"/>
          <w:szCs w:val="28"/>
          <w:lang w:val="en-US"/>
        </w:rPr>
      </w:pPr>
      <w:r>
        <w:rPr>
          <w:bCs/>
          <w:sz w:val="28"/>
          <w:szCs w:val="28"/>
          <w:lang w:val="en-US"/>
        </w:rPr>
        <w:t xml:space="preserve">Suicidal ideations and states (13%): despite the lower percentage, a significant fraction of patient population with suicidal ideations and states sought </w:t>
      </w:r>
      <w:r>
        <w:rPr>
          <w:bCs/>
          <w:sz w:val="28"/>
          <w:szCs w:val="28"/>
          <w:lang w:val="en-US"/>
        </w:rPr>
        <w:lastRenderedPageBreak/>
        <w:t>help. This emphasizes the urgency of the issue and the patients' awareness of the severity of their condition.</w:t>
      </w:r>
    </w:p>
    <w:p w14:paraId="4AD48A13" w14:textId="77777777" w:rsidR="005746E3" w:rsidRPr="00714937" w:rsidRDefault="009709A9" w:rsidP="005746E3">
      <w:pPr>
        <w:spacing w:line="360" w:lineRule="auto"/>
        <w:ind w:firstLine="567"/>
        <w:jc w:val="both"/>
        <w:rPr>
          <w:bCs/>
          <w:sz w:val="28"/>
          <w:szCs w:val="28"/>
          <w:lang w:val="en-US"/>
        </w:rPr>
      </w:pPr>
      <w:r>
        <w:rPr>
          <w:bCs/>
          <w:sz w:val="28"/>
          <w:szCs w:val="28"/>
          <w:lang w:val="en-US"/>
        </w:rPr>
        <w:t>Bipolar disorder (16%): the relatively high rate of patient-initiated visits in patients with bipolar disorder indicates the need for effective management of emotional excursions and support during periods of mania and depression.</w:t>
      </w:r>
    </w:p>
    <w:p w14:paraId="56C1EA2B" w14:textId="77777777" w:rsidR="005746E3" w:rsidRPr="00714937" w:rsidRDefault="009709A9" w:rsidP="005746E3">
      <w:pPr>
        <w:spacing w:line="360" w:lineRule="auto"/>
        <w:ind w:firstLine="567"/>
        <w:jc w:val="both"/>
        <w:rPr>
          <w:bCs/>
          <w:sz w:val="28"/>
          <w:szCs w:val="28"/>
          <w:lang w:val="en-US"/>
        </w:rPr>
      </w:pPr>
      <w:r>
        <w:rPr>
          <w:bCs/>
          <w:sz w:val="28"/>
          <w:szCs w:val="28"/>
          <w:lang w:val="en-US"/>
        </w:rPr>
        <w:t>Somatoform disorders (10%): although this is a smaller population, the visits are related to physical symptoms that require a careful and differentiated treatment approach.</w:t>
      </w:r>
    </w:p>
    <w:p w14:paraId="684169B5" w14:textId="77777777" w:rsidR="005746E3" w:rsidRPr="00714937" w:rsidRDefault="009709A9" w:rsidP="005746E3">
      <w:pPr>
        <w:spacing w:line="360" w:lineRule="auto"/>
        <w:ind w:firstLine="567"/>
        <w:jc w:val="both"/>
        <w:rPr>
          <w:bCs/>
          <w:sz w:val="28"/>
          <w:szCs w:val="28"/>
          <w:lang w:val="en-US"/>
        </w:rPr>
      </w:pPr>
      <w:r>
        <w:rPr>
          <w:bCs/>
          <w:sz w:val="28"/>
          <w:szCs w:val="28"/>
          <w:lang w:val="en-US"/>
        </w:rPr>
        <w:t>Others (17%): The "Others" population involves various mental illnesses, totaling 17% of patient-initiated visits. This category requires a deeper investigation to elucidate the special characteristics and needs of this population.</w:t>
      </w:r>
    </w:p>
    <w:p w14:paraId="308128C9" w14:textId="77777777" w:rsidR="0060409A" w:rsidRDefault="009709A9" w:rsidP="005746E3">
      <w:pPr>
        <w:spacing w:line="360" w:lineRule="auto"/>
        <w:ind w:firstLine="567"/>
        <w:jc w:val="both"/>
        <w:rPr>
          <w:bCs/>
          <w:sz w:val="28"/>
          <w:szCs w:val="28"/>
          <w:lang w:val="en-US"/>
        </w:rPr>
      </w:pPr>
      <w:r>
        <w:rPr>
          <w:bCs/>
          <w:sz w:val="28"/>
          <w:szCs w:val="28"/>
          <w:lang w:val="en-US"/>
        </w:rPr>
        <w:t>The analysis of data in the diagram highlights the importance of personalized approach to patients with various mental illnesses and may serve as a basis for the development of more effective strategies of providing health care and reducing the stigma around mental disorders.</w:t>
      </w:r>
    </w:p>
    <w:p w14:paraId="66066D4D" w14:textId="77777777" w:rsidR="0060409A" w:rsidRDefault="0060409A">
      <w:pPr>
        <w:spacing w:after="160" w:line="259" w:lineRule="auto"/>
        <w:rPr>
          <w:bCs/>
          <w:sz w:val="28"/>
          <w:szCs w:val="28"/>
          <w:lang w:val="en-US"/>
        </w:rPr>
      </w:pPr>
      <w:r>
        <w:rPr>
          <w:bCs/>
          <w:sz w:val="28"/>
          <w:szCs w:val="28"/>
          <w:lang w:val="en-US"/>
        </w:rPr>
        <w:br w:type="page"/>
      </w:r>
    </w:p>
    <w:p w14:paraId="1F9C0B5A" w14:textId="77777777" w:rsidR="002B3076" w:rsidRPr="00714937" w:rsidRDefault="009709A9" w:rsidP="002B3076">
      <w:pPr>
        <w:spacing w:line="360" w:lineRule="auto"/>
        <w:ind w:firstLine="567"/>
        <w:jc w:val="center"/>
        <w:rPr>
          <w:bCs/>
          <w:sz w:val="28"/>
          <w:szCs w:val="28"/>
          <w:lang w:val="en-US"/>
        </w:rPr>
      </w:pPr>
      <w:r>
        <w:rPr>
          <w:bCs/>
          <w:sz w:val="28"/>
          <w:szCs w:val="28"/>
          <w:lang w:val="en-US"/>
        </w:rPr>
        <w:lastRenderedPageBreak/>
        <w:t>CHAPTER 5</w:t>
      </w:r>
    </w:p>
    <w:p w14:paraId="406C3025" w14:textId="77777777" w:rsidR="003B3A07" w:rsidRPr="00714937" w:rsidRDefault="009709A9" w:rsidP="002B3076">
      <w:pPr>
        <w:spacing w:line="360" w:lineRule="auto"/>
        <w:ind w:firstLine="567"/>
        <w:jc w:val="center"/>
        <w:rPr>
          <w:bCs/>
          <w:sz w:val="28"/>
          <w:szCs w:val="28"/>
          <w:lang w:val="en-US"/>
        </w:rPr>
      </w:pPr>
      <w:r>
        <w:rPr>
          <w:bCs/>
          <w:sz w:val="28"/>
          <w:szCs w:val="28"/>
          <w:lang w:val="en-US"/>
        </w:rPr>
        <w:t>INTEGRATION AND COMPARING THE MODELS OF DECISION-MAKING IN RELATION TO MENTAL HEALTH MANAGEMENT</w:t>
      </w:r>
    </w:p>
    <w:p w14:paraId="117FDAFA" w14:textId="77777777" w:rsidR="002B3076" w:rsidRPr="00714937" w:rsidRDefault="002B3076" w:rsidP="002B3076">
      <w:pPr>
        <w:spacing w:line="360" w:lineRule="auto"/>
        <w:ind w:firstLine="567"/>
        <w:jc w:val="both"/>
        <w:rPr>
          <w:bCs/>
          <w:sz w:val="28"/>
          <w:szCs w:val="28"/>
          <w:lang w:val="en-US"/>
        </w:rPr>
      </w:pPr>
    </w:p>
    <w:p w14:paraId="710072FF" w14:textId="77777777" w:rsidR="00AC6DC1" w:rsidRPr="00714937" w:rsidRDefault="009709A9" w:rsidP="00AC6DC1">
      <w:pPr>
        <w:spacing w:line="360" w:lineRule="auto"/>
        <w:ind w:firstLine="567"/>
        <w:jc w:val="both"/>
        <w:rPr>
          <w:bCs/>
          <w:sz w:val="28"/>
          <w:szCs w:val="28"/>
          <w:lang w:val="en-US"/>
        </w:rPr>
      </w:pPr>
      <w:r>
        <w:rPr>
          <w:bCs/>
          <w:sz w:val="28"/>
          <w:szCs w:val="28"/>
          <w:lang w:val="en-US"/>
        </w:rPr>
        <w:t>Shared decision-making models are implemented into the system of mental health management to ensure a comprehensive and collaborative assessment of each case. They include multiple participants, from health care personnel to patient’s families. However, for a deeper integration, the individual needs of patients must be taken into account to ensure a balance between collective decision-making and respect for autonomy.</w:t>
      </w:r>
    </w:p>
    <w:p w14:paraId="39489A19" w14:textId="77777777" w:rsidR="00AC6DC1" w:rsidRPr="00714937" w:rsidRDefault="009709A9" w:rsidP="00AC6DC1">
      <w:pPr>
        <w:spacing w:line="360" w:lineRule="auto"/>
        <w:ind w:firstLine="567"/>
        <w:jc w:val="both"/>
        <w:rPr>
          <w:bCs/>
          <w:sz w:val="28"/>
          <w:szCs w:val="28"/>
          <w:lang w:val="en-US"/>
        </w:rPr>
      </w:pPr>
      <w:r>
        <w:rPr>
          <w:bCs/>
          <w:sz w:val="28"/>
          <w:szCs w:val="28"/>
          <w:lang w:val="en-US"/>
        </w:rPr>
        <w:t>Autonomous management in the field of mental health highlights the importance of individual responsibility and the patient’s role in the decision-making process. Through having information and awareness, the patient chooses their own treatment options, which may contribute to a faster response to changes in mental status.</w:t>
      </w:r>
    </w:p>
    <w:p w14:paraId="314C757E" w14:textId="77777777" w:rsidR="00AC6DC1" w:rsidRPr="00714937" w:rsidRDefault="009709A9" w:rsidP="00AC6DC1">
      <w:pPr>
        <w:spacing w:line="360" w:lineRule="auto"/>
        <w:ind w:firstLine="567"/>
        <w:jc w:val="both"/>
        <w:rPr>
          <w:bCs/>
          <w:sz w:val="28"/>
          <w:szCs w:val="28"/>
          <w:lang w:val="en-US"/>
        </w:rPr>
      </w:pPr>
      <w:r>
        <w:rPr>
          <w:bCs/>
          <w:sz w:val="28"/>
          <w:szCs w:val="28"/>
          <w:lang w:val="en-US"/>
        </w:rPr>
        <w:t>Integration begins with the development of flexible procedures that contribute to the inclusion of both models. The fundamental principles involve the development of joint decisions in the context of autonomous management and creating feedback mechanisms to accommodate patient opinions. For example, a platform may be created for interaction of patients, physicians and families given their preferences and characteristic features.</w:t>
      </w:r>
    </w:p>
    <w:p w14:paraId="5D443664" w14:textId="77777777" w:rsidR="00AC6DC1" w:rsidRPr="00714937" w:rsidRDefault="009709A9" w:rsidP="00AC6DC1">
      <w:pPr>
        <w:spacing w:line="360" w:lineRule="auto"/>
        <w:ind w:firstLine="567"/>
        <w:jc w:val="both"/>
        <w:rPr>
          <w:bCs/>
          <w:sz w:val="28"/>
          <w:szCs w:val="28"/>
          <w:lang w:val="en-US"/>
        </w:rPr>
      </w:pPr>
      <w:r>
        <w:rPr>
          <w:bCs/>
          <w:sz w:val="28"/>
          <w:szCs w:val="28"/>
          <w:lang w:val="en-US"/>
        </w:rPr>
        <w:t>We shall review several practical examples of successful integration. The Balanced Approach project involves educating patients in the basics of managing their condition and simultaneous work with their families. This allows the views of all stakeholders to be taken into account when making important decisions regarding therapy and rehabilitation.</w:t>
      </w:r>
    </w:p>
    <w:p w14:paraId="1CE78F72" w14:textId="77777777" w:rsidR="00AC6DC1" w:rsidRPr="00714937" w:rsidRDefault="009709A9" w:rsidP="00AC6DC1">
      <w:pPr>
        <w:spacing w:line="360" w:lineRule="auto"/>
        <w:ind w:firstLine="567"/>
        <w:jc w:val="both"/>
        <w:rPr>
          <w:bCs/>
          <w:sz w:val="28"/>
          <w:szCs w:val="28"/>
          <w:lang w:val="en-US"/>
        </w:rPr>
      </w:pPr>
      <w:r>
        <w:rPr>
          <w:bCs/>
          <w:sz w:val="28"/>
          <w:szCs w:val="28"/>
          <w:lang w:val="en-US"/>
        </w:rPr>
        <w:t xml:space="preserve">Integration of decision-making models provides a number of benefits. Firstly, it contributes to creating a more comprehensive picture of the patient's mental health. Secondly, it supports the principles of patient-centered care, thereby improving treatment outcomes. Finally, integration contributes to better </w:t>
      </w:r>
      <w:r>
        <w:rPr>
          <w:bCs/>
          <w:sz w:val="28"/>
          <w:szCs w:val="28"/>
          <w:lang w:val="en-US"/>
        </w:rPr>
        <w:lastRenderedPageBreak/>
        <w:t>communication and mutual understanding between the patients and health care personnel.</w:t>
      </w:r>
    </w:p>
    <w:p w14:paraId="7A76B837" w14:textId="77777777" w:rsidR="00AC6DC1" w:rsidRPr="00714937" w:rsidRDefault="009709A9" w:rsidP="00AC6DC1">
      <w:pPr>
        <w:spacing w:line="360" w:lineRule="auto"/>
        <w:ind w:firstLine="567"/>
        <w:jc w:val="both"/>
        <w:rPr>
          <w:bCs/>
          <w:sz w:val="28"/>
          <w:szCs w:val="28"/>
          <w:lang w:val="en-US"/>
        </w:rPr>
      </w:pPr>
      <w:r>
        <w:rPr>
          <w:bCs/>
          <w:sz w:val="28"/>
          <w:szCs w:val="28"/>
          <w:lang w:val="en-US"/>
        </w:rPr>
        <w:t>However, in spite of multiple advantages, there are challenges such as the need to develop standards, the balance between individualization and teamwork, as well as ensuring the confidentiality of information. Further studies and practical testing of integration models may help surmount these challenges.</w:t>
      </w:r>
    </w:p>
    <w:p w14:paraId="378611D6" w14:textId="77777777" w:rsidR="00747493" w:rsidRPr="00714937" w:rsidRDefault="009709A9" w:rsidP="00747493">
      <w:pPr>
        <w:spacing w:line="360" w:lineRule="auto"/>
        <w:ind w:firstLine="567"/>
        <w:jc w:val="both"/>
        <w:rPr>
          <w:bCs/>
          <w:sz w:val="28"/>
          <w:szCs w:val="28"/>
          <w:lang w:val="en-US"/>
        </w:rPr>
      </w:pPr>
      <w:r>
        <w:rPr>
          <w:bCs/>
          <w:sz w:val="28"/>
          <w:szCs w:val="28"/>
          <w:lang w:val="en-US"/>
        </w:rPr>
        <w:t>The first part of the study included patients with various mental disorders such as schizophrenia, bipolar disorder, suicidal ideation and depression, personality disorders and severe anxiety disorders. The total number of study subjects on mental health treatment was 130 persons. The study was carried out through interviews with nursing personnel, physicians and patients’ significant others to assess the degree of their involvement in shared decision-making regarding hospital admission. We have collected health records and patients’ history, including the data on diagnoses, underlying disease severity, suicidal ideation, the availability of family support, history of treatment discontinuations and lack of access to care.</w:t>
      </w:r>
    </w:p>
    <w:p w14:paraId="2D672253" w14:textId="77777777" w:rsidR="00747493" w:rsidRPr="00714937" w:rsidRDefault="009709A9" w:rsidP="004779BB">
      <w:pPr>
        <w:spacing w:line="360" w:lineRule="auto"/>
        <w:ind w:firstLine="567"/>
        <w:jc w:val="both"/>
        <w:rPr>
          <w:bCs/>
          <w:sz w:val="28"/>
          <w:szCs w:val="28"/>
          <w:lang w:val="en-US"/>
        </w:rPr>
      </w:pPr>
      <w:r>
        <w:rPr>
          <w:bCs/>
          <w:sz w:val="28"/>
          <w:szCs w:val="28"/>
          <w:lang w:val="en-US"/>
        </w:rPr>
        <w:t>Comparison of shared decision making regarding the treatment of patients with psychiatric disorders provides an important perspective of disease-specific case assignment. The data analysis has shown that suicidal ideations and depression were the most common reasons for hospital admission, with percentages allocated for each mental disorder. This underscores the need for immediate intervention and intensified treatment in cases of increased risk.</w:t>
      </w:r>
    </w:p>
    <w:p w14:paraId="689C8CFC" w14:textId="77777777" w:rsidR="00747493" w:rsidRPr="00714937" w:rsidRDefault="009709A9" w:rsidP="00747493">
      <w:pPr>
        <w:spacing w:line="360" w:lineRule="auto"/>
        <w:ind w:firstLine="567"/>
        <w:jc w:val="both"/>
        <w:rPr>
          <w:bCs/>
          <w:sz w:val="28"/>
          <w:szCs w:val="28"/>
          <w:lang w:val="en-US"/>
        </w:rPr>
      </w:pPr>
      <w:r>
        <w:rPr>
          <w:bCs/>
          <w:sz w:val="28"/>
          <w:szCs w:val="28"/>
          <w:lang w:val="en-US"/>
        </w:rPr>
        <w:t>Schizophrenia, bipolar disorder, personality disorders and severe anxiety disorders were also in the focus of this study, highlighting the special characteristics and challenges in managing each of these mental disorders. The analysis of the diagram emphasizes that effective management and treatment requires a personalized approach to accommodate the specific characteristics of each case.</w:t>
      </w:r>
    </w:p>
    <w:p w14:paraId="58D9A0A6" w14:textId="77777777" w:rsidR="004779BB" w:rsidRPr="00714937" w:rsidRDefault="009709A9" w:rsidP="004779BB">
      <w:pPr>
        <w:spacing w:line="360" w:lineRule="auto"/>
        <w:ind w:firstLine="567"/>
        <w:jc w:val="both"/>
        <w:rPr>
          <w:bCs/>
          <w:sz w:val="28"/>
          <w:szCs w:val="28"/>
          <w:lang w:val="en-US"/>
        </w:rPr>
      </w:pPr>
      <w:r>
        <w:rPr>
          <w:bCs/>
          <w:sz w:val="28"/>
          <w:szCs w:val="28"/>
          <w:lang w:val="en-US"/>
        </w:rPr>
        <w:t xml:space="preserve">In the second part, our study was focused on the trends in psychiatric patients seeking medical attention. The total number of participants was 196 people. The </w:t>
      </w:r>
      <w:r>
        <w:rPr>
          <w:bCs/>
          <w:sz w:val="28"/>
          <w:szCs w:val="28"/>
          <w:lang w:val="en-US"/>
        </w:rPr>
        <w:lastRenderedPageBreak/>
        <w:t>study included patients with various mental illnesses such as depressive disorders, anxiety disorders, suicidal ideation and suicidal conditions, bipolar disorder, and somatoform disorders.</w:t>
      </w:r>
    </w:p>
    <w:p w14:paraId="2FF4D8DF" w14:textId="77777777" w:rsidR="004779BB" w:rsidRPr="00714937" w:rsidRDefault="009709A9" w:rsidP="004779BB">
      <w:pPr>
        <w:spacing w:line="360" w:lineRule="auto"/>
        <w:ind w:firstLine="567"/>
        <w:jc w:val="both"/>
        <w:rPr>
          <w:bCs/>
          <w:sz w:val="28"/>
          <w:szCs w:val="28"/>
          <w:lang w:val="en-US"/>
        </w:rPr>
      </w:pPr>
      <w:r>
        <w:rPr>
          <w:bCs/>
          <w:sz w:val="28"/>
          <w:szCs w:val="28"/>
          <w:lang w:val="en-US"/>
        </w:rPr>
        <w:t>An analysis has been conducted to review medical records and patient health histories, including data on initial consultations, symptoms, timing of seeking treatment, and the choice of care. The participants in the study were categorized according to the diagnoses of their mental illnesses. A statistical analysis was performed to determine the most common mental disorders with which patients seek treatment.</w:t>
      </w:r>
    </w:p>
    <w:p w14:paraId="5F30B14F" w14:textId="77777777" w:rsidR="004779BB" w:rsidRPr="00714937" w:rsidRDefault="009709A9" w:rsidP="004779BB">
      <w:pPr>
        <w:spacing w:line="360" w:lineRule="auto"/>
        <w:ind w:firstLine="567"/>
        <w:jc w:val="both"/>
        <w:rPr>
          <w:bCs/>
          <w:sz w:val="28"/>
          <w:szCs w:val="28"/>
          <w:lang w:val="en-US"/>
        </w:rPr>
      </w:pPr>
      <w:r>
        <w:rPr>
          <w:bCs/>
          <w:sz w:val="28"/>
          <w:szCs w:val="28"/>
          <w:lang w:val="en-US"/>
        </w:rPr>
        <w:t>Depressive disorders, anxiety disorders, suicidal ideations and states, bipolar disorder and somatoform disorders are of interest for the analysis. A disproportionately high percentage ratio of patient-initiated visits was found in subjects with depressive disorders, which suggests high awareness and readiness for treatment in this patient population.</w:t>
      </w:r>
    </w:p>
    <w:p w14:paraId="6A0F1CC8" w14:textId="77777777" w:rsidR="004779BB" w:rsidRPr="00714937" w:rsidRDefault="009709A9" w:rsidP="004779BB">
      <w:pPr>
        <w:spacing w:line="360" w:lineRule="auto"/>
        <w:ind w:firstLine="567"/>
        <w:jc w:val="both"/>
        <w:rPr>
          <w:bCs/>
          <w:sz w:val="28"/>
          <w:szCs w:val="28"/>
          <w:lang w:val="en-US"/>
        </w:rPr>
      </w:pPr>
      <w:r>
        <w:rPr>
          <w:bCs/>
          <w:sz w:val="28"/>
          <w:szCs w:val="28"/>
          <w:lang w:val="en-US"/>
        </w:rPr>
        <w:t xml:space="preserve">Table 5.1 Comparing approaches to decision-making in </w:t>
      </w:r>
      <w:r w:rsidR="006F306C">
        <w:rPr>
          <w:bCs/>
          <w:sz w:val="28"/>
          <w:szCs w:val="28"/>
          <w:lang w:val="en-US"/>
        </w:rPr>
        <w:t xml:space="preserve">the field of </w:t>
      </w:r>
      <w:r>
        <w:rPr>
          <w:bCs/>
          <w:sz w:val="28"/>
          <w:szCs w:val="28"/>
          <w:lang w:val="en-US"/>
        </w:rPr>
        <w:t>mental health: “Shared decision-making models” and “Autonomous decision-making”</w:t>
      </w:r>
    </w:p>
    <w:tbl>
      <w:tblPr>
        <w:tblStyle w:val="Gitternetztabelle6farbigAkzent21"/>
        <w:tblW w:w="0" w:type="auto"/>
        <w:tblLook w:val="04A0" w:firstRow="1" w:lastRow="0" w:firstColumn="1" w:lastColumn="0" w:noHBand="0" w:noVBand="1"/>
      </w:tblPr>
      <w:tblGrid>
        <w:gridCol w:w="3029"/>
        <w:gridCol w:w="3030"/>
        <w:gridCol w:w="3030"/>
      </w:tblGrid>
      <w:tr w:rsidR="00044CB2" w14:paraId="70D2A33B" w14:textId="77777777" w:rsidTr="00044CB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9" w:type="dxa"/>
          </w:tcPr>
          <w:p w14:paraId="60D012E0" w14:textId="77777777" w:rsidR="004779BB" w:rsidRPr="00CA4813" w:rsidRDefault="009709A9" w:rsidP="004779BB">
            <w:pPr>
              <w:spacing w:line="360" w:lineRule="auto"/>
              <w:jc w:val="both"/>
              <w:rPr>
                <w:b w:val="0"/>
                <w:color w:val="auto"/>
                <w:sz w:val="28"/>
                <w:szCs w:val="28"/>
                <w:lang w:val="ru-RU"/>
              </w:rPr>
            </w:pPr>
            <w:r>
              <w:rPr>
                <w:color w:val="auto"/>
                <w:sz w:val="28"/>
                <w:szCs w:val="28"/>
                <w:lang w:val="en-US"/>
              </w:rPr>
              <w:t>Criteria</w:t>
            </w:r>
          </w:p>
        </w:tc>
        <w:tc>
          <w:tcPr>
            <w:tcW w:w="3030" w:type="dxa"/>
          </w:tcPr>
          <w:p w14:paraId="2970FCA2" w14:textId="77777777" w:rsidR="004779BB" w:rsidRPr="00CA4813" w:rsidRDefault="009709A9" w:rsidP="004779BB">
            <w:pPr>
              <w:spacing w:line="360" w:lineRule="auto"/>
              <w:jc w:val="both"/>
              <w:cnfStyle w:val="100000000000" w:firstRow="1" w:lastRow="0" w:firstColumn="0" w:lastColumn="0" w:oddVBand="0" w:evenVBand="0" w:oddHBand="0" w:evenHBand="0" w:firstRowFirstColumn="0" w:firstRowLastColumn="0" w:lastRowFirstColumn="0" w:lastRowLastColumn="0"/>
              <w:rPr>
                <w:b w:val="0"/>
                <w:color w:val="auto"/>
                <w:sz w:val="28"/>
                <w:szCs w:val="28"/>
                <w:lang w:val="ru-RU"/>
              </w:rPr>
            </w:pPr>
            <w:r>
              <w:rPr>
                <w:color w:val="auto"/>
                <w:sz w:val="28"/>
                <w:szCs w:val="28"/>
                <w:lang w:val="en-US"/>
              </w:rPr>
              <w:t>Shared decision-making models</w:t>
            </w:r>
          </w:p>
        </w:tc>
        <w:tc>
          <w:tcPr>
            <w:tcW w:w="3030" w:type="dxa"/>
          </w:tcPr>
          <w:p w14:paraId="6E98A3D9" w14:textId="77777777" w:rsidR="004779BB" w:rsidRPr="00CA4813" w:rsidRDefault="009709A9" w:rsidP="004779BB">
            <w:pPr>
              <w:spacing w:line="360" w:lineRule="auto"/>
              <w:jc w:val="both"/>
              <w:cnfStyle w:val="100000000000" w:firstRow="1" w:lastRow="0" w:firstColumn="0" w:lastColumn="0" w:oddVBand="0" w:evenVBand="0" w:oddHBand="0" w:evenHBand="0" w:firstRowFirstColumn="0" w:firstRowLastColumn="0" w:lastRowFirstColumn="0" w:lastRowLastColumn="0"/>
              <w:rPr>
                <w:b w:val="0"/>
                <w:color w:val="auto"/>
                <w:sz w:val="28"/>
                <w:szCs w:val="28"/>
                <w:lang w:val="ru-RU"/>
              </w:rPr>
            </w:pPr>
            <w:r>
              <w:rPr>
                <w:color w:val="auto"/>
                <w:sz w:val="28"/>
                <w:szCs w:val="28"/>
                <w:lang w:val="en-US"/>
              </w:rPr>
              <w:t>Autonomous decision-making</w:t>
            </w:r>
          </w:p>
        </w:tc>
      </w:tr>
      <w:tr w:rsidR="00044CB2" w14:paraId="3FF763CD" w14:textId="77777777" w:rsidTr="00044C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9" w:type="dxa"/>
          </w:tcPr>
          <w:p w14:paraId="5BCD01BF" w14:textId="77777777" w:rsidR="004779BB" w:rsidRPr="00CA4813" w:rsidRDefault="009709A9" w:rsidP="004779BB">
            <w:pPr>
              <w:spacing w:line="360" w:lineRule="auto"/>
              <w:jc w:val="both"/>
              <w:rPr>
                <w:b w:val="0"/>
                <w:color w:val="auto"/>
                <w:sz w:val="28"/>
                <w:szCs w:val="28"/>
                <w:lang w:val="ru-RU"/>
              </w:rPr>
            </w:pPr>
            <w:r>
              <w:rPr>
                <w:color w:val="auto"/>
                <w:sz w:val="28"/>
                <w:szCs w:val="28"/>
                <w:lang w:val="en-US"/>
              </w:rPr>
              <w:t>Stakeholders</w:t>
            </w:r>
          </w:p>
        </w:tc>
        <w:tc>
          <w:tcPr>
            <w:tcW w:w="3030" w:type="dxa"/>
          </w:tcPr>
          <w:p w14:paraId="62C8EB34" w14:textId="77777777" w:rsidR="004779BB" w:rsidRPr="00714937" w:rsidRDefault="009709A9" w:rsidP="004779BB">
            <w:pPr>
              <w:spacing w:line="360" w:lineRule="auto"/>
              <w:jc w:val="both"/>
              <w:cnfStyle w:val="000000100000" w:firstRow="0" w:lastRow="0" w:firstColumn="0" w:lastColumn="0" w:oddVBand="0" w:evenVBand="0" w:oddHBand="1" w:evenHBand="0" w:firstRowFirstColumn="0" w:firstRowLastColumn="0" w:lastRowFirstColumn="0" w:lastRowLastColumn="0"/>
              <w:rPr>
                <w:bCs/>
                <w:color w:val="auto"/>
                <w:sz w:val="28"/>
                <w:szCs w:val="28"/>
                <w:lang w:val="en-US"/>
              </w:rPr>
            </w:pPr>
            <w:r>
              <w:rPr>
                <w:bCs/>
                <w:color w:val="auto"/>
                <w:sz w:val="28"/>
                <w:szCs w:val="28"/>
                <w:lang w:val="en-US"/>
              </w:rPr>
              <w:t>Physicians, health care personnel, patients’ families</w:t>
            </w:r>
          </w:p>
        </w:tc>
        <w:tc>
          <w:tcPr>
            <w:tcW w:w="3030" w:type="dxa"/>
          </w:tcPr>
          <w:p w14:paraId="50F41C88" w14:textId="77777777" w:rsidR="004779BB" w:rsidRPr="00CA4813" w:rsidRDefault="009709A9" w:rsidP="004779BB">
            <w:pPr>
              <w:spacing w:line="360" w:lineRule="auto"/>
              <w:jc w:val="both"/>
              <w:cnfStyle w:val="000000100000" w:firstRow="0" w:lastRow="0" w:firstColumn="0" w:lastColumn="0" w:oddVBand="0" w:evenVBand="0" w:oddHBand="1" w:evenHBand="0" w:firstRowFirstColumn="0" w:firstRowLastColumn="0" w:lastRowFirstColumn="0" w:lastRowLastColumn="0"/>
              <w:rPr>
                <w:bCs/>
                <w:color w:val="auto"/>
                <w:sz w:val="28"/>
                <w:szCs w:val="28"/>
                <w:lang w:val="ru-RU"/>
              </w:rPr>
            </w:pPr>
            <w:r>
              <w:rPr>
                <w:bCs/>
                <w:color w:val="auto"/>
                <w:sz w:val="28"/>
                <w:szCs w:val="28"/>
                <w:lang w:val="en-US"/>
              </w:rPr>
              <w:t>Individual patients</w:t>
            </w:r>
          </w:p>
        </w:tc>
      </w:tr>
      <w:tr w:rsidR="00044CB2" w14:paraId="22533F29" w14:textId="77777777" w:rsidTr="00044CB2">
        <w:tc>
          <w:tcPr>
            <w:cnfStyle w:val="001000000000" w:firstRow="0" w:lastRow="0" w:firstColumn="1" w:lastColumn="0" w:oddVBand="0" w:evenVBand="0" w:oddHBand="0" w:evenHBand="0" w:firstRowFirstColumn="0" w:firstRowLastColumn="0" w:lastRowFirstColumn="0" w:lastRowLastColumn="0"/>
            <w:tcW w:w="3029" w:type="dxa"/>
          </w:tcPr>
          <w:p w14:paraId="10BC7383" w14:textId="77777777" w:rsidR="004779BB" w:rsidRPr="00CA4813" w:rsidRDefault="009709A9" w:rsidP="0047741A">
            <w:pPr>
              <w:spacing w:line="360" w:lineRule="auto"/>
              <w:jc w:val="both"/>
              <w:rPr>
                <w:b w:val="0"/>
                <w:color w:val="auto"/>
                <w:sz w:val="28"/>
                <w:szCs w:val="28"/>
                <w:lang w:val="ru-RU"/>
              </w:rPr>
            </w:pPr>
            <w:r>
              <w:rPr>
                <w:color w:val="auto"/>
                <w:sz w:val="28"/>
                <w:szCs w:val="28"/>
                <w:lang w:val="en-US"/>
              </w:rPr>
              <w:t>Information resources</w:t>
            </w:r>
          </w:p>
        </w:tc>
        <w:tc>
          <w:tcPr>
            <w:tcW w:w="3030" w:type="dxa"/>
          </w:tcPr>
          <w:p w14:paraId="28A8195F" w14:textId="77777777" w:rsidR="004779BB" w:rsidRPr="00714937" w:rsidRDefault="009709A9" w:rsidP="004779BB">
            <w:pPr>
              <w:spacing w:line="360" w:lineRule="auto"/>
              <w:jc w:val="both"/>
              <w:cnfStyle w:val="000000000000" w:firstRow="0" w:lastRow="0" w:firstColumn="0" w:lastColumn="0" w:oddVBand="0" w:evenVBand="0" w:oddHBand="0" w:evenHBand="0" w:firstRowFirstColumn="0" w:firstRowLastColumn="0" w:lastRowFirstColumn="0" w:lastRowLastColumn="0"/>
              <w:rPr>
                <w:bCs/>
                <w:color w:val="auto"/>
                <w:sz w:val="28"/>
                <w:szCs w:val="28"/>
                <w:lang w:val="en-US"/>
              </w:rPr>
            </w:pPr>
            <w:r>
              <w:rPr>
                <w:bCs/>
                <w:color w:val="auto"/>
                <w:sz w:val="28"/>
                <w:szCs w:val="28"/>
                <w:lang w:val="en-US"/>
              </w:rPr>
              <w:t>Exchange of information between decision participants</w:t>
            </w:r>
          </w:p>
        </w:tc>
        <w:tc>
          <w:tcPr>
            <w:tcW w:w="3030" w:type="dxa"/>
          </w:tcPr>
          <w:p w14:paraId="53E20E81" w14:textId="77777777" w:rsidR="004779BB" w:rsidRPr="00714937" w:rsidRDefault="009709A9" w:rsidP="004779BB">
            <w:pPr>
              <w:spacing w:line="360" w:lineRule="auto"/>
              <w:jc w:val="both"/>
              <w:cnfStyle w:val="000000000000" w:firstRow="0" w:lastRow="0" w:firstColumn="0" w:lastColumn="0" w:oddVBand="0" w:evenVBand="0" w:oddHBand="0" w:evenHBand="0" w:firstRowFirstColumn="0" w:firstRowLastColumn="0" w:lastRowFirstColumn="0" w:lastRowLastColumn="0"/>
              <w:rPr>
                <w:bCs/>
                <w:color w:val="auto"/>
                <w:sz w:val="28"/>
                <w:szCs w:val="28"/>
                <w:lang w:val="en-US"/>
              </w:rPr>
            </w:pPr>
            <w:r>
              <w:rPr>
                <w:bCs/>
                <w:color w:val="auto"/>
                <w:sz w:val="28"/>
                <w:szCs w:val="28"/>
                <w:lang w:val="en-US"/>
              </w:rPr>
              <w:t>Informing is performed by on an individual basis</w:t>
            </w:r>
          </w:p>
        </w:tc>
      </w:tr>
      <w:tr w:rsidR="00044CB2" w14:paraId="0CF87038" w14:textId="77777777" w:rsidTr="00044C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9" w:type="dxa"/>
          </w:tcPr>
          <w:p w14:paraId="6EAAC8A1" w14:textId="77777777" w:rsidR="004779BB" w:rsidRPr="00714937" w:rsidRDefault="009709A9" w:rsidP="004779BB">
            <w:pPr>
              <w:spacing w:line="360" w:lineRule="auto"/>
              <w:jc w:val="both"/>
              <w:rPr>
                <w:b w:val="0"/>
                <w:color w:val="auto"/>
                <w:sz w:val="28"/>
                <w:szCs w:val="28"/>
                <w:lang w:val="en-US"/>
              </w:rPr>
            </w:pPr>
            <w:r>
              <w:rPr>
                <w:color w:val="auto"/>
                <w:sz w:val="28"/>
                <w:szCs w:val="28"/>
                <w:lang w:val="en-US"/>
              </w:rPr>
              <w:t>Extent of control over the decision</w:t>
            </w:r>
          </w:p>
        </w:tc>
        <w:tc>
          <w:tcPr>
            <w:tcW w:w="3030" w:type="dxa"/>
          </w:tcPr>
          <w:p w14:paraId="28DFC64B" w14:textId="77777777" w:rsidR="004779BB" w:rsidRPr="00714937" w:rsidRDefault="009709A9" w:rsidP="004779BB">
            <w:pPr>
              <w:spacing w:line="360" w:lineRule="auto"/>
              <w:jc w:val="both"/>
              <w:cnfStyle w:val="000000100000" w:firstRow="0" w:lastRow="0" w:firstColumn="0" w:lastColumn="0" w:oddVBand="0" w:evenVBand="0" w:oddHBand="1" w:evenHBand="0" w:firstRowFirstColumn="0" w:firstRowLastColumn="0" w:lastRowFirstColumn="0" w:lastRowLastColumn="0"/>
              <w:rPr>
                <w:bCs/>
                <w:color w:val="auto"/>
                <w:sz w:val="28"/>
                <w:szCs w:val="28"/>
                <w:lang w:val="en-US"/>
              </w:rPr>
            </w:pPr>
            <w:r>
              <w:rPr>
                <w:bCs/>
                <w:color w:val="auto"/>
                <w:sz w:val="28"/>
                <w:szCs w:val="28"/>
                <w:lang w:val="en-US"/>
              </w:rPr>
              <w:t>Common decision-making with involvement of the patient</w:t>
            </w:r>
          </w:p>
        </w:tc>
        <w:tc>
          <w:tcPr>
            <w:tcW w:w="3030" w:type="dxa"/>
          </w:tcPr>
          <w:p w14:paraId="2BC70430" w14:textId="77777777" w:rsidR="004779BB" w:rsidRPr="00714937" w:rsidRDefault="009709A9" w:rsidP="004779BB">
            <w:pPr>
              <w:spacing w:line="360" w:lineRule="auto"/>
              <w:jc w:val="both"/>
              <w:cnfStyle w:val="000000100000" w:firstRow="0" w:lastRow="0" w:firstColumn="0" w:lastColumn="0" w:oddVBand="0" w:evenVBand="0" w:oddHBand="1" w:evenHBand="0" w:firstRowFirstColumn="0" w:firstRowLastColumn="0" w:lastRowFirstColumn="0" w:lastRowLastColumn="0"/>
              <w:rPr>
                <w:bCs/>
                <w:color w:val="auto"/>
                <w:sz w:val="28"/>
                <w:szCs w:val="28"/>
                <w:lang w:val="en-US"/>
              </w:rPr>
            </w:pPr>
            <w:r>
              <w:rPr>
                <w:bCs/>
                <w:color w:val="auto"/>
                <w:sz w:val="28"/>
                <w:szCs w:val="28"/>
                <w:lang w:val="en-US"/>
              </w:rPr>
              <w:t>Full control over making the decision individually</w:t>
            </w:r>
          </w:p>
        </w:tc>
      </w:tr>
      <w:tr w:rsidR="00044CB2" w14:paraId="3280AF7F" w14:textId="77777777" w:rsidTr="00044CB2">
        <w:tc>
          <w:tcPr>
            <w:cnfStyle w:val="001000000000" w:firstRow="0" w:lastRow="0" w:firstColumn="1" w:lastColumn="0" w:oddVBand="0" w:evenVBand="0" w:oddHBand="0" w:evenHBand="0" w:firstRowFirstColumn="0" w:firstRowLastColumn="0" w:lastRowFirstColumn="0" w:lastRowLastColumn="0"/>
            <w:tcW w:w="3029" w:type="dxa"/>
          </w:tcPr>
          <w:p w14:paraId="31F5D276" w14:textId="77777777" w:rsidR="004779BB" w:rsidRPr="00CA4813" w:rsidRDefault="009709A9" w:rsidP="004779BB">
            <w:pPr>
              <w:spacing w:line="360" w:lineRule="auto"/>
              <w:jc w:val="both"/>
              <w:rPr>
                <w:b w:val="0"/>
                <w:color w:val="auto"/>
                <w:sz w:val="28"/>
                <w:szCs w:val="28"/>
                <w:lang w:val="ru-RU"/>
              </w:rPr>
            </w:pPr>
            <w:r>
              <w:rPr>
                <w:color w:val="auto"/>
                <w:sz w:val="28"/>
                <w:szCs w:val="28"/>
                <w:lang w:val="en-US"/>
              </w:rPr>
              <w:t>Personalization options</w:t>
            </w:r>
          </w:p>
        </w:tc>
        <w:tc>
          <w:tcPr>
            <w:tcW w:w="3030" w:type="dxa"/>
          </w:tcPr>
          <w:p w14:paraId="3E97C299" w14:textId="77777777" w:rsidR="004779BB" w:rsidRPr="00714937" w:rsidRDefault="009709A9" w:rsidP="004779BB">
            <w:pPr>
              <w:spacing w:line="360" w:lineRule="auto"/>
              <w:jc w:val="both"/>
              <w:cnfStyle w:val="000000000000" w:firstRow="0" w:lastRow="0" w:firstColumn="0" w:lastColumn="0" w:oddVBand="0" w:evenVBand="0" w:oddHBand="0" w:evenHBand="0" w:firstRowFirstColumn="0" w:firstRowLastColumn="0" w:lastRowFirstColumn="0" w:lastRowLastColumn="0"/>
              <w:rPr>
                <w:bCs/>
                <w:color w:val="auto"/>
                <w:sz w:val="28"/>
                <w:szCs w:val="28"/>
                <w:lang w:val="en-US"/>
              </w:rPr>
            </w:pPr>
            <w:r>
              <w:rPr>
                <w:bCs/>
                <w:color w:val="auto"/>
                <w:sz w:val="28"/>
                <w:szCs w:val="28"/>
                <w:lang w:val="en-US"/>
              </w:rPr>
              <w:t xml:space="preserve">Based on collective assessment and </w:t>
            </w:r>
            <w:r>
              <w:rPr>
                <w:bCs/>
                <w:color w:val="auto"/>
                <w:sz w:val="28"/>
                <w:szCs w:val="28"/>
                <w:lang w:val="en-US"/>
              </w:rPr>
              <w:lastRenderedPageBreak/>
              <w:t>adjustment to the patient’s needs</w:t>
            </w:r>
          </w:p>
        </w:tc>
        <w:tc>
          <w:tcPr>
            <w:tcW w:w="3030" w:type="dxa"/>
          </w:tcPr>
          <w:p w14:paraId="5F11373B" w14:textId="77777777" w:rsidR="004779BB" w:rsidRPr="00714937" w:rsidRDefault="009709A9" w:rsidP="004779BB">
            <w:pPr>
              <w:spacing w:line="360" w:lineRule="auto"/>
              <w:jc w:val="both"/>
              <w:cnfStyle w:val="000000000000" w:firstRow="0" w:lastRow="0" w:firstColumn="0" w:lastColumn="0" w:oddVBand="0" w:evenVBand="0" w:oddHBand="0" w:evenHBand="0" w:firstRowFirstColumn="0" w:firstRowLastColumn="0" w:lastRowFirstColumn="0" w:lastRowLastColumn="0"/>
              <w:rPr>
                <w:bCs/>
                <w:color w:val="auto"/>
                <w:sz w:val="28"/>
                <w:szCs w:val="28"/>
                <w:lang w:val="en-US"/>
              </w:rPr>
            </w:pPr>
            <w:r>
              <w:rPr>
                <w:bCs/>
                <w:color w:val="auto"/>
                <w:sz w:val="28"/>
                <w:szCs w:val="28"/>
                <w:lang w:val="en-US"/>
              </w:rPr>
              <w:lastRenderedPageBreak/>
              <w:t xml:space="preserve">A personalized treatment approach that </w:t>
            </w:r>
            <w:r>
              <w:rPr>
                <w:bCs/>
                <w:color w:val="auto"/>
                <w:sz w:val="28"/>
                <w:szCs w:val="28"/>
                <w:lang w:val="en-US"/>
              </w:rPr>
              <w:lastRenderedPageBreak/>
              <w:t>accommodates unique factors</w:t>
            </w:r>
          </w:p>
        </w:tc>
      </w:tr>
      <w:tr w:rsidR="00044CB2" w14:paraId="79754AB6" w14:textId="77777777" w:rsidTr="00044C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9" w:type="dxa"/>
          </w:tcPr>
          <w:p w14:paraId="0DD9658B" w14:textId="77777777" w:rsidR="004779BB" w:rsidRPr="00714937" w:rsidRDefault="009709A9" w:rsidP="004779BB">
            <w:pPr>
              <w:spacing w:line="360" w:lineRule="auto"/>
              <w:jc w:val="both"/>
              <w:rPr>
                <w:b w:val="0"/>
                <w:color w:val="auto"/>
                <w:sz w:val="28"/>
                <w:szCs w:val="28"/>
                <w:lang w:val="en-US"/>
              </w:rPr>
            </w:pPr>
            <w:r>
              <w:rPr>
                <w:color w:val="auto"/>
                <w:sz w:val="28"/>
                <w:szCs w:val="28"/>
                <w:lang w:val="en-US"/>
              </w:rPr>
              <w:lastRenderedPageBreak/>
              <w:t>The speed of decision-making</w:t>
            </w:r>
          </w:p>
        </w:tc>
        <w:tc>
          <w:tcPr>
            <w:tcW w:w="3030" w:type="dxa"/>
          </w:tcPr>
          <w:p w14:paraId="68194722" w14:textId="77777777" w:rsidR="004779BB" w:rsidRPr="00714937" w:rsidRDefault="009709A9" w:rsidP="004779BB">
            <w:pPr>
              <w:spacing w:line="360" w:lineRule="auto"/>
              <w:jc w:val="both"/>
              <w:cnfStyle w:val="000000100000" w:firstRow="0" w:lastRow="0" w:firstColumn="0" w:lastColumn="0" w:oddVBand="0" w:evenVBand="0" w:oddHBand="1" w:evenHBand="0" w:firstRowFirstColumn="0" w:firstRowLastColumn="0" w:lastRowFirstColumn="0" w:lastRowLastColumn="0"/>
              <w:rPr>
                <w:bCs/>
                <w:color w:val="auto"/>
                <w:sz w:val="28"/>
                <w:szCs w:val="28"/>
                <w:lang w:val="en-US"/>
              </w:rPr>
            </w:pPr>
            <w:r>
              <w:rPr>
                <w:bCs/>
                <w:color w:val="auto"/>
                <w:sz w:val="28"/>
                <w:szCs w:val="28"/>
                <w:lang w:val="en-US"/>
              </w:rPr>
              <w:t>Probably more time is needed for collective discussion</w:t>
            </w:r>
          </w:p>
        </w:tc>
        <w:tc>
          <w:tcPr>
            <w:tcW w:w="3030" w:type="dxa"/>
          </w:tcPr>
          <w:p w14:paraId="2CCAC1B0" w14:textId="77777777" w:rsidR="004779BB" w:rsidRPr="00714937" w:rsidRDefault="009709A9" w:rsidP="004779BB">
            <w:pPr>
              <w:spacing w:line="360" w:lineRule="auto"/>
              <w:jc w:val="both"/>
              <w:cnfStyle w:val="000000100000" w:firstRow="0" w:lastRow="0" w:firstColumn="0" w:lastColumn="0" w:oddVBand="0" w:evenVBand="0" w:oddHBand="1" w:evenHBand="0" w:firstRowFirstColumn="0" w:firstRowLastColumn="0" w:lastRowFirstColumn="0" w:lastRowLastColumn="0"/>
              <w:rPr>
                <w:bCs/>
                <w:color w:val="auto"/>
                <w:sz w:val="28"/>
                <w:szCs w:val="28"/>
                <w:lang w:val="en-US"/>
              </w:rPr>
            </w:pPr>
            <w:r>
              <w:rPr>
                <w:bCs/>
                <w:color w:val="auto"/>
                <w:sz w:val="28"/>
                <w:szCs w:val="28"/>
                <w:lang w:val="en-US"/>
              </w:rPr>
              <w:t xml:space="preserve">The decision can be made more quickly, and </w:t>
            </w:r>
            <w:r w:rsidR="00EC6C2A">
              <w:rPr>
                <w:bCs/>
                <w:color w:val="auto"/>
                <w:sz w:val="28"/>
                <w:szCs w:val="28"/>
                <w:lang w:val="en-US"/>
              </w:rPr>
              <w:t xml:space="preserve">does </w:t>
            </w:r>
            <w:r>
              <w:rPr>
                <w:bCs/>
                <w:color w:val="auto"/>
                <w:sz w:val="28"/>
                <w:szCs w:val="28"/>
                <w:lang w:val="en-US"/>
              </w:rPr>
              <w:t>not require approval</w:t>
            </w:r>
          </w:p>
        </w:tc>
      </w:tr>
      <w:tr w:rsidR="00044CB2" w14:paraId="26892FA6" w14:textId="77777777" w:rsidTr="00044CB2">
        <w:tc>
          <w:tcPr>
            <w:cnfStyle w:val="001000000000" w:firstRow="0" w:lastRow="0" w:firstColumn="1" w:lastColumn="0" w:oddVBand="0" w:evenVBand="0" w:oddHBand="0" w:evenHBand="0" w:firstRowFirstColumn="0" w:firstRowLastColumn="0" w:lastRowFirstColumn="0" w:lastRowLastColumn="0"/>
            <w:tcW w:w="3029" w:type="dxa"/>
          </w:tcPr>
          <w:p w14:paraId="23C016CA" w14:textId="77777777" w:rsidR="004779BB" w:rsidRPr="00714937" w:rsidRDefault="009709A9" w:rsidP="004779BB">
            <w:pPr>
              <w:spacing w:line="360" w:lineRule="auto"/>
              <w:jc w:val="both"/>
              <w:rPr>
                <w:b w:val="0"/>
                <w:color w:val="auto"/>
                <w:sz w:val="28"/>
                <w:szCs w:val="28"/>
                <w:lang w:val="en-US"/>
              </w:rPr>
            </w:pPr>
            <w:r>
              <w:rPr>
                <w:color w:val="auto"/>
                <w:sz w:val="28"/>
                <w:szCs w:val="28"/>
                <w:lang w:val="en-US"/>
              </w:rPr>
              <w:t>Level of trust and public support</w:t>
            </w:r>
          </w:p>
        </w:tc>
        <w:tc>
          <w:tcPr>
            <w:tcW w:w="3030" w:type="dxa"/>
          </w:tcPr>
          <w:p w14:paraId="1B3701CD" w14:textId="77777777" w:rsidR="004779BB" w:rsidRPr="00714937" w:rsidRDefault="009709A9" w:rsidP="004779BB">
            <w:pPr>
              <w:spacing w:line="360" w:lineRule="auto"/>
              <w:jc w:val="both"/>
              <w:cnfStyle w:val="000000000000" w:firstRow="0" w:lastRow="0" w:firstColumn="0" w:lastColumn="0" w:oddVBand="0" w:evenVBand="0" w:oddHBand="0" w:evenHBand="0" w:firstRowFirstColumn="0" w:firstRowLastColumn="0" w:lastRowFirstColumn="0" w:lastRowLastColumn="0"/>
              <w:rPr>
                <w:bCs/>
                <w:color w:val="auto"/>
                <w:sz w:val="28"/>
                <w:szCs w:val="28"/>
                <w:lang w:val="en-US"/>
              </w:rPr>
            </w:pPr>
            <w:r>
              <w:rPr>
                <w:bCs/>
                <w:color w:val="auto"/>
                <w:sz w:val="28"/>
                <w:szCs w:val="28"/>
                <w:lang w:val="en-US"/>
              </w:rPr>
              <w:t>The patient may experience larger support from the health care community</w:t>
            </w:r>
          </w:p>
        </w:tc>
        <w:tc>
          <w:tcPr>
            <w:tcW w:w="3030" w:type="dxa"/>
          </w:tcPr>
          <w:p w14:paraId="284CD4B7" w14:textId="77777777" w:rsidR="004779BB" w:rsidRPr="00714937" w:rsidRDefault="009709A9" w:rsidP="004779BB">
            <w:pPr>
              <w:spacing w:line="360" w:lineRule="auto"/>
              <w:jc w:val="both"/>
              <w:cnfStyle w:val="000000000000" w:firstRow="0" w:lastRow="0" w:firstColumn="0" w:lastColumn="0" w:oddVBand="0" w:evenVBand="0" w:oddHBand="0" w:evenHBand="0" w:firstRowFirstColumn="0" w:firstRowLastColumn="0" w:lastRowFirstColumn="0" w:lastRowLastColumn="0"/>
              <w:rPr>
                <w:bCs/>
                <w:color w:val="auto"/>
                <w:sz w:val="28"/>
                <w:szCs w:val="28"/>
                <w:lang w:val="en-US"/>
              </w:rPr>
            </w:pPr>
            <w:r>
              <w:rPr>
                <w:bCs/>
                <w:color w:val="auto"/>
                <w:sz w:val="28"/>
                <w:szCs w:val="28"/>
                <w:lang w:val="en-US"/>
              </w:rPr>
              <w:t>An individualized support that may be less formal</w:t>
            </w:r>
          </w:p>
        </w:tc>
      </w:tr>
    </w:tbl>
    <w:p w14:paraId="77F5AB7F" w14:textId="77777777" w:rsidR="004779BB" w:rsidRPr="00714937" w:rsidRDefault="004779BB" w:rsidP="004779BB">
      <w:pPr>
        <w:spacing w:line="360" w:lineRule="auto"/>
        <w:ind w:firstLine="567"/>
        <w:jc w:val="both"/>
        <w:rPr>
          <w:bCs/>
          <w:sz w:val="28"/>
          <w:szCs w:val="28"/>
          <w:lang w:val="en-US"/>
        </w:rPr>
      </w:pPr>
    </w:p>
    <w:p w14:paraId="26C1302F" w14:textId="77777777" w:rsidR="00AC6DC1" w:rsidRPr="00714937" w:rsidRDefault="009709A9" w:rsidP="00AC6DC1">
      <w:pPr>
        <w:spacing w:line="360" w:lineRule="auto"/>
        <w:ind w:firstLine="567"/>
        <w:jc w:val="both"/>
        <w:rPr>
          <w:bCs/>
          <w:sz w:val="28"/>
          <w:szCs w:val="28"/>
          <w:lang w:val="en-US"/>
        </w:rPr>
      </w:pPr>
      <w:r>
        <w:rPr>
          <w:bCs/>
          <w:sz w:val="28"/>
          <w:szCs w:val="28"/>
          <w:lang w:val="en-US"/>
        </w:rPr>
        <w:t>Shared decision-making models in mental health care include a wide range of stakeholders such as physicians, nursing personnel and patients' families. This collective approach is aimed at ensuring a more comprehensive and deep assessment of the situation. In the course of shared decision-making, interviews are conducted with nursing personnel, physicians and patients' families to obtain different perspectives. This allows for developing a shared decision that takes into account a variety of factors such as severity of the disorder, suicidal ideations, availability of family support, and history of refusing treatment.</w:t>
      </w:r>
    </w:p>
    <w:p w14:paraId="5C623717" w14:textId="77777777" w:rsidR="00AC6DC1" w:rsidRPr="00714937" w:rsidRDefault="009709A9" w:rsidP="00AC6DC1">
      <w:pPr>
        <w:spacing w:line="360" w:lineRule="auto"/>
        <w:ind w:firstLine="567"/>
        <w:jc w:val="both"/>
        <w:rPr>
          <w:bCs/>
          <w:sz w:val="28"/>
          <w:szCs w:val="28"/>
          <w:lang w:val="en-US"/>
        </w:rPr>
      </w:pPr>
      <w:r>
        <w:rPr>
          <w:bCs/>
          <w:sz w:val="28"/>
          <w:szCs w:val="28"/>
          <w:lang w:val="en-US"/>
        </w:rPr>
        <w:t>Shared models usually include a chart that provides an important prospect for distribution of cases depending on the specific mental disorder. For instance, schizophrenia can present a distinctive management challenge, and it is important to improve communication between health care staff, patients and their families. Suicidal ideations and depression are frequent causes of hospitalization, which emphasizes the importance of immediate intervention.</w:t>
      </w:r>
    </w:p>
    <w:p w14:paraId="3EE85A27" w14:textId="77777777" w:rsidR="00AC6DC1" w:rsidRPr="00714937" w:rsidRDefault="009709A9" w:rsidP="00AC6DC1">
      <w:pPr>
        <w:spacing w:line="360" w:lineRule="auto"/>
        <w:ind w:firstLine="567"/>
        <w:jc w:val="both"/>
        <w:rPr>
          <w:bCs/>
          <w:sz w:val="28"/>
          <w:szCs w:val="28"/>
          <w:lang w:val="en-US"/>
        </w:rPr>
      </w:pPr>
      <w:r>
        <w:rPr>
          <w:bCs/>
          <w:sz w:val="28"/>
          <w:szCs w:val="28"/>
          <w:lang w:val="en-US"/>
        </w:rPr>
        <w:t>In autonomous decision-making, the patient is making decisions individually, which may ensure a higher level of autonomy and control. The patient is independently responsible for their own decisions, and does not require coordination with other parties. In this case, the patient seeks information on an individual basis, and the decision-making process can be more rapid, without the need of extensive discussions.</w:t>
      </w:r>
    </w:p>
    <w:p w14:paraId="72D75A1D" w14:textId="77777777" w:rsidR="00AC6DC1" w:rsidRPr="00714937" w:rsidRDefault="009709A9" w:rsidP="00AC6DC1">
      <w:pPr>
        <w:spacing w:line="360" w:lineRule="auto"/>
        <w:ind w:firstLine="567"/>
        <w:jc w:val="both"/>
        <w:rPr>
          <w:bCs/>
          <w:sz w:val="28"/>
          <w:szCs w:val="28"/>
          <w:lang w:val="en-US"/>
        </w:rPr>
      </w:pPr>
      <w:r>
        <w:rPr>
          <w:bCs/>
          <w:sz w:val="28"/>
          <w:szCs w:val="28"/>
          <w:lang w:val="en-US"/>
        </w:rPr>
        <w:lastRenderedPageBreak/>
        <w:t>A study of trends in independent treatment-seeking revealed that different mental illnesses have different dynamics. For example, depressive disorders often lead to patient-initiated visits, probably due to a high level of awareness and readiness for treatment in this population. Anxiety disorders, and suicidal ideations and states may also require immediate attention and seeking medical care independently.</w:t>
      </w:r>
    </w:p>
    <w:p w14:paraId="4AA90378" w14:textId="77777777" w:rsidR="00AC6DC1" w:rsidRPr="00714937" w:rsidRDefault="009709A9" w:rsidP="00AC6DC1">
      <w:pPr>
        <w:spacing w:line="360" w:lineRule="auto"/>
        <w:ind w:firstLine="567"/>
        <w:jc w:val="both"/>
        <w:rPr>
          <w:bCs/>
          <w:sz w:val="28"/>
          <w:szCs w:val="28"/>
          <w:lang w:val="en-US"/>
        </w:rPr>
      </w:pPr>
      <w:r>
        <w:rPr>
          <w:bCs/>
          <w:sz w:val="28"/>
          <w:szCs w:val="28"/>
          <w:lang w:val="en-US"/>
        </w:rPr>
        <w:t>By comparing the two approaches, several key differences can be identified. Shared models ensure a more collaborative and deeper assessment of the situation, which is especially important in cases that require urgent intervention such as in suicidal ideations. On the other hand, autonomous decision-making can be an effective option in situations where the patient has a sufficient level of awareness and self-determination.</w:t>
      </w:r>
    </w:p>
    <w:p w14:paraId="50F6F307" w14:textId="77777777" w:rsidR="00747493" w:rsidRPr="00714937" w:rsidRDefault="009709A9" w:rsidP="00AC6DC1">
      <w:pPr>
        <w:spacing w:line="360" w:lineRule="auto"/>
        <w:ind w:firstLine="567"/>
        <w:jc w:val="both"/>
        <w:rPr>
          <w:bCs/>
          <w:sz w:val="28"/>
          <w:szCs w:val="28"/>
          <w:lang w:val="en-US"/>
        </w:rPr>
      </w:pPr>
      <w:r>
        <w:rPr>
          <w:bCs/>
          <w:sz w:val="28"/>
          <w:szCs w:val="28"/>
          <w:lang w:val="en-US"/>
        </w:rPr>
        <w:t>Each approach has its advantages and disadvantages, and the choice between them may depend on the patient's specific circumstances and preferences. The level of trust, public support and speed of decision-making also play an important role in determining which approach may be more appropriate for a particular case.</w:t>
      </w:r>
    </w:p>
    <w:p w14:paraId="2CD6249E" w14:textId="77777777" w:rsidR="002B3076" w:rsidRPr="00714937" w:rsidRDefault="009709A9">
      <w:pPr>
        <w:spacing w:after="160" w:line="259" w:lineRule="auto"/>
        <w:rPr>
          <w:sz w:val="28"/>
          <w:szCs w:val="28"/>
          <w:lang w:val="en-US"/>
        </w:rPr>
      </w:pPr>
      <w:r w:rsidRPr="00714937">
        <w:rPr>
          <w:szCs w:val="28"/>
          <w:lang w:val="en-US"/>
        </w:rPr>
        <w:br w:type="page"/>
      </w:r>
    </w:p>
    <w:p w14:paraId="2E478968" w14:textId="77777777" w:rsidR="00F026CD" w:rsidRPr="00CA4813" w:rsidRDefault="009709A9" w:rsidP="00BB4B02">
      <w:pPr>
        <w:pStyle w:val="a9"/>
        <w:spacing w:line="360" w:lineRule="auto"/>
        <w:jc w:val="center"/>
        <w:rPr>
          <w:szCs w:val="28"/>
          <w:lang w:val="ru-RU"/>
        </w:rPr>
      </w:pPr>
      <w:r>
        <w:rPr>
          <w:szCs w:val="28"/>
          <w:lang w:val="en-US"/>
        </w:rPr>
        <w:lastRenderedPageBreak/>
        <w:t>CONCLUSIONS</w:t>
      </w:r>
    </w:p>
    <w:p w14:paraId="096F239D" w14:textId="77777777" w:rsidR="00761B88" w:rsidRPr="00CA4813" w:rsidRDefault="00761B88" w:rsidP="00761B88">
      <w:pPr>
        <w:tabs>
          <w:tab w:val="left" w:pos="284"/>
        </w:tabs>
        <w:spacing w:line="360" w:lineRule="auto"/>
        <w:ind w:left="1134"/>
        <w:jc w:val="both"/>
        <w:rPr>
          <w:sz w:val="28"/>
          <w:szCs w:val="28"/>
          <w:lang w:val="ru-RU"/>
        </w:rPr>
      </w:pPr>
    </w:p>
    <w:p w14:paraId="07B606CB" w14:textId="77777777" w:rsidR="00761B88" w:rsidRPr="00714937" w:rsidRDefault="009709A9" w:rsidP="00E71328">
      <w:pPr>
        <w:pStyle w:val="af0"/>
        <w:numPr>
          <w:ilvl w:val="0"/>
          <w:numId w:val="20"/>
        </w:numPr>
        <w:tabs>
          <w:tab w:val="left" w:pos="284"/>
        </w:tabs>
        <w:spacing w:line="360" w:lineRule="auto"/>
        <w:jc w:val="both"/>
        <w:rPr>
          <w:sz w:val="28"/>
          <w:szCs w:val="28"/>
          <w:lang w:val="en-US"/>
        </w:rPr>
      </w:pPr>
      <w:r>
        <w:rPr>
          <w:sz w:val="28"/>
          <w:szCs w:val="28"/>
          <w:lang w:val="en-US"/>
        </w:rPr>
        <w:t>A theoretical review of mental disorders in nursing has been performed:</w:t>
      </w:r>
    </w:p>
    <w:p w14:paraId="6D2F5B88" w14:textId="77777777" w:rsidR="00761B88" w:rsidRPr="00714937" w:rsidRDefault="009709A9" w:rsidP="00E71328">
      <w:pPr>
        <w:pStyle w:val="af0"/>
        <w:numPr>
          <w:ilvl w:val="0"/>
          <w:numId w:val="19"/>
        </w:numPr>
        <w:tabs>
          <w:tab w:val="left" w:pos="284"/>
        </w:tabs>
        <w:spacing w:line="360" w:lineRule="auto"/>
        <w:jc w:val="both"/>
        <w:rPr>
          <w:sz w:val="28"/>
          <w:szCs w:val="28"/>
          <w:lang w:val="en-US"/>
        </w:rPr>
      </w:pPr>
      <w:r>
        <w:rPr>
          <w:sz w:val="28"/>
          <w:szCs w:val="28"/>
          <w:lang w:val="en-US"/>
        </w:rPr>
        <w:t>A research into current theories and practices of nursing care in mental disorders makes it possible to highlight key aspects in supporting patients with such disorders.</w:t>
      </w:r>
    </w:p>
    <w:p w14:paraId="4CD75CAD" w14:textId="77777777" w:rsidR="00761B88" w:rsidRPr="00714937" w:rsidRDefault="009709A9" w:rsidP="00E71328">
      <w:pPr>
        <w:pStyle w:val="af0"/>
        <w:numPr>
          <w:ilvl w:val="0"/>
          <w:numId w:val="19"/>
        </w:numPr>
        <w:tabs>
          <w:tab w:val="left" w:pos="284"/>
        </w:tabs>
        <w:spacing w:line="360" w:lineRule="auto"/>
        <w:jc w:val="both"/>
        <w:rPr>
          <w:sz w:val="28"/>
          <w:szCs w:val="28"/>
          <w:lang w:val="en-US"/>
        </w:rPr>
      </w:pPr>
      <w:r>
        <w:rPr>
          <w:sz w:val="28"/>
          <w:szCs w:val="28"/>
          <w:lang w:val="en-US"/>
        </w:rPr>
        <w:t>Risk factors and mechanisms of development have been identified for mental disorders in older age, which provides the basis for effective prevention and treatment.</w:t>
      </w:r>
    </w:p>
    <w:p w14:paraId="7D0B44D1" w14:textId="77777777" w:rsidR="00761B88" w:rsidRPr="00714937" w:rsidRDefault="009709A9" w:rsidP="00E71328">
      <w:pPr>
        <w:pStyle w:val="af0"/>
        <w:numPr>
          <w:ilvl w:val="0"/>
          <w:numId w:val="20"/>
        </w:numPr>
        <w:tabs>
          <w:tab w:val="left" w:pos="284"/>
        </w:tabs>
        <w:spacing w:line="360" w:lineRule="auto"/>
        <w:jc w:val="both"/>
        <w:rPr>
          <w:sz w:val="28"/>
          <w:szCs w:val="28"/>
          <w:lang w:val="en-US"/>
        </w:rPr>
      </w:pPr>
      <w:r>
        <w:rPr>
          <w:sz w:val="28"/>
          <w:szCs w:val="28"/>
          <w:lang w:val="en-US"/>
        </w:rPr>
        <w:t>Shared decision-making models in patients with mental disorders has been investigated:</w:t>
      </w:r>
    </w:p>
    <w:p w14:paraId="345BFC50" w14:textId="77777777" w:rsidR="00761B88" w:rsidRPr="00714937" w:rsidRDefault="009709A9" w:rsidP="00E71328">
      <w:pPr>
        <w:pStyle w:val="af0"/>
        <w:numPr>
          <w:ilvl w:val="0"/>
          <w:numId w:val="21"/>
        </w:numPr>
        <w:tabs>
          <w:tab w:val="left" w:pos="284"/>
        </w:tabs>
        <w:spacing w:line="360" w:lineRule="auto"/>
        <w:jc w:val="both"/>
        <w:rPr>
          <w:sz w:val="28"/>
          <w:szCs w:val="28"/>
          <w:lang w:val="en-US"/>
        </w:rPr>
      </w:pPr>
      <w:r>
        <w:rPr>
          <w:sz w:val="28"/>
          <w:szCs w:val="28"/>
          <w:lang w:val="en-US"/>
        </w:rPr>
        <w:t>Reviewing the role of shared decision-making models highlights their importance in the context of treatment of patients with various mental illnesses.</w:t>
      </w:r>
    </w:p>
    <w:p w14:paraId="47EB629A" w14:textId="77777777" w:rsidR="00761B88" w:rsidRPr="00714937" w:rsidRDefault="009709A9" w:rsidP="00E71328">
      <w:pPr>
        <w:pStyle w:val="af0"/>
        <w:numPr>
          <w:ilvl w:val="0"/>
          <w:numId w:val="21"/>
        </w:numPr>
        <w:tabs>
          <w:tab w:val="left" w:pos="284"/>
        </w:tabs>
        <w:spacing w:line="360" w:lineRule="auto"/>
        <w:jc w:val="both"/>
        <w:rPr>
          <w:sz w:val="28"/>
          <w:szCs w:val="28"/>
          <w:lang w:val="en-US"/>
        </w:rPr>
      </w:pPr>
      <w:r>
        <w:rPr>
          <w:sz w:val="28"/>
          <w:szCs w:val="28"/>
          <w:lang w:val="en-US"/>
        </w:rPr>
        <w:t>Key aspects have been identified, where shared decisions contribute to more effective mental health management.</w:t>
      </w:r>
    </w:p>
    <w:p w14:paraId="2C328A1C" w14:textId="77777777" w:rsidR="00761B88" w:rsidRPr="00714937" w:rsidRDefault="009709A9" w:rsidP="00E71328">
      <w:pPr>
        <w:pStyle w:val="af0"/>
        <w:numPr>
          <w:ilvl w:val="0"/>
          <w:numId w:val="20"/>
        </w:numPr>
        <w:tabs>
          <w:tab w:val="left" w:pos="284"/>
        </w:tabs>
        <w:spacing w:line="360" w:lineRule="auto"/>
        <w:jc w:val="both"/>
        <w:rPr>
          <w:sz w:val="28"/>
          <w:szCs w:val="28"/>
          <w:lang w:val="en-US"/>
        </w:rPr>
      </w:pPr>
      <w:r>
        <w:rPr>
          <w:sz w:val="28"/>
          <w:szCs w:val="28"/>
          <w:lang w:val="en-US"/>
        </w:rPr>
        <w:t>The special characteristics of autonomous decision-making and its importance in the field of mental health have been studied:</w:t>
      </w:r>
    </w:p>
    <w:p w14:paraId="29E917AF" w14:textId="77777777" w:rsidR="00761B88" w:rsidRPr="00714937" w:rsidRDefault="009709A9" w:rsidP="00E71328">
      <w:pPr>
        <w:pStyle w:val="af0"/>
        <w:numPr>
          <w:ilvl w:val="0"/>
          <w:numId w:val="22"/>
        </w:numPr>
        <w:tabs>
          <w:tab w:val="left" w:pos="284"/>
        </w:tabs>
        <w:spacing w:line="360" w:lineRule="auto"/>
        <w:jc w:val="both"/>
        <w:rPr>
          <w:sz w:val="28"/>
          <w:szCs w:val="28"/>
          <w:lang w:val="en-US"/>
        </w:rPr>
      </w:pPr>
      <w:r>
        <w:rPr>
          <w:sz w:val="28"/>
          <w:szCs w:val="28"/>
          <w:lang w:val="en-US"/>
        </w:rPr>
        <w:t>The study confirms the impact of autonomous decision-making on the part of patients on improving treatment outcomes and their overall well-being.</w:t>
      </w:r>
    </w:p>
    <w:p w14:paraId="6E3E614C" w14:textId="77777777" w:rsidR="00761B88" w:rsidRPr="00714937" w:rsidRDefault="009709A9" w:rsidP="00E71328">
      <w:pPr>
        <w:pStyle w:val="af0"/>
        <w:numPr>
          <w:ilvl w:val="0"/>
          <w:numId w:val="22"/>
        </w:numPr>
        <w:tabs>
          <w:tab w:val="left" w:pos="284"/>
        </w:tabs>
        <w:spacing w:line="360" w:lineRule="auto"/>
        <w:jc w:val="both"/>
        <w:rPr>
          <w:sz w:val="28"/>
          <w:szCs w:val="28"/>
          <w:lang w:val="en-US"/>
        </w:rPr>
      </w:pPr>
      <w:r>
        <w:rPr>
          <w:sz w:val="28"/>
          <w:szCs w:val="28"/>
          <w:lang w:val="en-US"/>
        </w:rPr>
        <w:t>Autonomy in decision-making is an important element in ensuring personalized and effective care for patients with mental disorders.</w:t>
      </w:r>
    </w:p>
    <w:p w14:paraId="6A27A0CF" w14:textId="77777777" w:rsidR="00761B88" w:rsidRPr="00714937" w:rsidRDefault="009709A9" w:rsidP="00E71328">
      <w:pPr>
        <w:pStyle w:val="af0"/>
        <w:numPr>
          <w:ilvl w:val="0"/>
          <w:numId w:val="20"/>
        </w:numPr>
        <w:tabs>
          <w:tab w:val="left" w:pos="284"/>
        </w:tabs>
        <w:spacing w:line="360" w:lineRule="auto"/>
        <w:jc w:val="both"/>
        <w:rPr>
          <w:sz w:val="28"/>
          <w:szCs w:val="28"/>
          <w:lang w:val="en-US"/>
        </w:rPr>
      </w:pPr>
      <w:r>
        <w:rPr>
          <w:sz w:val="28"/>
          <w:szCs w:val="28"/>
          <w:lang w:val="en-US"/>
        </w:rPr>
        <w:t>Integration and comparison of decision-making models has been performed:</w:t>
      </w:r>
    </w:p>
    <w:p w14:paraId="0D511D50" w14:textId="77777777" w:rsidR="00761B88" w:rsidRPr="00714937" w:rsidRDefault="009709A9" w:rsidP="00E71328">
      <w:pPr>
        <w:pStyle w:val="af0"/>
        <w:numPr>
          <w:ilvl w:val="0"/>
          <w:numId w:val="23"/>
        </w:numPr>
        <w:tabs>
          <w:tab w:val="left" w:pos="284"/>
        </w:tabs>
        <w:spacing w:line="360" w:lineRule="auto"/>
        <w:jc w:val="both"/>
        <w:rPr>
          <w:sz w:val="28"/>
          <w:szCs w:val="28"/>
          <w:lang w:val="en-US"/>
        </w:rPr>
      </w:pPr>
      <w:r>
        <w:rPr>
          <w:sz w:val="28"/>
          <w:szCs w:val="28"/>
          <w:lang w:val="en-US"/>
        </w:rPr>
        <w:t>A comparative analysis of shared and autonomous decision-making models has identified their benefits and limitations.</w:t>
      </w:r>
    </w:p>
    <w:p w14:paraId="7BDE400E" w14:textId="77777777" w:rsidR="00761B88" w:rsidRPr="00714937" w:rsidRDefault="009709A9" w:rsidP="00E71328">
      <w:pPr>
        <w:pStyle w:val="af0"/>
        <w:numPr>
          <w:ilvl w:val="0"/>
          <w:numId w:val="23"/>
        </w:numPr>
        <w:tabs>
          <w:tab w:val="left" w:pos="284"/>
        </w:tabs>
        <w:spacing w:line="360" w:lineRule="auto"/>
        <w:jc w:val="both"/>
        <w:rPr>
          <w:sz w:val="28"/>
          <w:szCs w:val="28"/>
          <w:lang w:val="en-US"/>
        </w:rPr>
      </w:pPr>
      <w:r>
        <w:rPr>
          <w:sz w:val="28"/>
          <w:szCs w:val="28"/>
          <w:lang w:val="en-US"/>
        </w:rPr>
        <w:t>The possibilities for integration of the models provide prospects for optimizing mental health management processes.</w:t>
      </w:r>
    </w:p>
    <w:p w14:paraId="184C498E" w14:textId="77777777" w:rsidR="00761B88" w:rsidRPr="00714937" w:rsidRDefault="009709A9" w:rsidP="00E71328">
      <w:pPr>
        <w:pStyle w:val="af0"/>
        <w:numPr>
          <w:ilvl w:val="0"/>
          <w:numId w:val="20"/>
        </w:numPr>
        <w:tabs>
          <w:tab w:val="left" w:pos="284"/>
        </w:tabs>
        <w:spacing w:line="360" w:lineRule="auto"/>
        <w:jc w:val="both"/>
        <w:rPr>
          <w:sz w:val="28"/>
          <w:szCs w:val="28"/>
          <w:lang w:val="en-US"/>
        </w:rPr>
      </w:pPr>
      <w:r w:rsidRPr="000E2456">
        <w:rPr>
          <w:sz w:val="28"/>
          <w:szCs w:val="28"/>
          <w:lang w:val="en-US"/>
        </w:rPr>
        <w:lastRenderedPageBreak/>
        <w:t>An efficacy assessment of decision-making models in nursing practice has been performed:</w:t>
      </w:r>
    </w:p>
    <w:p w14:paraId="41AE98CA" w14:textId="77777777" w:rsidR="00761B88" w:rsidRPr="00714937" w:rsidRDefault="009709A9" w:rsidP="00E71328">
      <w:pPr>
        <w:pStyle w:val="af0"/>
        <w:numPr>
          <w:ilvl w:val="0"/>
          <w:numId w:val="24"/>
        </w:numPr>
        <w:tabs>
          <w:tab w:val="left" w:pos="284"/>
        </w:tabs>
        <w:spacing w:line="360" w:lineRule="auto"/>
        <w:jc w:val="both"/>
        <w:rPr>
          <w:sz w:val="28"/>
          <w:szCs w:val="28"/>
          <w:lang w:val="en-US"/>
        </w:rPr>
      </w:pPr>
      <w:r w:rsidRPr="000E2456">
        <w:rPr>
          <w:sz w:val="28"/>
          <w:szCs w:val="28"/>
          <w:lang w:val="en-US"/>
        </w:rPr>
        <w:t>The recommendations and conclusions based on the results of the study are aimed at improving the quality of nursing care in patients with mental disorders.</w:t>
      </w:r>
    </w:p>
    <w:p w14:paraId="62284CCE" w14:textId="77777777" w:rsidR="00BA033F" w:rsidRPr="00714937" w:rsidRDefault="009709A9" w:rsidP="00E71328">
      <w:pPr>
        <w:pStyle w:val="af0"/>
        <w:numPr>
          <w:ilvl w:val="0"/>
          <w:numId w:val="24"/>
        </w:numPr>
        <w:tabs>
          <w:tab w:val="left" w:pos="284"/>
        </w:tabs>
        <w:spacing w:line="360" w:lineRule="auto"/>
        <w:jc w:val="both"/>
        <w:rPr>
          <w:bCs/>
          <w:sz w:val="28"/>
          <w:szCs w:val="28"/>
          <w:lang w:val="en-US"/>
        </w:rPr>
      </w:pPr>
      <w:r w:rsidRPr="000E2456">
        <w:rPr>
          <w:sz w:val="28"/>
          <w:szCs w:val="28"/>
          <w:lang w:val="en-US"/>
        </w:rPr>
        <w:t>The study provides valuable insights for shaping more effective nursing practice strategies in the field of mental health.</w:t>
      </w:r>
      <w:r>
        <w:rPr>
          <w:sz w:val="28"/>
          <w:szCs w:val="28"/>
          <w:lang w:val="en-US"/>
        </w:rPr>
        <w:br w:type="page"/>
      </w:r>
    </w:p>
    <w:p w14:paraId="3F17695B" w14:textId="77777777" w:rsidR="00F026CD" w:rsidRDefault="009709A9" w:rsidP="00BB4B02">
      <w:pPr>
        <w:pStyle w:val="af0"/>
        <w:spacing w:line="360" w:lineRule="auto"/>
        <w:ind w:left="0" w:firstLine="851"/>
        <w:jc w:val="center"/>
        <w:rPr>
          <w:sz w:val="28"/>
          <w:szCs w:val="28"/>
          <w:lang w:val="en-US"/>
        </w:rPr>
      </w:pPr>
      <w:r>
        <w:rPr>
          <w:sz w:val="28"/>
          <w:szCs w:val="28"/>
          <w:lang w:val="en-US"/>
        </w:rPr>
        <w:lastRenderedPageBreak/>
        <w:t>REFERENCES</w:t>
      </w:r>
    </w:p>
    <w:p w14:paraId="00319ED4" w14:textId="77777777" w:rsidR="005448E3" w:rsidRPr="00CA4813" w:rsidRDefault="005448E3" w:rsidP="005448E3">
      <w:pPr>
        <w:tabs>
          <w:tab w:val="left" w:pos="900"/>
        </w:tabs>
        <w:spacing w:line="360" w:lineRule="auto"/>
        <w:jc w:val="both"/>
        <w:rPr>
          <w:sz w:val="28"/>
          <w:szCs w:val="28"/>
          <w:lang w:val="en-US"/>
        </w:rPr>
      </w:pPr>
    </w:p>
    <w:p w14:paraId="0AA6EB88"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Amnesty International (2009). Decision-making capacity in mental health: Exploratory research into the views of people with personal experience. Ireland: Amnesty International Ireland. </w:t>
      </w:r>
    </w:p>
    <w:p w14:paraId="40A682F2"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Charles C, </w:t>
      </w:r>
      <w:proofErr w:type="spellStart"/>
      <w:r w:rsidRPr="00CA4813">
        <w:rPr>
          <w:sz w:val="28"/>
          <w:szCs w:val="28"/>
          <w:lang w:val="en-US"/>
        </w:rPr>
        <w:t>Gafni</w:t>
      </w:r>
      <w:proofErr w:type="spellEnd"/>
      <w:r w:rsidRPr="00CA4813">
        <w:rPr>
          <w:sz w:val="28"/>
          <w:szCs w:val="28"/>
          <w:lang w:val="en-US"/>
        </w:rPr>
        <w:t xml:space="preserve"> A, Whelan T: Shared decision-making in the medical encounter: what does it mean? (Or it takes at least two to tango). </w:t>
      </w:r>
      <w:proofErr w:type="spellStart"/>
      <w:r w:rsidRPr="00CA4813">
        <w:rPr>
          <w:sz w:val="28"/>
          <w:szCs w:val="28"/>
          <w:lang w:val="en-US"/>
        </w:rPr>
        <w:t>Soc</w:t>
      </w:r>
      <w:proofErr w:type="spellEnd"/>
      <w:r w:rsidRPr="00CA4813">
        <w:rPr>
          <w:sz w:val="28"/>
          <w:szCs w:val="28"/>
          <w:lang w:val="en-US"/>
        </w:rPr>
        <w:t xml:space="preserve"> </w:t>
      </w:r>
      <w:proofErr w:type="spellStart"/>
      <w:r w:rsidRPr="00CA4813">
        <w:rPr>
          <w:sz w:val="28"/>
          <w:szCs w:val="28"/>
          <w:lang w:val="en-US"/>
        </w:rPr>
        <w:t>Sci</w:t>
      </w:r>
      <w:proofErr w:type="spellEnd"/>
      <w:r w:rsidRPr="00CA4813">
        <w:rPr>
          <w:sz w:val="28"/>
          <w:szCs w:val="28"/>
          <w:lang w:val="en-US"/>
        </w:rPr>
        <w:t xml:space="preserve"> Med 1997; 44:681–692Crossref, Medline, Google Scholar</w:t>
      </w:r>
    </w:p>
    <w:p w14:paraId="4EFA4B28"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Zisman-Ilani</w:t>
      </w:r>
      <w:proofErr w:type="spellEnd"/>
      <w:r w:rsidRPr="00CA4813">
        <w:rPr>
          <w:sz w:val="28"/>
          <w:szCs w:val="28"/>
          <w:lang w:val="en-US"/>
        </w:rPr>
        <w:t xml:space="preserve"> Y, Barnett E, </w:t>
      </w:r>
      <w:proofErr w:type="spellStart"/>
      <w:r w:rsidRPr="00CA4813">
        <w:rPr>
          <w:sz w:val="28"/>
          <w:szCs w:val="28"/>
          <w:lang w:val="en-US"/>
        </w:rPr>
        <w:t>Harik</w:t>
      </w:r>
      <w:proofErr w:type="spellEnd"/>
      <w:r w:rsidRPr="00CA4813">
        <w:rPr>
          <w:sz w:val="28"/>
          <w:szCs w:val="28"/>
          <w:lang w:val="en-US"/>
        </w:rPr>
        <w:t xml:space="preserve"> J, et al.: Expanding the concept of shared decision making for mental health: a systematic and scoping review of interventions. </w:t>
      </w:r>
      <w:proofErr w:type="spellStart"/>
      <w:r w:rsidRPr="00CA4813">
        <w:rPr>
          <w:sz w:val="28"/>
          <w:szCs w:val="28"/>
          <w:lang w:val="en-US"/>
        </w:rPr>
        <w:t>Ment</w:t>
      </w:r>
      <w:proofErr w:type="spellEnd"/>
      <w:r w:rsidRPr="00CA4813">
        <w:rPr>
          <w:sz w:val="28"/>
          <w:szCs w:val="28"/>
          <w:lang w:val="en-US"/>
        </w:rPr>
        <w:t xml:space="preserve"> Heal Rev J. 2017; 22:191–213Crossref, Google Scholar</w:t>
      </w:r>
    </w:p>
    <w:p w14:paraId="7322127F"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Salyers</w:t>
      </w:r>
      <w:proofErr w:type="spellEnd"/>
      <w:r w:rsidRPr="00CA4813">
        <w:rPr>
          <w:sz w:val="28"/>
          <w:szCs w:val="28"/>
          <w:lang w:val="en-US"/>
        </w:rPr>
        <w:t xml:space="preserve"> MP, </w:t>
      </w:r>
      <w:proofErr w:type="spellStart"/>
      <w:r w:rsidRPr="00CA4813">
        <w:rPr>
          <w:sz w:val="28"/>
          <w:szCs w:val="28"/>
          <w:lang w:val="en-US"/>
        </w:rPr>
        <w:t>Zisman-Ilani</w:t>
      </w:r>
      <w:proofErr w:type="spellEnd"/>
      <w:r w:rsidRPr="00CA4813">
        <w:rPr>
          <w:sz w:val="28"/>
          <w:szCs w:val="28"/>
          <w:lang w:val="en-US"/>
        </w:rPr>
        <w:t xml:space="preserve"> Y: Shared decision-making and self-directed care; in The Palgrave Handbook of American Mental Health Policy. Edited by Goldman H, Frank RG, Morrissey JP. Cham, Switzerland, Springer International Publishing, 2020Crossref, Google Scholar</w:t>
      </w:r>
    </w:p>
    <w:p w14:paraId="7D2C9196"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Hamann</w:t>
      </w:r>
      <w:proofErr w:type="spellEnd"/>
      <w:r w:rsidRPr="00CA4813">
        <w:rPr>
          <w:sz w:val="28"/>
          <w:szCs w:val="28"/>
          <w:lang w:val="en-US"/>
        </w:rPr>
        <w:t xml:space="preserve"> J, </w:t>
      </w:r>
      <w:proofErr w:type="spellStart"/>
      <w:r w:rsidRPr="00CA4813">
        <w:rPr>
          <w:sz w:val="28"/>
          <w:szCs w:val="28"/>
          <w:lang w:val="en-US"/>
        </w:rPr>
        <w:t>Heres</w:t>
      </w:r>
      <w:proofErr w:type="spellEnd"/>
      <w:r w:rsidRPr="00CA4813">
        <w:rPr>
          <w:sz w:val="28"/>
          <w:szCs w:val="28"/>
          <w:lang w:val="en-US"/>
        </w:rPr>
        <w:t xml:space="preserve"> S: Adapting shared decision making for individuals with severe mental illness. </w:t>
      </w:r>
      <w:proofErr w:type="spellStart"/>
      <w:r w:rsidRPr="00CA4813">
        <w:rPr>
          <w:sz w:val="28"/>
          <w:szCs w:val="28"/>
          <w:lang w:val="en-US"/>
        </w:rPr>
        <w:t>Psychiatr</w:t>
      </w:r>
      <w:proofErr w:type="spellEnd"/>
      <w:r w:rsidRPr="00CA4813">
        <w:rPr>
          <w:sz w:val="28"/>
          <w:szCs w:val="28"/>
          <w:lang w:val="en-US"/>
        </w:rPr>
        <w:t xml:space="preserve"> </w:t>
      </w:r>
      <w:proofErr w:type="spellStart"/>
      <w:r w:rsidRPr="00CA4813">
        <w:rPr>
          <w:sz w:val="28"/>
          <w:szCs w:val="28"/>
          <w:lang w:val="en-US"/>
        </w:rPr>
        <w:t>Serv</w:t>
      </w:r>
      <w:proofErr w:type="spellEnd"/>
      <w:r w:rsidRPr="00CA4813">
        <w:rPr>
          <w:sz w:val="28"/>
          <w:szCs w:val="28"/>
          <w:lang w:val="en-US"/>
        </w:rPr>
        <w:t xml:space="preserve"> 2014; 65:1483–1486Link, Google Scholar</w:t>
      </w:r>
    </w:p>
    <w:p w14:paraId="31DA26A6"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Simmons M, </w:t>
      </w:r>
      <w:proofErr w:type="spellStart"/>
      <w:r w:rsidRPr="00CA4813">
        <w:rPr>
          <w:sz w:val="28"/>
          <w:szCs w:val="28"/>
          <w:lang w:val="en-US"/>
        </w:rPr>
        <w:t>Hetrick</w:t>
      </w:r>
      <w:proofErr w:type="spellEnd"/>
      <w:r w:rsidRPr="00CA4813">
        <w:rPr>
          <w:sz w:val="28"/>
          <w:szCs w:val="28"/>
          <w:lang w:val="en-US"/>
        </w:rPr>
        <w:t xml:space="preserve"> S, </w:t>
      </w:r>
      <w:proofErr w:type="spellStart"/>
      <w:r w:rsidRPr="00CA4813">
        <w:rPr>
          <w:sz w:val="28"/>
          <w:szCs w:val="28"/>
          <w:lang w:val="en-US"/>
        </w:rPr>
        <w:t>Jorm</w:t>
      </w:r>
      <w:proofErr w:type="spellEnd"/>
      <w:r w:rsidRPr="00CA4813">
        <w:rPr>
          <w:sz w:val="28"/>
          <w:szCs w:val="28"/>
          <w:lang w:val="en-US"/>
        </w:rPr>
        <w:t xml:space="preserve"> A: Shared decision-making: benefits, barriers, and current opportunities for application. </w:t>
      </w:r>
      <w:proofErr w:type="spellStart"/>
      <w:r w:rsidRPr="00CA4813">
        <w:rPr>
          <w:sz w:val="28"/>
          <w:szCs w:val="28"/>
          <w:lang w:val="en-US"/>
        </w:rPr>
        <w:t>Australas</w:t>
      </w:r>
      <w:proofErr w:type="spellEnd"/>
      <w:r w:rsidRPr="00CA4813">
        <w:rPr>
          <w:sz w:val="28"/>
          <w:szCs w:val="28"/>
          <w:lang w:val="en-US"/>
        </w:rPr>
        <w:t xml:space="preserve"> Psychiatry 2010; 18:394–397Crossref, Medline, Google Scholar</w:t>
      </w:r>
    </w:p>
    <w:p w14:paraId="19096B39"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Hamann</w:t>
      </w:r>
      <w:proofErr w:type="spellEnd"/>
      <w:r w:rsidRPr="00CA4813">
        <w:rPr>
          <w:sz w:val="28"/>
          <w:szCs w:val="28"/>
          <w:lang w:val="en-US"/>
        </w:rPr>
        <w:t xml:space="preserve"> J, </w:t>
      </w:r>
      <w:proofErr w:type="spellStart"/>
      <w:r w:rsidRPr="00CA4813">
        <w:rPr>
          <w:sz w:val="28"/>
          <w:szCs w:val="28"/>
          <w:lang w:val="en-US"/>
        </w:rPr>
        <w:t>Bühner</w:t>
      </w:r>
      <w:proofErr w:type="spellEnd"/>
      <w:r w:rsidRPr="00CA4813">
        <w:rPr>
          <w:sz w:val="28"/>
          <w:szCs w:val="28"/>
          <w:lang w:val="en-US"/>
        </w:rPr>
        <w:t xml:space="preserve"> M, </w:t>
      </w:r>
      <w:proofErr w:type="spellStart"/>
      <w:r w:rsidRPr="00CA4813">
        <w:rPr>
          <w:sz w:val="28"/>
          <w:szCs w:val="28"/>
          <w:lang w:val="en-US"/>
        </w:rPr>
        <w:t>Rüsch</w:t>
      </w:r>
      <w:proofErr w:type="spellEnd"/>
      <w:r w:rsidRPr="00CA4813">
        <w:rPr>
          <w:sz w:val="28"/>
          <w:szCs w:val="28"/>
          <w:lang w:val="en-US"/>
        </w:rPr>
        <w:t xml:space="preserve"> N: Self-stigma and consumer participation in shared decision making in mental health services. </w:t>
      </w:r>
      <w:proofErr w:type="spellStart"/>
      <w:r w:rsidRPr="00CA4813">
        <w:rPr>
          <w:sz w:val="28"/>
          <w:szCs w:val="28"/>
          <w:lang w:val="en-US"/>
        </w:rPr>
        <w:t>Psychiatr</w:t>
      </w:r>
      <w:proofErr w:type="spellEnd"/>
      <w:r w:rsidRPr="00CA4813">
        <w:rPr>
          <w:sz w:val="28"/>
          <w:szCs w:val="28"/>
          <w:lang w:val="en-US"/>
        </w:rPr>
        <w:t xml:space="preserve"> </w:t>
      </w:r>
      <w:proofErr w:type="spellStart"/>
      <w:r w:rsidRPr="00CA4813">
        <w:rPr>
          <w:sz w:val="28"/>
          <w:szCs w:val="28"/>
          <w:lang w:val="en-US"/>
        </w:rPr>
        <w:t>Serv</w:t>
      </w:r>
      <w:proofErr w:type="spellEnd"/>
      <w:r w:rsidRPr="00CA4813">
        <w:rPr>
          <w:sz w:val="28"/>
          <w:szCs w:val="28"/>
          <w:lang w:val="en-US"/>
        </w:rPr>
        <w:t xml:space="preserve"> 2017; 68:783–788Link, Google Scholar</w:t>
      </w:r>
    </w:p>
    <w:p w14:paraId="19633709"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Ostrow</w:t>
      </w:r>
      <w:proofErr w:type="spellEnd"/>
      <w:r w:rsidRPr="00CA4813">
        <w:rPr>
          <w:sz w:val="28"/>
          <w:szCs w:val="28"/>
          <w:lang w:val="en-US"/>
        </w:rPr>
        <w:t xml:space="preserve"> L, </w:t>
      </w:r>
      <w:proofErr w:type="spellStart"/>
      <w:r w:rsidRPr="00CA4813">
        <w:rPr>
          <w:sz w:val="28"/>
          <w:szCs w:val="28"/>
          <w:lang w:val="en-US"/>
        </w:rPr>
        <w:t>Jessell</w:t>
      </w:r>
      <w:proofErr w:type="spellEnd"/>
      <w:r w:rsidRPr="00CA4813">
        <w:rPr>
          <w:sz w:val="28"/>
          <w:szCs w:val="28"/>
          <w:lang w:val="en-US"/>
        </w:rPr>
        <w:t xml:space="preserve"> L, Hurd M, et al.:</w:t>
      </w:r>
      <w:r w:rsidR="00BB10BD" w:rsidRPr="00714937">
        <w:rPr>
          <w:sz w:val="28"/>
          <w:szCs w:val="28"/>
          <w:lang w:val="en-US"/>
        </w:rPr>
        <w:t xml:space="preserve"> </w:t>
      </w:r>
      <w:r w:rsidRPr="00CA4813">
        <w:rPr>
          <w:sz w:val="28"/>
          <w:szCs w:val="28"/>
          <w:lang w:val="en-US"/>
        </w:rPr>
        <w:t xml:space="preserve">Discontinuing psychiatric medications: a survey of long-term users. </w:t>
      </w:r>
      <w:proofErr w:type="spellStart"/>
      <w:r w:rsidRPr="00CA4813">
        <w:rPr>
          <w:sz w:val="28"/>
          <w:szCs w:val="28"/>
          <w:lang w:val="en-US"/>
        </w:rPr>
        <w:t>Psychiatr</w:t>
      </w:r>
      <w:proofErr w:type="spellEnd"/>
      <w:r w:rsidRPr="00CA4813">
        <w:rPr>
          <w:sz w:val="28"/>
          <w:szCs w:val="28"/>
          <w:lang w:val="en-US"/>
        </w:rPr>
        <w:t xml:space="preserve"> </w:t>
      </w:r>
      <w:proofErr w:type="spellStart"/>
      <w:r w:rsidRPr="00CA4813">
        <w:rPr>
          <w:sz w:val="28"/>
          <w:szCs w:val="28"/>
          <w:lang w:val="en-US"/>
        </w:rPr>
        <w:t>Serv</w:t>
      </w:r>
      <w:proofErr w:type="spellEnd"/>
      <w:r w:rsidRPr="00CA4813">
        <w:rPr>
          <w:sz w:val="28"/>
          <w:szCs w:val="28"/>
          <w:lang w:val="en-US"/>
        </w:rPr>
        <w:t xml:space="preserve"> 2017; 68:1232–1238Link, Google Scholar</w:t>
      </w:r>
    </w:p>
    <w:p w14:paraId="0E431922"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lastRenderedPageBreak/>
        <w:t xml:space="preserve">Ponte K. A risk too big not to take: a story of recovery. </w:t>
      </w:r>
      <w:proofErr w:type="spellStart"/>
      <w:r w:rsidRPr="00CA4813">
        <w:rPr>
          <w:sz w:val="28"/>
          <w:szCs w:val="28"/>
          <w:lang w:val="en-US"/>
        </w:rPr>
        <w:t>Psychiatr</w:t>
      </w:r>
      <w:proofErr w:type="spellEnd"/>
      <w:r w:rsidRPr="00CA4813">
        <w:rPr>
          <w:sz w:val="28"/>
          <w:szCs w:val="28"/>
          <w:lang w:val="en-US"/>
        </w:rPr>
        <w:t xml:space="preserve"> Serv. 2020; 71:516–517Link, Google Scholar</w:t>
      </w:r>
    </w:p>
    <w:p w14:paraId="3F27DE0E"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Zisman-Ilani</w:t>
      </w:r>
      <w:proofErr w:type="spellEnd"/>
      <w:r w:rsidRPr="00CA4813">
        <w:rPr>
          <w:sz w:val="28"/>
          <w:szCs w:val="28"/>
          <w:lang w:val="en-US"/>
        </w:rPr>
        <w:t xml:space="preserve"> Y, </w:t>
      </w:r>
      <w:proofErr w:type="spellStart"/>
      <w:r w:rsidRPr="00CA4813">
        <w:rPr>
          <w:sz w:val="28"/>
          <w:szCs w:val="28"/>
          <w:lang w:val="en-US"/>
        </w:rPr>
        <w:t>Shern</w:t>
      </w:r>
      <w:proofErr w:type="spellEnd"/>
      <w:r w:rsidRPr="00CA4813">
        <w:rPr>
          <w:sz w:val="28"/>
          <w:szCs w:val="28"/>
          <w:lang w:val="en-US"/>
        </w:rPr>
        <w:t xml:space="preserve"> D, Deegan P, et al.: Continue, adjust, or stop antipsychotic medication: developing and user testing an encounter decision aid for people with first-episode and long-term psychosis. BMC Psychiatry 2018; 18:142Crossref, Medline, Google Scholar</w:t>
      </w:r>
    </w:p>
    <w:p w14:paraId="777E9B78"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Roe D, </w:t>
      </w:r>
      <w:proofErr w:type="spellStart"/>
      <w:r w:rsidRPr="00CA4813">
        <w:rPr>
          <w:sz w:val="28"/>
          <w:szCs w:val="28"/>
          <w:lang w:val="en-US"/>
        </w:rPr>
        <w:t>Goldblatt</w:t>
      </w:r>
      <w:proofErr w:type="spellEnd"/>
      <w:r w:rsidRPr="00CA4813">
        <w:rPr>
          <w:sz w:val="28"/>
          <w:szCs w:val="28"/>
          <w:lang w:val="en-US"/>
        </w:rPr>
        <w:t xml:space="preserve"> H, </w:t>
      </w:r>
      <w:proofErr w:type="spellStart"/>
      <w:r w:rsidRPr="00CA4813">
        <w:rPr>
          <w:sz w:val="28"/>
          <w:szCs w:val="28"/>
          <w:lang w:val="en-US"/>
        </w:rPr>
        <w:t>Baloush-Klienman</w:t>
      </w:r>
      <w:proofErr w:type="spellEnd"/>
      <w:r w:rsidRPr="00CA4813">
        <w:rPr>
          <w:sz w:val="28"/>
          <w:szCs w:val="28"/>
          <w:lang w:val="en-US"/>
        </w:rPr>
        <w:t xml:space="preserve"> V, et al.: Why and how people decide to stop taking prescribed psychiatric medication: exploring the subjective process of choice. </w:t>
      </w:r>
      <w:proofErr w:type="spellStart"/>
      <w:r w:rsidRPr="00CA4813">
        <w:rPr>
          <w:sz w:val="28"/>
          <w:szCs w:val="28"/>
          <w:lang w:val="en-US"/>
        </w:rPr>
        <w:t>Psychiatr</w:t>
      </w:r>
      <w:proofErr w:type="spellEnd"/>
      <w:r w:rsidRPr="00CA4813">
        <w:rPr>
          <w:sz w:val="28"/>
          <w:szCs w:val="28"/>
          <w:lang w:val="en-US"/>
        </w:rPr>
        <w:t xml:space="preserve"> </w:t>
      </w:r>
      <w:proofErr w:type="spellStart"/>
      <w:r w:rsidRPr="00CA4813">
        <w:rPr>
          <w:sz w:val="28"/>
          <w:szCs w:val="28"/>
          <w:lang w:val="en-US"/>
        </w:rPr>
        <w:t>Rehabil</w:t>
      </w:r>
      <w:proofErr w:type="spellEnd"/>
      <w:r w:rsidRPr="00CA4813">
        <w:rPr>
          <w:sz w:val="28"/>
          <w:szCs w:val="28"/>
          <w:lang w:val="en-US"/>
        </w:rPr>
        <w:t xml:space="preserve"> J 2009; 33:38–46Crossref, Medline, Google Scholar</w:t>
      </w:r>
    </w:p>
    <w:p w14:paraId="4F1F495F"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Hasson-</w:t>
      </w:r>
      <w:proofErr w:type="spellStart"/>
      <w:r w:rsidRPr="00CA4813">
        <w:rPr>
          <w:sz w:val="28"/>
          <w:szCs w:val="28"/>
          <w:lang w:val="en-US"/>
        </w:rPr>
        <w:t>Ohayon</w:t>
      </w:r>
      <w:proofErr w:type="spellEnd"/>
      <w:r w:rsidRPr="00CA4813">
        <w:rPr>
          <w:sz w:val="28"/>
          <w:szCs w:val="28"/>
          <w:lang w:val="en-US"/>
        </w:rPr>
        <w:t xml:space="preserve"> I, </w:t>
      </w:r>
      <w:proofErr w:type="spellStart"/>
      <w:r w:rsidRPr="00CA4813">
        <w:rPr>
          <w:sz w:val="28"/>
          <w:szCs w:val="28"/>
          <w:lang w:val="en-US"/>
        </w:rPr>
        <w:t>Kravetz</w:t>
      </w:r>
      <w:proofErr w:type="spellEnd"/>
      <w:r w:rsidRPr="00CA4813">
        <w:rPr>
          <w:sz w:val="28"/>
          <w:szCs w:val="28"/>
          <w:lang w:val="en-US"/>
        </w:rPr>
        <w:t xml:space="preserve"> S, </w:t>
      </w:r>
      <w:proofErr w:type="spellStart"/>
      <w:r w:rsidRPr="00CA4813">
        <w:rPr>
          <w:sz w:val="28"/>
          <w:szCs w:val="28"/>
          <w:lang w:val="en-US"/>
        </w:rPr>
        <w:t>Lysaker</w:t>
      </w:r>
      <w:proofErr w:type="spellEnd"/>
      <w:r w:rsidRPr="00CA4813">
        <w:rPr>
          <w:sz w:val="28"/>
          <w:szCs w:val="28"/>
          <w:lang w:val="en-US"/>
        </w:rPr>
        <w:t xml:space="preserve"> PH: The special challenges of psychotherapy with persons with psychosis: intersubjective metacognitive model of agreement and shared meaning. </w:t>
      </w:r>
      <w:proofErr w:type="spellStart"/>
      <w:r w:rsidRPr="00CA4813">
        <w:rPr>
          <w:sz w:val="28"/>
          <w:szCs w:val="28"/>
          <w:lang w:val="en-US"/>
        </w:rPr>
        <w:t>Clin</w:t>
      </w:r>
      <w:proofErr w:type="spellEnd"/>
      <w:r w:rsidRPr="00CA4813">
        <w:rPr>
          <w:sz w:val="28"/>
          <w:szCs w:val="28"/>
          <w:lang w:val="en-US"/>
        </w:rPr>
        <w:t xml:space="preserve"> </w:t>
      </w:r>
      <w:proofErr w:type="spellStart"/>
      <w:r w:rsidRPr="00CA4813">
        <w:rPr>
          <w:sz w:val="28"/>
          <w:szCs w:val="28"/>
          <w:lang w:val="en-US"/>
        </w:rPr>
        <w:t>Psychol</w:t>
      </w:r>
      <w:proofErr w:type="spellEnd"/>
      <w:r w:rsidRPr="00CA4813">
        <w:rPr>
          <w:sz w:val="28"/>
          <w:szCs w:val="28"/>
          <w:lang w:val="en-US"/>
        </w:rPr>
        <w:t xml:space="preserve"> </w:t>
      </w:r>
      <w:proofErr w:type="spellStart"/>
      <w:r w:rsidRPr="00CA4813">
        <w:rPr>
          <w:sz w:val="28"/>
          <w:szCs w:val="28"/>
          <w:lang w:val="en-US"/>
        </w:rPr>
        <w:t>Psychother</w:t>
      </w:r>
      <w:proofErr w:type="spellEnd"/>
      <w:r w:rsidRPr="00CA4813">
        <w:rPr>
          <w:sz w:val="28"/>
          <w:szCs w:val="28"/>
          <w:lang w:val="en-US"/>
        </w:rPr>
        <w:t xml:space="preserve"> 2017; 24:428–440. </w:t>
      </w:r>
      <w:proofErr w:type="spellStart"/>
      <w:r w:rsidRPr="00CA4813">
        <w:rPr>
          <w:sz w:val="28"/>
          <w:szCs w:val="28"/>
          <w:lang w:val="en-US"/>
        </w:rPr>
        <w:t>doi</w:t>
      </w:r>
      <w:proofErr w:type="spellEnd"/>
      <w:r w:rsidRPr="00CA4813">
        <w:rPr>
          <w:sz w:val="28"/>
          <w:szCs w:val="28"/>
          <w:lang w:val="en-US"/>
        </w:rPr>
        <w:t>: 10.1002/cpp.2012Crossref, Medline, Google Scholar</w:t>
      </w:r>
    </w:p>
    <w:p w14:paraId="7E4EA83C"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Chan KKS, </w:t>
      </w:r>
      <w:proofErr w:type="spellStart"/>
      <w:r w:rsidRPr="00CA4813">
        <w:rPr>
          <w:sz w:val="28"/>
          <w:szCs w:val="28"/>
          <w:lang w:val="en-US"/>
        </w:rPr>
        <w:t>Mak</w:t>
      </w:r>
      <w:proofErr w:type="spellEnd"/>
      <w:r w:rsidRPr="00CA4813">
        <w:rPr>
          <w:sz w:val="28"/>
          <w:szCs w:val="28"/>
          <w:lang w:val="en-US"/>
        </w:rPr>
        <w:t xml:space="preserve"> WWS: Shared decision making in the recovery of people with schizophrenia: the role of metacognitive capacities in insight and pragmatic language use. </w:t>
      </w:r>
      <w:proofErr w:type="spellStart"/>
      <w:r w:rsidRPr="00CA4813">
        <w:rPr>
          <w:sz w:val="28"/>
          <w:szCs w:val="28"/>
          <w:lang w:val="en-US"/>
        </w:rPr>
        <w:t>Clin</w:t>
      </w:r>
      <w:proofErr w:type="spellEnd"/>
      <w:r w:rsidRPr="00CA4813">
        <w:rPr>
          <w:sz w:val="28"/>
          <w:szCs w:val="28"/>
          <w:lang w:val="en-US"/>
        </w:rPr>
        <w:t xml:space="preserve"> </w:t>
      </w:r>
      <w:proofErr w:type="spellStart"/>
      <w:r w:rsidRPr="00CA4813">
        <w:rPr>
          <w:sz w:val="28"/>
          <w:szCs w:val="28"/>
          <w:lang w:val="en-US"/>
        </w:rPr>
        <w:t>Psychol</w:t>
      </w:r>
      <w:proofErr w:type="spellEnd"/>
      <w:r w:rsidRPr="00CA4813">
        <w:rPr>
          <w:sz w:val="28"/>
          <w:szCs w:val="28"/>
          <w:lang w:val="en-US"/>
        </w:rPr>
        <w:t xml:space="preserve"> Rev 2012; 32:535–544Crossref, Medline, Google Scholar</w:t>
      </w:r>
    </w:p>
    <w:p w14:paraId="2A990720"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Lysaker</w:t>
      </w:r>
      <w:proofErr w:type="spellEnd"/>
      <w:r w:rsidRPr="00CA4813">
        <w:rPr>
          <w:sz w:val="28"/>
          <w:szCs w:val="28"/>
          <w:lang w:val="en-US"/>
        </w:rPr>
        <w:t xml:space="preserve"> PH, Minor KS, </w:t>
      </w:r>
      <w:proofErr w:type="spellStart"/>
      <w:r w:rsidRPr="00CA4813">
        <w:rPr>
          <w:sz w:val="28"/>
          <w:szCs w:val="28"/>
          <w:lang w:val="en-US"/>
        </w:rPr>
        <w:t>Lysaker</w:t>
      </w:r>
      <w:proofErr w:type="spellEnd"/>
      <w:r w:rsidRPr="00CA4813">
        <w:rPr>
          <w:sz w:val="28"/>
          <w:szCs w:val="28"/>
          <w:lang w:val="en-US"/>
        </w:rPr>
        <w:t xml:space="preserve"> JT, et al.: Metacognitive function and fragmentation in schizophrenia: relationship to cognition, self-experience and developing treatments. </w:t>
      </w:r>
      <w:proofErr w:type="spellStart"/>
      <w:r w:rsidRPr="00CA4813">
        <w:rPr>
          <w:sz w:val="28"/>
          <w:szCs w:val="28"/>
          <w:lang w:val="en-US"/>
        </w:rPr>
        <w:t>Schizophr</w:t>
      </w:r>
      <w:proofErr w:type="spellEnd"/>
      <w:r w:rsidRPr="00CA4813">
        <w:rPr>
          <w:sz w:val="28"/>
          <w:szCs w:val="28"/>
          <w:lang w:val="en-US"/>
        </w:rPr>
        <w:t xml:space="preserve"> Res </w:t>
      </w:r>
      <w:proofErr w:type="spellStart"/>
      <w:r w:rsidRPr="00CA4813">
        <w:rPr>
          <w:sz w:val="28"/>
          <w:szCs w:val="28"/>
          <w:lang w:val="en-US"/>
        </w:rPr>
        <w:t>Cogn</w:t>
      </w:r>
      <w:proofErr w:type="spellEnd"/>
      <w:r w:rsidRPr="00CA4813">
        <w:rPr>
          <w:sz w:val="28"/>
          <w:szCs w:val="28"/>
          <w:lang w:val="en-US"/>
        </w:rPr>
        <w:t xml:space="preserve"> 2019; 19:100142Crossref, Medline, Google Scholar</w:t>
      </w:r>
    </w:p>
    <w:p w14:paraId="4BB31DE2"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Deegan PE, Drake RE: Shared decision making and medication management in the recovery process. </w:t>
      </w:r>
      <w:proofErr w:type="spellStart"/>
      <w:r w:rsidRPr="00CA4813">
        <w:rPr>
          <w:sz w:val="28"/>
          <w:szCs w:val="28"/>
          <w:lang w:val="en-US"/>
        </w:rPr>
        <w:t>Psychiatr</w:t>
      </w:r>
      <w:proofErr w:type="spellEnd"/>
      <w:r w:rsidRPr="00CA4813">
        <w:rPr>
          <w:sz w:val="28"/>
          <w:szCs w:val="28"/>
          <w:lang w:val="en-US"/>
        </w:rPr>
        <w:t xml:space="preserve"> </w:t>
      </w:r>
      <w:proofErr w:type="spellStart"/>
      <w:r w:rsidRPr="00CA4813">
        <w:rPr>
          <w:sz w:val="28"/>
          <w:szCs w:val="28"/>
          <w:lang w:val="en-US"/>
        </w:rPr>
        <w:t>Serv</w:t>
      </w:r>
      <w:proofErr w:type="spellEnd"/>
      <w:r w:rsidRPr="00CA4813">
        <w:rPr>
          <w:sz w:val="28"/>
          <w:szCs w:val="28"/>
          <w:lang w:val="en-US"/>
        </w:rPr>
        <w:t xml:space="preserve"> 2006; 57:1636–1639Link, Google Scholar</w:t>
      </w:r>
    </w:p>
    <w:p w14:paraId="318E36FA"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Morrison AP, Hutton P, </w:t>
      </w:r>
      <w:proofErr w:type="spellStart"/>
      <w:r w:rsidRPr="00CA4813">
        <w:rPr>
          <w:sz w:val="28"/>
          <w:szCs w:val="28"/>
          <w:lang w:val="en-US"/>
        </w:rPr>
        <w:t>Shiers</w:t>
      </w:r>
      <w:proofErr w:type="spellEnd"/>
      <w:r w:rsidRPr="00CA4813">
        <w:rPr>
          <w:sz w:val="28"/>
          <w:szCs w:val="28"/>
          <w:lang w:val="en-US"/>
        </w:rPr>
        <w:t xml:space="preserve"> D, et al.: Antipsychotics: is it time to introduce patient choice? Br J Psychiatry 2012; 201:83–84Crossref, Medline, Google Scholar</w:t>
      </w:r>
      <w:r w:rsidRPr="00CA4813">
        <w:rPr>
          <w:sz w:val="28"/>
          <w:szCs w:val="28"/>
          <w:lang w:val="ru-RU"/>
        </w:rPr>
        <w:t>.</w:t>
      </w:r>
    </w:p>
    <w:p w14:paraId="37DFE06C" w14:textId="77777777" w:rsidR="005448E3" w:rsidRPr="00CA4813" w:rsidRDefault="00C279A4" w:rsidP="005448E3">
      <w:pPr>
        <w:pStyle w:val="af0"/>
        <w:numPr>
          <w:ilvl w:val="0"/>
          <w:numId w:val="2"/>
        </w:numPr>
        <w:tabs>
          <w:tab w:val="left" w:pos="900"/>
        </w:tabs>
        <w:spacing w:line="360" w:lineRule="auto"/>
        <w:jc w:val="both"/>
        <w:rPr>
          <w:sz w:val="28"/>
          <w:szCs w:val="28"/>
          <w:lang w:val="en-US"/>
        </w:rPr>
      </w:pPr>
      <w:r w:rsidRPr="00012F0A">
        <w:rPr>
          <w:sz w:val="28"/>
          <w:szCs w:val="28"/>
          <w:lang w:val="de-DE"/>
        </w:rPr>
        <w:lastRenderedPageBreak/>
        <w:t>A</w:t>
      </w:r>
      <w:r w:rsidR="005448E3" w:rsidRPr="00CA4813">
        <w:rPr>
          <w:sz w:val="28"/>
          <w:szCs w:val="28"/>
          <w:lang w:val="de-DE"/>
        </w:rPr>
        <w:t xml:space="preserve">lmer BW, Dunn LB, Depp CA, </w:t>
      </w:r>
      <w:proofErr w:type="spellStart"/>
      <w:r w:rsidR="005448E3" w:rsidRPr="00CA4813">
        <w:rPr>
          <w:sz w:val="28"/>
          <w:szCs w:val="28"/>
          <w:lang w:val="de-DE"/>
        </w:rPr>
        <w:t>Eyler</w:t>
      </w:r>
      <w:proofErr w:type="spellEnd"/>
      <w:r w:rsidR="005448E3" w:rsidRPr="00CA4813">
        <w:rPr>
          <w:sz w:val="28"/>
          <w:szCs w:val="28"/>
          <w:lang w:val="de-DE"/>
        </w:rPr>
        <w:t xml:space="preserve"> LT, &amp; </w:t>
      </w:r>
      <w:proofErr w:type="spellStart"/>
      <w:r w:rsidR="005448E3" w:rsidRPr="00CA4813">
        <w:rPr>
          <w:sz w:val="28"/>
          <w:szCs w:val="28"/>
          <w:lang w:val="de-DE"/>
        </w:rPr>
        <w:t>Jeste</w:t>
      </w:r>
      <w:proofErr w:type="spellEnd"/>
      <w:r w:rsidR="005448E3" w:rsidRPr="00CA4813">
        <w:rPr>
          <w:sz w:val="28"/>
          <w:szCs w:val="28"/>
          <w:lang w:val="de-DE"/>
        </w:rPr>
        <w:t xml:space="preserve"> DV (2007). </w:t>
      </w:r>
      <w:r w:rsidR="005448E3" w:rsidRPr="00CA4813">
        <w:rPr>
          <w:sz w:val="28"/>
          <w:szCs w:val="28"/>
          <w:lang w:val="en-US"/>
        </w:rPr>
        <w:t>Decisional capacity to consent to research among patients with bipolar disorder: comparison with schizophrenia patients and healthy subjects. Journal of Clinical Psychiatry, 68(5), 689–696. [PubMed] [Google Scholar]</w:t>
      </w:r>
    </w:p>
    <w:p w14:paraId="22B173A4"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Palmer BW, &amp; </w:t>
      </w:r>
      <w:proofErr w:type="spellStart"/>
      <w:r w:rsidRPr="00CA4813">
        <w:rPr>
          <w:sz w:val="28"/>
          <w:szCs w:val="28"/>
          <w:lang w:val="en-US"/>
        </w:rPr>
        <w:t>Harmell</w:t>
      </w:r>
      <w:proofErr w:type="spellEnd"/>
      <w:r w:rsidRPr="00CA4813">
        <w:rPr>
          <w:sz w:val="28"/>
          <w:szCs w:val="28"/>
          <w:lang w:val="en-US"/>
        </w:rPr>
        <w:t xml:space="preserve"> AL (2016). Assessment of healthcare decision-making capacity. Archives of Clinical Neuropsychology, 31(6), 530–540. [PMC free article] [PubMed] [Google Scholar]</w:t>
      </w:r>
    </w:p>
    <w:p w14:paraId="0CAE1D58"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Palmer BW, &amp; </w:t>
      </w:r>
      <w:proofErr w:type="spellStart"/>
      <w:r w:rsidRPr="00CA4813">
        <w:rPr>
          <w:sz w:val="28"/>
          <w:szCs w:val="28"/>
          <w:lang w:val="en-US"/>
        </w:rPr>
        <w:t>Jeste</w:t>
      </w:r>
      <w:proofErr w:type="spellEnd"/>
      <w:r w:rsidRPr="00CA4813">
        <w:rPr>
          <w:sz w:val="28"/>
          <w:szCs w:val="28"/>
          <w:lang w:val="en-US"/>
        </w:rPr>
        <w:t xml:space="preserve"> DV (2006). Relationship of individual cognitive abilities to specific components of decisional capacity among middle-aged and older patients with schizophrenia. Schizophrenia Bulletin, 32(1), 98–106. </w:t>
      </w:r>
      <w:proofErr w:type="spellStart"/>
      <w:r w:rsidRPr="00CA4813">
        <w:rPr>
          <w:sz w:val="28"/>
          <w:szCs w:val="28"/>
          <w:lang w:val="en-US"/>
        </w:rPr>
        <w:t>doi</w:t>
      </w:r>
      <w:proofErr w:type="spellEnd"/>
      <w:r w:rsidRPr="00CA4813">
        <w:rPr>
          <w:sz w:val="28"/>
          <w:szCs w:val="28"/>
          <w:lang w:val="en-US"/>
        </w:rPr>
        <w:t>: 10.1093/</w:t>
      </w:r>
      <w:proofErr w:type="spellStart"/>
      <w:r w:rsidRPr="00CA4813">
        <w:rPr>
          <w:sz w:val="28"/>
          <w:szCs w:val="28"/>
          <w:lang w:val="en-US"/>
        </w:rPr>
        <w:t>schbul</w:t>
      </w:r>
      <w:proofErr w:type="spellEnd"/>
      <w:r w:rsidRPr="00CA4813">
        <w:rPr>
          <w:sz w:val="28"/>
          <w:szCs w:val="28"/>
          <w:lang w:val="en-US"/>
        </w:rPr>
        <w:t>/sbj002 [PMC free article] [PubMed] [</w:t>
      </w:r>
      <w:proofErr w:type="spellStart"/>
      <w:r w:rsidRPr="00CA4813">
        <w:rPr>
          <w:sz w:val="28"/>
          <w:szCs w:val="28"/>
          <w:lang w:val="en-US"/>
        </w:rPr>
        <w:t>CrossRef</w:t>
      </w:r>
      <w:proofErr w:type="spellEnd"/>
      <w:r w:rsidRPr="00CA4813">
        <w:rPr>
          <w:sz w:val="28"/>
          <w:szCs w:val="28"/>
          <w:lang w:val="en-US"/>
        </w:rPr>
        <w:t>] [Google Scholar]</w:t>
      </w:r>
    </w:p>
    <w:p w14:paraId="0EA86661"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Pathare</w:t>
      </w:r>
      <w:proofErr w:type="spellEnd"/>
      <w:r w:rsidRPr="00CA4813">
        <w:rPr>
          <w:sz w:val="28"/>
          <w:szCs w:val="28"/>
          <w:lang w:val="en-US"/>
        </w:rPr>
        <w:t xml:space="preserve"> S &amp; Shields LS (2012). Supported decision-making for persons with mental illness: A review. </w:t>
      </w:r>
      <w:proofErr w:type="spellStart"/>
      <w:r w:rsidRPr="00CA4813">
        <w:rPr>
          <w:sz w:val="28"/>
          <w:szCs w:val="28"/>
          <w:lang w:val="en-US"/>
        </w:rPr>
        <w:t>Publich</w:t>
      </w:r>
      <w:proofErr w:type="spellEnd"/>
      <w:r w:rsidRPr="00CA4813">
        <w:rPr>
          <w:sz w:val="28"/>
          <w:szCs w:val="28"/>
          <w:lang w:val="en-US"/>
        </w:rPr>
        <w:t xml:space="preserve"> Health Reviews, 34(2)., 1–40. [Google Scholar]</w:t>
      </w:r>
    </w:p>
    <w:p w14:paraId="6D6C4D8F"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Powers LE, </w:t>
      </w:r>
      <w:proofErr w:type="spellStart"/>
      <w:r w:rsidRPr="00CA4813">
        <w:rPr>
          <w:sz w:val="28"/>
          <w:szCs w:val="28"/>
          <w:lang w:val="en-US"/>
        </w:rPr>
        <w:t>Geenen</w:t>
      </w:r>
      <w:proofErr w:type="spellEnd"/>
      <w:r w:rsidRPr="00CA4813">
        <w:rPr>
          <w:sz w:val="28"/>
          <w:szCs w:val="28"/>
          <w:lang w:val="en-US"/>
        </w:rPr>
        <w:t xml:space="preserve"> S, Powers J, </w:t>
      </w:r>
      <w:proofErr w:type="spellStart"/>
      <w:r w:rsidRPr="00CA4813">
        <w:rPr>
          <w:sz w:val="28"/>
          <w:szCs w:val="28"/>
          <w:lang w:val="en-US"/>
        </w:rPr>
        <w:t>Pommier</w:t>
      </w:r>
      <w:proofErr w:type="spellEnd"/>
      <w:r w:rsidRPr="00CA4813">
        <w:rPr>
          <w:sz w:val="28"/>
          <w:szCs w:val="28"/>
          <w:lang w:val="en-US"/>
        </w:rPr>
        <w:t xml:space="preserve">-Satya S, Turner A, Dalton LD, … Swank P (2012). My Life: Effects of a longitudinal, randomized study of self-determination enhancement on the transition outcomes of youth in foster care and special education. Children and Youth Services Review, 34(11), 2179–2187. </w:t>
      </w:r>
      <w:proofErr w:type="spellStart"/>
      <w:r w:rsidRPr="00CA4813">
        <w:rPr>
          <w:sz w:val="28"/>
          <w:szCs w:val="28"/>
          <w:lang w:val="en-US"/>
        </w:rPr>
        <w:t>doi</w:t>
      </w:r>
      <w:proofErr w:type="spellEnd"/>
      <w:r w:rsidRPr="00CA4813">
        <w:rPr>
          <w:sz w:val="28"/>
          <w:szCs w:val="28"/>
          <w:lang w:val="en-US"/>
        </w:rPr>
        <w:t>: 10.1016/j.childyouth.2012.07.018 [</w:t>
      </w:r>
      <w:proofErr w:type="spellStart"/>
      <w:r w:rsidRPr="00CA4813">
        <w:rPr>
          <w:sz w:val="28"/>
          <w:szCs w:val="28"/>
          <w:lang w:val="en-US"/>
        </w:rPr>
        <w:t>CrossRef</w:t>
      </w:r>
      <w:proofErr w:type="spellEnd"/>
      <w:r w:rsidRPr="00CA4813">
        <w:rPr>
          <w:sz w:val="28"/>
          <w:szCs w:val="28"/>
          <w:lang w:val="en-US"/>
        </w:rPr>
        <w:t>] [Google Scholar]</w:t>
      </w:r>
    </w:p>
    <w:p w14:paraId="6EE85B3C"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Quality Trust for Individuals with Disabilities. (2013). Supported decision-making: An agenda for action. Retrieved from http://jennyhatchjusticeproject.org/node/264</w:t>
      </w:r>
    </w:p>
    <w:p w14:paraId="63010967" w14:textId="77777777" w:rsidR="005448E3" w:rsidRPr="00CA4813" w:rsidRDefault="005448E3" w:rsidP="00C279A4">
      <w:pPr>
        <w:pStyle w:val="af0"/>
        <w:numPr>
          <w:ilvl w:val="0"/>
          <w:numId w:val="2"/>
        </w:numPr>
        <w:tabs>
          <w:tab w:val="left" w:pos="900"/>
        </w:tabs>
        <w:spacing w:line="360" w:lineRule="auto"/>
        <w:rPr>
          <w:sz w:val="28"/>
          <w:szCs w:val="28"/>
          <w:lang w:val="en-US"/>
        </w:rPr>
      </w:pPr>
      <w:r w:rsidRPr="00CA4813">
        <w:rPr>
          <w:sz w:val="28"/>
          <w:szCs w:val="28"/>
          <w:lang w:val="en-US"/>
        </w:rPr>
        <w:t>Report of the Secretary of Health and Human Resources, HJR 190 (2014). Available at http://supporteddecisionmaking.org/sites/default/files/Virginia-Supported-Decision-Making-Report-Recommendations.pdf</w:t>
      </w:r>
    </w:p>
    <w:p w14:paraId="39D290F5"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lastRenderedPageBreak/>
        <w:t xml:space="preserve">Roberts LW, &amp; Kim JP (2016). Are individuals living with mental illness and their preferred alternative decision-makers attuned and aligned in their attitudes regarding treatment decisions? Journal of Psychiatric Research, 78, 42–47. </w:t>
      </w:r>
      <w:proofErr w:type="spellStart"/>
      <w:r w:rsidRPr="00CA4813">
        <w:rPr>
          <w:sz w:val="28"/>
          <w:szCs w:val="28"/>
          <w:lang w:val="en-US"/>
        </w:rPr>
        <w:t>doi</w:t>
      </w:r>
      <w:proofErr w:type="spellEnd"/>
      <w:r w:rsidRPr="00CA4813">
        <w:rPr>
          <w:sz w:val="28"/>
          <w:szCs w:val="28"/>
          <w:lang w:val="en-US"/>
        </w:rPr>
        <w:t>: 10.1016/j.jpsychires.2016.03.004 [PMC free article] [PubMed] [</w:t>
      </w:r>
      <w:proofErr w:type="spellStart"/>
      <w:r w:rsidRPr="00CA4813">
        <w:rPr>
          <w:sz w:val="28"/>
          <w:szCs w:val="28"/>
          <w:lang w:val="en-US"/>
        </w:rPr>
        <w:t>CrossRef</w:t>
      </w:r>
      <w:proofErr w:type="spellEnd"/>
      <w:r w:rsidRPr="00CA4813">
        <w:rPr>
          <w:sz w:val="28"/>
          <w:szCs w:val="28"/>
          <w:lang w:val="en-US"/>
        </w:rPr>
        <w:t>] [Google Scholar]</w:t>
      </w:r>
    </w:p>
    <w:p w14:paraId="5E0FC6FE"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Ross v. Hatch, No. CWF120000426P-03, slip op. at 7 (Va. Cir. Ct. Aug. 2, 2013)</w:t>
      </w:r>
    </w:p>
    <w:p w14:paraId="1E51DCC3"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Salgo</w:t>
      </w:r>
      <w:proofErr w:type="spellEnd"/>
      <w:r w:rsidRPr="00CA4813">
        <w:rPr>
          <w:sz w:val="28"/>
          <w:szCs w:val="28"/>
          <w:lang w:val="en-US"/>
        </w:rPr>
        <w:t xml:space="preserve"> v Leland Stanford Jr University Board of Trustees, 154 560, 317 P.2d 170 (Cal.App.2d 1957).</w:t>
      </w:r>
    </w:p>
    <w:p w14:paraId="458EDA30"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de-DE"/>
        </w:rPr>
        <w:t>Shalowitz</w:t>
      </w:r>
      <w:proofErr w:type="spellEnd"/>
      <w:r w:rsidRPr="00CA4813">
        <w:rPr>
          <w:sz w:val="28"/>
          <w:szCs w:val="28"/>
          <w:lang w:val="de-DE"/>
        </w:rPr>
        <w:t xml:space="preserve"> DI, Garrett-Mayer E, &amp; Wendler D (2006). </w:t>
      </w:r>
      <w:r w:rsidRPr="00CA4813">
        <w:rPr>
          <w:sz w:val="28"/>
          <w:szCs w:val="28"/>
          <w:lang w:val="en-US"/>
        </w:rPr>
        <w:t>The accuracy of surrogate decision makers: A systematic review. Archives of Internal Medicine, 166(5), 493–497. [PubMed] [Google Scholar]</w:t>
      </w:r>
    </w:p>
    <w:p w14:paraId="145549DE"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de-DE"/>
        </w:rPr>
        <w:t>Shogren</w:t>
      </w:r>
      <w:proofErr w:type="spellEnd"/>
      <w:r w:rsidRPr="00CA4813">
        <w:rPr>
          <w:sz w:val="28"/>
          <w:szCs w:val="28"/>
          <w:lang w:val="de-DE"/>
        </w:rPr>
        <w:t xml:space="preserve"> KA, </w:t>
      </w:r>
      <w:proofErr w:type="spellStart"/>
      <w:r w:rsidRPr="00CA4813">
        <w:rPr>
          <w:sz w:val="28"/>
          <w:szCs w:val="28"/>
          <w:lang w:val="de-DE"/>
        </w:rPr>
        <w:t>Wehmeyer</w:t>
      </w:r>
      <w:proofErr w:type="spellEnd"/>
      <w:r w:rsidRPr="00CA4813">
        <w:rPr>
          <w:sz w:val="28"/>
          <w:szCs w:val="28"/>
          <w:lang w:val="de-DE"/>
        </w:rPr>
        <w:t xml:space="preserve"> ML, Palmer SB, </w:t>
      </w:r>
      <w:proofErr w:type="spellStart"/>
      <w:r w:rsidRPr="00CA4813">
        <w:rPr>
          <w:sz w:val="28"/>
          <w:szCs w:val="28"/>
          <w:lang w:val="de-DE"/>
        </w:rPr>
        <w:t>Rifenbark</w:t>
      </w:r>
      <w:proofErr w:type="spellEnd"/>
      <w:r w:rsidRPr="00CA4813">
        <w:rPr>
          <w:sz w:val="28"/>
          <w:szCs w:val="28"/>
          <w:lang w:val="de-DE"/>
        </w:rPr>
        <w:t xml:space="preserve"> GG, &amp; Little TD (2013). </w:t>
      </w:r>
      <w:r w:rsidRPr="00CA4813">
        <w:rPr>
          <w:sz w:val="28"/>
          <w:szCs w:val="28"/>
          <w:lang w:val="en-US"/>
        </w:rPr>
        <w:t xml:space="preserve">Relationships Between Self-Determination and </w:t>
      </w:r>
      <w:proofErr w:type="spellStart"/>
      <w:r w:rsidRPr="00CA4813">
        <w:rPr>
          <w:sz w:val="28"/>
          <w:szCs w:val="28"/>
          <w:lang w:val="en-US"/>
        </w:rPr>
        <w:t>Postschool</w:t>
      </w:r>
      <w:proofErr w:type="spellEnd"/>
      <w:r w:rsidRPr="00CA4813">
        <w:rPr>
          <w:sz w:val="28"/>
          <w:szCs w:val="28"/>
          <w:lang w:val="en-US"/>
        </w:rPr>
        <w:t xml:space="preserve"> Outcomes for Youth </w:t>
      </w:r>
      <w:proofErr w:type="gramStart"/>
      <w:r w:rsidRPr="00CA4813">
        <w:rPr>
          <w:sz w:val="28"/>
          <w:szCs w:val="28"/>
          <w:lang w:val="en-US"/>
        </w:rPr>
        <w:t>With</w:t>
      </w:r>
      <w:proofErr w:type="gramEnd"/>
      <w:r w:rsidRPr="00CA4813">
        <w:rPr>
          <w:sz w:val="28"/>
          <w:szCs w:val="28"/>
          <w:lang w:val="en-US"/>
        </w:rPr>
        <w:t xml:space="preserve"> Disabilities. The Journal of Special Education, 48(4), 256–267. </w:t>
      </w:r>
      <w:proofErr w:type="spellStart"/>
      <w:r w:rsidRPr="00CA4813">
        <w:rPr>
          <w:sz w:val="28"/>
          <w:szCs w:val="28"/>
          <w:lang w:val="en-US"/>
        </w:rPr>
        <w:t>doi</w:t>
      </w:r>
      <w:proofErr w:type="spellEnd"/>
      <w:r w:rsidRPr="00CA4813">
        <w:rPr>
          <w:sz w:val="28"/>
          <w:szCs w:val="28"/>
          <w:lang w:val="en-US"/>
        </w:rPr>
        <w:t>: 10.1177/0022466913489733 [</w:t>
      </w:r>
      <w:proofErr w:type="spellStart"/>
      <w:r w:rsidRPr="00CA4813">
        <w:rPr>
          <w:sz w:val="28"/>
          <w:szCs w:val="28"/>
          <w:lang w:val="en-US"/>
        </w:rPr>
        <w:t>CrossRef</w:t>
      </w:r>
      <w:proofErr w:type="spellEnd"/>
      <w:r w:rsidRPr="00CA4813">
        <w:rPr>
          <w:sz w:val="28"/>
          <w:szCs w:val="28"/>
          <w:lang w:val="en-US"/>
        </w:rPr>
        <w:t>] [Google Scholar]</w:t>
      </w:r>
    </w:p>
    <w:p w14:paraId="26FF88BD"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Srebnik</w:t>
      </w:r>
      <w:proofErr w:type="spellEnd"/>
      <w:r w:rsidRPr="00CA4813">
        <w:rPr>
          <w:sz w:val="28"/>
          <w:szCs w:val="28"/>
          <w:lang w:val="en-US"/>
        </w:rPr>
        <w:t xml:space="preserve"> D, Livingston J, Gordon L, &amp; King D (1995). Housing choice and community success for individuals with serious and persistent mental illness. Community Mental Health Journal, 31, 139–152. [PubMed] [Google Scholar]</w:t>
      </w:r>
    </w:p>
    <w:p w14:paraId="342D9241"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Tex. Est. Code § 1002.031.</w:t>
      </w:r>
    </w:p>
    <w:p w14:paraId="5350880D"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Tex. Est. Code § 1101.101(a)(D) &amp; (E)</w:t>
      </w:r>
    </w:p>
    <w:p w14:paraId="53803CA7"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de-DE"/>
        </w:rPr>
        <w:t>Uekert</w:t>
      </w:r>
      <w:proofErr w:type="spellEnd"/>
      <w:r w:rsidRPr="00CA4813">
        <w:rPr>
          <w:sz w:val="28"/>
          <w:szCs w:val="28"/>
          <w:lang w:val="de-DE"/>
        </w:rPr>
        <w:t xml:space="preserve"> B, &amp; Van </w:t>
      </w:r>
      <w:proofErr w:type="spellStart"/>
      <w:r w:rsidRPr="00CA4813">
        <w:rPr>
          <w:sz w:val="28"/>
          <w:szCs w:val="28"/>
          <w:lang w:val="de-DE"/>
        </w:rPr>
        <w:t>Duizend</w:t>
      </w:r>
      <w:proofErr w:type="spellEnd"/>
      <w:r w:rsidRPr="00CA4813">
        <w:rPr>
          <w:sz w:val="28"/>
          <w:szCs w:val="28"/>
          <w:lang w:val="de-DE"/>
        </w:rPr>
        <w:t xml:space="preserve"> R (2011). </w:t>
      </w:r>
      <w:r w:rsidRPr="00CA4813">
        <w:rPr>
          <w:sz w:val="28"/>
          <w:szCs w:val="28"/>
          <w:lang w:val="en-US"/>
        </w:rPr>
        <w:t>Adult guardianships: A “best guess” national estimate and the momentum for reform. Future trends in state courts 2011: Special focus on access to justice. [Google Scholar]</w:t>
      </w:r>
    </w:p>
    <w:p w14:paraId="79A3BC04"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lastRenderedPageBreak/>
        <w:t>Volunteer-Supported Decision-Making Advocate Pilot Program, Tex. Gov’t Code Ann. § 531.02446 (2009) (expired on Sept. 1, 2013).</w:t>
      </w:r>
    </w:p>
    <w:p w14:paraId="1970CE21"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Wehmeyer</w:t>
      </w:r>
      <w:proofErr w:type="spellEnd"/>
      <w:r w:rsidRPr="00CA4813">
        <w:rPr>
          <w:sz w:val="28"/>
          <w:szCs w:val="28"/>
          <w:lang w:val="en-US"/>
        </w:rPr>
        <w:t xml:space="preserve"> ML, &amp; Palmer SB (2003). Adult outcomes for students with </w:t>
      </w:r>
      <w:proofErr w:type="spellStart"/>
      <w:r w:rsidRPr="00CA4813">
        <w:rPr>
          <w:sz w:val="28"/>
          <w:szCs w:val="28"/>
          <w:lang w:val="en-US"/>
        </w:rPr>
        <w:t>cogntiive</w:t>
      </w:r>
      <w:proofErr w:type="spellEnd"/>
      <w:r w:rsidRPr="00CA4813">
        <w:rPr>
          <w:sz w:val="28"/>
          <w:szCs w:val="28"/>
          <w:lang w:val="en-US"/>
        </w:rPr>
        <w:t xml:space="preserve"> disabilities three-years after high school: The impact of self-determination. Education Training in Developmental Disabilities, 38(2), 131–144. [Google Scholar]</w:t>
      </w:r>
    </w:p>
    <w:p w14:paraId="17A09864"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Werner S, &amp; </w:t>
      </w:r>
      <w:proofErr w:type="spellStart"/>
      <w:r w:rsidRPr="00CA4813">
        <w:rPr>
          <w:sz w:val="28"/>
          <w:szCs w:val="28"/>
          <w:lang w:val="en-US"/>
        </w:rPr>
        <w:t>Chabany</w:t>
      </w:r>
      <w:proofErr w:type="spellEnd"/>
      <w:r w:rsidRPr="00CA4813">
        <w:rPr>
          <w:sz w:val="28"/>
          <w:szCs w:val="28"/>
          <w:lang w:val="en-US"/>
        </w:rPr>
        <w:t xml:space="preserve"> R (2016). Guardianship law versus supported decision-making policies: Perceptions of persons with intellectual or psychiatric disabilities and parents. American Journal of Orthopsychiatry, 86(5), 486–499. </w:t>
      </w:r>
      <w:proofErr w:type="spellStart"/>
      <w:r w:rsidRPr="00CA4813">
        <w:rPr>
          <w:sz w:val="28"/>
          <w:szCs w:val="28"/>
          <w:lang w:val="en-US"/>
        </w:rPr>
        <w:t>doi</w:t>
      </w:r>
      <w:proofErr w:type="spellEnd"/>
      <w:r w:rsidRPr="00CA4813">
        <w:rPr>
          <w:sz w:val="28"/>
          <w:szCs w:val="28"/>
          <w:lang w:val="en-US"/>
        </w:rPr>
        <w:t>: 10.1037/ort0000125 [PubMed] [</w:t>
      </w:r>
      <w:proofErr w:type="spellStart"/>
      <w:r w:rsidRPr="00CA4813">
        <w:rPr>
          <w:sz w:val="28"/>
          <w:szCs w:val="28"/>
          <w:lang w:val="en-US"/>
        </w:rPr>
        <w:t>CrossRef</w:t>
      </w:r>
      <w:proofErr w:type="spellEnd"/>
      <w:r w:rsidRPr="00CA4813">
        <w:rPr>
          <w:sz w:val="28"/>
          <w:szCs w:val="28"/>
          <w:lang w:val="en-US"/>
        </w:rPr>
        <w:t>] [Google Scholar]</w:t>
      </w:r>
    </w:p>
    <w:p w14:paraId="0702E3FC"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World Health Organization. (2001). International Classification of Functioning, Disability, and Health (ICF). Retrieved from </w:t>
      </w:r>
      <w:proofErr w:type="gramStart"/>
      <w:r w:rsidRPr="00CA4813">
        <w:rPr>
          <w:sz w:val="28"/>
          <w:szCs w:val="28"/>
          <w:lang w:val="en-US"/>
        </w:rPr>
        <w:t>http://www.who.int/classifications/icf/en/[</w:t>
      </w:r>
      <w:proofErr w:type="gramEnd"/>
      <w:r w:rsidRPr="00CA4813">
        <w:rPr>
          <w:sz w:val="28"/>
          <w:szCs w:val="28"/>
          <w:lang w:val="en-US"/>
        </w:rPr>
        <w:t>Accessed November 14, 2016].</w:t>
      </w:r>
    </w:p>
    <w:p w14:paraId="14F1021B"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Jameson JM, </w:t>
      </w:r>
      <w:proofErr w:type="spellStart"/>
      <w:r w:rsidRPr="00CA4813">
        <w:rPr>
          <w:sz w:val="28"/>
          <w:szCs w:val="28"/>
          <w:lang w:val="en-US"/>
        </w:rPr>
        <w:t>Riesen</w:t>
      </w:r>
      <w:proofErr w:type="spellEnd"/>
      <w:r w:rsidRPr="00CA4813">
        <w:rPr>
          <w:sz w:val="28"/>
          <w:szCs w:val="28"/>
          <w:lang w:val="en-US"/>
        </w:rPr>
        <w:t xml:space="preserve"> T, </w:t>
      </w:r>
      <w:proofErr w:type="spellStart"/>
      <w:r w:rsidRPr="00CA4813">
        <w:rPr>
          <w:sz w:val="28"/>
          <w:szCs w:val="28"/>
          <w:lang w:val="en-US"/>
        </w:rPr>
        <w:t>Polychronis</w:t>
      </w:r>
      <w:proofErr w:type="spellEnd"/>
      <w:r w:rsidRPr="00CA4813">
        <w:rPr>
          <w:sz w:val="28"/>
          <w:szCs w:val="28"/>
          <w:lang w:val="en-US"/>
        </w:rPr>
        <w:t xml:space="preserve"> S, Trader B, </w:t>
      </w:r>
      <w:proofErr w:type="spellStart"/>
      <w:r w:rsidRPr="00CA4813">
        <w:rPr>
          <w:sz w:val="28"/>
          <w:szCs w:val="28"/>
          <w:lang w:val="en-US"/>
        </w:rPr>
        <w:t>Mizner</w:t>
      </w:r>
      <w:proofErr w:type="spellEnd"/>
      <w:r w:rsidRPr="00CA4813">
        <w:rPr>
          <w:sz w:val="28"/>
          <w:szCs w:val="28"/>
          <w:lang w:val="en-US"/>
        </w:rPr>
        <w:t xml:space="preserve"> S, Martinis J, &amp; Hoyle D ((2015). Guardianship and the Potential of Supported Decision Making </w:t>
      </w:r>
      <w:proofErr w:type="gramStart"/>
      <w:r w:rsidRPr="00CA4813">
        <w:rPr>
          <w:sz w:val="28"/>
          <w:szCs w:val="28"/>
          <w:lang w:val="en-US"/>
        </w:rPr>
        <w:t>With</w:t>
      </w:r>
      <w:proofErr w:type="gramEnd"/>
      <w:r w:rsidRPr="00CA4813">
        <w:rPr>
          <w:sz w:val="28"/>
          <w:szCs w:val="28"/>
          <w:lang w:val="en-US"/>
        </w:rPr>
        <w:t xml:space="preserve"> Individuals With Disabilities. Research and Practice for Persons with Severe Disabilities, 40(1), 36–51. </w:t>
      </w:r>
      <w:proofErr w:type="spellStart"/>
      <w:r w:rsidRPr="00CA4813">
        <w:rPr>
          <w:sz w:val="28"/>
          <w:szCs w:val="28"/>
          <w:lang w:val="en-US"/>
        </w:rPr>
        <w:t>doi</w:t>
      </w:r>
      <w:proofErr w:type="spellEnd"/>
      <w:r w:rsidRPr="00CA4813">
        <w:rPr>
          <w:sz w:val="28"/>
          <w:szCs w:val="28"/>
          <w:lang w:val="en-US"/>
        </w:rPr>
        <w:t>: 10.1177/1540796915586189 [</w:t>
      </w:r>
      <w:proofErr w:type="spellStart"/>
      <w:r w:rsidRPr="00CA4813">
        <w:rPr>
          <w:sz w:val="28"/>
          <w:szCs w:val="28"/>
          <w:lang w:val="en-US"/>
        </w:rPr>
        <w:t>CrossRef</w:t>
      </w:r>
      <w:proofErr w:type="spellEnd"/>
      <w:r w:rsidRPr="00CA4813">
        <w:rPr>
          <w:sz w:val="28"/>
          <w:szCs w:val="28"/>
          <w:lang w:val="en-US"/>
        </w:rPr>
        <w:t>] [Google Scholar]</w:t>
      </w:r>
    </w:p>
    <w:p w14:paraId="7CEA8B30"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de-DE"/>
        </w:rPr>
        <w:t>Jeste</w:t>
      </w:r>
      <w:proofErr w:type="spellEnd"/>
      <w:r w:rsidRPr="00CA4813">
        <w:rPr>
          <w:sz w:val="28"/>
          <w:szCs w:val="28"/>
          <w:lang w:val="de-DE"/>
        </w:rPr>
        <w:t xml:space="preserve"> DV, Palmer BW, </w:t>
      </w:r>
      <w:proofErr w:type="spellStart"/>
      <w:r w:rsidRPr="00CA4813">
        <w:rPr>
          <w:sz w:val="28"/>
          <w:szCs w:val="28"/>
          <w:lang w:val="de-DE"/>
        </w:rPr>
        <w:t>Appelbaum</w:t>
      </w:r>
      <w:proofErr w:type="spellEnd"/>
      <w:r w:rsidRPr="00CA4813">
        <w:rPr>
          <w:sz w:val="28"/>
          <w:szCs w:val="28"/>
          <w:lang w:val="de-DE"/>
        </w:rPr>
        <w:t xml:space="preserve"> PS, </w:t>
      </w:r>
      <w:proofErr w:type="spellStart"/>
      <w:r w:rsidRPr="00CA4813">
        <w:rPr>
          <w:sz w:val="28"/>
          <w:szCs w:val="28"/>
          <w:lang w:val="de-DE"/>
        </w:rPr>
        <w:t>Golshan</w:t>
      </w:r>
      <w:proofErr w:type="spellEnd"/>
      <w:r w:rsidRPr="00CA4813">
        <w:rPr>
          <w:sz w:val="28"/>
          <w:szCs w:val="28"/>
          <w:lang w:val="de-DE"/>
        </w:rPr>
        <w:t xml:space="preserve"> S, </w:t>
      </w:r>
      <w:proofErr w:type="spellStart"/>
      <w:r w:rsidRPr="00CA4813">
        <w:rPr>
          <w:sz w:val="28"/>
          <w:szCs w:val="28"/>
          <w:lang w:val="de-DE"/>
        </w:rPr>
        <w:t>Glorioso</w:t>
      </w:r>
      <w:proofErr w:type="spellEnd"/>
      <w:r w:rsidRPr="00CA4813">
        <w:rPr>
          <w:sz w:val="28"/>
          <w:szCs w:val="28"/>
          <w:lang w:val="de-DE"/>
        </w:rPr>
        <w:t xml:space="preserve"> D, Dunn LB, … Kraemer HC (2007). </w:t>
      </w:r>
      <w:r w:rsidRPr="00CA4813">
        <w:rPr>
          <w:sz w:val="28"/>
          <w:szCs w:val="28"/>
          <w:lang w:val="en-US"/>
        </w:rPr>
        <w:t xml:space="preserve">A new brief instrument for assessing decisional capacity for clinical research. Archives of General Psychiatry, 64(8), 966–974. </w:t>
      </w:r>
      <w:proofErr w:type="spellStart"/>
      <w:r w:rsidRPr="00CA4813">
        <w:rPr>
          <w:sz w:val="28"/>
          <w:szCs w:val="28"/>
          <w:lang w:val="en-US"/>
        </w:rPr>
        <w:t>doi</w:t>
      </w:r>
      <w:proofErr w:type="spellEnd"/>
      <w:r w:rsidRPr="00CA4813">
        <w:rPr>
          <w:sz w:val="28"/>
          <w:szCs w:val="28"/>
          <w:lang w:val="en-US"/>
        </w:rPr>
        <w:t>: 10.1001/archpsyc.64.8.966 [PubMed] [</w:t>
      </w:r>
      <w:proofErr w:type="spellStart"/>
      <w:r w:rsidRPr="00CA4813">
        <w:rPr>
          <w:sz w:val="28"/>
          <w:szCs w:val="28"/>
          <w:lang w:val="en-US"/>
        </w:rPr>
        <w:t>CrossRef</w:t>
      </w:r>
      <w:proofErr w:type="spellEnd"/>
      <w:r w:rsidRPr="00CA4813">
        <w:rPr>
          <w:sz w:val="28"/>
          <w:szCs w:val="28"/>
          <w:lang w:val="en-US"/>
        </w:rPr>
        <w:t>] [Google Scholar]</w:t>
      </w:r>
    </w:p>
    <w:p w14:paraId="4CEAB848"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Jeste</w:t>
      </w:r>
      <w:proofErr w:type="spellEnd"/>
      <w:r w:rsidRPr="00CA4813">
        <w:rPr>
          <w:sz w:val="28"/>
          <w:szCs w:val="28"/>
          <w:lang w:val="en-US"/>
        </w:rPr>
        <w:t xml:space="preserve"> DV, Palmer BW, </w:t>
      </w:r>
      <w:proofErr w:type="spellStart"/>
      <w:r w:rsidRPr="00CA4813">
        <w:rPr>
          <w:sz w:val="28"/>
          <w:szCs w:val="28"/>
          <w:lang w:val="en-US"/>
        </w:rPr>
        <w:t>Golshan</w:t>
      </w:r>
      <w:proofErr w:type="spellEnd"/>
      <w:r w:rsidRPr="00CA4813">
        <w:rPr>
          <w:sz w:val="28"/>
          <w:szCs w:val="28"/>
          <w:lang w:val="en-US"/>
        </w:rPr>
        <w:t xml:space="preserve"> S, </w:t>
      </w:r>
      <w:proofErr w:type="spellStart"/>
      <w:r w:rsidRPr="00CA4813">
        <w:rPr>
          <w:sz w:val="28"/>
          <w:szCs w:val="28"/>
          <w:lang w:val="en-US"/>
        </w:rPr>
        <w:t>Eyler</w:t>
      </w:r>
      <w:proofErr w:type="spellEnd"/>
      <w:r w:rsidRPr="00CA4813">
        <w:rPr>
          <w:sz w:val="28"/>
          <w:szCs w:val="28"/>
          <w:lang w:val="en-US"/>
        </w:rPr>
        <w:t xml:space="preserve"> LT, Dunn LB, Meeks T, … </w:t>
      </w:r>
      <w:proofErr w:type="spellStart"/>
      <w:r w:rsidRPr="00CA4813">
        <w:rPr>
          <w:sz w:val="28"/>
          <w:szCs w:val="28"/>
          <w:lang w:val="en-US"/>
        </w:rPr>
        <w:t>Appelbaum</w:t>
      </w:r>
      <w:proofErr w:type="spellEnd"/>
      <w:r w:rsidRPr="00CA4813">
        <w:rPr>
          <w:sz w:val="28"/>
          <w:szCs w:val="28"/>
          <w:lang w:val="en-US"/>
        </w:rPr>
        <w:t xml:space="preserve"> PS (2009). Multimedia consent for research in people with schizophrenia and normal subjects: a randomized controlled trial. Schizophrenia Bulletin, 35(4), 719–729. </w:t>
      </w:r>
      <w:proofErr w:type="spellStart"/>
      <w:r w:rsidRPr="00CA4813">
        <w:rPr>
          <w:sz w:val="28"/>
          <w:szCs w:val="28"/>
          <w:lang w:val="en-US"/>
        </w:rPr>
        <w:t>doi</w:t>
      </w:r>
      <w:proofErr w:type="spellEnd"/>
      <w:r w:rsidRPr="00CA4813">
        <w:rPr>
          <w:sz w:val="28"/>
          <w:szCs w:val="28"/>
          <w:lang w:val="en-US"/>
        </w:rPr>
        <w:t xml:space="preserve">: </w:t>
      </w:r>
      <w:r w:rsidRPr="00CA4813">
        <w:rPr>
          <w:sz w:val="28"/>
          <w:szCs w:val="28"/>
          <w:lang w:val="en-US"/>
        </w:rPr>
        <w:lastRenderedPageBreak/>
        <w:t>10.1093/</w:t>
      </w:r>
      <w:proofErr w:type="spellStart"/>
      <w:r w:rsidRPr="00CA4813">
        <w:rPr>
          <w:sz w:val="28"/>
          <w:szCs w:val="28"/>
          <w:lang w:val="en-US"/>
        </w:rPr>
        <w:t>schbul</w:t>
      </w:r>
      <w:proofErr w:type="spellEnd"/>
      <w:r w:rsidRPr="00CA4813">
        <w:rPr>
          <w:sz w:val="28"/>
          <w:szCs w:val="28"/>
          <w:lang w:val="en-US"/>
        </w:rPr>
        <w:t>/sbm148 [PMC free article] [PubMed] [</w:t>
      </w:r>
      <w:proofErr w:type="spellStart"/>
      <w:r w:rsidRPr="00CA4813">
        <w:rPr>
          <w:sz w:val="28"/>
          <w:szCs w:val="28"/>
          <w:lang w:val="en-US"/>
        </w:rPr>
        <w:t>CrossRef</w:t>
      </w:r>
      <w:proofErr w:type="spellEnd"/>
      <w:r w:rsidRPr="00CA4813">
        <w:rPr>
          <w:sz w:val="28"/>
          <w:szCs w:val="28"/>
          <w:lang w:val="en-US"/>
        </w:rPr>
        <w:t>] [Google Scholar]</w:t>
      </w:r>
    </w:p>
    <w:p w14:paraId="63AC8822"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Kohn NA, Blumenthal JA, &amp; Campbell A (2013). Supported decision making: A viable alternative to guardianship? Penn State Law Review, 117, 1111–1157. [Google Scholar]</w:t>
      </w:r>
    </w:p>
    <w:p w14:paraId="6CEF625B"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Martinis J (2015). Supported decision-making: Protecting rights, ensuring choices. Bifocal: A Journal of the ABA Commission on Law and Aging, 36(5), 107–110. [Google Scholar]</w:t>
      </w:r>
    </w:p>
    <w:p w14:paraId="369D2D61"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McSheery</w:t>
      </w:r>
      <w:proofErr w:type="spellEnd"/>
      <w:r w:rsidRPr="00CA4813">
        <w:rPr>
          <w:sz w:val="28"/>
          <w:szCs w:val="28"/>
          <w:lang w:val="en-US"/>
        </w:rPr>
        <w:t xml:space="preserve"> B (2009). Rethinking mental health laws: International trends. Paper presented at the 12th </w:t>
      </w:r>
      <w:proofErr w:type="spellStart"/>
      <w:r w:rsidRPr="00CA4813">
        <w:rPr>
          <w:sz w:val="28"/>
          <w:szCs w:val="28"/>
          <w:lang w:val="en-US"/>
        </w:rPr>
        <w:t>Gree</w:t>
      </w:r>
      <w:proofErr w:type="spellEnd"/>
      <w:r w:rsidRPr="00CA4813">
        <w:rPr>
          <w:sz w:val="28"/>
          <w:szCs w:val="28"/>
          <w:lang w:val="en-US"/>
        </w:rPr>
        <w:t>/Australian International Legal and Medical Conference, Samos Island, Greece. [Google Scholar]</w:t>
      </w:r>
    </w:p>
    <w:p w14:paraId="46E2A081"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Moore DJ, Palmer BW, Patterson TL and </w:t>
      </w:r>
      <w:proofErr w:type="spellStart"/>
      <w:r w:rsidRPr="00CA4813">
        <w:rPr>
          <w:sz w:val="28"/>
          <w:szCs w:val="28"/>
          <w:lang w:val="en-US"/>
        </w:rPr>
        <w:t>Jeste</w:t>
      </w:r>
      <w:proofErr w:type="spellEnd"/>
      <w:r w:rsidRPr="00CA4813">
        <w:rPr>
          <w:sz w:val="28"/>
          <w:szCs w:val="28"/>
          <w:lang w:val="en-US"/>
        </w:rPr>
        <w:t xml:space="preserve"> DV: A review of performance-based measures of functional living skills. Journal of Psychiatric Research 41:97–118, 2007. [PubMed] [Google Scholar]</w:t>
      </w:r>
    </w:p>
    <w:p w14:paraId="7F344C87"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Moye</w:t>
      </w:r>
      <w:proofErr w:type="spellEnd"/>
      <w:r w:rsidRPr="00CA4813">
        <w:rPr>
          <w:sz w:val="28"/>
          <w:szCs w:val="28"/>
          <w:lang w:val="en-US"/>
        </w:rPr>
        <w:t xml:space="preserve"> J, </w:t>
      </w:r>
      <w:proofErr w:type="spellStart"/>
      <w:r w:rsidRPr="00CA4813">
        <w:rPr>
          <w:sz w:val="28"/>
          <w:szCs w:val="28"/>
          <w:lang w:val="en-US"/>
        </w:rPr>
        <w:t>Butz</w:t>
      </w:r>
      <w:proofErr w:type="spellEnd"/>
      <w:r w:rsidRPr="00CA4813">
        <w:rPr>
          <w:sz w:val="28"/>
          <w:szCs w:val="28"/>
          <w:lang w:val="en-US"/>
        </w:rPr>
        <w:t xml:space="preserve"> SW, </w:t>
      </w:r>
      <w:proofErr w:type="spellStart"/>
      <w:r w:rsidRPr="00CA4813">
        <w:rPr>
          <w:sz w:val="28"/>
          <w:szCs w:val="28"/>
          <w:lang w:val="en-US"/>
        </w:rPr>
        <w:t>Marson</w:t>
      </w:r>
      <w:proofErr w:type="spellEnd"/>
      <w:r w:rsidRPr="00CA4813">
        <w:rPr>
          <w:sz w:val="28"/>
          <w:szCs w:val="28"/>
          <w:lang w:val="en-US"/>
        </w:rPr>
        <w:t xml:space="preserve"> DC, Wood E, &amp; the ABA–APA Capacity Assessment of Older Adults Working Group. (2007). A Conceptual Model and Assessment Template for Capacity Evaluation in Adult Guardianship. The Gerontologist, 47(5), 591–603. [PubMed] [Google Scholar]</w:t>
      </w:r>
    </w:p>
    <w:p w14:paraId="1468C4D1"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National Bioethics Advisory Commission. (1998). Research involving persons with mental disorders that may affect </w:t>
      </w:r>
      <w:r w:rsidR="00C279A4" w:rsidRPr="00CA4813">
        <w:rPr>
          <w:sz w:val="28"/>
          <w:szCs w:val="28"/>
          <w:lang w:val="en-US"/>
        </w:rPr>
        <w:t>decision-making</w:t>
      </w:r>
      <w:r w:rsidRPr="00CA4813">
        <w:rPr>
          <w:sz w:val="28"/>
          <w:szCs w:val="28"/>
          <w:lang w:val="en-US"/>
        </w:rPr>
        <w:t xml:space="preserve"> capacity. Rockville, MD: National Bioethics Advisory Commission. [PubMed] [Google Scholar]</w:t>
      </w:r>
    </w:p>
    <w:p w14:paraId="12533D73"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National Guardianship Association, “Position Statement on Guardianship, Surrogate Decision Making, and Supported Decision Making,” (2015), available at: http://www.guardianship.org/documents/NGA_Policy_Statement_052016.pdf</w:t>
      </w:r>
    </w:p>
    <w:p w14:paraId="1E692F1C"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de-DE"/>
        </w:rPr>
        <w:lastRenderedPageBreak/>
        <w:t xml:space="preserve">Palmer BW, Dunn LB, </w:t>
      </w:r>
      <w:proofErr w:type="spellStart"/>
      <w:r w:rsidRPr="00CA4813">
        <w:rPr>
          <w:sz w:val="28"/>
          <w:szCs w:val="28"/>
          <w:lang w:val="de-DE"/>
        </w:rPr>
        <w:t>Appelbaum</w:t>
      </w:r>
      <w:proofErr w:type="spellEnd"/>
      <w:r w:rsidRPr="00CA4813">
        <w:rPr>
          <w:sz w:val="28"/>
          <w:szCs w:val="28"/>
          <w:lang w:val="de-DE"/>
        </w:rPr>
        <w:t xml:space="preserve"> PS, &amp; </w:t>
      </w:r>
      <w:proofErr w:type="spellStart"/>
      <w:r w:rsidRPr="00CA4813">
        <w:rPr>
          <w:sz w:val="28"/>
          <w:szCs w:val="28"/>
          <w:lang w:val="de-DE"/>
        </w:rPr>
        <w:t>Jeste</w:t>
      </w:r>
      <w:proofErr w:type="spellEnd"/>
      <w:r w:rsidRPr="00CA4813">
        <w:rPr>
          <w:sz w:val="28"/>
          <w:szCs w:val="28"/>
          <w:lang w:val="de-DE"/>
        </w:rPr>
        <w:t xml:space="preserve"> DV (2004). </w:t>
      </w:r>
      <w:r w:rsidRPr="00CA4813">
        <w:rPr>
          <w:sz w:val="28"/>
          <w:szCs w:val="28"/>
          <w:lang w:val="en-US"/>
        </w:rPr>
        <w:t xml:space="preserve">Correlates of treatment-related decision-making capacity among middle-aged and older patients with schizophrenia. Archives of General Psychiatry, 61(3), 230–236. </w:t>
      </w:r>
      <w:proofErr w:type="spellStart"/>
      <w:r w:rsidRPr="00CA4813">
        <w:rPr>
          <w:sz w:val="28"/>
          <w:szCs w:val="28"/>
          <w:lang w:val="en-US"/>
        </w:rPr>
        <w:t>doi</w:t>
      </w:r>
      <w:proofErr w:type="spellEnd"/>
      <w:r w:rsidRPr="00CA4813">
        <w:rPr>
          <w:sz w:val="28"/>
          <w:szCs w:val="28"/>
          <w:lang w:val="en-US"/>
        </w:rPr>
        <w:t>: 10.1001/archpsyc.61.3.230 [PubMed] [</w:t>
      </w:r>
      <w:proofErr w:type="spellStart"/>
      <w:r w:rsidRPr="00CA4813">
        <w:rPr>
          <w:sz w:val="28"/>
          <w:szCs w:val="28"/>
          <w:lang w:val="en-US"/>
        </w:rPr>
        <w:t>CrossRef</w:t>
      </w:r>
      <w:proofErr w:type="spellEnd"/>
      <w:r w:rsidRPr="00CA4813">
        <w:rPr>
          <w:sz w:val="28"/>
          <w:szCs w:val="28"/>
          <w:lang w:val="en-US"/>
        </w:rPr>
        <w:t>] [Google Scholar]</w:t>
      </w:r>
    </w:p>
    <w:p w14:paraId="4440FFD7"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Zugai</w:t>
      </w:r>
      <w:proofErr w:type="spellEnd"/>
      <w:r w:rsidRPr="00CA4813">
        <w:rPr>
          <w:sz w:val="28"/>
          <w:szCs w:val="28"/>
          <w:lang w:val="en-US"/>
        </w:rPr>
        <w:t xml:space="preserve"> J.S., Stein-</w:t>
      </w:r>
      <w:proofErr w:type="spellStart"/>
      <w:r w:rsidRPr="00CA4813">
        <w:rPr>
          <w:sz w:val="28"/>
          <w:szCs w:val="28"/>
          <w:lang w:val="en-US"/>
        </w:rPr>
        <w:t>Parbury</w:t>
      </w:r>
      <w:proofErr w:type="spellEnd"/>
      <w:r w:rsidRPr="00CA4813">
        <w:rPr>
          <w:sz w:val="28"/>
          <w:szCs w:val="28"/>
          <w:lang w:val="en-US"/>
        </w:rPr>
        <w:t xml:space="preserve"> J., Roche M. Therapeutic alliance in mental health nursing: an evolutionary concept analysis. Issues </w:t>
      </w:r>
      <w:proofErr w:type="spellStart"/>
      <w:r w:rsidRPr="00CA4813">
        <w:rPr>
          <w:sz w:val="28"/>
          <w:szCs w:val="28"/>
          <w:lang w:val="en-US"/>
        </w:rPr>
        <w:t>Ment</w:t>
      </w:r>
      <w:proofErr w:type="spellEnd"/>
      <w:r w:rsidRPr="00CA4813">
        <w:rPr>
          <w:sz w:val="28"/>
          <w:szCs w:val="28"/>
          <w:lang w:val="en-US"/>
        </w:rPr>
        <w:t xml:space="preserve">. Health </w:t>
      </w:r>
      <w:proofErr w:type="spellStart"/>
      <w:r w:rsidRPr="00CA4813">
        <w:rPr>
          <w:sz w:val="28"/>
          <w:szCs w:val="28"/>
          <w:lang w:val="en-US"/>
        </w:rPr>
        <w:t>Nurs</w:t>
      </w:r>
      <w:proofErr w:type="spellEnd"/>
      <w:r w:rsidRPr="00CA4813">
        <w:rPr>
          <w:sz w:val="28"/>
          <w:szCs w:val="28"/>
          <w:lang w:val="en-US"/>
        </w:rPr>
        <w:t>. 2015;36(4):249–257.</w:t>
      </w:r>
    </w:p>
    <w:p w14:paraId="0CA3BD91"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Thomas B.H., </w:t>
      </w:r>
      <w:proofErr w:type="spellStart"/>
      <w:r w:rsidRPr="00CA4813">
        <w:rPr>
          <w:sz w:val="28"/>
          <w:szCs w:val="28"/>
          <w:lang w:val="en-US"/>
        </w:rPr>
        <w:t>Ciliska</w:t>
      </w:r>
      <w:proofErr w:type="spellEnd"/>
      <w:r w:rsidRPr="00CA4813">
        <w:rPr>
          <w:sz w:val="28"/>
          <w:szCs w:val="28"/>
          <w:lang w:val="en-US"/>
        </w:rPr>
        <w:t xml:space="preserve"> D., Dobbins M., </w:t>
      </w:r>
      <w:proofErr w:type="spellStart"/>
      <w:r w:rsidRPr="00CA4813">
        <w:rPr>
          <w:sz w:val="28"/>
          <w:szCs w:val="28"/>
          <w:lang w:val="en-US"/>
        </w:rPr>
        <w:t>Micucci</w:t>
      </w:r>
      <w:proofErr w:type="spellEnd"/>
      <w:r w:rsidRPr="00CA4813">
        <w:rPr>
          <w:sz w:val="28"/>
          <w:szCs w:val="28"/>
          <w:lang w:val="en-US"/>
        </w:rPr>
        <w:t xml:space="preserve"> S. A process for systematically reviewing the literature: providing the research evidence for public health nursing interventions. Worldviews </w:t>
      </w:r>
      <w:proofErr w:type="spellStart"/>
      <w:proofErr w:type="gramStart"/>
      <w:r w:rsidRPr="00CA4813">
        <w:rPr>
          <w:sz w:val="28"/>
          <w:szCs w:val="28"/>
          <w:lang w:val="en-US"/>
        </w:rPr>
        <w:t>Evid</w:t>
      </w:r>
      <w:proofErr w:type="spellEnd"/>
      <w:r w:rsidRPr="00CA4813">
        <w:rPr>
          <w:sz w:val="28"/>
          <w:szCs w:val="28"/>
          <w:lang w:val="en-US"/>
        </w:rPr>
        <w:t>.‐</w:t>
      </w:r>
      <w:proofErr w:type="gramEnd"/>
      <w:r w:rsidRPr="00CA4813">
        <w:rPr>
          <w:sz w:val="28"/>
          <w:szCs w:val="28"/>
          <w:lang w:val="en-US"/>
        </w:rPr>
        <w:t xml:space="preserve">Based </w:t>
      </w:r>
      <w:proofErr w:type="spellStart"/>
      <w:r w:rsidRPr="00CA4813">
        <w:rPr>
          <w:sz w:val="28"/>
          <w:szCs w:val="28"/>
          <w:lang w:val="en-US"/>
        </w:rPr>
        <w:t>Nurs</w:t>
      </w:r>
      <w:proofErr w:type="spellEnd"/>
      <w:r w:rsidRPr="00CA4813">
        <w:rPr>
          <w:sz w:val="28"/>
          <w:szCs w:val="28"/>
          <w:lang w:val="en-US"/>
        </w:rPr>
        <w:t xml:space="preserve">. 2004;1(3):176–184. </w:t>
      </w:r>
    </w:p>
    <w:p w14:paraId="00AC0AB8"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Spiers</w:t>
      </w:r>
      <w:proofErr w:type="spellEnd"/>
      <w:r w:rsidRPr="00CA4813">
        <w:rPr>
          <w:sz w:val="28"/>
          <w:szCs w:val="28"/>
          <w:lang w:val="en-US"/>
        </w:rPr>
        <w:t xml:space="preserve"> J.A., Wood A. Building a therapeutic alliance in brief therapy: the experience of community mental health nurses. Arch. </w:t>
      </w:r>
      <w:proofErr w:type="spellStart"/>
      <w:r w:rsidRPr="00CA4813">
        <w:rPr>
          <w:sz w:val="28"/>
          <w:szCs w:val="28"/>
          <w:lang w:val="en-US"/>
        </w:rPr>
        <w:t>Psychiatr</w:t>
      </w:r>
      <w:proofErr w:type="spellEnd"/>
      <w:r w:rsidRPr="00CA4813">
        <w:rPr>
          <w:sz w:val="28"/>
          <w:szCs w:val="28"/>
          <w:lang w:val="en-US"/>
        </w:rPr>
        <w:t xml:space="preserve">. </w:t>
      </w:r>
      <w:proofErr w:type="spellStart"/>
      <w:r w:rsidRPr="00CA4813">
        <w:rPr>
          <w:sz w:val="28"/>
          <w:szCs w:val="28"/>
          <w:lang w:val="en-US"/>
        </w:rPr>
        <w:t>Nurs</w:t>
      </w:r>
      <w:proofErr w:type="spellEnd"/>
      <w:r w:rsidRPr="00CA4813">
        <w:rPr>
          <w:sz w:val="28"/>
          <w:szCs w:val="28"/>
          <w:lang w:val="en-US"/>
        </w:rPr>
        <w:t xml:space="preserve">. 2010;24(6):373–386. </w:t>
      </w:r>
    </w:p>
    <w:p w14:paraId="6323DA4E"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Shattell</w:t>
      </w:r>
      <w:proofErr w:type="spellEnd"/>
      <w:r w:rsidRPr="00CA4813">
        <w:rPr>
          <w:sz w:val="28"/>
          <w:szCs w:val="28"/>
          <w:lang w:val="en-US"/>
        </w:rPr>
        <w:t xml:space="preserve"> M.M., Starr S.S., Thomas S.P. ‘Take my hand, help me out’: mental health service recipients' experience of the therapeutic relationship. Int. J. </w:t>
      </w:r>
      <w:proofErr w:type="spellStart"/>
      <w:r w:rsidRPr="00CA4813">
        <w:rPr>
          <w:sz w:val="28"/>
          <w:szCs w:val="28"/>
          <w:lang w:val="en-US"/>
        </w:rPr>
        <w:t>Ment</w:t>
      </w:r>
      <w:proofErr w:type="spellEnd"/>
      <w:r w:rsidRPr="00CA4813">
        <w:rPr>
          <w:sz w:val="28"/>
          <w:szCs w:val="28"/>
          <w:lang w:val="en-US"/>
        </w:rPr>
        <w:t xml:space="preserve">. Health </w:t>
      </w:r>
      <w:proofErr w:type="spellStart"/>
      <w:r w:rsidRPr="00CA4813">
        <w:rPr>
          <w:sz w:val="28"/>
          <w:szCs w:val="28"/>
          <w:lang w:val="en-US"/>
        </w:rPr>
        <w:t>Nurs</w:t>
      </w:r>
      <w:proofErr w:type="spellEnd"/>
      <w:r w:rsidRPr="00CA4813">
        <w:rPr>
          <w:sz w:val="28"/>
          <w:szCs w:val="28"/>
          <w:lang w:val="en-US"/>
        </w:rPr>
        <w:t xml:space="preserve">. 2007;16(4):274–284. </w:t>
      </w:r>
    </w:p>
    <w:p w14:paraId="717ADBA5"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Royal College Nursing (2010), Principles of Nursing Practice, retrieved 21/05/19, &lt;https://www.rcn.org.uk/professional-development/principles-of-nursing-practice&gt;.</w:t>
      </w:r>
    </w:p>
    <w:p w14:paraId="1149312B"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Santacroce</w:t>
      </w:r>
      <w:proofErr w:type="spellEnd"/>
      <w:r w:rsidRPr="00CA4813">
        <w:rPr>
          <w:sz w:val="28"/>
          <w:szCs w:val="28"/>
          <w:lang w:val="en-US"/>
        </w:rPr>
        <w:t xml:space="preserve"> S.J., </w:t>
      </w:r>
      <w:proofErr w:type="spellStart"/>
      <w:r w:rsidRPr="00CA4813">
        <w:rPr>
          <w:sz w:val="28"/>
          <w:szCs w:val="28"/>
          <w:lang w:val="en-US"/>
        </w:rPr>
        <w:t>Maccarelli</w:t>
      </w:r>
      <w:proofErr w:type="spellEnd"/>
      <w:r w:rsidRPr="00CA4813">
        <w:rPr>
          <w:sz w:val="28"/>
          <w:szCs w:val="28"/>
          <w:lang w:val="en-US"/>
        </w:rPr>
        <w:t xml:space="preserve"> L.M., Grey M. Intervention fidelity. </w:t>
      </w:r>
      <w:proofErr w:type="spellStart"/>
      <w:r w:rsidRPr="00CA4813">
        <w:rPr>
          <w:sz w:val="28"/>
          <w:szCs w:val="28"/>
          <w:lang w:val="en-US"/>
        </w:rPr>
        <w:t>Nurs</w:t>
      </w:r>
      <w:proofErr w:type="spellEnd"/>
      <w:r w:rsidRPr="00CA4813">
        <w:rPr>
          <w:sz w:val="28"/>
          <w:szCs w:val="28"/>
          <w:lang w:val="en-US"/>
        </w:rPr>
        <w:t>. Res. 2004;53(1):63–66. [PubMed] [Google Scholar]</w:t>
      </w:r>
    </w:p>
    <w:p w14:paraId="3FF00B93"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Nathan R., Brown A., Redhead K., Holt G., Hill J. Staff responses to the therapeutic environment: a prospective study comparing burnout among nurses working on male and female wards in a medium secure unit. J. </w:t>
      </w:r>
      <w:proofErr w:type="spellStart"/>
      <w:r w:rsidRPr="00CA4813">
        <w:rPr>
          <w:sz w:val="28"/>
          <w:szCs w:val="28"/>
          <w:lang w:val="en-US"/>
        </w:rPr>
        <w:t>Forens</w:t>
      </w:r>
      <w:proofErr w:type="spellEnd"/>
      <w:r w:rsidRPr="00CA4813">
        <w:rPr>
          <w:sz w:val="28"/>
          <w:szCs w:val="28"/>
          <w:lang w:val="en-US"/>
        </w:rPr>
        <w:t>. Psychiatry Psychol. 2007;18(3):342–352. [Google Scholar]</w:t>
      </w:r>
    </w:p>
    <w:p w14:paraId="76F8CEC8"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NHS (2019), The NHS Long Term Plan, retrieved 09/05/19, &lt;https://www.longtermplan.nhs.uk/&gt;.</w:t>
      </w:r>
    </w:p>
    <w:p w14:paraId="4221BA54"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lastRenderedPageBreak/>
        <w:t>O'brien</w:t>
      </w:r>
      <w:proofErr w:type="spellEnd"/>
      <w:r w:rsidRPr="00CA4813">
        <w:rPr>
          <w:sz w:val="28"/>
          <w:szCs w:val="28"/>
          <w:lang w:val="en-US"/>
        </w:rPr>
        <w:t xml:space="preserve"> L. The relationship between community psychiatric nurses and clients with severe and persistent mental illness: the client's experience. Aust. N. Z. J. </w:t>
      </w:r>
      <w:proofErr w:type="spellStart"/>
      <w:r w:rsidRPr="00CA4813">
        <w:rPr>
          <w:sz w:val="28"/>
          <w:szCs w:val="28"/>
          <w:lang w:val="en-US"/>
        </w:rPr>
        <w:t>Ment</w:t>
      </w:r>
      <w:proofErr w:type="spellEnd"/>
      <w:r w:rsidRPr="00CA4813">
        <w:rPr>
          <w:sz w:val="28"/>
          <w:szCs w:val="28"/>
          <w:lang w:val="en-US"/>
        </w:rPr>
        <w:t xml:space="preserve">. Health </w:t>
      </w:r>
      <w:proofErr w:type="spellStart"/>
      <w:r w:rsidRPr="00CA4813">
        <w:rPr>
          <w:sz w:val="28"/>
          <w:szCs w:val="28"/>
          <w:lang w:val="en-US"/>
        </w:rPr>
        <w:t>Nurs</w:t>
      </w:r>
      <w:proofErr w:type="spellEnd"/>
      <w:r w:rsidRPr="00CA4813">
        <w:rPr>
          <w:sz w:val="28"/>
          <w:szCs w:val="28"/>
          <w:lang w:val="en-US"/>
        </w:rPr>
        <w:t>. 2001;10(3):176–186. [PubMed] [Google Scholar]</w:t>
      </w:r>
    </w:p>
    <w:p w14:paraId="22F6031B"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O'Brien L. Nurse–client relationships: the experience of community psychiatric nurses. Aust. N. Z. J. </w:t>
      </w:r>
      <w:proofErr w:type="spellStart"/>
      <w:r w:rsidRPr="00CA4813">
        <w:rPr>
          <w:sz w:val="28"/>
          <w:szCs w:val="28"/>
          <w:lang w:val="en-US"/>
        </w:rPr>
        <w:t>Ment</w:t>
      </w:r>
      <w:proofErr w:type="spellEnd"/>
      <w:r w:rsidRPr="00CA4813">
        <w:rPr>
          <w:sz w:val="28"/>
          <w:szCs w:val="28"/>
          <w:lang w:val="en-US"/>
        </w:rPr>
        <w:t xml:space="preserve">. Health </w:t>
      </w:r>
      <w:proofErr w:type="spellStart"/>
      <w:r w:rsidRPr="00CA4813">
        <w:rPr>
          <w:sz w:val="28"/>
          <w:szCs w:val="28"/>
          <w:lang w:val="en-US"/>
        </w:rPr>
        <w:t>Nurs</w:t>
      </w:r>
      <w:proofErr w:type="spellEnd"/>
      <w:r w:rsidRPr="00CA4813">
        <w:rPr>
          <w:sz w:val="28"/>
          <w:szCs w:val="28"/>
          <w:lang w:val="en-US"/>
        </w:rPr>
        <w:t>. 2000;9(4):184–194. [PubMed] [Google Scholar]</w:t>
      </w:r>
    </w:p>
    <w:p w14:paraId="52E1ED70"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r w:rsidRPr="00CA4813">
        <w:rPr>
          <w:sz w:val="28"/>
          <w:szCs w:val="28"/>
          <w:lang w:val="en-US"/>
        </w:rPr>
        <w:t xml:space="preserve">Parliament of </w:t>
      </w:r>
      <w:proofErr w:type="gramStart"/>
      <w:r w:rsidRPr="00CA4813">
        <w:rPr>
          <w:sz w:val="28"/>
          <w:szCs w:val="28"/>
          <w:lang w:val="en-US"/>
        </w:rPr>
        <w:t>Australia .</w:t>
      </w:r>
      <w:proofErr w:type="gramEnd"/>
      <w:r w:rsidRPr="00CA4813">
        <w:rPr>
          <w:sz w:val="28"/>
          <w:szCs w:val="28"/>
          <w:lang w:val="en-US"/>
        </w:rPr>
        <w:t xml:space="preserve"> 2002. Report on the Inquiry into Nursing—The Patient Profession: Time for Action.https://www.aph.gov.au/Parliamentary_Business/Committees/Senate/Community_Affairs/Completed_inquiries/2002-04/nursing/report/index retrieved 09/05/19. [Google Scholar]</w:t>
      </w:r>
    </w:p>
    <w:p w14:paraId="405EB83B"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Pazargadi</w:t>
      </w:r>
      <w:proofErr w:type="spellEnd"/>
      <w:r w:rsidRPr="00CA4813">
        <w:rPr>
          <w:sz w:val="28"/>
          <w:szCs w:val="28"/>
          <w:lang w:val="en-US"/>
        </w:rPr>
        <w:t xml:space="preserve"> M., </w:t>
      </w:r>
      <w:proofErr w:type="spellStart"/>
      <w:r w:rsidRPr="00CA4813">
        <w:rPr>
          <w:sz w:val="28"/>
          <w:szCs w:val="28"/>
          <w:lang w:val="en-US"/>
        </w:rPr>
        <w:t>Fereidooni</w:t>
      </w:r>
      <w:proofErr w:type="spellEnd"/>
      <w:r w:rsidRPr="00CA4813">
        <w:rPr>
          <w:sz w:val="28"/>
          <w:szCs w:val="28"/>
          <w:lang w:val="en-US"/>
        </w:rPr>
        <w:t xml:space="preserve"> </w:t>
      </w:r>
      <w:proofErr w:type="spellStart"/>
      <w:r w:rsidRPr="00CA4813">
        <w:rPr>
          <w:sz w:val="28"/>
          <w:szCs w:val="28"/>
          <w:lang w:val="en-US"/>
        </w:rPr>
        <w:t>Moghadam</w:t>
      </w:r>
      <w:proofErr w:type="spellEnd"/>
      <w:r w:rsidRPr="00CA4813">
        <w:rPr>
          <w:sz w:val="28"/>
          <w:szCs w:val="28"/>
          <w:lang w:val="en-US"/>
        </w:rPr>
        <w:t xml:space="preserve"> M., </w:t>
      </w:r>
      <w:proofErr w:type="spellStart"/>
      <w:r w:rsidRPr="00CA4813">
        <w:rPr>
          <w:sz w:val="28"/>
          <w:szCs w:val="28"/>
          <w:lang w:val="en-US"/>
        </w:rPr>
        <w:t>Fallahi</w:t>
      </w:r>
      <w:proofErr w:type="spellEnd"/>
      <w:r w:rsidRPr="00CA4813">
        <w:rPr>
          <w:sz w:val="28"/>
          <w:szCs w:val="28"/>
          <w:lang w:val="en-US"/>
        </w:rPr>
        <w:t xml:space="preserve"> </w:t>
      </w:r>
      <w:proofErr w:type="spellStart"/>
      <w:r w:rsidRPr="00CA4813">
        <w:rPr>
          <w:sz w:val="28"/>
          <w:szCs w:val="28"/>
          <w:lang w:val="en-US"/>
        </w:rPr>
        <w:t>Khoshknab</w:t>
      </w:r>
      <w:proofErr w:type="spellEnd"/>
      <w:r w:rsidRPr="00CA4813">
        <w:rPr>
          <w:sz w:val="28"/>
          <w:szCs w:val="28"/>
          <w:lang w:val="en-US"/>
        </w:rPr>
        <w:t xml:space="preserve"> M., </w:t>
      </w:r>
      <w:proofErr w:type="spellStart"/>
      <w:r w:rsidRPr="00CA4813">
        <w:rPr>
          <w:sz w:val="28"/>
          <w:szCs w:val="28"/>
          <w:lang w:val="en-US"/>
        </w:rPr>
        <w:t>Alijani</w:t>
      </w:r>
      <w:proofErr w:type="spellEnd"/>
      <w:r w:rsidRPr="00CA4813">
        <w:rPr>
          <w:sz w:val="28"/>
          <w:szCs w:val="28"/>
          <w:lang w:val="en-US"/>
        </w:rPr>
        <w:t xml:space="preserve"> </w:t>
      </w:r>
      <w:proofErr w:type="spellStart"/>
      <w:r w:rsidRPr="00CA4813">
        <w:rPr>
          <w:sz w:val="28"/>
          <w:szCs w:val="28"/>
          <w:lang w:val="en-US"/>
        </w:rPr>
        <w:t>Renani</w:t>
      </w:r>
      <w:proofErr w:type="spellEnd"/>
      <w:r w:rsidRPr="00CA4813">
        <w:rPr>
          <w:sz w:val="28"/>
          <w:szCs w:val="28"/>
          <w:lang w:val="en-US"/>
        </w:rPr>
        <w:t xml:space="preserve"> H., </w:t>
      </w:r>
      <w:proofErr w:type="spellStart"/>
      <w:r w:rsidRPr="00CA4813">
        <w:rPr>
          <w:sz w:val="28"/>
          <w:szCs w:val="28"/>
          <w:lang w:val="en-US"/>
        </w:rPr>
        <w:t>Molazem</w:t>
      </w:r>
      <w:proofErr w:type="spellEnd"/>
      <w:r w:rsidRPr="00CA4813">
        <w:rPr>
          <w:sz w:val="28"/>
          <w:szCs w:val="28"/>
          <w:lang w:val="en-US"/>
        </w:rPr>
        <w:t xml:space="preserve"> Z. The therapeutic relationship in the shadow: nurses’ experiences of barriers to the nurse–patient relationship in the psychiatric ward. Issues </w:t>
      </w:r>
      <w:proofErr w:type="spellStart"/>
      <w:r w:rsidRPr="00CA4813">
        <w:rPr>
          <w:sz w:val="28"/>
          <w:szCs w:val="28"/>
          <w:lang w:val="en-US"/>
        </w:rPr>
        <w:t>Ment</w:t>
      </w:r>
      <w:proofErr w:type="spellEnd"/>
      <w:r w:rsidRPr="00CA4813">
        <w:rPr>
          <w:sz w:val="28"/>
          <w:szCs w:val="28"/>
          <w:lang w:val="en-US"/>
        </w:rPr>
        <w:t xml:space="preserve"> Health </w:t>
      </w:r>
      <w:proofErr w:type="spellStart"/>
      <w:r w:rsidRPr="00CA4813">
        <w:rPr>
          <w:sz w:val="28"/>
          <w:szCs w:val="28"/>
          <w:lang w:val="en-US"/>
        </w:rPr>
        <w:t>Nurs</w:t>
      </w:r>
      <w:proofErr w:type="spellEnd"/>
      <w:r w:rsidRPr="00CA4813">
        <w:rPr>
          <w:sz w:val="28"/>
          <w:szCs w:val="28"/>
          <w:lang w:val="en-US"/>
        </w:rPr>
        <w:t>. 2015;36(7):551–557. [PubMed] [Google Scholar]</w:t>
      </w:r>
    </w:p>
    <w:p w14:paraId="0CCE8169" w14:textId="77777777" w:rsidR="005448E3" w:rsidRPr="00CA4813" w:rsidRDefault="005448E3" w:rsidP="005448E3">
      <w:pPr>
        <w:pStyle w:val="af0"/>
        <w:numPr>
          <w:ilvl w:val="0"/>
          <w:numId w:val="2"/>
        </w:numPr>
        <w:tabs>
          <w:tab w:val="left" w:pos="900"/>
        </w:tabs>
        <w:spacing w:line="360" w:lineRule="auto"/>
        <w:jc w:val="both"/>
        <w:rPr>
          <w:sz w:val="28"/>
          <w:szCs w:val="28"/>
          <w:lang w:val="en-US"/>
        </w:rPr>
      </w:pPr>
      <w:proofErr w:type="spellStart"/>
      <w:r w:rsidRPr="00CA4813">
        <w:rPr>
          <w:sz w:val="28"/>
          <w:szCs w:val="28"/>
          <w:lang w:val="en-US"/>
        </w:rPr>
        <w:t>Peplau</w:t>
      </w:r>
      <w:proofErr w:type="spellEnd"/>
      <w:r w:rsidRPr="00CA4813">
        <w:rPr>
          <w:sz w:val="28"/>
          <w:szCs w:val="28"/>
          <w:lang w:val="en-US"/>
        </w:rPr>
        <w:t xml:space="preserve"> H.E. The art and science of nursing: similarities, differences, and relations. </w:t>
      </w:r>
      <w:proofErr w:type="spellStart"/>
      <w:r w:rsidRPr="00CA4813">
        <w:rPr>
          <w:sz w:val="28"/>
          <w:szCs w:val="28"/>
          <w:lang w:val="en-US"/>
        </w:rPr>
        <w:t>Nurs</w:t>
      </w:r>
      <w:proofErr w:type="spellEnd"/>
      <w:r w:rsidRPr="00CA4813">
        <w:rPr>
          <w:sz w:val="28"/>
          <w:szCs w:val="28"/>
          <w:lang w:val="en-US"/>
        </w:rPr>
        <w:t>. Sci. Q. 1988;1(1):8–15. [PubMed] [Google Scholar].</w:t>
      </w:r>
    </w:p>
    <w:p w14:paraId="694741AE" w14:textId="77777777" w:rsidR="005448E3" w:rsidRDefault="005448E3" w:rsidP="005448E3"/>
    <w:p w14:paraId="6DAF9450" w14:textId="77777777" w:rsidR="00C264E1" w:rsidRPr="00CA4813" w:rsidRDefault="00C264E1" w:rsidP="00BB4B02">
      <w:pPr>
        <w:pStyle w:val="af0"/>
        <w:spacing w:line="360" w:lineRule="auto"/>
        <w:ind w:left="0" w:firstLine="851"/>
        <w:jc w:val="center"/>
        <w:rPr>
          <w:sz w:val="28"/>
          <w:szCs w:val="28"/>
          <w:lang w:val="en-US"/>
        </w:rPr>
      </w:pPr>
    </w:p>
    <w:sectPr w:rsidR="00C264E1" w:rsidRPr="00CA4813" w:rsidSect="002D3CF2">
      <w:headerReference w:type="even" r:id="rId40"/>
      <w:headerReference w:type="default" r:id="rId41"/>
      <w:pgSz w:w="11906" w:h="16838"/>
      <w:pgMar w:top="1134" w:right="1106"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4469B9" w14:textId="77777777" w:rsidR="00011FA2" w:rsidRDefault="00011FA2">
      <w:r>
        <w:separator/>
      </w:r>
    </w:p>
  </w:endnote>
  <w:endnote w:type="continuationSeparator" w:id="0">
    <w:p w14:paraId="003D8F0E" w14:textId="77777777" w:rsidR="00011FA2" w:rsidRDefault="00011F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3C38CB" w14:textId="77777777" w:rsidR="00011FA2" w:rsidRDefault="00011FA2">
      <w:r>
        <w:separator/>
      </w:r>
    </w:p>
  </w:footnote>
  <w:footnote w:type="continuationSeparator" w:id="0">
    <w:p w14:paraId="00F2500D" w14:textId="77777777" w:rsidR="00011FA2" w:rsidRDefault="00011FA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E61F0D" w14:textId="77777777" w:rsidR="00B50FA4" w:rsidRDefault="009709A9">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14:paraId="62421ED8" w14:textId="77777777" w:rsidR="00B50FA4" w:rsidRDefault="00B50FA4">
    <w:pPr>
      <w:pStyle w:val="a5"/>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BC76A3" w14:textId="688291EB" w:rsidR="00B50FA4" w:rsidRDefault="009709A9">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sidR="00B1640E">
      <w:rPr>
        <w:rStyle w:val="a7"/>
        <w:noProof/>
      </w:rPr>
      <w:t>21</w:t>
    </w:r>
    <w:r>
      <w:rPr>
        <w:rStyle w:val="a7"/>
      </w:rPr>
      <w:fldChar w:fldCharType="end"/>
    </w:r>
  </w:p>
  <w:p w14:paraId="121FF2C8" w14:textId="77777777" w:rsidR="00B50FA4" w:rsidRPr="004E02F0" w:rsidRDefault="00B50FA4">
    <w:pPr>
      <w:pStyle w:val="a5"/>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EF4394"/>
    <w:multiLevelType w:val="hybridMultilevel"/>
    <w:tmpl w:val="7EEECEEC"/>
    <w:lvl w:ilvl="0" w:tplc="05C0DE9A">
      <w:start w:val="1"/>
      <w:numFmt w:val="bullet"/>
      <w:lvlText w:val=""/>
      <w:lvlJc w:val="left"/>
      <w:pPr>
        <w:ind w:left="1287" w:hanging="360"/>
      </w:pPr>
      <w:rPr>
        <w:rFonts w:ascii="Symbol" w:hAnsi="Symbol" w:hint="default"/>
      </w:rPr>
    </w:lvl>
    <w:lvl w:ilvl="1" w:tplc="3DB6EA98" w:tentative="1">
      <w:start w:val="1"/>
      <w:numFmt w:val="bullet"/>
      <w:lvlText w:val="o"/>
      <w:lvlJc w:val="left"/>
      <w:pPr>
        <w:ind w:left="2007" w:hanging="360"/>
      </w:pPr>
      <w:rPr>
        <w:rFonts w:ascii="Courier New" w:hAnsi="Courier New" w:cs="Courier New" w:hint="default"/>
      </w:rPr>
    </w:lvl>
    <w:lvl w:ilvl="2" w:tplc="5762AA62" w:tentative="1">
      <w:start w:val="1"/>
      <w:numFmt w:val="bullet"/>
      <w:lvlText w:val=""/>
      <w:lvlJc w:val="left"/>
      <w:pPr>
        <w:ind w:left="2727" w:hanging="360"/>
      </w:pPr>
      <w:rPr>
        <w:rFonts w:ascii="Wingdings" w:hAnsi="Wingdings" w:hint="default"/>
      </w:rPr>
    </w:lvl>
    <w:lvl w:ilvl="3" w:tplc="24D217CA" w:tentative="1">
      <w:start w:val="1"/>
      <w:numFmt w:val="bullet"/>
      <w:lvlText w:val=""/>
      <w:lvlJc w:val="left"/>
      <w:pPr>
        <w:ind w:left="3447" w:hanging="360"/>
      </w:pPr>
      <w:rPr>
        <w:rFonts w:ascii="Symbol" w:hAnsi="Symbol" w:hint="default"/>
      </w:rPr>
    </w:lvl>
    <w:lvl w:ilvl="4" w:tplc="2356E5C2" w:tentative="1">
      <w:start w:val="1"/>
      <w:numFmt w:val="bullet"/>
      <w:lvlText w:val="o"/>
      <w:lvlJc w:val="left"/>
      <w:pPr>
        <w:ind w:left="4167" w:hanging="360"/>
      </w:pPr>
      <w:rPr>
        <w:rFonts w:ascii="Courier New" w:hAnsi="Courier New" w:cs="Courier New" w:hint="default"/>
      </w:rPr>
    </w:lvl>
    <w:lvl w:ilvl="5" w:tplc="E438CF28" w:tentative="1">
      <w:start w:val="1"/>
      <w:numFmt w:val="bullet"/>
      <w:lvlText w:val=""/>
      <w:lvlJc w:val="left"/>
      <w:pPr>
        <w:ind w:left="4887" w:hanging="360"/>
      </w:pPr>
      <w:rPr>
        <w:rFonts w:ascii="Wingdings" w:hAnsi="Wingdings" w:hint="default"/>
      </w:rPr>
    </w:lvl>
    <w:lvl w:ilvl="6" w:tplc="C5BE852C" w:tentative="1">
      <w:start w:val="1"/>
      <w:numFmt w:val="bullet"/>
      <w:lvlText w:val=""/>
      <w:lvlJc w:val="left"/>
      <w:pPr>
        <w:ind w:left="5607" w:hanging="360"/>
      </w:pPr>
      <w:rPr>
        <w:rFonts w:ascii="Symbol" w:hAnsi="Symbol" w:hint="default"/>
      </w:rPr>
    </w:lvl>
    <w:lvl w:ilvl="7" w:tplc="5652EFA6" w:tentative="1">
      <w:start w:val="1"/>
      <w:numFmt w:val="bullet"/>
      <w:lvlText w:val="o"/>
      <w:lvlJc w:val="left"/>
      <w:pPr>
        <w:ind w:left="6327" w:hanging="360"/>
      </w:pPr>
      <w:rPr>
        <w:rFonts w:ascii="Courier New" w:hAnsi="Courier New" w:cs="Courier New" w:hint="default"/>
      </w:rPr>
    </w:lvl>
    <w:lvl w:ilvl="8" w:tplc="59266BB2" w:tentative="1">
      <w:start w:val="1"/>
      <w:numFmt w:val="bullet"/>
      <w:lvlText w:val=""/>
      <w:lvlJc w:val="left"/>
      <w:pPr>
        <w:ind w:left="7047" w:hanging="360"/>
      </w:pPr>
      <w:rPr>
        <w:rFonts w:ascii="Wingdings" w:hAnsi="Wingdings" w:hint="default"/>
      </w:rPr>
    </w:lvl>
  </w:abstractNum>
  <w:abstractNum w:abstractNumId="1" w15:restartNumberingAfterBreak="0">
    <w:nsid w:val="12F626A7"/>
    <w:multiLevelType w:val="hybridMultilevel"/>
    <w:tmpl w:val="043CE760"/>
    <w:lvl w:ilvl="0" w:tplc="F57C4276">
      <w:start w:val="1"/>
      <w:numFmt w:val="bullet"/>
      <w:lvlText w:val=""/>
      <w:lvlJc w:val="left"/>
      <w:pPr>
        <w:ind w:left="1287" w:hanging="360"/>
      </w:pPr>
      <w:rPr>
        <w:rFonts w:ascii="Symbol" w:hAnsi="Symbol" w:hint="default"/>
      </w:rPr>
    </w:lvl>
    <w:lvl w:ilvl="1" w:tplc="276E2A8C" w:tentative="1">
      <w:start w:val="1"/>
      <w:numFmt w:val="bullet"/>
      <w:lvlText w:val="o"/>
      <w:lvlJc w:val="left"/>
      <w:pPr>
        <w:ind w:left="2007" w:hanging="360"/>
      </w:pPr>
      <w:rPr>
        <w:rFonts w:ascii="Courier New" w:hAnsi="Courier New" w:cs="Courier New" w:hint="default"/>
      </w:rPr>
    </w:lvl>
    <w:lvl w:ilvl="2" w:tplc="87265B66" w:tentative="1">
      <w:start w:val="1"/>
      <w:numFmt w:val="bullet"/>
      <w:lvlText w:val=""/>
      <w:lvlJc w:val="left"/>
      <w:pPr>
        <w:ind w:left="2727" w:hanging="360"/>
      </w:pPr>
      <w:rPr>
        <w:rFonts w:ascii="Wingdings" w:hAnsi="Wingdings" w:hint="default"/>
      </w:rPr>
    </w:lvl>
    <w:lvl w:ilvl="3" w:tplc="DDF6A994" w:tentative="1">
      <w:start w:val="1"/>
      <w:numFmt w:val="bullet"/>
      <w:lvlText w:val=""/>
      <w:lvlJc w:val="left"/>
      <w:pPr>
        <w:ind w:left="3447" w:hanging="360"/>
      </w:pPr>
      <w:rPr>
        <w:rFonts w:ascii="Symbol" w:hAnsi="Symbol" w:hint="default"/>
      </w:rPr>
    </w:lvl>
    <w:lvl w:ilvl="4" w:tplc="2F5C546C" w:tentative="1">
      <w:start w:val="1"/>
      <w:numFmt w:val="bullet"/>
      <w:lvlText w:val="o"/>
      <w:lvlJc w:val="left"/>
      <w:pPr>
        <w:ind w:left="4167" w:hanging="360"/>
      </w:pPr>
      <w:rPr>
        <w:rFonts w:ascii="Courier New" w:hAnsi="Courier New" w:cs="Courier New" w:hint="default"/>
      </w:rPr>
    </w:lvl>
    <w:lvl w:ilvl="5" w:tplc="268A05E6" w:tentative="1">
      <w:start w:val="1"/>
      <w:numFmt w:val="bullet"/>
      <w:lvlText w:val=""/>
      <w:lvlJc w:val="left"/>
      <w:pPr>
        <w:ind w:left="4887" w:hanging="360"/>
      </w:pPr>
      <w:rPr>
        <w:rFonts w:ascii="Wingdings" w:hAnsi="Wingdings" w:hint="default"/>
      </w:rPr>
    </w:lvl>
    <w:lvl w:ilvl="6" w:tplc="8138D70C" w:tentative="1">
      <w:start w:val="1"/>
      <w:numFmt w:val="bullet"/>
      <w:lvlText w:val=""/>
      <w:lvlJc w:val="left"/>
      <w:pPr>
        <w:ind w:left="5607" w:hanging="360"/>
      </w:pPr>
      <w:rPr>
        <w:rFonts w:ascii="Symbol" w:hAnsi="Symbol" w:hint="default"/>
      </w:rPr>
    </w:lvl>
    <w:lvl w:ilvl="7" w:tplc="AA48413C" w:tentative="1">
      <w:start w:val="1"/>
      <w:numFmt w:val="bullet"/>
      <w:lvlText w:val="o"/>
      <w:lvlJc w:val="left"/>
      <w:pPr>
        <w:ind w:left="6327" w:hanging="360"/>
      </w:pPr>
      <w:rPr>
        <w:rFonts w:ascii="Courier New" w:hAnsi="Courier New" w:cs="Courier New" w:hint="default"/>
      </w:rPr>
    </w:lvl>
    <w:lvl w:ilvl="8" w:tplc="FC4EC1CC" w:tentative="1">
      <w:start w:val="1"/>
      <w:numFmt w:val="bullet"/>
      <w:lvlText w:val=""/>
      <w:lvlJc w:val="left"/>
      <w:pPr>
        <w:ind w:left="7047" w:hanging="360"/>
      </w:pPr>
      <w:rPr>
        <w:rFonts w:ascii="Wingdings" w:hAnsi="Wingdings" w:hint="default"/>
      </w:rPr>
    </w:lvl>
  </w:abstractNum>
  <w:abstractNum w:abstractNumId="2" w15:restartNumberingAfterBreak="0">
    <w:nsid w:val="16E92C5E"/>
    <w:multiLevelType w:val="hybridMultilevel"/>
    <w:tmpl w:val="8ACE80A2"/>
    <w:lvl w:ilvl="0" w:tplc="EB34DA3C">
      <w:start w:val="1"/>
      <w:numFmt w:val="bullet"/>
      <w:lvlText w:val=""/>
      <w:lvlJc w:val="left"/>
      <w:pPr>
        <w:ind w:left="1287" w:hanging="360"/>
      </w:pPr>
      <w:rPr>
        <w:rFonts w:ascii="Symbol" w:hAnsi="Symbol" w:hint="default"/>
      </w:rPr>
    </w:lvl>
    <w:lvl w:ilvl="1" w:tplc="E83AAE5A" w:tentative="1">
      <w:start w:val="1"/>
      <w:numFmt w:val="bullet"/>
      <w:lvlText w:val="o"/>
      <w:lvlJc w:val="left"/>
      <w:pPr>
        <w:ind w:left="2007" w:hanging="360"/>
      </w:pPr>
      <w:rPr>
        <w:rFonts w:ascii="Courier New" w:hAnsi="Courier New" w:cs="Courier New" w:hint="default"/>
      </w:rPr>
    </w:lvl>
    <w:lvl w:ilvl="2" w:tplc="44B8CED6" w:tentative="1">
      <w:start w:val="1"/>
      <w:numFmt w:val="bullet"/>
      <w:lvlText w:val=""/>
      <w:lvlJc w:val="left"/>
      <w:pPr>
        <w:ind w:left="2727" w:hanging="360"/>
      </w:pPr>
      <w:rPr>
        <w:rFonts w:ascii="Wingdings" w:hAnsi="Wingdings" w:hint="default"/>
      </w:rPr>
    </w:lvl>
    <w:lvl w:ilvl="3" w:tplc="7AA6A342" w:tentative="1">
      <w:start w:val="1"/>
      <w:numFmt w:val="bullet"/>
      <w:lvlText w:val=""/>
      <w:lvlJc w:val="left"/>
      <w:pPr>
        <w:ind w:left="3447" w:hanging="360"/>
      </w:pPr>
      <w:rPr>
        <w:rFonts w:ascii="Symbol" w:hAnsi="Symbol" w:hint="default"/>
      </w:rPr>
    </w:lvl>
    <w:lvl w:ilvl="4" w:tplc="BF966662" w:tentative="1">
      <w:start w:val="1"/>
      <w:numFmt w:val="bullet"/>
      <w:lvlText w:val="o"/>
      <w:lvlJc w:val="left"/>
      <w:pPr>
        <w:ind w:left="4167" w:hanging="360"/>
      </w:pPr>
      <w:rPr>
        <w:rFonts w:ascii="Courier New" w:hAnsi="Courier New" w:cs="Courier New" w:hint="default"/>
      </w:rPr>
    </w:lvl>
    <w:lvl w:ilvl="5" w:tplc="1DA4996A" w:tentative="1">
      <w:start w:val="1"/>
      <w:numFmt w:val="bullet"/>
      <w:lvlText w:val=""/>
      <w:lvlJc w:val="left"/>
      <w:pPr>
        <w:ind w:left="4887" w:hanging="360"/>
      </w:pPr>
      <w:rPr>
        <w:rFonts w:ascii="Wingdings" w:hAnsi="Wingdings" w:hint="default"/>
      </w:rPr>
    </w:lvl>
    <w:lvl w:ilvl="6" w:tplc="DDD6166E" w:tentative="1">
      <w:start w:val="1"/>
      <w:numFmt w:val="bullet"/>
      <w:lvlText w:val=""/>
      <w:lvlJc w:val="left"/>
      <w:pPr>
        <w:ind w:left="5607" w:hanging="360"/>
      </w:pPr>
      <w:rPr>
        <w:rFonts w:ascii="Symbol" w:hAnsi="Symbol" w:hint="default"/>
      </w:rPr>
    </w:lvl>
    <w:lvl w:ilvl="7" w:tplc="D9620892" w:tentative="1">
      <w:start w:val="1"/>
      <w:numFmt w:val="bullet"/>
      <w:lvlText w:val="o"/>
      <w:lvlJc w:val="left"/>
      <w:pPr>
        <w:ind w:left="6327" w:hanging="360"/>
      </w:pPr>
      <w:rPr>
        <w:rFonts w:ascii="Courier New" w:hAnsi="Courier New" w:cs="Courier New" w:hint="default"/>
      </w:rPr>
    </w:lvl>
    <w:lvl w:ilvl="8" w:tplc="04AA2CFA" w:tentative="1">
      <w:start w:val="1"/>
      <w:numFmt w:val="bullet"/>
      <w:lvlText w:val=""/>
      <w:lvlJc w:val="left"/>
      <w:pPr>
        <w:ind w:left="7047" w:hanging="360"/>
      </w:pPr>
      <w:rPr>
        <w:rFonts w:ascii="Wingdings" w:hAnsi="Wingdings" w:hint="default"/>
      </w:rPr>
    </w:lvl>
  </w:abstractNum>
  <w:abstractNum w:abstractNumId="3" w15:restartNumberingAfterBreak="0">
    <w:nsid w:val="20DB31B2"/>
    <w:multiLevelType w:val="hybridMultilevel"/>
    <w:tmpl w:val="283CFD8E"/>
    <w:lvl w:ilvl="0" w:tplc="DCF6620A">
      <w:start w:val="1"/>
      <w:numFmt w:val="decimal"/>
      <w:lvlText w:val="%1."/>
      <w:lvlJc w:val="left"/>
      <w:pPr>
        <w:ind w:left="1260" w:hanging="360"/>
      </w:pPr>
      <w:rPr>
        <w:rFonts w:hint="default"/>
      </w:rPr>
    </w:lvl>
    <w:lvl w:ilvl="1" w:tplc="A00219B6" w:tentative="1">
      <w:start w:val="1"/>
      <w:numFmt w:val="lowerLetter"/>
      <w:lvlText w:val="%2."/>
      <w:lvlJc w:val="left"/>
      <w:pPr>
        <w:ind w:left="2007" w:hanging="360"/>
      </w:pPr>
    </w:lvl>
    <w:lvl w:ilvl="2" w:tplc="D166AB50" w:tentative="1">
      <w:start w:val="1"/>
      <w:numFmt w:val="lowerRoman"/>
      <w:lvlText w:val="%3."/>
      <w:lvlJc w:val="right"/>
      <w:pPr>
        <w:ind w:left="2727" w:hanging="180"/>
      </w:pPr>
    </w:lvl>
    <w:lvl w:ilvl="3" w:tplc="BCD6EB72" w:tentative="1">
      <w:start w:val="1"/>
      <w:numFmt w:val="decimal"/>
      <w:lvlText w:val="%4."/>
      <w:lvlJc w:val="left"/>
      <w:pPr>
        <w:ind w:left="3447" w:hanging="360"/>
      </w:pPr>
    </w:lvl>
    <w:lvl w:ilvl="4" w:tplc="3C70E726" w:tentative="1">
      <w:start w:val="1"/>
      <w:numFmt w:val="lowerLetter"/>
      <w:lvlText w:val="%5."/>
      <w:lvlJc w:val="left"/>
      <w:pPr>
        <w:ind w:left="4167" w:hanging="360"/>
      </w:pPr>
    </w:lvl>
    <w:lvl w:ilvl="5" w:tplc="4C780866" w:tentative="1">
      <w:start w:val="1"/>
      <w:numFmt w:val="lowerRoman"/>
      <w:lvlText w:val="%6."/>
      <w:lvlJc w:val="right"/>
      <w:pPr>
        <w:ind w:left="4887" w:hanging="180"/>
      </w:pPr>
    </w:lvl>
    <w:lvl w:ilvl="6" w:tplc="9B548024" w:tentative="1">
      <w:start w:val="1"/>
      <w:numFmt w:val="decimal"/>
      <w:lvlText w:val="%7."/>
      <w:lvlJc w:val="left"/>
      <w:pPr>
        <w:ind w:left="5607" w:hanging="360"/>
      </w:pPr>
    </w:lvl>
    <w:lvl w:ilvl="7" w:tplc="570001D8" w:tentative="1">
      <w:start w:val="1"/>
      <w:numFmt w:val="lowerLetter"/>
      <w:lvlText w:val="%8."/>
      <w:lvlJc w:val="left"/>
      <w:pPr>
        <w:ind w:left="6327" w:hanging="360"/>
      </w:pPr>
    </w:lvl>
    <w:lvl w:ilvl="8" w:tplc="3A1493D8" w:tentative="1">
      <w:start w:val="1"/>
      <w:numFmt w:val="lowerRoman"/>
      <w:lvlText w:val="%9."/>
      <w:lvlJc w:val="right"/>
      <w:pPr>
        <w:ind w:left="7047" w:hanging="180"/>
      </w:pPr>
    </w:lvl>
  </w:abstractNum>
  <w:abstractNum w:abstractNumId="4" w15:restartNumberingAfterBreak="0">
    <w:nsid w:val="2D111836"/>
    <w:multiLevelType w:val="hybridMultilevel"/>
    <w:tmpl w:val="0A3AD108"/>
    <w:lvl w:ilvl="0" w:tplc="7D50C63C">
      <w:start w:val="1"/>
      <w:numFmt w:val="bullet"/>
      <w:lvlText w:val=""/>
      <w:lvlJc w:val="left"/>
      <w:pPr>
        <w:ind w:left="1287" w:hanging="360"/>
      </w:pPr>
      <w:rPr>
        <w:rFonts w:ascii="Symbol" w:hAnsi="Symbol" w:hint="default"/>
      </w:rPr>
    </w:lvl>
    <w:lvl w:ilvl="1" w:tplc="7E065008" w:tentative="1">
      <w:start w:val="1"/>
      <w:numFmt w:val="bullet"/>
      <w:lvlText w:val="o"/>
      <w:lvlJc w:val="left"/>
      <w:pPr>
        <w:ind w:left="2007" w:hanging="360"/>
      </w:pPr>
      <w:rPr>
        <w:rFonts w:ascii="Courier New" w:hAnsi="Courier New" w:cs="Courier New" w:hint="default"/>
      </w:rPr>
    </w:lvl>
    <w:lvl w:ilvl="2" w:tplc="AF42E57A" w:tentative="1">
      <w:start w:val="1"/>
      <w:numFmt w:val="bullet"/>
      <w:lvlText w:val=""/>
      <w:lvlJc w:val="left"/>
      <w:pPr>
        <w:ind w:left="2727" w:hanging="360"/>
      </w:pPr>
      <w:rPr>
        <w:rFonts w:ascii="Wingdings" w:hAnsi="Wingdings" w:hint="default"/>
      </w:rPr>
    </w:lvl>
    <w:lvl w:ilvl="3" w:tplc="11D2F37C" w:tentative="1">
      <w:start w:val="1"/>
      <w:numFmt w:val="bullet"/>
      <w:lvlText w:val=""/>
      <w:lvlJc w:val="left"/>
      <w:pPr>
        <w:ind w:left="3447" w:hanging="360"/>
      </w:pPr>
      <w:rPr>
        <w:rFonts w:ascii="Symbol" w:hAnsi="Symbol" w:hint="default"/>
      </w:rPr>
    </w:lvl>
    <w:lvl w:ilvl="4" w:tplc="6B24D1BC" w:tentative="1">
      <w:start w:val="1"/>
      <w:numFmt w:val="bullet"/>
      <w:lvlText w:val="o"/>
      <w:lvlJc w:val="left"/>
      <w:pPr>
        <w:ind w:left="4167" w:hanging="360"/>
      </w:pPr>
      <w:rPr>
        <w:rFonts w:ascii="Courier New" w:hAnsi="Courier New" w:cs="Courier New" w:hint="default"/>
      </w:rPr>
    </w:lvl>
    <w:lvl w:ilvl="5" w:tplc="98C06C1A" w:tentative="1">
      <w:start w:val="1"/>
      <w:numFmt w:val="bullet"/>
      <w:lvlText w:val=""/>
      <w:lvlJc w:val="left"/>
      <w:pPr>
        <w:ind w:left="4887" w:hanging="360"/>
      </w:pPr>
      <w:rPr>
        <w:rFonts w:ascii="Wingdings" w:hAnsi="Wingdings" w:hint="default"/>
      </w:rPr>
    </w:lvl>
    <w:lvl w:ilvl="6" w:tplc="85C2F254" w:tentative="1">
      <w:start w:val="1"/>
      <w:numFmt w:val="bullet"/>
      <w:lvlText w:val=""/>
      <w:lvlJc w:val="left"/>
      <w:pPr>
        <w:ind w:left="5607" w:hanging="360"/>
      </w:pPr>
      <w:rPr>
        <w:rFonts w:ascii="Symbol" w:hAnsi="Symbol" w:hint="default"/>
      </w:rPr>
    </w:lvl>
    <w:lvl w:ilvl="7" w:tplc="3B42C826" w:tentative="1">
      <w:start w:val="1"/>
      <w:numFmt w:val="bullet"/>
      <w:lvlText w:val="o"/>
      <w:lvlJc w:val="left"/>
      <w:pPr>
        <w:ind w:left="6327" w:hanging="360"/>
      </w:pPr>
      <w:rPr>
        <w:rFonts w:ascii="Courier New" w:hAnsi="Courier New" w:cs="Courier New" w:hint="default"/>
      </w:rPr>
    </w:lvl>
    <w:lvl w:ilvl="8" w:tplc="F91659CA" w:tentative="1">
      <w:start w:val="1"/>
      <w:numFmt w:val="bullet"/>
      <w:lvlText w:val=""/>
      <w:lvlJc w:val="left"/>
      <w:pPr>
        <w:ind w:left="7047" w:hanging="360"/>
      </w:pPr>
      <w:rPr>
        <w:rFonts w:ascii="Wingdings" w:hAnsi="Wingdings" w:hint="default"/>
      </w:rPr>
    </w:lvl>
  </w:abstractNum>
  <w:abstractNum w:abstractNumId="5" w15:restartNumberingAfterBreak="0">
    <w:nsid w:val="2F1C0FF0"/>
    <w:multiLevelType w:val="hybridMultilevel"/>
    <w:tmpl w:val="B0DA1EB4"/>
    <w:lvl w:ilvl="0" w:tplc="3110980E">
      <w:start w:val="1"/>
      <w:numFmt w:val="decimal"/>
      <w:lvlText w:val="%1."/>
      <w:lvlJc w:val="left"/>
      <w:pPr>
        <w:ind w:left="1080" w:hanging="360"/>
      </w:pPr>
      <w:rPr>
        <w:rFonts w:hint="default"/>
      </w:rPr>
    </w:lvl>
    <w:lvl w:ilvl="1" w:tplc="DCB24468" w:tentative="1">
      <w:start w:val="1"/>
      <w:numFmt w:val="lowerLetter"/>
      <w:lvlText w:val="%2."/>
      <w:lvlJc w:val="left"/>
      <w:pPr>
        <w:ind w:left="1800" w:hanging="360"/>
      </w:pPr>
    </w:lvl>
    <w:lvl w:ilvl="2" w:tplc="D22C62D8" w:tentative="1">
      <w:start w:val="1"/>
      <w:numFmt w:val="lowerRoman"/>
      <w:lvlText w:val="%3."/>
      <w:lvlJc w:val="right"/>
      <w:pPr>
        <w:ind w:left="2520" w:hanging="180"/>
      </w:pPr>
    </w:lvl>
    <w:lvl w:ilvl="3" w:tplc="69D44E94" w:tentative="1">
      <w:start w:val="1"/>
      <w:numFmt w:val="decimal"/>
      <w:lvlText w:val="%4."/>
      <w:lvlJc w:val="left"/>
      <w:pPr>
        <w:ind w:left="3240" w:hanging="360"/>
      </w:pPr>
    </w:lvl>
    <w:lvl w:ilvl="4" w:tplc="D8060C5C" w:tentative="1">
      <w:start w:val="1"/>
      <w:numFmt w:val="lowerLetter"/>
      <w:lvlText w:val="%5."/>
      <w:lvlJc w:val="left"/>
      <w:pPr>
        <w:ind w:left="3960" w:hanging="360"/>
      </w:pPr>
    </w:lvl>
    <w:lvl w:ilvl="5" w:tplc="9A66E62C" w:tentative="1">
      <w:start w:val="1"/>
      <w:numFmt w:val="lowerRoman"/>
      <w:lvlText w:val="%6."/>
      <w:lvlJc w:val="right"/>
      <w:pPr>
        <w:ind w:left="4680" w:hanging="180"/>
      </w:pPr>
    </w:lvl>
    <w:lvl w:ilvl="6" w:tplc="B5DA0302" w:tentative="1">
      <w:start w:val="1"/>
      <w:numFmt w:val="decimal"/>
      <w:lvlText w:val="%7."/>
      <w:lvlJc w:val="left"/>
      <w:pPr>
        <w:ind w:left="5400" w:hanging="360"/>
      </w:pPr>
    </w:lvl>
    <w:lvl w:ilvl="7" w:tplc="C04A5226" w:tentative="1">
      <w:start w:val="1"/>
      <w:numFmt w:val="lowerLetter"/>
      <w:lvlText w:val="%8."/>
      <w:lvlJc w:val="left"/>
      <w:pPr>
        <w:ind w:left="6120" w:hanging="360"/>
      </w:pPr>
    </w:lvl>
    <w:lvl w:ilvl="8" w:tplc="F3A4A5AE" w:tentative="1">
      <w:start w:val="1"/>
      <w:numFmt w:val="lowerRoman"/>
      <w:lvlText w:val="%9."/>
      <w:lvlJc w:val="right"/>
      <w:pPr>
        <w:ind w:left="6840" w:hanging="180"/>
      </w:pPr>
    </w:lvl>
  </w:abstractNum>
  <w:abstractNum w:abstractNumId="6" w15:restartNumberingAfterBreak="0">
    <w:nsid w:val="36A930B5"/>
    <w:multiLevelType w:val="hybridMultilevel"/>
    <w:tmpl w:val="889E88F0"/>
    <w:lvl w:ilvl="0" w:tplc="2C8A177E">
      <w:start w:val="1"/>
      <w:numFmt w:val="bullet"/>
      <w:lvlText w:val=""/>
      <w:lvlJc w:val="left"/>
      <w:pPr>
        <w:ind w:left="1287" w:hanging="360"/>
      </w:pPr>
      <w:rPr>
        <w:rFonts w:ascii="Symbol" w:hAnsi="Symbol" w:hint="default"/>
      </w:rPr>
    </w:lvl>
    <w:lvl w:ilvl="1" w:tplc="85C4142E" w:tentative="1">
      <w:start w:val="1"/>
      <w:numFmt w:val="bullet"/>
      <w:lvlText w:val="o"/>
      <w:lvlJc w:val="left"/>
      <w:pPr>
        <w:ind w:left="2007" w:hanging="360"/>
      </w:pPr>
      <w:rPr>
        <w:rFonts w:ascii="Courier New" w:hAnsi="Courier New" w:cs="Courier New" w:hint="default"/>
      </w:rPr>
    </w:lvl>
    <w:lvl w:ilvl="2" w:tplc="8EB2A808" w:tentative="1">
      <w:start w:val="1"/>
      <w:numFmt w:val="bullet"/>
      <w:lvlText w:val=""/>
      <w:lvlJc w:val="left"/>
      <w:pPr>
        <w:ind w:left="2727" w:hanging="360"/>
      </w:pPr>
      <w:rPr>
        <w:rFonts w:ascii="Wingdings" w:hAnsi="Wingdings" w:hint="default"/>
      </w:rPr>
    </w:lvl>
    <w:lvl w:ilvl="3" w:tplc="CB169C5E" w:tentative="1">
      <w:start w:val="1"/>
      <w:numFmt w:val="bullet"/>
      <w:lvlText w:val=""/>
      <w:lvlJc w:val="left"/>
      <w:pPr>
        <w:ind w:left="3447" w:hanging="360"/>
      </w:pPr>
      <w:rPr>
        <w:rFonts w:ascii="Symbol" w:hAnsi="Symbol" w:hint="default"/>
      </w:rPr>
    </w:lvl>
    <w:lvl w:ilvl="4" w:tplc="383258AE" w:tentative="1">
      <w:start w:val="1"/>
      <w:numFmt w:val="bullet"/>
      <w:lvlText w:val="o"/>
      <w:lvlJc w:val="left"/>
      <w:pPr>
        <w:ind w:left="4167" w:hanging="360"/>
      </w:pPr>
      <w:rPr>
        <w:rFonts w:ascii="Courier New" w:hAnsi="Courier New" w:cs="Courier New" w:hint="default"/>
      </w:rPr>
    </w:lvl>
    <w:lvl w:ilvl="5" w:tplc="5DDE614E" w:tentative="1">
      <w:start w:val="1"/>
      <w:numFmt w:val="bullet"/>
      <w:lvlText w:val=""/>
      <w:lvlJc w:val="left"/>
      <w:pPr>
        <w:ind w:left="4887" w:hanging="360"/>
      </w:pPr>
      <w:rPr>
        <w:rFonts w:ascii="Wingdings" w:hAnsi="Wingdings" w:hint="default"/>
      </w:rPr>
    </w:lvl>
    <w:lvl w:ilvl="6" w:tplc="6B2CE18A" w:tentative="1">
      <w:start w:val="1"/>
      <w:numFmt w:val="bullet"/>
      <w:lvlText w:val=""/>
      <w:lvlJc w:val="left"/>
      <w:pPr>
        <w:ind w:left="5607" w:hanging="360"/>
      </w:pPr>
      <w:rPr>
        <w:rFonts w:ascii="Symbol" w:hAnsi="Symbol" w:hint="default"/>
      </w:rPr>
    </w:lvl>
    <w:lvl w:ilvl="7" w:tplc="1B829F5E" w:tentative="1">
      <w:start w:val="1"/>
      <w:numFmt w:val="bullet"/>
      <w:lvlText w:val="o"/>
      <w:lvlJc w:val="left"/>
      <w:pPr>
        <w:ind w:left="6327" w:hanging="360"/>
      </w:pPr>
      <w:rPr>
        <w:rFonts w:ascii="Courier New" w:hAnsi="Courier New" w:cs="Courier New" w:hint="default"/>
      </w:rPr>
    </w:lvl>
    <w:lvl w:ilvl="8" w:tplc="77BE5434" w:tentative="1">
      <w:start w:val="1"/>
      <w:numFmt w:val="bullet"/>
      <w:lvlText w:val=""/>
      <w:lvlJc w:val="left"/>
      <w:pPr>
        <w:ind w:left="7047" w:hanging="360"/>
      </w:pPr>
      <w:rPr>
        <w:rFonts w:ascii="Wingdings" w:hAnsi="Wingdings" w:hint="default"/>
      </w:rPr>
    </w:lvl>
  </w:abstractNum>
  <w:abstractNum w:abstractNumId="7" w15:restartNumberingAfterBreak="0">
    <w:nsid w:val="3A6731A2"/>
    <w:multiLevelType w:val="hybridMultilevel"/>
    <w:tmpl w:val="89F875E0"/>
    <w:lvl w:ilvl="0" w:tplc="766811AA">
      <w:start w:val="1"/>
      <w:numFmt w:val="decimal"/>
      <w:lvlText w:val="%1."/>
      <w:lvlJc w:val="left"/>
      <w:pPr>
        <w:ind w:left="1440" w:hanging="360"/>
      </w:pPr>
    </w:lvl>
    <w:lvl w:ilvl="1" w:tplc="238403D0" w:tentative="1">
      <w:start w:val="1"/>
      <w:numFmt w:val="lowerLetter"/>
      <w:lvlText w:val="%2."/>
      <w:lvlJc w:val="left"/>
      <w:pPr>
        <w:ind w:left="2160" w:hanging="360"/>
      </w:pPr>
    </w:lvl>
    <w:lvl w:ilvl="2" w:tplc="87322AD4" w:tentative="1">
      <w:start w:val="1"/>
      <w:numFmt w:val="lowerRoman"/>
      <w:lvlText w:val="%3."/>
      <w:lvlJc w:val="right"/>
      <w:pPr>
        <w:ind w:left="2880" w:hanging="180"/>
      </w:pPr>
    </w:lvl>
    <w:lvl w:ilvl="3" w:tplc="7DB2B4F8" w:tentative="1">
      <w:start w:val="1"/>
      <w:numFmt w:val="decimal"/>
      <w:lvlText w:val="%4."/>
      <w:lvlJc w:val="left"/>
      <w:pPr>
        <w:ind w:left="3600" w:hanging="360"/>
      </w:pPr>
    </w:lvl>
    <w:lvl w:ilvl="4" w:tplc="3AA2EAAA" w:tentative="1">
      <w:start w:val="1"/>
      <w:numFmt w:val="lowerLetter"/>
      <w:lvlText w:val="%5."/>
      <w:lvlJc w:val="left"/>
      <w:pPr>
        <w:ind w:left="4320" w:hanging="360"/>
      </w:pPr>
    </w:lvl>
    <w:lvl w:ilvl="5" w:tplc="2B828384" w:tentative="1">
      <w:start w:val="1"/>
      <w:numFmt w:val="lowerRoman"/>
      <w:lvlText w:val="%6."/>
      <w:lvlJc w:val="right"/>
      <w:pPr>
        <w:ind w:left="5040" w:hanging="180"/>
      </w:pPr>
    </w:lvl>
    <w:lvl w:ilvl="6" w:tplc="D7463A14" w:tentative="1">
      <w:start w:val="1"/>
      <w:numFmt w:val="decimal"/>
      <w:lvlText w:val="%7."/>
      <w:lvlJc w:val="left"/>
      <w:pPr>
        <w:ind w:left="5760" w:hanging="360"/>
      </w:pPr>
    </w:lvl>
    <w:lvl w:ilvl="7" w:tplc="5D04D7CE" w:tentative="1">
      <w:start w:val="1"/>
      <w:numFmt w:val="lowerLetter"/>
      <w:lvlText w:val="%8."/>
      <w:lvlJc w:val="left"/>
      <w:pPr>
        <w:ind w:left="6480" w:hanging="360"/>
      </w:pPr>
    </w:lvl>
    <w:lvl w:ilvl="8" w:tplc="B2E20206" w:tentative="1">
      <w:start w:val="1"/>
      <w:numFmt w:val="lowerRoman"/>
      <w:lvlText w:val="%9."/>
      <w:lvlJc w:val="right"/>
      <w:pPr>
        <w:ind w:left="7200" w:hanging="180"/>
      </w:pPr>
    </w:lvl>
  </w:abstractNum>
  <w:abstractNum w:abstractNumId="8" w15:restartNumberingAfterBreak="0">
    <w:nsid w:val="3C513E2D"/>
    <w:multiLevelType w:val="hybridMultilevel"/>
    <w:tmpl w:val="0D6A0EB2"/>
    <w:lvl w:ilvl="0" w:tplc="A7E45846">
      <w:start w:val="1"/>
      <w:numFmt w:val="bullet"/>
      <w:lvlText w:val=""/>
      <w:lvlJc w:val="left"/>
      <w:pPr>
        <w:ind w:left="1260" w:hanging="360"/>
      </w:pPr>
      <w:rPr>
        <w:rFonts w:ascii="Symbol" w:hAnsi="Symbol" w:hint="default"/>
      </w:rPr>
    </w:lvl>
    <w:lvl w:ilvl="1" w:tplc="D5DE6330" w:tentative="1">
      <w:start w:val="1"/>
      <w:numFmt w:val="bullet"/>
      <w:lvlText w:val="o"/>
      <w:lvlJc w:val="left"/>
      <w:pPr>
        <w:ind w:left="1980" w:hanging="360"/>
      </w:pPr>
      <w:rPr>
        <w:rFonts w:ascii="Courier New" w:hAnsi="Courier New" w:cs="Courier New" w:hint="default"/>
      </w:rPr>
    </w:lvl>
    <w:lvl w:ilvl="2" w:tplc="B69040DC" w:tentative="1">
      <w:start w:val="1"/>
      <w:numFmt w:val="bullet"/>
      <w:lvlText w:val=""/>
      <w:lvlJc w:val="left"/>
      <w:pPr>
        <w:ind w:left="2700" w:hanging="360"/>
      </w:pPr>
      <w:rPr>
        <w:rFonts w:ascii="Wingdings" w:hAnsi="Wingdings" w:hint="default"/>
      </w:rPr>
    </w:lvl>
    <w:lvl w:ilvl="3" w:tplc="87A42E54" w:tentative="1">
      <w:start w:val="1"/>
      <w:numFmt w:val="bullet"/>
      <w:lvlText w:val=""/>
      <w:lvlJc w:val="left"/>
      <w:pPr>
        <w:ind w:left="3420" w:hanging="360"/>
      </w:pPr>
      <w:rPr>
        <w:rFonts w:ascii="Symbol" w:hAnsi="Symbol" w:hint="default"/>
      </w:rPr>
    </w:lvl>
    <w:lvl w:ilvl="4" w:tplc="9A344C0E" w:tentative="1">
      <w:start w:val="1"/>
      <w:numFmt w:val="bullet"/>
      <w:lvlText w:val="o"/>
      <w:lvlJc w:val="left"/>
      <w:pPr>
        <w:ind w:left="4140" w:hanging="360"/>
      </w:pPr>
      <w:rPr>
        <w:rFonts w:ascii="Courier New" w:hAnsi="Courier New" w:cs="Courier New" w:hint="default"/>
      </w:rPr>
    </w:lvl>
    <w:lvl w:ilvl="5" w:tplc="2AD213AA" w:tentative="1">
      <w:start w:val="1"/>
      <w:numFmt w:val="bullet"/>
      <w:lvlText w:val=""/>
      <w:lvlJc w:val="left"/>
      <w:pPr>
        <w:ind w:left="4860" w:hanging="360"/>
      </w:pPr>
      <w:rPr>
        <w:rFonts w:ascii="Wingdings" w:hAnsi="Wingdings" w:hint="default"/>
      </w:rPr>
    </w:lvl>
    <w:lvl w:ilvl="6" w:tplc="B0BE1504" w:tentative="1">
      <w:start w:val="1"/>
      <w:numFmt w:val="bullet"/>
      <w:lvlText w:val=""/>
      <w:lvlJc w:val="left"/>
      <w:pPr>
        <w:ind w:left="5580" w:hanging="360"/>
      </w:pPr>
      <w:rPr>
        <w:rFonts w:ascii="Symbol" w:hAnsi="Symbol" w:hint="default"/>
      </w:rPr>
    </w:lvl>
    <w:lvl w:ilvl="7" w:tplc="82D6D2F2" w:tentative="1">
      <w:start w:val="1"/>
      <w:numFmt w:val="bullet"/>
      <w:lvlText w:val="o"/>
      <w:lvlJc w:val="left"/>
      <w:pPr>
        <w:ind w:left="6300" w:hanging="360"/>
      </w:pPr>
      <w:rPr>
        <w:rFonts w:ascii="Courier New" w:hAnsi="Courier New" w:cs="Courier New" w:hint="default"/>
      </w:rPr>
    </w:lvl>
    <w:lvl w:ilvl="8" w:tplc="20CA5C30" w:tentative="1">
      <w:start w:val="1"/>
      <w:numFmt w:val="bullet"/>
      <w:lvlText w:val=""/>
      <w:lvlJc w:val="left"/>
      <w:pPr>
        <w:ind w:left="7020" w:hanging="360"/>
      </w:pPr>
      <w:rPr>
        <w:rFonts w:ascii="Wingdings" w:hAnsi="Wingdings" w:hint="default"/>
      </w:rPr>
    </w:lvl>
  </w:abstractNum>
  <w:abstractNum w:abstractNumId="9" w15:restartNumberingAfterBreak="0">
    <w:nsid w:val="402A5395"/>
    <w:multiLevelType w:val="hybridMultilevel"/>
    <w:tmpl w:val="ADDEA35C"/>
    <w:lvl w:ilvl="0" w:tplc="45F409DE">
      <w:start w:val="1"/>
      <w:numFmt w:val="bullet"/>
      <w:lvlText w:val=""/>
      <w:lvlJc w:val="left"/>
      <w:pPr>
        <w:ind w:left="1287" w:hanging="360"/>
      </w:pPr>
      <w:rPr>
        <w:rFonts w:ascii="Symbol" w:hAnsi="Symbol" w:hint="default"/>
        <w:color w:val="ED7D31" w:themeColor="accent2"/>
      </w:rPr>
    </w:lvl>
    <w:lvl w:ilvl="1" w:tplc="06D8CE46" w:tentative="1">
      <w:start w:val="1"/>
      <w:numFmt w:val="bullet"/>
      <w:lvlText w:val="o"/>
      <w:lvlJc w:val="left"/>
      <w:pPr>
        <w:ind w:left="2007" w:hanging="360"/>
      </w:pPr>
      <w:rPr>
        <w:rFonts w:ascii="Courier New" w:hAnsi="Courier New" w:cs="Courier New" w:hint="default"/>
      </w:rPr>
    </w:lvl>
    <w:lvl w:ilvl="2" w:tplc="D97AAB84" w:tentative="1">
      <w:start w:val="1"/>
      <w:numFmt w:val="bullet"/>
      <w:lvlText w:val=""/>
      <w:lvlJc w:val="left"/>
      <w:pPr>
        <w:ind w:left="2727" w:hanging="360"/>
      </w:pPr>
      <w:rPr>
        <w:rFonts w:ascii="Wingdings" w:hAnsi="Wingdings" w:hint="default"/>
      </w:rPr>
    </w:lvl>
    <w:lvl w:ilvl="3" w:tplc="91BC7264" w:tentative="1">
      <w:start w:val="1"/>
      <w:numFmt w:val="bullet"/>
      <w:lvlText w:val=""/>
      <w:lvlJc w:val="left"/>
      <w:pPr>
        <w:ind w:left="3447" w:hanging="360"/>
      </w:pPr>
      <w:rPr>
        <w:rFonts w:ascii="Symbol" w:hAnsi="Symbol" w:hint="default"/>
      </w:rPr>
    </w:lvl>
    <w:lvl w:ilvl="4" w:tplc="F454F104" w:tentative="1">
      <w:start w:val="1"/>
      <w:numFmt w:val="bullet"/>
      <w:lvlText w:val="o"/>
      <w:lvlJc w:val="left"/>
      <w:pPr>
        <w:ind w:left="4167" w:hanging="360"/>
      </w:pPr>
      <w:rPr>
        <w:rFonts w:ascii="Courier New" w:hAnsi="Courier New" w:cs="Courier New" w:hint="default"/>
      </w:rPr>
    </w:lvl>
    <w:lvl w:ilvl="5" w:tplc="E6B8D544" w:tentative="1">
      <w:start w:val="1"/>
      <w:numFmt w:val="bullet"/>
      <w:lvlText w:val=""/>
      <w:lvlJc w:val="left"/>
      <w:pPr>
        <w:ind w:left="4887" w:hanging="360"/>
      </w:pPr>
      <w:rPr>
        <w:rFonts w:ascii="Wingdings" w:hAnsi="Wingdings" w:hint="default"/>
      </w:rPr>
    </w:lvl>
    <w:lvl w:ilvl="6" w:tplc="3E467930" w:tentative="1">
      <w:start w:val="1"/>
      <w:numFmt w:val="bullet"/>
      <w:lvlText w:val=""/>
      <w:lvlJc w:val="left"/>
      <w:pPr>
        <w:ind w:left="5607" w:hanging="360"/>
      </w:pPr>
      <w:rPr>
        <w:rFonts w:ascii="Symbol" w:hAnsi="Symbol" w:hint="default"/>
      </w:rPr>
    </w:lvl>
    <w:lvl w:ilvl="7" w:tplc="B7AA668C" w:tentative="1">
      <w:start w:val="1"/>
      <w:numFmt w:val="bullet"/>
      <w:lvlText w:val="o"/>
      <w:lvlJc w:val="left"/>
      <w:pPr>
        <w:ind w:left="6327" w:hanging="360"/>
      </w:pPr>
      <w:rPr>
        <w:rFonts w:ascii="Courier New" w:hAnsi="Courier New" w:cs="Courier New" w:hint="default"/>
      </w:rPr>
    </w:lvl>
    <w:lvl w:ilvl="8" w:tplc="8C8071A6" w:tentative="1">
      <w:start w:val="1"/>
      <w:numFmt w:val="bullet"/>
      <w:lvlText w:val=""/>
      <w:lvlJc w:val="left"/>
      <w:pPr>
        <w:ind w:left="7047" w:hanging="360"/>
      </w:pPr>
      <w:rPr>
        <w:rFonts w:ascii="Wingdings" w:hAnsi="Wingdings" w:hint="default"/>
      </w:rPr>
    </w:lvl>
  </w:abstractNum>
  <w:abstractNum w:abstractNumId="10" w15:restartNumberingAfterBreak="0">
    <w:nsid w:val="42D5170F"/>
    <w:multiLevelType w:val="hybridMultilevel"/>
    <w:tmpl w:val="8D708636"/>
    <w:lvl w:ilvl="0" w:tplc="1F3EEECA">
      <w:start w:val="1"/>
      <w:numFmt w:val="decimal"/>
      <w:lvlText w:val="%1."/>
      <w:lvlJc w:val="left"/>
      <w:pPr>
        <w:ind w:left="1260" w:hanging="360"/>
      </w:pPr>
    </w:lvl>
    <w:lvl w:ilvl="1" w:tplc="4F46B38A" w:tentative="1">
      <w:start w:val="1"/>
      <w:numFmt w:val="lowerLetter"/>
      <w:lvlText w:val="%2."/>
      <w:lvlJc w:val="left"/>
      <w:pPr>
        <w:ind w:left="1980" w:hanging="360"/>
      </w:pPr>
    </w:lvl>
    <w:lvl w:ilvl="2" w:tplc="3C529128" w:tentative="1">
      <w:start w:val="1"/>
      <w:numFmt w:val="lowerRoman"/>
      <w:lvlText w:val="%3."/>
      <w:lvlJc w:val="right"/>
      <w:pPr>
        <w:ind w:left="2700" w:hanging="180"/>
      </w:pPr>
    </w:lvl>
    <w:lvl w:ilvl="3" w:tplc="20DE4252" w:tentative="1">
      <w:start w:val="1"/>
      <w:numFmt w:val="decimal"/>
      <w:lvlText w:val="%4."/>
      <w:lvlJc w:val="left"/>
      <w:pPr>
        <w:ind w:left="3420" w:hanging="360"/>
      </w:pPr>
    </w:lvl>
    <w:lvl w:ilvl="4" w:tplc="D1763012" w:tentative="1">
      <w:start w:val="1"/>
      <w:numFmt w:val="lowerLetter"/>
      <w:lvlText w:val="%5."/>
      <w:lvlJc w:val="left"/>
      <w:pPr>
        <w:ind w:left="4140" w:hanging="360"/>
      </w:pPr>
    </w:lvl>
    <w:lvl w:ilvl="5" w:tplc="672C9304" w:tentative="1">
      <w:start w:val="1"/>
      <w:numFmt w:val="lowerRoman"/>
      <w:lvlText w:val="%6."/>
      <w:lvlJc w:val="right"/>
      <w:pPr>
        <w:ind w:left="4860" w:hanging="180"/>
      </w:pPr>
    </w:lvl>
    <w:lvl w:ilvl="6" w:tplc="9F2623F2" w:tentative="1">
      <w:start w:val="1"/>
      <w:numFmt w:val="decimal"/>
      <w:lvlText w:val="%7."/>
      <w:lvlJc w:val="left"/>
      <w:pPr>
        <w:ind w:left="5580" w:hanging="360"/>
      </w:pPr>
    </w:lvl>
    <w:lvl w:ilvl="7" w:tplc="8872F0EE" w:tentative="1">
      <w:start w:val="1"/>
      <w:numFmt w:val="lowerLetter"/>
      <w:lvlText w:val="%8."/>
      <w:lvlJc w:val="left"/>
      <w:pPr>
        <w:ind w:left="6300" w:hanging="360"/>
      </w:pPr>
    </w:lvl>
    <w:lvl w:ilvl="8" w:tplc="6FE40DA0" w:tentative="1">
      <w:start w:val="1"/>
      <w:numFmt w:val="lowerRoman"/>
      <w:lvlText w:val="%9."/>
      <w:lvlJc w:val="right"/>
      <w:pPr>
        <w:ind w:left="7020" w:hanging="180"/>
      </w:pPr>
    </w:lvl>
  </w:abstractNum>
  <w:abstractNum w:abstractNumId="11" w15:restartNumberingAfterBreak="0">
    <w:nsid w:val="4403771C"/>
    <w:multiLevelType w:val="hybridMultilevel"/>
    <w:tmpl w:val="966AEB32"/>
    <w:lvl w:ilvl="0" w:tplc="B0D69CEA">
      <w:start w:val="1"/>
      <w:numFmt w:val="bullet"/>
      <w:lvlText w:val=""/>
      <w:lvlJc w:val="left"/>
      <w:pPr>
        <w:ind w:left="1287" w:hanging="360"/>
      </w:pPr>
      <w:rPr>
        <w:rFonts w:ascii="Symbol" w:hAnsi="Symbol" w:hint="default"/>
      </w:rPr>
    </w:lvl>
    <w:lvl w:ilvl="1" w:tplc="483C965A" w:tentative="1">
      <w:start w:val="1"/>
      <w:numFmt w:val="bullet"/>
      <w:lvlText w:val="o"/>
      <w:lvlJc w:val="left"/>
      <w:pPr>
        <w:ind w:left="2007" w:hanging="360"/>
      </w:pPr>
      <w:rPr>
        <w:rFonts w:ascii="Courier New" w:hAnsi="Courier New" w:cs="Courier New" w:hint="default"/>
      </w:rPr>
    </w:lvl>
    <w:lvl w:ilvl="2" w:tplc="856851A0" w:tentative="1">
      <w:start w:val="1"/>
      <w:numFmt w:val="bullet"/>
      <w:lvlText w:val=""/>
      <w:lvlJc w:val="left"/>
      <w:pPr>
        <w:ind w:left="2727" w:hanging="360"/>
      </w:pPr>
      <w:rPr>
        <w:rFonts w:ascii="Wingdings" w:hAnsi="Wingdings" w:hint="default"/>
      </w:rPr>
    </w:lvl>
    <w:lvl w:ilvl="3" w:tplc="E20A4274" w:tentative="1">
      <w:start w:val="1"/>
      <w:numFmt w:val="bullet"/>
      <w:lvlText w:val=""/>
      <w:lvlJc w:val="left"/>
      <w:pPr>
        <w:ind w:left="3447" w:hanging="360"/>
      </w:pPr>
      <w:rPr>
        <w:rFonts w:ascii="Symbol" w:hAnsi="Symbol" w:hint="default"/>
      </w:rPr>
    </w:lvl>
    <w:lvl w:ilvl="4" w:tplc="EF7ABAEA" w:tentative="1">
      <w:start w:val="1"/>
      <w:numFmt w:val="bullet"/>
      <w:lvlText w:val="o"/>
      <w:lvlJc w:val="left"/>
      <w:pPr>
        <w:ind w:left="4167" w:hanging="360"/>
      </w:pPr>
      <w:rPr>
        <w:rFonts w:ascii="Courier New" w:hAnsi="Courier New" w:cs="Courier New" w:hint="default"/>
      </w:rPr>
    </w:lvl>
    <w:lvl w:ilvl="5" w:tplc="5C6AB7FE" w:tentative="1">
      <w:start w:val="1"/>
      <w:numFmt w:val="bullet"/>
      <w:lvlText w:val=""/>
      <w:lvlJc w:val="left"/>
      <w:pPr>
        <w:ind w:left="4887" w:hanging="360"/>
      </w:pPr>
      <w:rPr>
        <w:rFonts w:ascii="Wingdings" w:hAnsi="Wingdings" w:hint="default"/>
      </w:rPr>
    </w:lvl>
    <w:lvl w:ilvl="6" w:tplc="403C9B3E" w:tentative="1">
      <w:start w:val="1"/>
      <w:numFmt w:val="bullet"/>
      <w:lvlText w:val=""/>
      <w:lvlJc w:val="left"/>
      <w:pPr>
        <w:ind w:left="5607" w:hanging="360"/>
      </w:pPr>
      <w:rPr>
        <w:rFonts w:ascii="Symbol" w:hAnsi="Symbol" w:hint="default"/>
      </w:rPr>
    </w:lvl>
    <w:lvl w:ilvl="7" w:tplc="0A606576" w:tentative="1">
      <w:start w:val="1"/>
      <w:numFmt w:val="bullet"/>
      <w:lvlText w:val="o"/>
      <w:lvlJc w:val="left"/>
      <w:pPr>
        <w:ind w:left="6327" w:hanging="360"/>
      </w:pPr>
      <w:rPr>
        <w:rFonts w:ascii="Courier New" w:hAnsi="Courier New" w:cs="Courier New" w:hint="default"/>
      </w:rPr>
    </w:lvl>
    <w:lvl w:ilvl="8" w:tplc="C98A6524" w:tentative="1">
      <w:start w:val="1"/>
      <w:numFmt w:val="bullet"/>
      <w:lvlText w:val=""/>
      <w:lvlJc w:val="left"/>
      <w:pPr>
        <w:ind w:left="7047" w:hanging="360"/>
      </w:pPr>
      <w:rPr>
        <w:rFonts w:ascii="Wingdings" w:hAnsi="Wingdings" w:hint="default"/>
      </w:rPr>
    </w:lvl>
  </w:abstractNum>
  <w:abstractNum w:abstractNumId="12" w15:restartNumberingAfterBreak="0">
    <w:nsid w:val="453074C0"/>
    <w:multiLevelType w:val="hybridMultilevel"/>
    <w:tmpl w:val="CB9EF72C"/>
    <w:lvl w:ilvl="0" w:tplc="F16418A4">
      <w:start w:val="1"/>
      <w:numFmt w:val="decimal"/>
      <w:lvlText w:val="%1."/>
      <w:lvlJc w:val="left"/>
      <w:pPr>
        <w:ind w:left="967" w:hanging="400"/>
      </w:pPr>
      <w:rPr>
        <w:rFonts w:hint="default"/>
      </w:rPr>
    </w:lvl>
    <w:lvl w:ilvl="1" w:tplc="C0EA7468" w:tentative="1">
      <w:start w:val="1"/>
      <w:numFmt w:val="lowerLetter"/>
      <w:lvlText w:val="%2."/>
      <w:lvlJc w:val="left"/>
      <w:pPr>
        <w:ind w:left="1647" w:hanging="360"/>
      </w:pPr>
    </w:lvl>
    <w:lvl w:ilvl="2" w:tplc="5EF8B17E" w:tentative="1">
      <w:start w:val="1"/>
      <w:numFmt w:val="lowerRoman"/>
      <w:lvlText w:val="%3."/>
      <w:lvlJc w:val="right"/>
      <w:pPr>
        <w:ind w:left="2367" w:hanging="180"/>
      </w:pPr>
    </w:lvl>
    <w:lvl w:ilvl="3" w:tplc="AEA0CEC4" w:tentative="1">
      <w:start w:val="1"/>
      <w:numFmt w:val="decimal"/>
      <w:lvlText w:val="%4."/>
      <w:lvlJc w:val="left"/>
      <w:pPr>
        <w:ind w:left="3087" w:hanging="360"/>
      </w:pPr>
    </w:lvl>
    <w:lvl w:ilvl="4" w:tplc="ADB0CB2E" w:tentative="1">
      <w:start w:val="1"/>
      <w:numFmt w:val="lowerLetter"/>
      <w:lvlText w:val="%5."/>
      <w:lvlJc w:val="left"/>
      <w:pPr>
        <w:ind w:left="3807" w:hanging="360"/>
      </w:pPr>
    </w:lvl>
    <w:lvl w:ilvl="5" w:tplc="4D7C10A2" w:tentative="1">
      <w:start w:val="1"/>
      <w:numFmt w:val="lowerRoman"/>
      <w:lvlText w:val="%6."/>
      <w:lvlJc w:val="right"/>
      <w:pPr>
        <w:ind w:left="4527" w:hanging="180"/>
      </w:pPr>
    </w:lvl>
    <w:lvl w:ilvl="6" w:tplc="64660A1A" w:tentative="1">
      <w:start w:val="1"/>
      <w:numFmt w:val="decimal"/>
      <w:lvlText w:val="%7."/>
      <w:lvlJc w:val="left"/>
      <w:pPr>
        <w:ind w:left="5247" w:hanging="360"/>
      </w:pPr>
    </w:lvl>
    <w:lvl w:ilvl="7" w:tplc="03BA7828" w:tentative="1">
      <w:start w:val="1"/>
      <w:numFmt w:val="lowerLetter"/>
      <w:lvlText w:val="%8."/>
      <w:lvlJc w:val="left"/>
      <w:pPr>
        <w:ind w:left="5967" w:hanging="360"/>
      </w:pPr>
    </w:lvl>
    <w:lvl w:ilvl="8" w:tplc="3046447E" w:tentative="1">
      <w:start w:val="1"/>
      <w:numFmt w:val="lowerRoman"/>
      <w:lvlText w:val="%9."/>
      <w:lvlJc w:val="right"/>
      <w:pPr>
        <w:ind w:left="6687" w:hanging="180"/>
      </w:pPr>
    </w:lvl>
  </w:abstractNum>
  <w:abstractNum w:abstractNumId="13" w15:restartNumberingAfterBreak="0">
    <w:nsid w:val="4B6C260A"/>
    <w:multiLevelType w:val="hybridMultilevel"/>
    <w:tmpl w:val="1902EA44"/>
    <w:lvl w:ilvl="0" w:tplc="51C8ECDE">
      <w:start w:val="1"/>
      <w:numFmt w:val="bullet"/>
      <w:lvlText w:val=""/>
      <w:lvlJc w:val="left"/>
      <w:pPr>
        <w:ind w:left="1260" w:hanging="360"/>
      </w:pPr>
      <w:rPr>
        <w:rFonts w:ascii="Symbol" w:hAnsi="Symbol" w:hint="default"/>
      </w:rPr>
    </w:lvl>
    <w:lvl w:ilvl="1" w:tplc="B296C76C" w:tentative="1">
      <w:start w:val="1"/>
      <w:numFmt w:val="bullet"/>
      <w:lvlText w:val="o"/>
      <w:lvlJc w:val="left"/>
      <w:pPr>
        <w:ind w:left="1980" w:hanging="360"/>
      </w:pPr>
      <w:rPr>
        <w:rFonts w:ascii="Courier New" w:hAnsi="Courier New" w:cs="Courier New" w:hint="default"/>
      </w:rPr>
    </w:lvl>
    <w:lvl w:ilvl="2" w:tplc="1CC052C0" w:tentative="1">
      <w:start w:val="1"/>
      <w:numFmt w:val="bullet"/>
      <w:lvlText w:val=""/>
      <w:lvlJc w:val="left"/>
      <w:pPr>
        <w:ind w:left="2700" w:hanging="360"/>
      </w:pPr>
      <w:rPr>
        <w:rFonts w:ascii="Wingdings" w:hAnsi="Wingdings" w:hint="default"/>
      </w:rPr>
    </w:lvl>
    <w:lvl w:ilvl="3" w:tplc="1CFC4920" w:tentative="1">
      <w:start w:val="1"/>
      <w:numFmt w:val="bullet"/>
      <w:lvlText w:val=""/>
      <w:lvlJc w:val="left"/>
      <w:pPr>
        <w:ind w:left="3420" w:hanging="360"/>
      </w:pPr>
      <w:rPr>
        <w:rFonts w:ascii="Symbol" w:hAnsi="Symbol" w:hint="default"/>
      </w:rPr>
    </w:lvl>
    <w:lvl w:ilvl="4" w:tplc="B9A81C44" w:tentative="1">
      <w:start w:val="1"/>
      <w:numFmt w:val="bullet"/>
      <w:lvlText w:val="o"/>
      <w:lvlJc w:val="left"/>
      <w:pPr>
        <w:ind w:left="4140" w:hanging="360"/>
      </w:pPr>
      <w:rPr>
        <w:rFonts w:ascii="Courier New" w:hAnsi="Courier New" w:cs="Courier New" w:hint="default"/>
      </w:rPr>
    </w:lvl>
    <w:lvl w:ilvl="5" w:tplc="B950A0C2" w:tentative="1">
      <w:start w:val="1"/>
      <w:numFmt w:val="bullet"/>
      <w:lvlText w:val=""/>
      <w:lvlJc w:val="left"/>
      <w:pPr>
        <w:ind w:left="4860" w:hanging="360"/>
      </w:pPr>
      <w:rPr>
        <w:rFonts w:ascii="Wingdings" w:hAnsi="Wingdings" w:hint="default"/>
      </w:rPr>
    </w:lvl>
    <w:lvl w:ilvl="6" w:tplc="CB0E974E" w:tentative="1">
      <w:start w:val="1"/>
      <w:numFmt w:val="bullet"/>
      <w:lvlText w:val=""/>
      <w:lvlJc w:val="left"/>
      <w:pPr>
        <w:ind w:left="5580" w:hanging="360"/>
      </w:pPr>
      <w:rPr>
        <w:rFonts w:ascii="Symbol" w:hAnsi="Symbol" w:hint="default"/>
      </w:rPr>
    </w:lvl>
    <w:lvl w:ilvl="7" w:tplc="3328D750" w:tentative="1">
      <w:start w:val="1"/>
      <w:numFmt w:val="bullet"/>
      <w:lvlText w:val="o"/>
      <w:lvlJc w:val="left"/>
      <w:pPr>
        <w:ind w:left="6300" w:hanging="360"/>
      </w:pPr>
      <w:rPr>
        <w:rFonts w:ascii="Courier New" w:hAnsi="Courier New" w:cs="Courier New" w:hint="default"/>
      </w:rPr>
    </w:lvl>
    <w:lvl w:ilvl="8" w:tplc="B0263484" w:tentative="1">
      <w:start w:val="1"/>
      <w:numFmt w:val="bullet"/>
      <w:lvlText w:val=""/>
      <w:lvlJc w:val="left"/>
      <w:pPr>
        <w:ind w:left="7020" w:hanging="360"/>
      </w:pPr>
      <w:rPr>
        <w:rFonts w:ascii="Wingdings" w:hAnsi="Wingdings" w:hint="default"/>
      </w:rPr>
    </w:lvl>
  </w:abstractNum>
  <w:abstractNum w:abstractNumId="14" w15:restartNumberingAfterBreak="0">
    <w:nsid w:val="5E7616F9"/>
    <w:multiLevelType w:val="hybridMultilevel"/>
    <w:tmpl w:val="E78A3AA2"/>
    <w:lvl w:ilvl="0" w:tplc="B41057CA">
      <w:start w:val="1"/>
      <w:numFmt w:val="bullet"/>
      <w:lvlText w:val=""/>
      <w:lvlJc w:val="left"/>
      <w:pPr>
        <w:ind w:left="1260" w:hanging="360"/>
      </w:pPr>
      <w:rPr>
        <w:rFonts w:ascii="Symbol" w:hAnsi="Symbol" w:hint="default"/>
      </w:rPr>
    </w:lvl>
    <w:lvl w:ilvl="1" w:tplc="6EEA6D4E" w:tentative="1">
      <w:start w:val="1"/>
      <w:numFmt w:val="bullet"/>
      <w:lvlText w:val="o"/>
      <w:lvlJc w:val="left"/>
      <w:pPr>
        <w:ind w:left="1980" w:hanging="360"/>
      </w:pPr>
      <w:rPr>
        <w:rFonts w:ascii="Courier New" w:hAnsi="Courier New" w:cs="Courier New" w:hint="default"/>
      </w:rPr>
    </w:lvl>
    <w:lvl w:ilvl="2" w:tplc="AE6E65EA" w:tentative="1">
      <w:start w:val="1"/>
      <w:numFmt w:val="bullet"/>
      <w:lvlText w:val=""/>
      <w:lvlJc w:val="left"/>
      <w:pPr>
        <w:ind w:left="2700" w:hanging="360"/>
      </w:pPr>
      <w:rPr>
        <w:rFonts w:ascii="Wingdings" w:hAnsi="Wingdings" w:hint="default"/>
      </w:rPr>
    </w:lvl>
    <w:lvl w:ilvl="3" w:tplc="5B729964" w:tentative="1">
      <w:start w:val="1"/>
      <w:numFmt w:val="bullet"/>
      <w:lvlText w:val=""/>
      <w:lvlJc w:val="left"/>
      <w:pPr>
        <w:ind w:left="3420" w:hanging="360"/>
      </w:pPr>
      <w:rPr>
        <w:rFonts w:ascii="Symbol" w:hAnsi="Symbol" w:hint="default"/>
      </w:rPr>
    </w:lvl>
    <w:lvl w:ilvl="4" w:tplc="2A9E6480" w:tentative="1">
      <w:start w:val="1"/>
      <w:numFmt w:val="bullet"/>
      <w:lvlText w:val="o"/>
      <w:lvlJc w:val="left"/>
      <w:pPr>
        <w:ind w:left="4140" w:hanging="360"/>
      </w:pPr>
      <w:rPr>
        <w:rFonts w:ascii="Courier New" w:hAnsi="Courier New" w:cs="Courier New" w:hint="default"/>
      </w:rPr>
    </w:lvl>
    <w:lvl w:ilvl="5" w:tplc="F89401EC" w:tentative="1">
      <w:start w:val="1"/>
      <w:numFmt w:val="bullet"/>
      <w:lvlText w:val=""/>
      <w:lvlJc w:val="left"/>
      <w:pPr>
        <w:ind w:left="4860" w:hanging="360"/>
      </w:pPr>
      <w:rPr>
        <w:rFonts w:ascii="Wingdings" w:hAnsi="Wingdings" w:hint="default"/>
      </w:rPr>
    </w:lvl>
    <w:lvl w:ilvl="6" w:tplc="F466B728" w:tentative="1">
      <w:start w:val="1"/>
      <w:numFmt w:val="bullet"/>
      <w:lvlText w:val=""/>
      <w:lvlJc w:val="left"/>
      <w:pPr>
        <w:ind w:left="5580" w:hanging="360"/>
      </w:pPr>
      <w:rPr>
        <w:rFonts w:ascii="Symbol" w:hAnsi="Symbol" w:hint="default"/>
      </w:rPr>
    </w:lvl>
    <w:lvl w:ilvl="7" w:tplc="2124CFBC" w:tentative="1">
      <w:start w:val="1"/>
      <w:numFmt w:val="bullet"/>
      <w:lvlText w:val="o"/>
      <w:lvlJc w:val="left"/>
      <w:pPr>
        <w:ind w:left="6300" w:hanging="360"/>
      </w:pPr>
      <w:rPr>
        <w:rFonts w:ascii="Courier New" w:hAnsi="Courier New" w:cs="Courier New" w:hint="default"/>
      </w:rPr>
    </w:lvl>
    <w:lvl w:ilvl="8" w:tplc="EBDCFF54" w:tentative="1">
      <w:start w:val="1"/>
      <w:numFmt w:val="bullet"/>
      <w:lvlText w:val=""/>
      <w:lvlJc w:val="left"/>
      <w:pPr>
        <w:ind w:left="7020" w:hanging="360"/>
      </w:pPr>
      <w:rPr>
        <w:rFonts w:ascii="Wingdings" w:hAnsi="Wingdings" w:hint="default"/>
      </w:rPr>
    </w:lvl>
  </w:abstractNum>
  <w:abstractNum w:abstractNumId="15" w15:restartNumberingAfterBreak="0">
    <w:nsid w:val="62797A1A"/>
    <w:multiLevelType w:val="hybridMultilevel"/>
    <w:tmpl w:val="C6E60184"/>
    <w:lvl w:ilvl="0" w:tplc="975C2BFA">
      <w:start w:val="1"/>
      <w:numFmt w:val="decimal"/>
      <w:lvlText w:val="%1."/>
      <w:lvlJc w:val="left"/>
      <w:pPr>
        <w:ind w:left="2160" w:hanging="360"/>
      </w:pPr>
      <w:rPr>
        <w:rFonts w:hint="default"/>
        <w:b w:val="0"/>
        <w:color w:val="000000" w:themeColor="text1"/>
      </w:rPr>
    </w:lvl>
    <w:lvl w:ilvl="1" w:tplc="A142FDF2" w:tentative="1">
      <w:start w:val="1"/>
      <w:numFmt w:val="lowerLetter"/>
      <w:lvlText w:val="%2."/>
      <w:lvlJc w:val="left"/>
      <w:pPr>
        <w:ind w:left="1593" w:hanging="360"/>
      </w:pPr>
    </w:lvl>
    <w:lvl w:ilvl="2" w:tplc="C30E6B00" w:tentative="1">
      <w:start w:val="1"/>
      <w:numFmt w:val="lowerRoman"/>
      <w:lvlText w:val="%3."/>
      <w:lvlJc w:val="right"/>
      <w:pPr>
        <w:ind w:left="2313" w:hanging="180"/>
      </w:pPr>
    </w:lvl>
    <w:lvl w:ilvl="3" w:tplc="6DAE464E" w:tentative="1">
      <w:start w:val="1"/>
      <w:numFmt w:val="decimal"/>
      <w:lvlText w:val="%4."/>
      <w:lvlJc w:val="left"/>
      <w:pPr>
        <w:ind w:left="3033" w:hanging="360"/>
      </w:pPr>
    </w:lvl>
    <w:lvl w:ilvl="4" w:tplc="99C0E098" w:tentative="1">
      <w:start w:val="1"/>
      <w:numFmt w:val="lowerLetter"/>
      <w:lvlText w:val="%5."/>
      <w:lvlJc w:val="left"/>
      <w:pPr>
        <w:ind w:left="3753" w:hanging="360"/>
      </w:pPr>
    </w:lvl>
    <w:lvl w:ilvl="5" w:tplc="C9C08274" w:tentative="1">
      <w:start w:val="1"/>
      <w:numFmt w:val="lowerRoman"/>
      <w:lvlText w:val="%6."/>
      <w:lvlJc w:val="right"/>
      <w:pPr>
        <w:ind w:left="4473" w:hanging="180"/>
      </w:pPr>
    </w:lvl>
    <w:lvl w:ilvl="6" w:tplc="1DAE15C8" w:tentative="1">
      <w:start w:val="1"/>
      <w:numFmt w:val="decimal"/>
      <w:lvlText w:val="%7."/>
      <w:lvlJc w:val="left"/>
      <w:pPr>
        <w:ind w:left="5193" w:hanging="360"/>
      </w:pPr>
    </w:lvl>
    <w:lvl w:ilvl="7" w:tplc="1D30112E" w:tentative="1">
      <w:start w:val="1"/>
      <w:numFmt w:val="lowerLetter"/>
      <w:lvlText w:val="%8."/>
      <w:lvlJc w:val="left"/>
      <w:pPr>
        <w:ind w:left="5913" w:hanging="360"/>
      </w:pPr>
    </w:lvl>
    <w:lvl w:ilvl="8" w:tplc="6792B712" w:tentative="1">
      <w:start w:val="1"/>
      <w:numFmt w:val="lowerRoman"/>
      <w:lvlText w:val="%9."/>
      <w:lvlJc w:val="right"/>
      <w:pPr>
        <w:ind w:left="6633" w:hanging="180"/>
      </w:pPr>
    </w:lvl>
  </w:abstractNum>
  <w:abstractNum w:abstractNumId="16" w15:restartNumberingAfterBreak="0">
    <w:nsid w:val="63EA4B3D"/>
    <w:multiLevelType w:val="hybridMultilevel"/>
    <w:tmpl w:val="41D27890"/>
    <w:lvl w:ilvl="0" w:tplc="70746B06">
      <w:start w:val="1"/>
      <w:numFmt w:val="bullet"/>
      <w:lvlText w:val=""/>
      <w:lvlJc w:val="left"/>
      <w:pPr>
        <w:ind w:left="1287" w:hanging="360"/>
      </w:pPr>
      <w:rPr>
        <w:rFonts w:ascii="Symbol" w:hAnsi="Symbol" w:hint="default"/>
      </w:rPr>
    </w:lvl>
    <w:lvl w:ilvl="1" w:tplc="2F60D6EA" w:tentative="1">
      <w:start w:val="1"/>
      <w:numFmt w:val="bullet"/>
      <w:lvlText w:val="o"/>
      <w:lvlJc w:val="left"/>
      <w:pPr>
        <w:ind w:left="2007" w:hanging="360"/>
      </w:pPr>
      <w:rPr>
        <w:rFonts w:ascii="Courier New" w:hAnsi="Courier New" w:cs="Courier New" w:hint="default"/>
      </w:rPr>
    </w:lvl>
    <w:lvl w:ilvl="2" w:tplc="7EB68022" w:tentative="1">
      <w:start w:val="1"/>
      <w:numFmt w:val="bullet"/>
      <w:lvlText w:val=""/>
      <w:lvlJc w:val="left"/>
      <w:pPr>
        <w:ind w:left="2727" w:hanging="360"/>
      </w:pPr>
      <w:rPr>
        <w:rFonts w:ascii="Wingdings" w:hAnsi="Wingdings" w:hint="default"/>
      </w:rPr>
    </w:lvl>
    <w:lvl w:ilvl="3" w:tplc="0658AE5A" w:tentative="1">
      <w:start w:val="1"/>
      <w:numFmt w:val="bullet"/>
      <w:lvlText w:val=""/>
      <w:lvlJc w:val="left"/>
      <w:pPr>
        <w:ind w:left="3447" w:hanging="360"/>
      </w:pPr>
      <w:rPr>
        <w:rFonts w:ascii="Symbol" w:hAnsi="Symbol" w:hint="default"/>
      </w:rPr>
    </w:lvl>
    <w:lvl w:ilvl="4" w:tplc="525C28A4" w:tentative="1">
      <w:start w:val="1"/>
      <w:numFmt w:val="bullet"/>
      <w:lvlText w:val="o"/>
      <w:lvlJc w:val="left"/>
      <w:pPr>
        <w:ind w:left="4167" w:hanging="360"/>
      </w:pPr>
      <w:rPr>
        <w:rFonts w:ascii="Courier New" w:hAnsi="Courier New" w:cs="Courier New" w:hint="default"/>
      </w:rPr>
    </w:lvl>
    <w:lvl w:ilvl="5" w:tplc="8E3AC0E4" w:tentative="1">
      <w:start w:val="1"/>
      <w:numFmt w:val="bullet"/>
      <w:lvlText w:val=""/>
      <w:lvlJc w:val="left"/>
      <w:pPr>
        <w:ind w:left="4887" w:hanging="360"/>
      </w:pPr>
      <w:rPr>
        <w:rFonts w:ascii="Wingdings" w:hAnsi="Wingdings" w:hint="default"/>
      </w:rPr>
    </w:lvl>
    <w:lvl w:ilvl="6" w:tplc="8A788856" w:tentative="1">
      <w:start w:val="1"/>
      <w:numFmt w:val="bullet"/>
      <w:lvlText w:val=""/>
      <w:lvlJc w:val="left"/>
      <w:pPr>
        <w:ind w:left="5607" w:hanging="360"/>
      </w:pPr>
      <w:rPr>
        <w:rFonts w:ascii="Symbol" w:hAnsi="Symbol" w:hint="default"/>
      </w:rPr>
    </w:lvl>
    <w:lvl w:ilvl="7" w:tplc="F12E183E" w:tentative="1">
      <w:start w:val="1"/>
      <w:numFmt w:val="bullet"/>
      <w:lvlText w:val="o"/>
      <w:lvlJc w:val="left"/>
      <w:pPr>
        <w:ind w:left="6327" w:hanging="360"/>
      </w:pPr>
      <w:rPr>
        <w:rFonts w:ascii="Courier New" w:hAnsi="Courier New" w:cs="Courier New" w:hint="default"/>
      </w:rPr>
    </w:lvl>
    <w:lvl w:ilvl="8" w:tplc="6F265E66" w:tentative="1">
      <w:start w:val="1"/>
      <w:numFmt w:val="bullet"/>
      <w:lvlText w:val=""/>
      <w:lvlJc w:val="left"/>
      <w:pPr>
        <w:ind w:left="7047" w:hanging="360"/>
      </w:pPr>
      <w:rPr>
        <w:rFonts w:ascii="Wingdings" w:hAnsi="Wingdings" w:hint="default"/>
      </w:rPr>
    </w:lvl>
  </w:abstractNum>
  <w:abstractNum w:abstractNumId="17" w15:restartNumberingAfterBreak="0">
    <w:nsid w:val="693F6F66"/>
    <w:multiLevelType w:val="hybridMultilevel"/>
    <w:tmpl w:val="C36ED820"/>
    <w:lvl w:ilvl="0" w:tplc="897249F0">
      <w:start w:val="1"/>
      <w:numFmt w:val="bullet"/>
      <w:lvlText w:val=""/>
      <w:lvlJc w:val="left"/>
      <w:pPr>
        <w:ind w:left="1260" w:hanging="360"/>
      </w:pPr>
      <w:rPr>
        <w:rFonts w:ascii="Symbol" w:hAnsi="Symbol" w:hint="default"/>
      </w:rPr>
    </w:lvl>
    <w:lvl w:ilvl="1" w:tplc="07605E24" w:tentative="1">
      <w:start w:val="1"/>
      <w:numFmt w:val="bullet"/>
      <w:lvlText w:val="o"/>
      <w:lvlJc w:val="left"/>
      <w:pPr>
        <w:ind w:left="1980" w:hanging="360"/>
      </w:pPr>
      <w:rPr>
        <w:rFonts w:ascii="Courier New" w:hAnsi="Courier New" w:cs="Courier New" w:hint="default"/>
      </w:rPr>
    </w:lvl>
    <w:lvl w:ilvl="2" w:tplc="F9E67CEE" w:tentative="1">
      <w:start w:val="1"/>
      <w:numFmt w:val="bullet"/>
      <w:lvlText w:val=""/>
      <w:lvlJc w:val="left"/>
      <w:pPr>
        <w:ind w:left="2700" w:hanging="360"/>
      </w:pPr>
      <w:rPr>
        <w:rFonts w:ascii="Wingdings" w:hAnsi="Wingdings" w:hint="default"/>
      </w:rPr>
    </w:lvl>
    <w:lvl w:ilvl="3" w:tplc="2E3C2DCE" w:tentative="1">
      <w:start w:val="1"/>
      <w:numFmt w:val="bullet"/>
      <w:lvlText w:val=""/>
      <w:lvlJc w:val="left"/>
      <w:pPr>
        <w:ind w:left="3420" w:hanging="360"/>
      </w:pPr>
      <w:rPr>
        <w:rFonts w:ascii="Symbol" w:hAnsi="Symbol" w:hint="default"/>
      </w:rPr>
    </w:lvl>
    <w:lvl w:ilvl="4" w:tplc="B0924B3C" w:tentative="1">
      <w:start w:val="1"/>
      <w:numFmt w:val="bullet"/>
      <w:lvlText w:val="o"/>
      <w:lvlJc w:val="left"/>
      <w:pPr>
        <w:ind w:left="4140" w:hanging="360"/>
      </w:pPr>
      <w:rPr>
        <w:rFonts w:ascii="Courier New" w:hAnsi="Courier New" w:cs="Courier New" w:hint="default"/>
      </w:rPr>
    </w:lvl>
    <w:lvl w:ilvl="5" w:tplc="8B362626" w:tentative="1">
      <w:start w:val="1"/>
      <w:numFmt w:val="bullet"/>
      <w:lvlText w:val=""/>
      <w:lvlJc w:val="left"/>
      <w:pPr>
        <w:ind w:left="4860" w:hanging="360"/>
      </w:pPr>
      <w:rPr>
        <w:rFonts w:ascii="Wingdings" w:hAnsi="Wingdings" w:hint="default"/>
      </w:rPr>
    </w:lvl>
    <w:lvl w:ilvl="6" w:tplc="CD328CD0" w:tentative="1">
      <w:start w:val="1"/>
      <w:numFmt w:val="bullet"/>
      <w:lvlText w:val=""/>
      <w:lvlJc w:val="left"/>
      <w:pPr>
        <w:ind w:left="5580" w:hanging="360"/>
      </w:pPr>
      <w:rPr>
        <w:rFonts w:ascii="Symbol" w:hAnsi="Symbol" w:hint="default"/>
      </w:rPr>
    </w:lvl>
    <w:lvl w:ilvl="7" w:tplc="8C040F7A" w:tentative="1">
      <w:start w:val="1"/>
      <w:numFmt w:val="bullet"/>
      <w:lvlText w:val="o"/>
      <w:lvlJc w:val="left"/>
      <w:pPr>
        <w:ind w:left="6300" w:hanging="360"/>
      </w:pPr>
      <w:rPr>
        <w:rFonts w:ascii="Courier New" w:hAnsi="Courier New" w:cs="Courier New" w:hint="default"/>
      </w:rPr>
    </w:lvl>
    <w:lvl w:ilvl="8" w:tplc="333E433C" w:tentative="1">
      <w:start w:val="1"/>
      <w:numFmt w:val="bullet"/>
      <w:lvlText w:val=""/>
      <w:lvlJc w:val="left"/>
      <w:pPr>
        <w:ind w:left="7020" w:hanging="360"/>
      </w:pPr>
      <w:rPr>
        <w:rFonts w:ascii="Wingdings" w:hAnsi="Wingdings" w:hint="default"/>
      </w:rPr>
    </w:lvl>
  </w:abstractNum>
  <w:abstractNum w:abstractNumId="18" w15:restartNumberingAfterBreak="0">
    <w:nsid w:val="6AFE6B15"/>
    <w:multiLevelType w:val="hybridMultilevel"/>
    <w:tmpl w:val="44DAF42A"/>
    <w:lvl w:ilvl="0" w:tplc="718EC4BE">
      <w:start w:val="1"/>
      <w:numFmt w:val="bullet"/>
      <w:lvlText w:val=""/>
      <w:lvlJc w:val="left"/>
      <w:pPr>
        <w:ind w:left="1287" w:hanging="360"/>
      </w:pPr>
      <w:rPr>
        <w:rFonts w:ascii="Symbol" w:hAnsi="Symbol" w:hint="default"/>
      </w:rPr>
    </w:lvl>
    <w:lvl w:ilvl="1" w:tplc="4B9AB0A8" w:tentative="1">
      <w:start w:val="1"/>
      <w:numFmt w:val="lowerLetter"/>
      <w:lvlText w:val="%2."/>
      <w:lvlJc w:val="left"/>
      <w:pPr>
        <w:ind w:left="2007" w:hanging="360"/>
      </w:pPr>
    </w:lvl>
    <w:lvl w:ilvl="2" w:tplc="B1FA7170" w:tentative="1">
      <w:start w:val="1"/>
      <w:numFmt w:val="lowerRoman"/>
      <w:lvlText w:val="%3."/>
      <w:lvlJc w:val="right"/>
      <w:pPr>
        <w:ind w:left="2727" w:hanging="180"/>
      </w:pPr>
    </w:lvl>
    <w:lvl w:ilvl="3" w:tplc="72AC983A" w:tentative="1">
      <w:start w:val="1"/>
      <w:numFmt w:val="decimal"/>
      <w:lvlText w:val="%4."/>
      <w:lvlJc w:val="left"/>
      <w:pPr>
        <w:ind w:left="3447" w:hanging="360"/>
      </w:pPr>
    </w:lvl>
    <w:lvl w:ilvl="4" w:tplc="4E42B94A" w:tentative="1">
      <w:start w:val="1"/>
      <w:numFmt w:val="lowerLetter"/>
      <w:lvlText w:val="%5."/>
      <w:lvlJc w:val="left"/>
      <w:pPr>
        <w:ind w:left="4167" w:hanging="360"/>
      </w:pPr>
    </w:lvl>
    <w:lvl w:ilvl="5" w:tplc="C66C9816" w:tentative="1">
      <w:start w:val="1"/>
      <w:numFmt w:val="lowerRoman"/>
      <w:lvlText w:val="%6."/>
      <w:lvlJc w:val="right"/>
      <w:pPr>
        <w:ind w:left="4887" w:hanging="180"/>
      </w:pPr>
    </w:lvl>
    <w:lvl w:ilvl="6" w:tplc="E7E867AE" w:tentative="1">
      <w:start w:val="1"/>
      <w:numFmt w:val="decimal"/>
      <w:lvlText w:val="%7."/>
      <w:lvlJc w:val="left"/>
      <w:pPr>
        <w:ind w:left="5607" w:hanging="360"/>
      </w:pPr>
    </w:lvl>
    <w:lvl w:ilvl="7" w:tplc="D6760842" w:tentative="1">
      <w:start w:val="1"/>
      <w:numFmt w:val="lowerLetter"/>
      <w:lvlText w:val="%8."/>
      <w:lvlJc w:val="left"/>
      <w:pPr>
        <w:ind w:left="6327" w:hanging="360"/>
      </w:pPr>
    </w:lvl>
    <w:lvl w:ilvl="8" w:tplc="291C66AC" w:tentative="1">
      <w:start w:val="1"/>
      <w:numFmt w:val="lowerRoman"/>
      <w:lvlText w:val="%9."/>
      <w:lvlJc w:val="right"/>
      <w:pPr>
        <w:ind w:left="7047" w:hanging="180"/>
      </w:pPr>
    </w:lvl>
  </w:abstractNum>
  <w:abstractNum w:abstractNumId="19" w15:restartNumberingAfterBreak="0">
    <w:nsid w:val="70DE575B"/>
    <w:multiLevelType w:val="hybridMultilevel"/>
    <w:tmpl w:val="F754F30A"/>
    <w:lvl w:ilvl="0" w:tplc="2474FF12">
      <w:start w:val="1"/>
      <w:numFmt w:val="bullet"/>
      <w:lvlText w:val=""/>
      <w:lvlJc w:val="left"/>
      <w:pPr>
        <w:ind w:left="1260" w:hanging="360"/>
      </w:pPr>
      <w:rPr>
        <w:rFonts w:ascii="Symbol" w:hAnsi="Symbol" w:hint="default"/>
      </w:rPr>
    </w:lvl>
    <w:lvl w:ilvl="1" w:tplc="E4B0E556" w:tentative="1">
      <w:start w:val="1"/>
      <w:numFmt w:val="bullet"/>
      <w:lvlText w:val="o"/>
      <w:lvlJc w:val="left"/>
      <w:pPr>
        <w:ind w:left="1980" w:hanging="360"/>
      </w:pPr>
      <w:rPr>
        <w:rFonts w:ascii="Courier New" w:hAnsi="Courier New" w:cs="Courier New" w:hint="default"/>
      </w:rPr>
    </w:lvl>
    <w:lvl w:ilvl="2" w:tplc="C2CA7B64" w:tentative="1">
      <w:start w:val="1"/>
      <w:numFmt w:val="bullet"/>
      <w:lvlText w:val=""/>
      <w:lvlJc w:val="left"/>
      <w:pPr>
        <w:ind w:left="2700" w:hanging="360"/>
      </w:pPr>
      <w:rPr>
        <w:rFonts w:ascii="Wingdings" w:hAnsi="Wingdings" w:hint="default"/>
      </w:rPr>
    </w:lvl>
    <w:lvl w:ilvl="3" w:tplc="28DAB1E6" w:tentative="1">
      <w:start w:val="1"/>
      <w:numFmt w:val="bullet"/>
      <w:lvlText w:val=""/>
      <w:lvlJc w:val="left"/>
      <w:pPr>
        <w:ind w:left="3420" w:hanging="360"/>
      </w:pPr>
      <w:rPr>
        <w:rFonts w:ascii="Symbol" w:hAnsi="Symbol" w:hint="default"/>
      </w:rPr>
    </w:lvl>
    <w:lvl w:ilvl="4" w:tplc="4BA08B60" w:tentative="1">
      <w:start w:val="1"/>
      <w:numFmt w:val="bullet"/>
      <w:lvlText w:val="o"/>
      <w:lvlJc w:val="left"/>
      <w:pPr>
        <w:ind w:left="4140" w:hanging="360"/>
      </w:pPr>
      <w:rPr>
        <w:rFonts w:ascii="Courier New" w:hAnsi="Courier New" w:cs="Courier New" w:hint="default"/>
      </w:rPr>
    </w:lvl>
    <w:lvl w:ilvl="5" w:tplc="49024144" w:tentative="1">
      <w:start w:val="1"/>
      <w:numFmt w:val="bullet"/>
      <w:lvlText w:val=""/>
      <w:lvlJc w:val="left"/>
      <w:pPr>
        <w:ind w:left="4860" w:hanging="360"/>
      </w:pPr>
      <w:rPr>
        <w:rFonts w:ascii="Wingdings" w:hAnsi="Wingdings" w:hint="default"/>
      </w:rPr>
    </w:lvl>
    <w:lvl w:ilvl="6" w:tplc="31C4A08A" w:tentative="1">
      <w:start w:val="1"/>
      <w:numFmt w:val="bullet"/>
      <w:lvlText w:val=""/>
      <w:lvlJc w:val="left"/>
      <w:pPr>
        <w:ind w:left="5580" w:hanging="360"/>
      </w:pPr>
      <w:rPr>
        <w:rFonts w:ascii="Symbol" w:hAnsi="Symbol" w:hint="default"/>
      </w:rPr>
    </w:lvl>
    <w:lvl w:ilvl="7" w:tplc="7BB43674" w:tentative="1">
      <w:start w:val="1"/>
      <w:numFmt w:val="bullet"/>
      <w:lvlText w:val="o"/>
      <w:lvlJc w:val="left"/>
      <w:pPr>
        <w:ind w:left="6300" w:hanging="360"/>
      </w:pPr>
      <w:rPr>
        <w:rFonts w:ascii="Courier New" w:hAnsi="Courier New" w:cs="Courier New" w:hint="default"/>
      </w:rPr>
    </w:lvl>
    <w:lvl w:ilvl="8" w:tplc="7694AFE4" w:tentative="1">
      <w:start w:val="1"/>
      <w:numFmt w:val="bullet"/>
      <w:lvlText w:val=""/>
      <w:lvlJc w:val="left"/>
      <w:pPr>
        <w:ind w:left="7020" w:hanging="360"/>
      </w:pPr>
      <w:rPr>
        <w:rFonts w:ascii="Wingdings" w:hAnsi="Wingdings" w:hint="default"/>
      </w:rPr>
    </w:lvl>
  </w:abstractNum>
  <w:abstractNum w:abstractNumId="20" w15:restartNumberingAfterBreak="0">
    <w:nsid w:val="7936610A"/>
    <w:multiLevelType w:val="hybridMultilevel"/>
    <w:tmpl w:val="0D04BD54"/>
    <w:lvl w:ilvl="0" w:tplc="EAE888A2">
      <w:start w:val="1"/>
      <w:numFmt w:val="bullet"/>
      <w:lvlText w:val=""/>
      <w:lvlJc w:val="left"/>
      <w:pPr>
        <w:ind w:left="1287" w:hanging="360"/>
      </w:pPr>
      <w:rPr>
        <w:rFonts w:ascii="Symbol" w:hAnsi="Symbol" w:hint="default"/>
      </w:rPr>
    </w:lvl>
    <w:lvl w:ilvl="1" w:tplc="23F26134" w:tentative="1">
      <w:start w:val="1"/>
      <w:numFmt w:val="bullet"/>
      <w:lvlText w:val="o"/>
      <w:lvlJc w:val="left"/>
      <w:pPr>
        <w:ind w:left="2007" w:hanging="360"/>
      </w:pPr>
      <w:rPr>
        <w:rFonts w:ascii="Courier New" w:hAnsi="Courier New" w:cs="Courier New" w:hint="default"/>
      </w:rPr>
    </w:lvl>
    <w:lvl w:ilvl="2" w:tplc="7D8E2958" w:tentative="1">
      <w:start w:val="1"/>
      <w:numFmt w:val="bullet"/>
      <w:lvlText w:val=""/>
      <w:lvlJc w:val="left"/>
      <w:pPr>
        <w:ind w:left="2727" w:hanging="360"/>
      </w:pPr>
      <w:rPr>
        <w:rFonts w:ascii="Wingdings" w:hAnsi="Wingdings" w:hint="default"/>
      </w:rPr>
    </w:lvl>
    <w:lvl w:ilvl="3" w:tplc="57C45772" w:tentative="1">
      <w:start w:val="1"/>
      <w:numFmt w:val="bullet"/>
      <w:lvlText w:val=""/>
      <w:lvlJc w:val="left"/>
      <w:pPr>
        <w:ind w:left="3447" w:hanging="360"/>
      </w:pPr>
      <w:rPr>
        <w:rFonts w:ascii="Symbol" w:hAnsi="Symbol" w:hint="default"/>
      </w:rPr>
    </w:lvl>
    <w:lvl w:ilvl="4" w:tplc="0C1AA9DA" w:tentative="1">
      <w:start w:val="1"/>
      <w:numFmt w:val="bullet"/>
      <w:lvlText w:val="o"/>
      <w:lvlJc w:val="left"/>
      <w:pPr>
        <w:ind w:left="4167" w:hanging="360"/>
      </w:pPr>
      <w:rPr>
        <w:rFonts w:ascii="Courier New" w:hAnsi="Courier New" w:cs="Courier New" w:hint="default"/>
      </w:rPr>
    </w:lvl>
    <w:lvl w:ilvl="5" w:tplc="90883E82" w:tentative="1">
      <w:start w:val="1"/>
      <w:numFmt w:val="bullet"/>
      <w:lvlText w:val=""/>
      <w:lvlJc w:val="left"/>
      <w:pPr>
        <w:ind w:left="4887" w:hanging="360"/>
      </w:pPr>
      <w:rPr>
        <w:rFonts w:ascii="Wingdings" w:hAnsi="Wingdings" w:hint="default"/>
      </w:rPr>
    </w:lvl>
    <w:lvl w:ilvl="6" w:tplc="4A5E849A" w:tentative="1">
      <w:start w:val="1"/>
      <w:numFmt w:val="bullet"/>
      <w:lvlText w:val=""/>
      <w:lvlJc w:val="left"/>
      <w:pPr>
        <w:ind w:left="5607" w:hanging="360"/>
      </w:pPr>
      <w:rPr>
        <w:rFonts w:ascii="Symbol" w:hAnsi="Symbol" w:hint="default"/>
      </w:rPr>
    </w:lvl>
    <w:lvl w:ilvl="7" w:tplc="97C6336A" w:tentative="1">
      <w:start w:val="1"/>
      <w:numFmt w:val="bullet"/>
      <w:lvlText w:val="o"/>
      <w:lvlJc w:val="left"/>
      <w:pPr>
        <w:ind w:left="6327" w:hanging="360"/>
      </w:pPr>
      <w:rPr>
        <w:rFonts w:ascii="Courier New" w:hAnsi="Courier New" w:cs="Courier New" w:hint="default"/>
      </w:rPr>
    </w:lvl>
    <w:lvl w:ilvl="8" w:tplc="BDCCC1E4" w:tentative="1">
      <w:start w:val="1"/>
      <w:numFmt w:val="bullet"/>
      <w:lvlText w:val=""/>
      <w:lvlJc w:val="left"/>
      <w:pPr>
        <w:ind w:left="7047" w:hanging="360"/>
      </w:pPr>
      <w:rPr>
        <w:rFonts w:ascii="Wingdings" w:hAnsi="Wingdings" w:hint="default"/>
      </w:rPr>
    </w:lvl>
  </w:abstractNum>
  <w:abstractNum w:abstractNumId="21" w15:restartNumberingAfterBreak="0">
    <w:nsid w:val="79481614"/>
    <w:multiLevelType w:val="hybridMultilevel"/>
    <w:tmpl w:val="476A1058"/>
    <w:lvl w:ilvl="0" w:tplc="9044E898">
      <w:start w:val="1"/>
      <w:numFmt w:val="bullet"/>
      <w:lvlText w:val=""/>
      <w:lvlJc w:val="left"/>
      <w:pPr>
        <w:ind w:left="1287" w:hanging="360"/>
      </w:pPr>
      <w:rPr>
        <w:rFonts w:ascii="Symbol" w:hAnsi="Symbol" w:hint="default"/>
      </w:rPr>
    </w:lvl>
    <w:lvl w:ilvl="1" w:tplc="CAEC52FC" w:tentative="1">
      <w:start w:val="1"/>
      <w:numFmt w:val="bullet"/>
      <w:lvlText w:val="o"/>
      <w:lvlJc w:val="left"/>
      <w:pPr>
        <w:ind w:left="2007" w:hanging="360"/>
      </w:pPr>
      <w:rPr>
        <w:rFonts w:ascii="Courier New" w:hAnsi="Courier New" w:cs="Courier New" w:hint="default"/>
      </w:rPr>
    </w:lvl>
    <w:lvl w:ilvl="2" w:tplc="FEDA8654" w:tentative="1">
      <w:start w:val="1"/>
      <w:numFmt w:val="bullet"/>
      <w:lvlText w:val=""/>
      <w:lvlJc w:val="left"/>
      <w:pPr>
        <w:ind w:left="2727" w:hanging="360"/>
      </w:pPr>
      <w:rPr>
        <w:rFonts w:ascii="Wingdings" w:hAnsi="Wingdings" w:hint="default"/>
      </w:rPr>
    </w:lvl>
    <w:lvl w:ilvl="3" w:tplc="EE4216B0" w:tentative="1">
      <w:start w:val="1"/>
      <w:numFmt w:val="bullet"/>
      <w:lvlText w:val=""/>
      <w:lvlJc w:val="left"/>
      <w:pPr>
        <w:ind w:left="3447" w:hanging="360"/>
      </w:pPr>
      <w:rPr>
        <w:rFonts w:ascii="Symbol" w:hAnsi="Symbol" w:hint="default"/>
      </w:rPr>
    </w:lvl>
    <w:lvl w:ilvl="4" w:tplc="C60EAD72" w:tentative="1">
      <w:start w:val="1"/>
      <w:numFmt w:val="bullet"/>
      <w:lvlText w:val="o"/>
      <w:lvlJc w:val="left"/>
      <w:pPr>
        <w:ind w:left="4167" w:hanging="360"/>
      </w:pPr>
      <w:rPr>
        <w:rFonts w:ascii="Courier New" w:hAnsi="Courier New" w:cs="Courier New" w:hint="default"/>
      </w:rPr>
    </w:lvl>
    <w:lvl w:ilvl="5" w:tplc="8598AC78" w:tentative="1">
      <w:start w:val="1"/>
      <w:numFmt w:val="bullet"/>
      <w:lvlText w:val=""/>
      <w:lvlJc w:val="left"/>
      <w:pPr>
        <w:ind w:left="4887" w:hanging="360"/>
      </w:pPr>
      <w:rPr>
        <w:rFonts w:ascii="Wingdings" w:hAnsi="Wingdings" w:hint="default"/>
      </w:rPr>
    </w:lvl>
    <w:lvl w:ilvl="6" w:tplc="FC7CB6B8" w:tentative="1">
      <w:start w:val="1"/>
      <w:numFmt w:val="bullet"/>
      <w:lvlText w:val=""/>
      <w:lvlJc w:val="left"/>
      <w:pPr>
        <w:ind w:left="5607" w:hanging="360"/>
      </w:pPr>
      <w:rPr>
        <w:rFonts w:ascii="Symbol" w:hAnsi="Symbol" w:hint="default"/>
      </w:rPr>
    </w:lvl>
    <w:lvl w:ilvl="7" w:tplc="4AB09642" w:tentative="1">
      <w:start w:val="1"/>
      <w:numFmt w:val="bullet"/>
      <w:lvlText w:val="o"/>
      <w:lvlJc w:val="left"/>
      <w:pPr>
        <w:ind w:left="6327" w:hanging="360"/>
      </w:pPr>
      <w:rPr>
        <w:rFonts w:ascii="Courier New" w:hAnsi="Courier New" w:cs="Courier New" w:hint="default"/>
      </w:rPr>
    </w:lvl>
    <w:lvl w:ilvl="8" w:tplc="F05C8410" w:tentative="1">
      <w:start w:val="1"/>
      <w:numFmt w:val="bullet"/>
      <w:lvlText w:val=""/>
      <w:lvlJc w:val="left"/>
      <w:pPr>
        <w:ind w:left="7047" w:hanging="360"/>
      </w:pPr>
      <w:rPr>
        <w:rFonts w:ascii="Wingdings" w:hAnsi="Wingdings" w:hint="default"/>
      </w:rPr>
    </w:lvl>
  </w:abstractNum>
  <w:abstractNum w:abstractNumId="22" w15:restartNumberingAfterBreak="0">
    <w:nsid w:val="7AD10A10"/>
    <w:multiLevelType w:val="hybridMultilevel"/>
    <w:tmpl w:val="C0FE5D06"/>
    <w:lvl w:ilvl="0" w:tplc="93441A14">
      <w:start w:val="1"/>
      <w:numFmt w:val="decimal"/>
      <w:lvlText w:val="%1."/>
      <w:lvlJc w:val="left"/>
      <w:pPr>
        <w:ind w:left="927" w:hanging="360"/>
      </w:pPr>
      <w:rPr>
        <w:rFonts w:hint="default"/>
      </w:rPr>
    </w:lvl>
    <w:lvl w:ilvl="1" w:tplc="C7209052" w:tentative="1">
      <w:start w:val="1"/>
      <w:numFmt w:val="lowerLetter"/>
      <w:lvlText w:val="%2."/>
      <w:lvlJc w:val="left"/>
      <w:pPr>
        <w:ind w:left="1647" w:hanging="360"/>
      </w:pPr>
    </w:lvl>
    <w:lvl w:ilvl="2" w:tplc="16922EF2" w:tentative="1">
      <w:start w:val="1"/>
      <w:numFmt w:val="lowerRoman"/>
      <w:lvlText w:val="%3."/>
      <w:lvlJc w:val="right"/>
      <w:pPr>
        <w:ind w:left="2367" w:hanging="180"/>
      </w:pPr>
    </w:lvl>
    <w:lvl w:ilvl="3" w:tplc="65EC832C" w:tentative="1">
      <w:start w:val="1"/>
      <w:numFmt w:val="decimal"/>
      <w:lvlText w:val="%4."/>
      <w:lvlJc w:val="left"/>
      <w:pPr>
        <w:ind w:left="3087" w:hanging="360"/>
      </w:pPr>
    </w:lvl>
    <w:lvl w:ilvl="4" w:tplc="CC186D8A" w:tentative="1">
      <w:start w:val="1"/>
      <w:numFmt w:val="lowerLetter"/>
      <w:lvlText w:val="%5."/>
      <w:lvlJc w:val="left"/>
      <w:pPr>
        <w:ind w:left="3807" w:hanging="360"/>
      </w:pPr>
    </w:lvl>
    <w:lvl w:ilvl="5" w:tplc="B0F067C8" w:tentative="1">
      <w:start w:val="1"/>
      <w:numFmt w:val="lowerRoman"/>
      <w:lvlText w:val="%6."/>
      <w:lvlJc w:val="right"/>
      <w:pPr>
        <w:ind w:left="4527" w:hanging="180"/>
      </w:pPr>
    </w:lvl>
    <w:lvl w:ilvl="6" w:tplc="FD7C3120" w:tentative="1">
      <w:start w:val="1"/>
      <w:numFmt w:val="decimal"/>
      <w:lvlText w:val="%7."/>
      <w:lvlJc w:val="left"/>
      <w:pPr>
        <w:ind w:left="5247" w:hanging="360"/>
      </w:pPr>
    </w:lvl>
    <w:lvl w:ilvl="7" w:tplc="DFB027AA" w:tentative="1">
      <w:start w:val="1"/>
      <w:numFmt w:val="lowerLetter"/>
      <w:lvlText w:val="%8."/>
      <w:lvlJc w:val="left"/>
      <w:pPr>
        <w:ind w:left="5967" w:hanging="360"/>
      </w:pPr>
    </w:lvl>
    <w:lvl w:ilvl="8" w:tplc="15D2809A" w:tentative="1">
      <w:start w:val="1"/>
      <w:numFmt w:val="lowerRoman"/>
      <w:lvlText w:val="%9."/>
      <w:lvlJc w:val="right"/>
      <w:pPr>
        <w:ind w:left="6687" w:hanging="180"/>
      </w:pPr>
    </w:lvl>
  </w:abstractNum>
  <w:abstractNum w:abstractNumId="23" w15:restartNumberingAfterBreak="0">
    <w:nsid w:val="7DB440F1"/>
    <w:multiLevelType w:val="hybridMultilevel"/>
    <w:tmpl w:val="4FB08F24"/>
    <w:lvl w:ilvl="0" w:tplc="4D4E34C8">
      <w:start w:val="1"/>
      <w:numFmt w:val="decimal"/>
      <w:lvlText w:val="%1."/>
      <w:lvlJc w:val="left"/>
      <w:pPr>
        <w:ind w:left="1287" w:hanging="360"/>
      </w:pPr>
    </w:lvl>
    <w:lvl w:ilvl="1" w:tplc="3D96266E" w:tentative="1">
      <w:start w:val="1"/>
      <w:numFmt w:val="lowerLetter"/>
      <w:lvlText w:val="%2."/>
      <w:lvlJc w:val="left"/>
      <w:pPr>
        <w:ind w:left="2007" w:hanging="360"/>
      </w:pPr>
    </w:lvl>
    <w:lvl w:ilvl="2" w:tplc="918E7210" w:tentative="1">
      <w:start w:val="1"/>
      <w:numFmt w:val="lowerRoman"/>
      <w:lvlText w:val="%3."/>
      <w:lvlJc w:val="right"/>
      <w:pPr>
        <w:ind w:left="2727" w:hanging="180"/>
      </w:pPr>
    </w:lvl>
    <w:lvl w:ilvl="3" w:tplc="2C8EAD7E" w:tentative="1">
      <w:start w:val="1"/>
      <w:numFmt w:val="decimal"/>
      <w:lvlText w:val="%4."/>
      <w:lvlJc w:val="left"/>
      <w:pPr>
        <w:ind w:left="3447" w:hanging="360"/>
      </w:pPr>
    </w:lvl>
    <w:lvl w:ilvl="4" w:tplc="5E2ACA36" w:tentative="1">
      <w:start w:val="1"/>
      <w:numFmt w:val="lowerLetter"/>
      <w:lvlText w:val="%5."/>
      <w:lvlJc w:val="left"/>
      <w:pPr>
        <w:ind w:left="4167" w:hanging="360"/>
      </w:pPr>
    </w:lvl>
    <w:lvl w:ilvl="5" w:tplc="199CE0C0" w:tentative="1">
      <w:start w:val="1"/>
      <w:numFmt w:val="lowerRoman"/>
      <w:lvlText w:val="%6."/>
      <w:lvlJc w:val="right"/>
      <w:pPr>
        <w:ind w:left="4887" w:hanging="180"/>
      </w:pPr>
    </w:lvl>
    <w:lvl w:ilvl="6" w:tplc="D14496B8" w:tentative="1">
      <w:start w:val="1"/>
      <w:numFmt w:val="decimal"/>
      <w:lvlText w:val="%7."/>
      <w:lvlJc w:val="left"/>
      <w:pPr>
        <w:ind w:left="5607" w:hanging="360"/>
      </w:pPr>
    </w:lvl>
    <w:lvl w:ilvl="7" w:tplc="9D30BF00" w:tentative="1">
      <w:start w:val="1"/>
      <w:numFmt w:val="lowerLetter"/>
      <w:lvlText w:val="%8."/>
      <w:lvlJc w:val="left"/>
      <w:pPr>
        <w:ind w:left="6327" w:hanging="360"/>
      </w:pPr>
    </w:lvl>
    <w:lvl w:ilvl="8" w:tplc="1C52E4A8" w:tentative="1">
      <w:start w:val="1"/>
      <w:numFmt w:val="lowerRoman"/>
      <w:lvlText w:val="%9."/>
      <w:lvlJc w:val="right"/>
      <w:pPr>
        <w:ind w:left="7047" w:hanging="180"/>
      </w:pPr>
    </w:lvl>
  </w:abstractNum>
  <w:num w:numId="1">
    <w:abstractNumId w:val="15"/>
  </w:num>
  <w:num w:numId="2">
    <w:abstractNumId w:val="7"/>
  </w:num>
  <w:num w:numId="3">
    <w:abstractNumId w:val="21"/>
  </w:num>
  <w:num w:numId="4">
    <w:abstractNumId w:val="1"/>
  </w:num>
  <w:num w:numId="5">
    <w:abstractNumId w:val="18"/>
  </w:num>
  <w:num w:numId="6">
    <w:abstractNumId w:val="2"/>
  </w:num>
  <w:num w:numId="7">
    <w:abstractNumId w:val="6"/>
  </w:num>
  <w:num w:numId="8">
    <w:abstractNumId w:val="17"/>
  </w:num>
  <w:num w:numId="9">
    <w:abstractNumId w:val="14"/>
  </w:num>
  <w:num w:numId="10">
    <w:abstractNumId w:val="13"/>
  </w:num>
  <w:num w:numId="11">
    <w:abstractNumId w:val="8"/>
  </w:num>
  <w:num w:numId="12">
    <w:abstractNumId w:val="19"/>
  </w:num>
  <w:num w:numId="13">
    <w:abstractNumId w:val="10"/>
  </w:num>
  <w:num w:numId="14">
    <w:abstractNumId w:val="3"/>
  </w:num>
  <w:num w:numId="15">
    <w:abstractNumId w:val="23"/>
  </w:num>
  <w:num w:numId="16">
    <w:abstractNumId w:val="12"/>
  </w:num>
  <w:num w:numId="17">
    <w:abstractNumId w:val="20"/>
  </w:num>
  <w:num w:numId="18">
    <w:abstractNumId w:val="5"/>
  </w:num>
  <w:num w:numId="19">
    <w:abstractNumId w:val="16"/>
  </w:num>
  <w:num w:numId="20">
    <w:abstractNumId w:val="22"/>
  </w:num>
  <w:num w:numId="21">
    <w:abstractNumId w:val="0"/>
  </w:num>
  <w:num w:numId="22">
    <w:abstractNumId w:val="4"/>
  </w:num>
  <w:num w:numId="23">
    <w:abstractNumId w:val="11"/>
  </w:num>
  <w:num w:numId="24">
    <w:abstractNumId w:val="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0"/>
  <w:activeWritingStyle w:appName="MSWord" w:lang="ru-RU" w:vendorID="64" w:dllVersion="131078" w:nlCheck="1" w:checkStyle="0"/>
  <w:activeWritingStyle w:appName="MSWord" w:lang="de-DE" w:vendorID="64" w:dllVersion="131078"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CC4"/>
    <w:rsid w:val="00000299"/>
    <w:rsid w:val="00002905"/>
    <w:rsid w:val="00010A3F"/>
    <w:rsid w:val="00011EBB"/>
    <w:rsid w:val="00011FA2"/>
    <w:rsid w:val="00012F0A"/>
    <w:rsid w:val="000130ED"/>
    <w:rsid w:val="00015F59"/>
    <w:rsid w:val="000178E6"/>
    <w:rsid w:val="00017FFA"/>
    <w:rsid w:val="0002401B"/>
    <w:rsid w:val="000309D7"/>
    <w:rsid w:val="000311EA"/>
    <w:rsid w:val="00042C3F"/>
    <w:rsid w:val="000433D1"/>
    <w:rsid w:val="0004437F"/>
    <w:rsid w:val="00044CB2"/>
    <w:rsid w:val="000474D9"/>
    <w:rsid w:val="000477A6"/>
    <w:rsid w:val="000516B3"/>
    <w:rsid w:val="00053304"/>
    <w:rsid w:val="00055141"/>
    <w:rsid w:val="0005587D"/>
    <w:rsid w:val="00056B57"/>
    <w:rsid w:val="0006181E"/>
    <w:rsid w:val="00065BF6"/>
    <w:rsid w:val="0007497C"/>
    <w:rsid w:val="000751C7"/>
    <w:rsid w:val="00076C0B"/>
    <w:rsid w:val="00076D1C"/>
    <w:rsid w:val="00076D2A"/>
    <w:rsid w:val="00076ED9"/>
    <w:rsid w:val="00083E2A"/>
    <w:rsid w:val="00084457"/>
    <w:rsid w:val="000858DC"/>
    <w:rsid w:val="0008683E"/>
    <w:rsid w:val="00090B9D"/>
    <w:rsid w:val="00092F69"/>
    <w:rsid w:val="00093DCB"/>
    <w:rsid w:val="00094EE9"/>
    <w:rsid w:val="0009563F"/>
    <w:rsid w:val="00095CC9"/>
    <w:rsid w:val="000968BD"/>
    <w:rsid w:val="00097551"/>
    <w:rsid w:val="00097665"/>
    <w:rsid w:val="000A0E75"/>
    <w:rsid w:val="000A1231"/>
    <w:rsid w:val="000A3632"/>
    <w:rsid w:val="000A3D9D"/>
    <w:rsid w:val="000A45F2"/>
    <w:rsid w:val="000B1360"/>
    <w:rsid w:val="000B29DB"/>
    <w:rsid w:val="000B467F"/>
    <w:rsid w:val="000B4B3E"/>
    <w:rsid w:val="000C2F5A"/>
    <w:rsid w:val="000C40EE"/>
    <w:rsid w:val="000C5812"/>
    <w:rsid w:val="000C6D2E"/>
    <w:rsid w:val="000D054F"/>
    <w:rsid w:val="000D112E"/>
    <w:rsid w:val="000D2539"/>
    <w:rsid w:val="000D3378"/>
    <w:rsid w:val="000D47D9"/>
    <w:rsid w:val="000E2456"/>
    <w:rsid w:val="000E2CE8"/>
    <w:rsid w:val="000E3E3A"/>
    <w:rsid w:val="000E4EA5"/>
    <w:rsid w:val="000E6656"/>
    <w:rsid w:val="000F30C3"/>
    <w:rsid w:val="000F34AE"/>
    <w:rsid w:val="000F47F2"/>
    <w:rsid w:val="000F5678"/>
    <w:rsid w:val="000F595D"/>
    <w:rsid w:val="000F5AC9"/>
    <w:rsid w:val="001154AE"/>
    <w:rsid w:val="00117550"/>
    <w:rsid w:val="00120852"/>
    <w:rsid w:val="00120BBC"/>
    <w:rsid w:val="001214F0"/>
    <w:rsid w:val="001245FA"/>
    <w:rsid w:val="00125C1C"/>
    <w:rsid w:val="00131DC0"/>
    <w:rsid w:val="001404A9"/>
    <w:rsid w:val="00143386"/>
    <w:rsid w:val="00143AB9"/>
    <w:rsid w:val="00143B6B"/>
    <w:rsid w:val="0014453D"/>
    <w:rsid w:val="00146239"/>
    <w:rsid w:val="00146C7D"/>
    <w:rsid w:val="00147730"/>
    <w:rsid w:val="00150181"/>
    <w:rsid w:val="001528C5"/>
    <w:rsid w:val="00156000"/>
    <w:rsid w:val="00156D31"/>
    <w:rsid w:val="001615DD"/>
    <w:rsid w:val="00162988"/>
    <w:rsid w:val="0016745E"/>
    <w:rsid w:val="0017006E"/>
    <w:rsid w:val="001700DE"/>
    <w:rsid w:val="00174692"/>
    <w:rsid w:val="00174C45"/>
    <w:rsid w:val="001817A4"/>
    <w:rsid w:val="00181E25"/>
    <w:rsid w:val="00185814"/>
    <w:rsid w:val="0019044F"/>
    <w:rsid w:val="00195DA0"/>
    <w:rsid w:val="001A1F5E"/>
    <w:rsid w:val="001A2AB2"/>
    <w:rsid w:val="001A2E2A"/>
    <w:rsid w:val="001A43C4"/>
    <w:rsid w:val="001A69C1"/>
    <w:rsid w:val="001A7F51"/>
    <w:rsid w:val="001B1135"/>
    <w:rsid w:val="001B2C05"/>
    <w:rsid w:val="001B4384"/>
    <w:rsid w:val="001B6099"/>
    <w:rsid w:val="001C096E"/>
    <w:rsid w:val="001C390E"/>
    <w:rsid w:val="001C3B33"/>
    <w:rsid w:val="001C3D5F"/>
    <w:rsid w:val="001C4482"/>
    <w:rsid w:val="001C4966"/>
    <w:rsid w:val="001C4A14"/>
    <w:rsid w:val="001C4C06"/>
    <w:rsid w:val="001C696F"/>
    <w:rsid w:val="001D586E"/>
    <w:rsid w:val="001E247B"/>
    <w:rsid w:val="001E5CBA"/>
    <w:rsid w:val="001F0EF1"/>
    <w:rsid w:val="001F62D2"/>
    <w:rsid w:val="002021F7"/>
    <w:rsid w:val="002033BD"/>
    <w:rsid w:val="00211A20"/>
    <w:rsid w:val="00216012"/>
    <w:rsid w:val="002222EE"/>
    <w:rsid w:val="002229B8"/>
    <w:rsid w:val="00230E01"/>
    <w:rsid w:val="002318DD"/>
    <w:rsid w:val="00233CEE"/>
    <w:rsid w:val="00234912"/>
    <w:rsid w:val="002350C8"/>
    <w:rsid w:val="00237B51"/>
    <w:rsid w:val="00240D8B"/>
    <w:rsid w:val="002412F3"/>
    <w:rsid w:val="00242F96"/>
    <w:rsid w:val="00244065"/>
    <w:rsid w:val="002441AD"/>
    <w:rsid w:val="0024561E"/>
    <w:rsid w:val="00245E34"/>
    <w:rsid w:val="00246DB9"/>
    <w:rsid w:val="00247AEE"/>
    <w:rsid w:val="00252B03"/>
    <w:rsid w:val="00253CE7"/>
    <w:rsid w:val="00254A5C"/>
    <w:rsid w:val="00255FA6"/>
    <w:rsid w:val="00262ECD"/>
    <w:rsid w:val="00264356"/>
    <w:rsid w:val="002659CE"/>
    <w:rsid w:val="00266858"/>
    <w:rsid w:val="00271273"/>
    <w:rsid w:val="00271F48"/>
    <w:rsid w:val="00272C3F"/>
    <w:rsid w:val="00273650"/>
    <w:rsid w:val="0027463B"/>
    <w:rsid w:val="0027512B"/>
    <w:rsid w:val="0027542C"/>
    <w:rsid w:val="0027742F"/>
    <w:rsid w:val="00282077"/>
    <w:rsid w:val="002861AA"/>
    <w:rsid w:val="002868B3"/>
    <w:rsid w:val="00290D0B"/>
    <w:rsid w:val="00291755"/>
    <w:rsid w:val="00295378"/>
    <w:rsid w:val="00296354"/>
    <w:rsid w:val="00296F4C"/>
    <w:rsid w:val="002A20C9"/>
    <w:rsid w:val="002A3487"/>
    <w:rsid w:val="002A5102"/>
    <w:rsid w:val="002A5166"/>
    <w:rsid w:val="002A5780"/>
    <w:rsid w:val="002A5EBC"/>
    <w:rsid w:val="002B3076"/>
    <w:rsid w:val="002B5335"/>
    <w:rsid w:val="002C3D27"/>
    <w:rsid w:val="002D3CF2"/>
    <w:rsid w:val="002D44C8"/>
    <w:rsid w:val="002D4720"/>
    <w:rsid w:val="002D5421"/>
    <w:rsid w:val="002D5B30"/>
    <w:rsid w:val="002D75DB"/>
    <w:rsid w:val="002D7D7E"/>
    <w:rsid w:val="002E3228"/>
    <w:rsid w:val="002E38A8"/>
    <w:rsid w:val="002F029E"/>
    <w:rsid w:val="002F0CEB"/>
    <w:rsid w:val="002F2485"/>
    <w:rsid w:val="002F54FB"/>
    <w:rsid w:val="002F553B"/>
    <w:rsid w:val="00301BB9"/>
    <w:rsid w:val="00303198"/>
    <w:rsid w:val="003055AB"/>
    <w:rsid w:val="00305EE6"/>
    <w:rsid w:val="00306062"/>
    <w:rsid w:val="003065B6"/>
    <w:rsid w:val="003066AB"/>
    <w:rsid w:val="00314A52"/>
    <w:rsid w:val="00320A88"/>
    <w:rsid w:val="00327A9A"/>
    <w:rsid w:val="00327DFA"/>
    <w:rsid w:val="00330FCE"/>
    <w:rsid w:val="00331E57"/>
    <w:rsid w:val="003322C4"/>
    <w:rsid w:val="00334898"/>
    <w:rsid w:val="003348E3"/>
    <w:rsid w:val="00334AE9"/>
    <w:rsid w:val="003353C1"/>
    <w:rsid w:val="00337D7D"/>
    <w:rsid w:val="0034253B"/>
    <w:rsid w:val="00342C3F"/>
    <w:rsid w:val="0034562D"/>
    <w:rsid w:val="00345D4D"/>
    <w:rsid w:val="003472C5"/>
    <w:rsid w:val="00350A2E"/>
    <w:rsid w:val="003536B3"/>
    <w:rsid w:val="003571DC"/>
    <w:rsid w:val="00363FE4"/>
    <w:rsid w:val="0036537E"/>
    <w:rsid w:val="00365D9A"/>
    <w:rsid w:val="00370EEB"/>
    <w:rsid w:val="00372DEC"/>
    <w:rsid w:val="0037799E"/>
    <w:rsid w:val="0038181B"/>
    <w:rsid w:val="0038288F"/>
    <w:rsid w:val="00386DD7"/>
    <w:rsid w:val="00392083"/>
    <w:rsid w:val="00393950"/>
    <w:rsid w:val="0039402E"/>
    <w:rsid w:val="003945A8"/>
    <w:rsid w:val="003956F9"/>
    <w:rsid w:val="00397307"/>
    <w:rsid w:val="003A0DB6"/>
    <w:rsid w:val="003A14B8"/>
    <w:rsid w:val="003A3C4A"/>
    <w:rsid w:val="003B3719"/>
    <w:rsid w:val="003B3A07"/>
    <w:rsid w:val="003B591F"/>
    <w:rsid w:val="003B6780"/>
    <w:rsid w:val="003B704C"/>
    <w:rsid w:val="003C0080"/>
    <w:rsid w:val="003C178D"/>
    <w:rsid w:val="003C17B0"/>
    <w:rsid w:val="003C2172"/>
    <w:rsid w:val="003C24B5"/>
    <w:rsid w:val="003C28B3"/>
    <w:rsid w:val="003C6B79"/>
    <w:rsid w:val="003C7EBE"/>
    <w:rsid w:val="003D0BB7"/>
    <w:rsid w:val="003D2196"/>
    <w:rsid w:val="003D324B"/>
    <w:rsid w:val="003D366C"/>
    <w:rsid w:val="003D3673"/>
    <w:rsid w:val="003D3C96"/>
    <w:rsid w:val="003D4644"/>
    <w:rsid w:val="003D6130"/>
    <w:rsid w:val="003D789B"/>
    <w:rsid w:val="003E3A55"/>
    <w:rsid w:val="003E5333"/>
    <w:rsid w:val="003E78C5"/>
    <w:rsid w:val="003F3575"/>
    <w:rsid w:val="003F6FA7"/>
    <w:rsid w:val="00401D76"/>
    <w:rsid w:val="004033A0"/>
    <w:rsid w:val="0040515F"/>
    <w:rsid w:val="004052C5"/>
    <w:rsid w:val="004063AF"/>
    <w:rsid w:val="00406AA0"/>
    <w:rsid w:val="00412453"/>
    <w:rsid w:val="00413215"/>
    <w:rsid w:val="00413836"/>
    <w:rsid w:val="00413A53"/>
    <w:rsid w:val="00414191"/>
    <w:rsid w:val="00414C31"/>
    <w:rsid w:val="004262B9"/>
    <w:rsid w:val="00433DEF"/>
    <w:rsid w:val="00434011"/>
    <w:rsid w:val="0043637E"/>
    <w:rsid w:val="0043752D"/>
    <w:rsid w:val="00440261"/>
    <w:rsid w:val="00441CA6"/>
    <w:rsid w:val="004468C5"/>
    <w:rsid w:val="004469CF"/>
    <w:rsid w:val="00446CC5"/>
    <w:rsid w:val="00446D93"/>
    <w:rsid w:val="00447143"/>
    <w:rsid w:val="004511C1"/>
    <w:rsid w:val="00460B8C"/>
    <w:rsid w:val="004617D3"/>
    <w:rsid w:val="004619CD"/>
    <w:rsid w:val="00464712"/>
    <w:rsid w:val="00465935"/>
    <w:rsid w:val="00465C96"/>
    <w:rsid w:val="004678AD"/>
    <w:rsid w:val="004712AD"/>
    <w:rsid w:val="00473600"/>
    <w:rsid w:val="0047741A"/>
    <w:rsid w:val="004779BB"/>
    <w:rsid w:val="00480546"/>
    <w:rsid w:val="0048459F"/>
    <w:rsid w:val="00487054"/>
    <w:rsid w:val="00492750"/>
    <w:rsid w:val="004932C2"/>
    <w:rsid w:val="0049452A"/>
    <w:rsid w:val="00494C7C"/>
    <w:rsid w:val="004A2EEF"/>
    <w:rsid w:val="004A7A24"/>
    <w:rsid w:val="004B256C"/>
    <w:rsid w:val="004B42F1"/>
    <w:rsid w:val="004B7745"/>
    <w:rsid w:val="004C0868"/>
    <w:rsid w:val="004C3C07"/>
    <w:rsid w:val="004C7832"/>
    <w:rsid w:val="004D0ACC"/>
    <w:rsid w:val="004D4F1A"/>
    <w:rsid w:val="004D7F00"/>
    <w:rsid w:val="004E02F0"/>
    <w:rsid w:val="004E08A3"/>
    <w:rsid w:val="004E257B"/>
    <w:rsid w:val="004E6952"/>
    <w:rsid w:val="004E6A0C"/>
    <w:rsid w:val="004E77BB"/>
    <w:rsid w:val="004F020D"/>
    <w:rsid w:val="004F2A3F"/>
    <w:rsid w:val="004F2EEF"/>
    <w:rsid w:val="004F3EB2"/>
    <w:rsid w:val="004F481E"/>
    <w:rsid w:val="00501D1E"/>
    <w:rsid w:val="005046DC"/>
    <w:rsid w:val="00510129"/>
    <w:rsid w:val="0051138B"/>
    <w:rsid w:val="005115C0"/>
    <w:rsid w:val="00513312"/>
    <w:rsid w:val="0051656C"/>
    <w:rsid w:val="005215A0"/>
    <w:rsid w:val="00521FD3"/>
    <w:rsid w:val="00523F54"/>
    <w:rsid w:val="005272DB"/>
    <w:rsid w:val="00531BE5"/>
    <w:rsid w:val="00531FD8"/>
    <w:rsid w:val="005336BD"/>
    <w:rsid w:val="00540783"/>
    <w:rsid w:val="0054226A"/>
    <w:rsid w:val="005448E3"/>
    <w:rsid w:val="00544D11"/>
    <w:rsid w:val="00545348"/>
    <w:rsid w:val="005503AA"/>
    <w:rsid w:val="005509A8"/>
    <w:rsid w:val="00554135"/>
    <w:rsid w:val="00555B40"/>
    <w:rsid w:val="0055618A"/>
    <w:rsid w:val="0055629B"/>
    <w:rsid w:val="00560682"/>
    <w:rsid w:val="0056342F"/>
    <w:rsid w:val="00563F54"/>
    <w:rsid w:val="00564F1B"/>
    <w:rsid w:val="005709FE"/>
    <w:rsid w:val="005718EC"/>
    <w:rsid w:val="005746E3"/>
    <w:rsid w:val="00577CB3"/>
    <w:rsid w:val="005808EF"/>
    <w:rsid w:val="00581B57"/>
    <w:rsid w:val="00581FB4"/>
    <w:rsid w:val="00583E6C"/>
    <w:rsid w:val="005868FC"/>
    <w:rsid w:val="00590102"/>
    <w:rsid w:val="00591085"/>
    <w:rsid w:val="005A113F"/>
    <w:rsid w:val="005A2E6A"/>
    <w:rsid w:val="005B18B6"/>
    <w:rsid w:val="005B398B"/>
    <w:rsid w:val="005B3B19"/>
    <w:rsid w:val="005B544C"/>
    <w:rsid w:val="005C0F14"/>
    <w:rsid w:val="005C6A4E"/>
    <w:rsid w:val="005D6916"/>
    <w:rsid w:val="005E4A84"/>
    <w:rsid w:val="005E5F8E"/>
    <w:rsid w:val="005E631D"/>
    <w:rsid w:val="005F1C4F"/>
    <w:rsid w:val="005F21CA"/>
    <w:rsid w:val="005F36FC"/>
    <w:rsid w:val="005F446E"/>
    <w:rsid w:val="005F6843"/>
    <w:rsid w:val="00600CF3"/>
    <w:rsid w:val="00602E79"/>
    <w:rsid w:val="006035F2"/>
    <w:rsid w:val="0060409A"/>
    <w:rsid w:val="00604156"/>
    <w:rsid w:val="00604BE9"/>
    <w:rsid w:val="006063B7"/>
    <w:rsid w:val="006071B1"/>
    <w:rsid w:val="006071C0"/>
    <w:rsid w:val="00610CF3"/>
    <w:rsid w:val="006117B9"/>
    <w:rsid w:val="006147D2"/>
    <w:rsid w:val="00614FC9"/>
    <w:rsid w:val="006153E8"/>
    <w:rsid w:val="00620707"/>
    <w:rsid w:val="006207DD"/>
    <w:rsid w:val="00621150"/>
    <w:rsid w:val="006229A5"/>
    <w:rsid w:val="00624923"/>
    <w:rsid w:val="00625B48"/>
    <w:rsid w:val="0063024E"/>
    <w:rsid w:val="006309D0"/>
    <w:rsid w:val="0063364D"/>
    <w:rsid w:val="0063514D"/>
    <w:rsid w:val="006415C8"/>
    <w:rsid w:val="00643AA9"/>
    <w:rsid w:val="006466B1"/>
    <w:rsid w:val="00650707"/>
    <w:rsid w:val="006519E0"/>
    <w:rsid w:val="00654551"/>
    <w:rsid w:val="00654B90"/>
    <w:rsid w:val="0065618B"/>
    <w:rsid w:val="00657461"/>
    <w:rsid w:val="00661E13"/>
    <w:rsid w:val="00665877"/>
    <w:rsid w:val="00670FD6"/>
    <w:rsid w:val="006710AA"/>
    <w:rsid w:val="006714CB"/>
    <w:rsid w:val="0067400D"/>
    <w:rsid w:val="0068104F"/>
    <w:rsid w:val="006814F9"/>
    <w:rsid w:val="006821DE"/>
    <w:rsid w:val="006825B7"/>
    <w:rsid w:val="00685DAE"/>
    <w:rsid w:val="006931AB"/>
    <w:rsid w:val="00695C19"/>
    <w:rsid w:val="006A1968"/>
    <w:rsid w:val="006A208F"/>
    <w:rsid w:val="006A2B7B"/>
    <w:rsid w:val="006A3917"/>
    <w:rsid w:val="006A3DFE"/>
    <w:rsid w:val="006A3FCC"/>
    <w:rsid w:val="006A516F"/>
    <w:rsid w:val="006A5D9D"/>
    <w:rsid w:val="006A7795"/>
    <w:rsid w:val="006A7BA4"/>
    <w:rsid w:val="006B4893"/>
    <w:rsid w:val="006C1D19"/>
    <w:rsid w:val="006C1D4A"/>
    <w:rsid w:val="006C31BE"/>
    <w:rsid w:val="006C4160"/>
    <w:rsid w:val="006C4349"/>
    <w:rsid w:val="006C71CB"/>
    <w:rsid w:val="006D17E3"/>
    <w:rsid w:val="006D5E34"/>
    <w:rsid w:val="006E056B"/>
    <w:rsid w:val="006E0D60"/>
    <w:rsid w:val="006E0DC0"/>
    <w:rsid w:val="006E12C5"/>
    <w:rsid w:val="006E4BDF"/>
    <w:rsid w:val="006E699D"/>
    <w:rsid w:val="006F0458"/>
    <w:rsid w:val="006F1054"/>
    <w:rsid w:val="006F25D9"/>
    <w:rsid w:val="006F306C"/>
    <w:rsid w:val="006F5B41"/>
    <w:rsid w:val="006F7483"/>
    <w:rsid w:val="007029FA"/>
    <w:rsid w:val="0070547B"/>
    <w:rsid w:val="00706311"/>
    <w:rsid w:val="0070661D"/>
    <w:rsid w:val="00706AAA"/>
    <w:rsid w:val="00707AF5"/>
    <w:rsid w:val="00712C32"/>
    <w:rsid w:val="00713371"/>
    <w:rsid w:val="00714937"/>
    <w:rsid w:val="007176F1"/>
    <w:rsid w:val="00721B99"/>
    <w:rsid w:val="007222BE"/>
    <w:rsid w:val="00723DB6"/>
    <w:rsid w:val="00724042"/>
    <w:rsid w:val="00724502"/>
    <w:rsid w:val="007261A4"/>
    <w:rsid w:val="00726855"/>
    <w:rsid w:val="00727FBA"/>
    <w:rsid w:val="00730592"/>
    <w:rsid w:val="00736AEF"/>
    <w:rsid w:val="00737E86"/>
    <w:rsid w:val="00740621"/>
    <w:rsid w:val="0074612B"/>
    <w:rsid w:val="007464FE"/>
    <w:rsid w:val="007470B9"/>
    <w:rsid w:val="00747493"/>
    <w:rsid w:val="00747FB7"/>
    <w:rsid w:val="00750188"/>
    <w:rsid w:val="00750570"/>
    <w:rsid w:val="00751842"/>
    <w:rsid w:val="007545BF"/>
    <w:rsid w:val="00756E5D"/>
    <w:rsid w:val="00760C03"/>
    <w:rsid w:val="0076193C"/>
    <w:rsid w:val="00761B88"/>
    <w:rsid w:val="007631A2"/>
    <w:rsid w:val="0076509E"/>
    <w:rsid w:val="00773B2C"/>
    <w:rsid w:val="007754F9"/>
    <w:rsid w:val="00775F1B"/>
    <w:rsid w:val="007778F3"/>
    <w:rsid w:val="00777DDA"/>
    <w:rsid w:val="007826F3"/>
    <w:rsid w:val="00783929"/>
    <w:rsid w:val="00785DBD"/>
    <w:rsid w:val="0078739B"/>
    <w:rsid w:val="007875EF"/>
    <w:rsid w:val="007907F4"/>
    <w:rsid w:val="0079241A"/>
    <w:rsid w:val="00792A9D"/>
    <w:rsid w:val="0079738F"/>
    <w:rsid w:val="007973A9"/>
    <w:rsid w:val="007A1E2C"/>
    <w:rsid w:val="007A21BC"/>
    <w:rsid w:val="007A4845"/>
    <w:rsid w:val="007A5555"/>
    <w:rsid w:val="007B3697"/>
    <w:rsid w:val="007B42FD"/>
    <w:rsid w:val="007B4E36"/>
    <w:rsid w:val="007B5E36"/>
    <w:rsid w:val="007B77D0"/>
    <w:rsid w:val="007C1689"/>
    <w:rsid w:val="007C4422"/>
    <w:rsid w:val="007C4886"/>
    <w:rsid w:val="007C4F7C"/>
    <w:rsid w:val="007C6307"/>
    <w:rsid w:val="007C697C"/>
    <w:rsid w:val="007D0BA6"/>
    <w:rsid w:val="007D1FDF"/>
    <w:rsid w:val="007D2942"/>
    <w:rsid w:val="007D2EA9"/>
    <w:rsid w:val="007D2FEC"/>
    <w:rsid w:val="007D7177"/>
    <w:rsid w:val="007E0FE7"/>
    <w:rsid w:val="007E2B59"/>
    <w:rsid w:val="007E3B18"/>
    <w:rsid w:val="007E462B"/>
    <w:rsid w:val="007E5813"/>
    <w:rsid w:val="007E60C8"/>
    <w:rsid w:val="007E61BA"/>
    <w:rsid w:val="007E7C28"/>
    <w:rsid w:val="007F05D9"/>
    <w:rsid w:val="007F0CC1"/>
    <w:rsid w:val="007F0F30"/>
    <w:rsid w:val="007F1BF6"/>
    <w:rsid w:val="007F7420"/>
    <w:rsid w:val="007F7531"/>
    <w:rsid w:val="00805E95"/>
    <w:rsid w:val="00806B41"/>
    <w:rsid w:val="00816CBA"/>
    <w:rsid w:val="008234C8"/>
    <w:rsid w:val="00823E50"/>
    <w:rsid w:val="00824A7D"/>
    <w:rsid w:val="00824ABA"/>
    <w:rsid w:val="008307A7"/>
    <w:rsid w:val="008335A5"/>
    <w:rsid w:val="00834298"/>
    <w:rsid w:val="00835027"/>
    <w:rsid w:val="00836CBB"/>
    <w:rsid w:val="00840382"/>
    <w:rsid w:val="0084480B"/>
    <w:rsid w:val="00844BF1"/>
    <w:rsid w:val="008451FE"/>
    <w:rsid w:val="00845CA6"/>
    <w:rsid w:val="008506A2"/>
    <w:rsid w:val="008531A6"/>
    <w:rsid w:val="00853411"/>
    <w:rsid w:val="00853B69"/>
    <w:rsid w:val="00855153"/>
    <w:rsid w:val="00855DF4"/>
    <w:rsid w:val="00860B13"/>
    <w:rsid w:val="008615AB"/>
    <w:rsid w:val="0086354A"/>
    <w:rsid w:val="008638AF"/>
    <w:rsid w:val="00863B6D"/>
    <w:rsid w:val="0086405C"/>
    <w:rsid w:val="00867138"/>
    <w:rsid w:val="00867ADE"/>
    <w:rsid w:val="00870581"/>
    <w:rsid w:val="008732AA"/>
    <w:rsid w:val="00874D99"/>
    <w:rsid w:val="008817CF"/>
    <w:rsid w:val="008848A2"/>
    <w:rsid w:val="00884C47"/>
    <w:rsid w:val="00886F6F"/>
    <w:rsid w:val="0088759C"/>
    <w:rsid w:val="00887B8F"/>
    <w:rsid w:val="00887ED2"/>
    <w:rsid w:val="00897F6F"/>
    <w:rsid w:val="008A45D1"/>
    <w:rsid w:val="008A5175"/>
    <w:rsid w:val="008B2288"/>
    <w:rsid w:val="008C3558"/>
    <w:rsid w:val="008C6835"/>
    <w:rsid w:val="008C6BDF"/>
    <w:rsid w:val="008C6C18"/>
    <w:rsid w:val="008D0C29"/>
    <w:rsid w:val="008D124D"/>
    <w:rsid w:val="008D3DF6"/>
    <w:rsid w:val="008D6455"/>
    <w:rsid w:val="008E03D5"/>
    <w:rsid w:val="008E1893"/>
    <w:rsid w:val="008E36AB"/>
    <w:rsid w:val="008E5B95"/>
    <w:rsid w:val="008F1303"/>
    <w:rsid w:val="008F273D"/>
    <w:rsid w:val="008F3365"/>
    <w:rsid w:val="008F374D"/>
    <w:rsid w:val="008F4CDF"/>
    <w:rsid w:val="008F5C53"/>
    <w:rsid w:val="008F6A8F"/>
    <w:rsid w:val="00900985"/>
    <w:rsid w:val="00902234"/>
    <w:rsid w:val="00907550"/>
    <w:rsid w:val="009077D0"/>
    <w:rsid w:val="00907A6D"/>
    <w:rsid w:val="00911F5C"/>
    <w:rsid w:val="00916736"/>
    <w:rsid w:val="00917100"/>
    <w:rsid w:val="009177C0"/>
    <w:rsid w:val="00924C02"/>
    <w:rsid w:val="00927B5C"/>
    <w:rsid w:val="00932885"/>
    <w:rsid w:val="009344F3"/>
    <w:rsid w:val="009371B7"/>
    <w:rsid w:val="00941FDD"/>
    <w:rsid w:val="009507B5"/>
    <w:rsid w:val="009511ED"/>
    <w:rsid w:val="00952390"/>
    <w:rsid w:val="00956A3B"/>
    <w:rsid w:val="00956F84"/>
    <w:rsid w:val="009575BB"/>
    <w:rsid w:val="00963508"/>
    <w:rsid w:val="009647B9"/>
    <w:rsid w:val="00965073"/>
    <w:rsid w:val="00965A9A"/>
    <w:rsid w:val="009668DF"/>
    <w:rsid w:val="009709A9"/>
    <w:rsid w:val="009720EE"/>
    <w:rsid w:val="00975F04"/>
    <w:rsid w:val="009832F9"/>
    <w:rsid w:val="0098591C"/>
    <w:rsid w:val="00985C71"/>
    <w:rsid w:val="009879EA"/>
    <w:rsid w:val="00987ADD"/>
    <w:rsid w:val="00992F43"/>
    <w:rsid w:val="00994315"/>
    <w:rsid w:val="00996DED"/>
    <w:rsid w:val="00997D81"/>
    <w:rsid w:val="009A0E35"/>
    <w:rsid w:val="009A1ADD"/>
    <w:rsid w:val="009A3818"/>
    <w:rsid w:val="009A4798"/>
    <w:rsid w:val="009A5313"/>
    <w:rsid w:val="009B153C"/>
    <w:rsid w:val="009B1C2A"/>
    <w:rsid w:val="009B569E"/>
    <w:rsid w:val="009B7202"/>
    <w:rsid w:val="009B7543"/>
    <w:rsid w:val="009C389F"/>
    <w:rsid w:val="009C5AFC"/>
    <w:rsid w:val="009D0437"/>
    <w:rsid w:val="009D0848"/>
    <w:rsid w:val="009D1BA0"/>
    <w:rsid w:val="009D1FB5"/>
    <w:rsid w:val="009D3135"/>
    <w:rsid w:val="009D6662"/>
    <w:rsid w:val="009D66AD"/>
    <w:rsid w:val="009E1082"/>
    <w:rsid w:val="009E42A3"/>
    <w:rsid w:val="009F3856"/>
    <w:rsid w:val="009F51B4"/>
    <w:rsid w:val="009F76AD"/>
    <w:rsid w:val="00A00DED"/>
    <w:rsid w:val="00A027F8"/>
    <w:rsid w:val="00A038A0"/>
    <w:rsid w:val="00A040D9"/>
    <w:rsid w:val="00A04DBA"/>
    <w:rsid w:val="00A06BF1"/>
    <w:rsid w:val="00A07381"/>
    <w:rsid w:val="00A07AD0"/>
    <w:rsid w:val="00A109AD"/>
    <w:rsid w:val="00A12B52"/>
    <w:rsid w:val="00A161F8"/>
    <w:rsid w:val="00A22710"/>
    <w:rsid w:val="00A232D8"/>
    <w:rsid w:val="00A240F9"/>
    <w:rsid w:val="00A275EA"/>
    <w:rsid w:val="00A30B9A"/>
    <w:rsid w:val="00A31EAB"/>
    <w:rsid w:val="00A3209D"/>
    <w:rsid w:val="00A32D3B"/>
    <w:rsid w:val="00A3371D"/>
    <w:rsid w:val="00A33A74"/>
    <w:rsid w:val="00A33AD6"/>
    <w:rsid w:val="00A361A5"/>
    <w:rsid w:val="00A363B1"/>
    <w:rsid w:val="00A36D9A"/>
    <w:rsid w:val="00A41378"/>
    <w:rsid w:val="00A5027F"/>
    <w:rsid w:val="00A50D1C"/>
    <w:rsid w:val="00A52560"/>
    <w:rsid w:val="00A52C31"/>
    <w:rsid w:val="00A567CC"/>
    <w:rsid w:val="00A56AF0"/>
    <w:rsid w:val="00A60DE7"/>
    <w:rsid w:val="00A62346"/>
    <w:rsid w:val="00A626C5"/>
    <w:rsid w:val="00A651E1"/>
    <w:rsid w:val="00A653E6"/>
    <w:rsid w:val="00A656BA"/>
    <w:rsid w:val="00A66407"/>
    <w:rsid w:val="00A66A07"/>
    <w:rsid w:val="00A66FC6"/>
    <w:rsid w:val="00A67025"/>
    <w:rsid w:val="00A67993"/>
    <w:rsid w:val="00A70CBD"/>
    <w:rsid w:val="00A711D2"/>
    <w:rsid w:val="00A71F32"/>
    <w:rsid w:val="00A7594F"/>
    <w:rsid w:val="00A779A0"/>
    <w:rsid w:val="00A8095E"/>
    <w:rsid w:val="00A81D3F"/>
    <w:rsid w:val="00A845B7"/>
    <w:rsid w:val="00A87BA2"/>
    <w:rsid w:val="00A946AD"/>
    <w:rsid w:val="00A95333"/>
    <w:rsid w:val="00A9592E"/>
    <w:rsid w:val="00A96AAC"/>
    <w:rsid w:val="00AA06EE"/>
    <w:rsid w:val="00AA1300"/>
    <w:rsid w:val="00AA32CF"/>
    <w:rsid w:val="00AA431A"/>
    <w:rsid w:val="00AB1F9B"/>
    <w:rsid w:val="00AB7654"/>
    <w:rsid w:val="00AC44B5"/>
    <w:rsid w:val="00AC666D"/>
    <w:rsid w:val="00AC6D62"/>
    <w:rsid w:val="00AC6DC1"/>
    <w:rsid w:val="00AD32F1"/>
    <w:rsid w:val="00AD5428"/>
    <w:rsid w:val="00AD5513"/>
    <w:rsid w:val="00AE3DF9"/>
    <w:rsid w:val="00AE47F6"/>
    <w:rsid w:val="00AF235F"/>
    <w:rsid w:val="00AF322C"/>
    <w:rsid w:val="00AF55E8"/>
    <w:rsid w:val="00AF7EBE"/>
    <w:rsid w:val="00B00AE7"/>
    <w:rsid w:val="00B0336C"/>
    <w:rsid w:val="00B05EFF"/>
    <w:rsid w:val="00B13A90"/>
    <w:rsid w:val="00B1640E"/>
    <w:rsid w:val="00B16771"/>
    <w:rsid w:val="00B172B8"/>
    <w:rsid w:val="00B20EC8"/>
    <w:rsid w:val="00B23013"/>
    <w:rsid w:val="00B257D5"/>
    <w:rsid w:val="00B31F7D"/>
    <w:rsid w:val="00B35BED"/>
    <w:rsid w:val="00B42DD7"/>
    <w:rsid w:val="00B50FA4"/>
    <w:rsid w:val="00B53C49"/>
    <w:rsid w:val="00B55B51"/>
    <w:rsid w:val="00B5751F"/>
    <w:rsid w:val="00B6192A"/>
    <w:rsid w:val="00B61CBE"/>
    <w:rsid w:val="00B630C8"/>
    <w:rsid w:val="00B701F5"/>
    <w:rsid w:val="00B77479"/>
    <w:rsid w:val="00B81F33"/>
    <w:rsid w:val="00B82880"/>
    <w:rsid w:val="00B83CB7"/>
    <w:rsid w:val="00B860B9"/>
    <w:rsid w:val="00B863CB"/>
    <w:rsid w:val="00B86BF2"/>
    <w:rsid w:val="00B87B83"/>
    <w:rsid w:val="00B92B5B"/>
    <w:rsid w:val="00B954A4"/>
    <w:rsid w:val="00B958A1"/>
    <w:rsid w:val="00B9660D"/>
    <w:rsid w:val="00BA033F"/>
    <w:rsid w:val="00BA21CF"/>
    <w:rsid w:val="00BA41BE"/>
    <w:rsid w:val="00BB10BD"/>
    <w:rsid w:val="00BB2E85"/>
    <w:rsid w:val="00BB4B02"/>
    <w:rsid w:val="00BB7D00"/>
    <w:rsid w:val="00BC3050"/>
    <w:rsid w:val="00BC39B3"/>
    <w:rsid w:val="00BC3B5A"/>
    <w:rsid w:val="00BC6CC4"/>
    <w:rsid w:val="00BD2BCD"/>
    <w:rsid w:val="00BD405E"/>
    <w:rsid w:val="00BD4086"/>
    <w:rsid w:val="00BD4390"/>
    <w:rsid w:val="00BE1AF5"/>
    <w:rsid w:val="00BE40E6"/>
    <w:rsid w:val="00BE4519"/>
    <w:rsid w:val="00BE4D14"/>
    <w:rsid w:val="00BF0C6A"/>
    <w:rsid w:val="00BF22A4"/>
    <w:rsid w:val="00BF47D1"/>
    <w:rsid w:val="00BF6137"/>
    <w:rsid w:val="00BF636A"/>
    <w:rsid w:val="00BF6A7B"/>
    <w:rsid w:val="00C013E2"/>
    <w:rsid w:val="00C06BAA"/>
    <w:rsid w:val="00C12C79"/>
    <w:rsid w:val="00C2113B"/>
    <w:rsid w:val="00C250ED"/>
    <w:rsid w:val="00C264E1"/>
    <w:rsid w:val="00C2690A"/>
    <w:rsid w:val="00C279A4"/>
    <w:rsid w:val="00C3020B"/>
    <w:rsid w:val="00C321DF"/>
    <w:rsid w:val="00C32E3B"/>
    <w:rsid w:val="00C359B4"/>
    <w:rsid w:val="00C37634"/>
    <w:rsid w:val="00C42A99"/>
    <w:rsid w:val="00C435D5"/>
    <w:rsid w:val="00C4363B"/>
    <w:rsid w:val="00C45762"/>
    <w:rsid w:val="00C46FBB"/>
    <w:rsid w:val="00C54FB4"/>
    <w:rsid w:val="00C571A5"/>
    <w:rsid w:val="00C611C4"/>
    <w:rsid w:val="00C644BC"/>
    <w:rsid w:val="00C64797"/>
    <w:rsid w:val="00C67E43"/>
    <w:rsid w:val="00C71CD4"/>
    <w:rsid w:val="00C74621"/>
    <w:rsid w:val="00C77959"/>
    <w:rsid w:val="00C8074A"/>
    <w:rsid w:val="00C838EC"/>
    <w:rsid w:val="00C860FA"/>
    <w:rsid w:val="00C9127F"/>
    <w:rsid w:val="00C93468"/>
    <w:rsid w:val="00C95475"/>
    <w:rsid w:val="00C95A44"/>
    <w:rsid w:val="00CA2FFB"/>
    <w:rsid w:val="00CA4813"/>
    <w:rsid w:val="00CA5E69"/>
    <w:rsid w:val="00CA7355"/>
    <w:rsid w:val="00CB0287"/>
    <w:rsid w:val="00CB091A"/>
    <w:rsid w:val="00CB0EED"/>
    <w:rsid w:val="00CB4C0E"/>
    <w:rsid w:val="00CB638C"/>
    <w:rsid w:val="00CB6D21"/>
    <w:rsid w:val="00CC09D2"/>
    <w:rsid w:val="00CC0A18"/>
    <w:rsid w:val="00CC4318"/>
    <w:rsid w:val="00CC5DD4"/>
    <w:rsid w:val="00CD0DD4"/>
    <w:rsid w:val="00CD1812"/>
    <w:rsid w:val="00CD3E25"/>
    <w:rsid w:val="00CD407C"/>
    <w:rsid w:val="00CD7C1C"/>
    <w:rsid w:val="00CE7852"/>
    <w:rsid w:val="00CF32DA"/>
    <w:rsid w:val="00CF3760"/>
    <w:rsid w:val="00CF5CB6"/>
    <w:rsid w:val="00CF6E92"/>
    <w:rsid w:val="00D01418"/>
    <w:rsid w:val="00D01FAD"/>
    <w:rsid w:val="00D02DE8"/>
    <w:rsid w:val="00D0429F"/>
    <w:rsid w:val="00D04A7B"/>
    <w:rsid w:val="00D11714"/>
    <w:rsid w:val="00D14709"/>
    <w:rsid w:val="00D1520C"/>
    <w:rsid w:val="00D17E36"/>
    <w:rsid w:val="00D21214"/>
    <w:rsid w:val="00D2133E"/>
    <w:rsid w:val="00D26BA9"/>
    <w:rsid w:val="00D270A8"/>
    <w:rsid w:val="00D27520"/>
    <w:rsid w:val="00D33AA9"/>
    <w:rsid w:val="00D33D77"/>
    <w:rsid w:val="00D34DC7"/>
    <w:rsid w:val="00D36306"/>
    <w:rsid w:val="00D36D6E"/>
    <w:rsid w:val="00D37904"/>
    <w:rsid w:val="00D37E39"/>
    <w:rsid w:val="00D40538"/>
    <w:rsid w:val="00D41A41"/>
    <w:rsid w:val="00D41A99"/>
    <w:rsid w:val="00D42B0A"/>
    <w:rsid w:val="00D4484B"/>
    <w:rsid w:val="00D50B0C"/>
    <w:rsid w:val="00D51CB3"/>
    <w:rsid w:val="00D5220A"/>
    <w:rsid w:val="00D5790F"/>
    <w:rsid w:val="00D62EDE"/>
    <w:rsid w:val="00D64685"/>
    <w:rsid w:val="00D67118"/>
    <w:rsid w:val="00D67490"/>
    <w:rsid w:val="00D67917"/>
    <w:rsid w:val="00D713DC"/>
    <w:rsid w:val="00D7274E"/>
    <w:rsid w:val="00D745A1"/>
    <w:rsid w:val="00D74783"/>
    <w:rsid w:val="00D76C7D"/>
    <w:rsid w:val="00D76D88"/>
    <w:rsid w:val="00D82E15"/>
    <w:rsid w:val="00D83853"/>
    <w:rsid w:val="00D8587D"/>
    <w:rsid w:val="00D85A3C"/>
    <w:rsid w:val="00D86707"/>
    <w:rsid w:val="00D91175"/>
    <w:rsid w:val="00D948B5"/>
    <w:rsid w:val="00D954E0"/>
    <w:rsid w:val="00DA1DB3"/>
    <w:rsid w:val="00DA2EBD"/>
    <w:rsid w:val="00DA41B1"/>
    <w:rsid w:val="00DA7999"/>
    <w:rsid w:val="00DB04ED"/>
    <w:rsid w:val="00DB15CE"/>
    <w:rsid w:val="00DB24DE"/>
    <w:rsid w:val="00DB2CA3"/>
    <w:rsid w:val="00DB5F11"/>
    <w:rsid w:val="00DC2388"/>
    <w:rsid w:val="00DC3BFD"/>
    <w:rsid w:val="00DD0542"/>
    <w:rsid w:val="00DD0B1D"/>
    <w:rsid w:val="00DD0C38"/>
    <w:rsid w:val="00DE4996"/>
    <w:rsid w:val="00DE619E"/>
    <w:rsid w:val="00DE7ED3"/>
    <w:rsid w:val="00DF071B"/>
    <w:rsid w:val="00DF0FB9"/>
    <w:rsid w:val="00DF1171"/>
    <w:rsid w:val="00DF717A"/>
    <w:rsid w:val="00DF78EC"/>
    <w:rsid w:val="00E038FE"/>
    <w:rsid w:val="00E06A7B"/>
    <w:rsid w:val="00E07496"/>
    <w:rsid w:val="00E152A4"/>
    <w:rsid w:val="00E177FB"/>
    <w:rsid w:val="00E20A0B"/>
    <w:rsid w:val="00E211F1"/>
    <w:rsid w:val="00E22AC8"/>
    <w:rsid w:val="00E27693"/>
    <w:rsid w:val="00E337A9"/>
    <w:rsid w:val="00E3563D"/>
    <w:rsid w:val="00E35A13"/>
    <w:rsid w:val="00E454D1"/>
    <w:rsid w:val="00E4560E"/>
    <w:rsid w:val="00E46466"/>
    <w:rsid w:val="00E467FF"/>
    <w:rsid w:val="00E54103"/>
    <w:rsid w:val="00E55656"/>
    <w:rsid w:val="00E557F5"/>
    <w:rsid w:val="00E569BC"/>
    <w:rsid w:val="00E61CD0"/>
    <w:rsid w:val="00E62909"/>
    <w:rsid w:val="00E64BAC"/>
    <w:rsid w:val="00E65684"/>
    <w:rsid w:val="00E6652F"/>
    <w:rsid w:val="00E67E0B"/>
    <w:rsid w:val="00E71328"/>
    <w:rsid w:val="00E72758"/>
    <w:rsid w:val="00E757A2"/>
    <w:rsid w:val="00E80703"/>
    <w:rsid w:val="00E812B5"/>
    <w:rsid w:val="00E867E8"/>
    <w:rsid w:val="00E86D83"/>
    <w:rsid w:val="00E86FD6"/>
    <w:rsid w:val="00E87C15"/>
    <w:rsid w:val="00E91D62"/>
    <w:rsid w:val="00E91E9D"/>
    <w:rsid w:val="00E93809"/>
    <w:rsid w:val="00E9485A"/>
    <w:rsid w:val="00E9520B"/>
    <w:rsid w:val="00EA0DAB"/>
    <w:rsid w:val="00EA1E2D"/>
    <w:rsid w:val="00EA2017"/>
    <w:rsid w:val="00EA2E24"/>
    <w:rsid w:val="00EA3048"/>
    <w:rsid w:val="00EA32D7"/>
    <w:rsid w:val="00EA33E7"/>
    <w:rsid w:val="00EA5AE2"/>
    <w:rsid w:val="00EA5F01"/>
    <w:rsid w:val="00EA792F"/>
    <w:rsid w:val="00EB06BF"/>
    <w:rsid w:val="00EB32D1"/>
    <w:rsid w:val="00EB3ED5"/>
    <w:rsid w:val="00EB4463"/>
    <w:rsid w:val="00EB7A32"/>
    <w:rsid w:val="00EC1CBA"/>
    <w:rsid w:val="00EC1CED"/>
    <w:rsid w:val="00EC5087"/>
    <w:rsid w:val="00EC6C2A"/>
    <w:rsid w:val="00EC6C52"/>
    <w:rsid w:val="00ED2BDD"/>
    <w:rsid w:val="00EE2E2A"/>
    <w:rsid w:val="00EE330B"/>
    <w:rsid w:val="00EE37CE"/>
    <w:rsid w:val="00EE4223"/>
    <w:rsid w:val="00EE5379"/>
    <w:rsid w:val="00EE6D9C"/>
    <w:rsid w:val="00EF0A36"/>
    <w:rsid w:val="00EF1A2E"/>
    <w:rsid w:val="00EF46DD"/>
    <w:rsid w:val="00F026CD"/>
    <w:rsid w:val="00F07800"/>
    <w:rsid w:val="00F10F3D"/>
    <w:rsid w:val="00F12D9D"/>
    <w:rsid w:val="00F12E51"/>
    <w:rsid w:val="00F16694"/>
    <w:rsid w:val="00F174FA"/>
    <w:rsid w:val="00F21C8F"/>
    <w:rsid w:val="00F2614D"/>
    <w:rsid w:val="00F31060"/>
    <w:rsid w:val="00F32D08"/>
    <w:rsid w:val="00F32F35"/>
    <w:rsid w:val="00F35190"/>
    <w:rsid w:val="00F3672D"/>
    <w:rsid w:val="00F4298C"/>
    <w:rsid w:val="00F438B2"/>
    <w:rsid w:val="00F44625"/>
    <w:rsid w:val="00F46849"/>
    <w:rsid w:val="00F4746B"/>
    <w:rsid w:val="00F51C5C"/>
    <w:rsid w:val="00F5267A"/>
    <w:rsid w:val="00F5391F"/>
    <w:rsid w:val="00F5430D"/>
    <w:rsid w:val="00F60955"/>
    <w:rsid w:val="00F6500F"/>
    <w:rsid w:val="00F65312"/>
    <w:rsid w:val="00F709B2"/>
    <w:rsid w:val="00F70C37"/>
    <w:rsid w:val="00F71B6D"/>
    <w:rsid w:val="00F732AB"/>
    <w:rsid w:val="00F75AE8"/>
    <w:rsid w:val="00F77FB8"/>
    <w:rsid w:val="00F8282B"/>
    <w:rsid w:val="00F8389D"/>
    <w:rsid w:val="00F861D5"/>
    <w:rsid w:val="00F862F7"/>
    <w:rsid w:val="00F8701B"/>
    <w:rsid w:val="00F90AC3"/>
    <w:rsid w:val="00F90D46"/>
    <w:rsid w:val="00F93CBE"/>
    <w:rsid w:val="00F95525"/>
    <w:rsid w:val="00F95B25"/>
    <w:rsid w:val="00F96B53"/>
    <w:rsid w:val="00F97CD8"/>
    <w:rsid w:val="00FA05A7"/>
    <w:rsid w:val="00FA0B24"/>
    <w:rsid w:val="00FB0040"/>
    <w:rsid w:val="00FB093A"/>
    <w:rsid w:val="00FB269F"/>
    <w:rsid w:val="00FB59BE"/>
    <w:rsid w:val="00FB6596"/>
    <w:rsid w:val="00FC0166"/>
    <w:rsid w:val="00FC1EE7"/>
    <w:rsid w:val="00FC25C8"/>
    <w:rsid w:val="00FC4503"/>
    <w:rsid w:val="00FC47BB"/>
    <w:rsid w:val="00FC4B1F"/>
    <w:rsid w:val="00FC63EC"/>
    <w:rsid w:val="00FC7DE2"/>
    <w:rsid w:val="00FD03E8"/>
    <w:rsid w:val="00FD3F32"/>
    <w:rsid w:val="00FD403B"/>
    <w:rsid w:val="00FD48FB"/>
    <w:rsid w:val="00FE1089"/>
    <w:rsid w:val="00FE2AE4"/>
    <w:rsid w:val="00FF0A64"/>
    <w:rsid w:val="00FF10C1"/>
    <w:rsid w:val="00FF735A"/>
    <w:rsid w:val="00FF7F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1F8AB5"/>
  <w15:docId w15:val="{CE0DF923-AB8F-43A5-8819-545749B68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6500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F026CD"/>
    <w:pPr>
      <w:spacing w:line="360" w:lineRule="auto"/>
      <w:jc w:val="center"/>
    </w:pPr>
    <w:rPr>
      <w:b/>
      <w:bCs/>
      <w:sz w:val="28"/>
    </w:rPr>
  </w:style>
  <w:style w:type="character" w:customStyle="1" w:styleId="a4">
    <w:name w:val="Основной текст Знак"/>
    <w:basedOn w:val="a0"/>
    <w:link w:val="a3"/>
    <w:rsid w:val="00F026CD"/>
    <w:rPr>
      <w:rFonts w:ascii="Times New Roman" w:eastAsia="Times New Roman" w:hAnsi="Times New Roman" w:cs="Times New Roman"/>
      <w:b/>
      <w:bCs/>
      <w:sz w:val="28"/>
      <w:szCs w:val="24"/>
      <w:lang w:eastAsia="ru-RU"/>
    </w:rPr>
  </w:style>
  <w:style w:type="paragraph" w:styleId="a5">
    <w:name w:val="header"/>
    <w:basedOn w:val="a"/>
    <w:link w:val="a6"/>
    <w:rsid w:val="00F026CD"/>
    <w:pPr>
      <w:tabs>
        <w:tab w:val="center" w:pos="4677"/>
        <w:tab w:val="right" w:pos="9355"/>
      </w:tabs>
    </w:pPr>
  </w:style>
  <w:style w:type="character" w:customStyle="1" w:styleId="a6">
    <w:name w:val="Верхний колонтитул Знак"/>
    <w:basedOn w:val="a0"/>
    <w:link w:val="a5"/>
    <w:rsid w:val="00F026CD"/>
    <w:rPr>
      <w:rFonts w:ascii="Times New Roman" w:eastAsia="Times New Roman" w:hAnsi="Times New Roman" w:cs="Times New Roman"/>
      <w:sz w:val="24"/>
      <w:szCs w:val="24"/>
      <w:lang w:val="ru-RU" w:eastAsia="ru-RU"/>
    </w:rPr>
  </w:style>
  <w:style w:type="character" w:styleId="a7">
    <w:name w:val="page number"/>
    <w:basedOn w:val="a0"/>
    <w:rsid w:val="00F026CD"/>
  </w:style>
  <w:style w:type="table" w:styleId="a8">
    <w:name w:val="Table Grid"/>
    <w:basedOn w:val="a1"/>
    <w:uiPriority w:val="59"/>
    <w:rsid w:val="00F026CD"/>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Subtitle"/>
    <w:basedOn w:val="a"/>
    <w:link w:val="aa"/>
    <w:qFormat/>
    <w:rsid w:val="00F026CD"/>
    <w:rPr>
      <w:sz w:val="28"/>
      <w:szCs w:val="20"/>
    </w:rPr>
  </w:style>
  <w:style w:type="character" w:customStyle="1" w:styleId="aa">
    <w:name w:val="Подзаголовок Знак"/>
    <w:basedOn w:val="a0"/>
    <w:link w:val="a9"/>
    <w:rsid w:val="00F026CD"/>
    <w:rPr>
      <w:rFonts w:ascii="Times New Roman" w:eastAsia="Times New Roman" w:hAnsi="Times New Roman" w:cs="Times New Roman"/>
      <w:sz w:val="28"/>
      <w:szCs w:val="20"/>
      <w:lang w:eastAsia="ru-RU"/>
    </w:rPr>
  </w:style>
  <w:style w:type="paragraph" w:styleId="ab">
    <w:name w:val="Normal (Web)"/>
    <w:basedOn w:val="a"/>
    <w:uiPriority w:val="99"/>
    <w:rsid w:val="00F026CD"/>
    <w:pPr>
      <w:spacing w:before="100" w:beforeAutospacing="1" w:after="100" w:afterAutospacing="1"/>
    </w:pPr>
  </w:style>
  <w:style w:type="paragraph" w:styleId="ac">
    <w:name w:val="Balloon Text"/>
    <w:basedOn w:val="a"/>
    <w:link w:val="ad"/>
    <w:uiPriority w:val="99"/>
    <w:semiHidden/>
    <w:unhideWhenUsed/>
    <w:rsid w:val="00120BBC"/>
    <w:rPr>
      <w:rFonts w:ascii="Tahoma" w:hAnsi="Tahoma" w:cs="Tahoma"/>
      <w:sz w:val="16"/>
      <w:szCs w:val="16"/>
    </w:rPr>
  </w:style>
  <w:style w:type="character" w:customStyle="1" w:styleId="ad">
    <w:name w:val="Текст выноски Знак"/>
    <w:basedOn w:val="a0"/>
    <w:link w:val="ac"/>
    <w:uiPriority w:val="99"/>
    <w:semiHidden/>
    <w:rsid w:val="00120BBC"/>
    <w:rPr>
      <w:rFonts w:ascii="Tahoma" w:eastAsia="Times New Roman" w:hAnsi="Tahoma" w:cs="Tahoma"/>
      <w:sz w:val="16"/>
      <w:szCs w:val="16"/>
      <w:lang w:val="ru-RU" w:eastAsia="ru-RU"/>
    </w:rPr>
  </w:style>
  <w:style w:type="paragraph" w:styleId="ae">
    <w:name w:val="footer"/>
    <w:basedOn w:val="a"/>
    <w:link w:val="af"/>
    <w:uiPriority w:val="99"/>
    <w:unhideWhenUsed/>
    <w:rsid w:val="004E02F0"/>
    <w:pPr>
      <w:tabs>
        <w:tab w:val="center" w:pos="4677"/>
        <w:tab w:val="right" w:pos="9355"/>
      </w:tabs>
    </w:pPr>
  </w:style>
  <w:style w:type="character" w:customStyle="1" w:styleId="af">
    <w:name w:val="Нижний колонтитул Знак"/>
    <w:basedOn w:val="a0"/>
    <w:link w:val="ae"/>
    <w:uiPriority w:val="99"/>
    <w:rsid w:val="004E02F0"/>
    <w:rPr>
      <w:rFonts w:ascii="Times New Roman" w:eastAsia="Times New Roman" w:hAnsi="Times New Roman" w:cs="Times New Roman"/>
      <w:sz w:val="24"/>
      <w:szCs w:val="24"/>
      <w:lang w:val="ru-RU" w:eastAsia="ru-RU"/>
    </w:rPr>
  </w:style>
  <w:style w:type="paragraph" w:styleId="af0">
    <w:name w:val="List Paragraph"/>
    <w:basedOn w:val="a"/>
    <w:uiPriority w:val="34"/>
    <w:qFormat/>
    <w:rsid w:val="00836CBB"/>
    <w:pPr>
      <w:ind w:left="720"/>
      <w:contextualSpacing/>
    </w:pPr>
  </w:style>
  <w:style w:type="character" w:customStyle="1" w:styleId="element-citation">
    <w:name w:val="element-citation"/>
    <w:basedOn w:val="a0"/>
    <w:rsid w:val="000E6656"/>
  </w:style>
  <w:style w:type="character" w:customStyle="1" w:styleId="ref-journal">
    <w:name w:val="ref-journal"/>
    <w:basedOn w:val="a0"/>
    <w:rsid w:val="000E6656"/>
  </w:style>
  <w:style w:type="character" w:customStyle="1" w:styleId="ref-vol">
    <w:name w:val="ref-vol"/>
    <w:basedOn w:val="a0"/>
    <w:rsid w:val="000E6656"/>
  </w:style>
  <w:style w:type="character" w:styleId="af1">
    <w:name w:val="Hyperlink"/>
    <w:basedOn w:val="a0"/>
    <w:uiPriority w:val="99"/>
    <w:unhideWhenUsed/>
    <w:rsid w:val="000E6656"/>
    <w:rPr>
      <w:color w:val="0000FF"/>
      <w:u w:val="single"/>
    </w:rPr>
  </w:style>
  <w:style w:type="character" w:customStyle="1" w:styleId="nowrap">
    <w:name w:val="nowrap"/>
    <w:basedOn w:val="a0"/>
    <w:rsid w:val="000E6656"/>
  </w:style>
  <w:style w:type="character" w:customStyle="1" w:styleId="citation-publication-date">
    <w:name w:val="citation-publication-date"/>
    <w:basedOn w:val="a0"/>
    <w:rsid w:val="000E6656"/>
  </w:style>
  <w:style w:type="character" w:customStyle="1" w:styleId="doi">
    <w:name w:val="doi"/>
    <w:basedOn w:val="a0"/>
    <w:rsid w:val="000E6656"/>
  </w:style>
  <w:style w:type="character" w:customStyle="1" w:styleId="ms-submitted-date">
    <w:name w:val="ms-submitted-date"/>
    <w:basedOn w:val="a0"/>
    <w:rsid w:val="000E6656"/>
  </w:style>
  <w:style w:type="character" w:customStyle="1" w:styleId="cit">
    <w:name w:val="cit"/>
    <w:basedOn w:val="a0"/>
    <w:rsid w:val="000E6656"/>
  </w:style>
  <w:style w:type="character" w:customStyle="1" w:styleId="ref-title">
    <w:name w:val="ref-title"/>
    <w:basedOn w:val="a0"/>
    <w:rsid w:val="00C42A99"/>
  </w:style>
  <w:style w:type="character" w:customStyle="1" w:styleId="ref-iss">
    <w:name w:val="ref-iss"/>
    <w:basedOn w:val="a0"/>
    <w:rsid w:val="00C42A99"/>
  </w:style>
  <w:style w:type="character" w:customStyle="1" w:styleId="1">
    <w:name w:val="Неразрешенное упоминание1"/>
    <w:basedOn w:val="a0"/>
    <w:uiPriority w:val="99"/>
    <w:semiHidden/>
    <w:unhideWhenUsed/>
    <w:rsid w:val="00FB6596"/>
    <w:rPr>
      <w:color w:val="605E5C"/>
      <w:shd w:val="clear" w:color="auto" w:fill="E1DFDD"/>
    </w:rPr>
  </w:style>
  <w:style w:type="table" w:customStyle="1" w:styleId="Gitternetztabelle1hellAkzent61">
    <w:name w:val="Gitternetztabelle 1 hell  – Akzent 61"/>
    <w:basedOn w:val="a1"/>
    <w:uiPriority w:val="46"/>
    <w:rsid w:val="00F6500F"/>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customStyle="1" w:styleId="Gitternetztabelle4Akzent51">
    <w:name w:val="Gitternetztabelle 4 – Akzent 51"/>
    <w:basedOn w:val="a1"/>
    <w:uiPriority w:val="49"/>
    <w:rsid w:val="00F6500F"/>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itternetztabelle4Akzent11">
    <w:name w:val="Gitternetztabelle 4 – Akzent 11"/>
    <w:basedOn w:val="a1"/>
    <w:uiPriority w:val="49"/>
    <w:rsid w:val="00F6500F"/>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itternetztabelle41">
    <w:name w:val="Gitternetztabelle 41"/>
    <w:basedOn w:val="a1"/>
    <w:uiPriority w:val="49"/>
    <w:rsid w:val="00F6500F"/>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itternetztabelle5dunkelAkzent61">
    <w:name w:val="Gitternetztabelle 5 dunkel  – Akzent 61"/>
    <w:basedOn w:val="a1"/>
    <w:uiPriority w:val="50"/>
    <w:rsid w:val="00F650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Gitternetztabelle7farbigAkzent41">
    <w:name w:val="Gitternetztabelle 7 farbig – Akzent 41"/>
    <w:basedOn w:val="a1"/>
    <w:uiPriority w:val="52"/>
    <w:rsid w:val="00F6500F"/>
    <w:pPr>
      <w:spacing w:after="0" w:line="240" w:lineRule="auto"/>
    </w:pPr>
    <w:rPr>
      <w:color w:val="BF8F00" w:themeColor="accent4" w:themeShade="BF"/>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customStyle="1" w:styleId="Gitternetztabelle7farbigAkzent61">
    <w:name w:val="Gitternetztabelle 7 farbig – Akzent 61"/>
    <w:basedOn w:val="a1"/>
    <w:uiPriority w:val="52"/>
    <w:rsid w:val="00F6500F"/>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customStyle="1" w:styleId="Gitternetztabelle6farbigAkzent41">
    <w:name w:val="Gitternetztabelle 6 farbig – Akzent 41"/>
    <w:basedOn w:val="a1"/>
    <w:uiPriority w:val="51"/>
    <w:rsid w:val="00F6500F"/>
    <w:pPr>
      <w:spacing w:after="0" w:line="240" w:lineRule="auto"/>
    </w:pPr>
    <w:rPr>
      <w:color w:val="BF8F00" w:themeColor="accent4" w:themeShade="BF"/>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itternetztabelle6farbigAkzent61">
    <w:name w:val="Gitternetztabelle 6 farbig – Akzent 61"/>
    <w:basedOn w:val="a1"/>
    <w:uiPriority w:val="51"/>
    <w:rsid w:val="00F6500F"/>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af2">
    <w:name w:val="annotation reference"/>
    <w:basedOn w:val="a0"/>
    <w:uiPriority w:val="99"/>
    <w:semiHidden/>
    <w:unhideWhenUsed/>
    <w:rsid w:val="00306062"/>
    <w:rPr>
      <w:sz w:val="16"/>
      <w:szCs w:val="16"/>
    </w:rPr>
  </w:style>
  <w:style w:type="paragraph" w:styleId="af3">
    <w:name w:val="annotation text"/>
    <w:basedOn w:val="a"/>
    <w:link w:val="af4"/>
    <w:uiPriority w:val="99"/>
    <w:semiHidden/>
    <w:unhideWhenUsed/>
    <w:rsid w:val="00306062"/>
    <w:rPr>
      <w:sz w:val="20"/>
      <w:szCs w:val="20"/>
    </w:rPr>
  </w:style>
  <w:style w:type="character" w:customStyle="1" w:styleId="af4">
    <w:name w:val="Текст примечания Знак"/>
    <w:basedOn w:val="a0"/>
    <w:link w:val="af3"/>
    <w:uiPriority w:val="99"/>
    <w:semiHidden/>
    <w:rsid w:val="00306062"/>
    <w:rPr>
      <w:rFonts w:ascii="Times New Roman" w:eastAsia="Times New Roman" w:hAnsi="Times New Roman" w:cs="Times New Roman"/>
      <w:sz w:val="20"/>
      <w:szCs w:val="20"/>
      <w:lang w:eastAsia="ru-RU"/>
    </w:rPr>
  </w:style>
  <w:style w:type="paragraph" w:styleId="af5">
    <w:name w:val="annotation subject"/>
    <w:basedOn w:val="af3"/>
    <w:next w:val="af3"/>
    <w:link w:val="af6"/>
    <w:uiPriority w:val="99"/>
    <w:semiHidden/>
    <w:unhideWhenUsed/>
    <w:rsid w:val="00306062"/>
    <w:rPr>
      <w:b/>
      <w:bCs/>
    </w:rPr>
  </w:style>
  <w:style w:type="character" w:customStyle="1" w:styleId="af6">
    <w:name w:val="Тема примечания Знак"/>
    <w:basedOn w:val="af4"/>
    <w:link w:val="af5"/>
    <w:uiPriority w:val="99"/>
    <w:semiHidden/>
    <w:rsid w:val="00306062"/>
    <w:rPr>
      <w:rFonts w:ascii="Times New Roman" w:eastAsia="Times New Roman" w:hAnsi="Times New Roman" w:cs="Times New Roman"/>
      <w:b/>
      <w:bCs/>
      <w:sz w:val="20"/>
      <w:szCs w:val="20"/>
      <w:lang w:eastAsia="ru-RU"/>
    </w:rPr>
  </w:style>
  <w:style w:type="character" w:styleId="af7">
    <w:name w:val="Strong"/>
    <w:basedOn w:val="a0"/>
    <w:uiPriority w:val="22"/>
    <w:qFormat/>
    <w:rsid w:val="00306062"/>
    <w:rPr>
      <w:b/>
      <w:bCs/>
    </w:rPr>
  </w:style>
  <w:style w:type="character" w:customStyle="1" w:styleId="2">
    <w:name w:val="Неразрешенное упоминание2"/>
    <w:basedOn w:val="a0"/>
    <w:uiPriority w:val="99"/>
    <w:semiHidden/>
    <w:unhideWhenUsed/>
    <w:rsid w:val="000A0E75"/>
    <w:rPr>
      <w:color w:val="605E5C"/>
      <w:shd w:val="clear" w:color="auto" w:fill="E1DFDD"/>
    </w:rPr>
  </w:style>
  <w:style w:type="paragraph" w:styleId="HTML">
    <w:name w:val="HTML Preformatted"/>
    <w:basedOn w:val="a"/>
    <w:link w:val="HTML0"/>
    <w:uiPriority w:val="99"/>
    <w:semiHidden/>
    <w:unhideWhenUsed/>
    <w:rsid w:val="00DB04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CA" w:eastAsia="en-CA"/>
    </w:rPr>
  </w:style>
  <w:style w:type="character" w:customStyle="1" w:styleId="HTML0">
    <w:name w:val="Стандартный HTML Знак"/>
    <w:basedOn w:val="a0"/>
    <w:link w:val="HTML"/>
    <w:uiPriority w:val="99"/>
    <w:semiHidden/>
    <w:rsid w:val="00DB04ED"/>
    <w:rPr>
      <w:rFonts w:ascii="Courier New" w:eastAsia="Times New Roman" w:hAnsi="Courier New" w:cs="Courier New"/>
      <w:sz w:val="20"/>
      <w:szCs w:val="20"/>
      <w:lang w:val="en-CA" w:eastAsia="en-CA"/>
    </w:rPr>
  </w:style>
  <w:style w:type="character" w:customStyle="1" w:styleId="y2iqfc">
    <w:name w:val="y2iqfc"/>
    <w:basedOn w:val="a0"/>
    <w:rsid w:val="00DB04ED"/>
  </w:style>
  <w:style w:type="paragraph" w:styleId="af8">
    <w:name w:val="Revision"/>
    <w:hidden/>
    <w:uiPriority w:val="99"/>
    <w:semiHidden/>
    <w:rsid w:val="00DB15CE"/>
    <w:pPr>
      <w:spacing w:after="0" w:line="240" w:lineRule="auto"/>
    </w:pPr>
    <w:rPr>
      <w:rFonts w:ascii="Times New Roman" w:eastAsia="Times New Roman" w:hAnsi="Times New Roman" w:cs="Times New Roman"/>
      <w:sz w:val="24"/>
      <w:szCs w:val="24"/>
      <w:lang w:eastAsia="ru-RU"/>
    </w:rPr>
  </w:style>
  <w:style w:type="table" w:customStyle="1" w:styleId="Gitternetztabelle1hellAkzent11">
    <w:name w:val="Gitternetztabelle 1 hell  – Akzent 11"/>
    <w:basedOn w:val="a1"/>
    <w:uiPriority w:val="46"/>
    <w:rsid w:val="0051656C"/>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Gitternetztabelle1hellAkzent51">
    <w:name w:val="Gitternetztabelle 1 hell  – Akzent 51"/>
    <w:basedOn w:val="a1"/>
    <w:uiPriority w:val="46"/>
    <w:rsid w:val="0051656C"/>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itternetztabelle3Akzent51">
    <w:name w:val="Gitternetztabelle 3 – Akzent 51"/>
    <w:basedOn w:val="a1"/>
    <w:uiPriority w:val="48"/>
    <w:rsid w:val="0051656C"/>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customStyle="1" w:styleId="Gitternetztabelle2Akzent51">
    <w:name w:val="Gitternetztabelle 2 – Akzent 51"/>
    <w:basedOn w:val="a1"/>
    <w:uiPriority w:val="47"/>
    <w:rsid w:val="0051656C"/>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itternetztabelle3Akzent11">
    <w:name w:val="Gitternetztabelle 3 – Akzent 11"/>
    <w:basedOn w:val="a1"/>
    <w:uiPriority w:val="48"/>
    <w:rsid w:val="0051656C"/>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customStyle="1" w:styleId="Gitternetztabelle5dunkelAkzent51">
    <w:name w:val="Gitternetztabelle 5 dunkel  – Akzent 51"/>
    <w:basedOn w:val="a1"/>
    <w:uiPriority w:val="50"/>
    <w:rsid w:val="0051656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Gitternetztabelle5dunkelAkzent41">
    <w:name w:val="Gitternetztabelle 5 dunkel  – Akzent 41"/>
    <w:basedOn w:val="a1"/>
    <w:uiPriority w:val="50"/>
    <w:rsid w:val="0051656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Gitternetztabelle7farbigAkzent51">
    <w:name w:val="Gitternetztabelle 7 farbig – Akzent 51"/>
    <w:basedOn w:val="a1"/>
    <w:uiPriority w:val="52"/>
    <w:rsid w:val="0051656C"/>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customStyle="1" w:styleId="Gitternetztabelle6farbigAkzent51">
    <w:name w:val="Gitternetztabelle 6 farbig – Akzent 51"/>
    <w:basedOn w:val="a1"/>
    <w:uiPriority w:val="51"/>
    <w:rsid w:val="0051656C"/>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itternetztabelle5dunkelAkzent11">
    <w:name w:val="Gitternetztabelle 5 dunkel  – Akzent 11"/>
    <w:basedOn w:val="a1"/>
    <w:uiPriority w:val="50"/>
    <w:rsid w:val="0063514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itternetztabelle4Akzent21">
    <w:name w:val="Gitternetztabelle 4 – Akzent 21"/>
    <w:basedOn w:val="a1"/>
    <w:uiPriority w:val="49"/>
    <w:rsid w:val="004779BB"/>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itternetztabelle5dunkelAkzent21">
    <w:name w:val="Gitternetztabelle 5 dunkel  – Akzent 21"/>
    <w:basedOn w:val="a1"/>
    <w:uiPriority w:val="50"/>
    <w:rsid w:val="004779B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Gitternetztabelle6farbigAkzent21">
    <w:name w:val="Gitternetztabelle 6 farbig – Akzent 21"/>
    <w:basedOn w:val="a1"/>
    <w:uiPriority w:val="51"/>
    <w:rsid w:val="004779BB"/>
    <w:pPr>
      <w:spacing w:after="0" w:line="240" w:lineRule="auto"/>
    </w:pPr>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3460501">
      <w:bodyDiv w:val="1"/>
      <w:marLeft w:val="0"/>
      <w:marRight w:val="0"/>
      <w:marTop w:val="0"/>
      <w:marBottom w:val="0"/>
      <w:divBdr>
        <w:top w:val="none" w:sz="0" w:space="0" w:color="auto"/>
        <w:left w:val="none" w:sz="0" w:space="0" w:color="auto"/>
        <w:bottom w:val="none" w:sz="0" w:space="0" w:color="auto"/>
        <w:right w:val="none" w:sz="0" w:space="0" w:color="auto"/>
      </w:divBdr>
    </w:div>
    <w:div w:id="352876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diagramColors" Target="diagrams/colors4.xml"/><Relationship Id="rId39" Type="http://schemas.openxmlformats.org/officeDocument/2006/relationships/chart" Target="charts/chart2.xml"/><Relationship Id="rId21" Type="http://schemas.openxmlformats.org/officeDocument/2006/relationships/diagramColors" Target="diagrams/colors3.xml"/><Relationship Id="rId34" Type="http://schemas.openxmlformats.org/officeDocument/2006/relationships/diagramData" Target="diagrams/data6.xm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diagramQuickStyle" Target="diagrams/quickStyle3.xml"/><Relationship Id="rId29" Type="http://schemas.openxmlformats.org/officeDocument/2006/relationships/diagramData" Target="diagrams/data5.xm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Layout" Target="diagrams/layout4.xml"/><Relationship Id="rId32" Type="http://schemas.openxmlformats.org/officeDocument/2006/relationships/diagramColors" Target="diagrams/colors5.xml"/><Relationship Id="rId37" Type="http://schemas.openxmlformats.org/officeDocument/2006/relationships/diagramColors" Target="diagrams/colors6.xm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chart" Target="charts/chart1.xml"/><Relationship Id="rId36" Type="http://schemas.openxmlformats.org/officeDocument/2006/relationships/diagramQuickStyle" Target="diagrams/quickStyle6.xm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diagramQuickStyle" Target="diagrams/quickStyle5.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microsoft.com/office/2007/relationships/diagramDrawing" Target="diagrams/drawing4.xml"/><Relationship Id="rId30" Type="http://schemas.openxmlformats.org/officeDocument/2006/relationships/diagramLayout" Target="diagrams/layout5.xml"/><Relationship Id="rId35" Type="http://schemas.openxmlformats.org/officeDocument/2006/relationships/diagramLayout" Target="diagrams/layout6.xml"/><Relationship Id="rId43" Type="http://schemas.openxmlformats.org/officeDocument/2006/relationships/theme" Target="theme/theme1.xml"/><Relationship Id="rId8" Type="http://schemas.openxmlformats.org/officeDocument/2006/relationships/diagramData" Target="diagrams/data1.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microsoft.com/office/2007/relationships/diagramDrawing" Target="diagrams/drawing5.xml"/><Relationship Id="rId38" Type="http://schemas.microsoft.com/office/2007/relationships/diagramDrawing" Target="diagrams/drawing6.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Column2</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4E8D-7541-B0A2-386397DDE10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4E8D-7541-B0A2-386397DDE108}"/>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4E8D-7541-B0A2-386397DDE108}"/>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4E8D-7541-B0A2-386397DDE108}"/>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4E8D-7541-B0A2-386397DDE108}"/>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4E8D-7541-B0A2-386397DDE10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Лист1!$A$2:$A$7</c:f>
              <c:strCache>
                <c:ptCount val="6"/>
                <c:pt idx="0">
                  <c:v>Schizophrenia</c:v>
                </c:pt>
                <c:pt idx="1">
                  <c:v>Bipolar disorder</c:v>
                </c:pt>
                <c:pt idx="2">
                  <c:v>Suicidal ideations and depression</c:v>
                </c:pt>
                <c:pt idx="3">
                  <c:v>Personality disorders</c:v>
                </c:pt>
                <c:pt idx="4">
                  <c:v>Severe anxiety disorders</c:v>
                </c:pt>
                <c:pt idx="5">
                  <c:v>Others</c:v>
                </c:pt>
              </c:strCache>
            </c:strRef>
          </c:cat>
          <c:val>
            <c:numRef>
              <c:f>Лист1!$B$2:$B$7</c:f>
              <c:numCache>
                <c:formatCode>General</c:formatCode>
                <c:ptCount val="6"/>
                <c:pt idx="0">
                  <c:v>26</c:v>
                </c:pt>
                <c:pt idx="1">
                  <c:v>21</c:v>
                </c:pt>
                <c:pt idx="2">
                  <c:v>38</c:v>
                </c:pt>
                <c:pt idx="3">
                  <c:v>14</c:v>
                </c:pt>
                <c:pt idx="4">
                  <c:v>9</c:v>
                </c:pt>
                <c:pt idx="5">
                  <c:v>22</c:v>
                </c:pt>
              </c:numCache>
            </c:numRef>
          </c:val>
          <c:extLst>
            <c:ext xmlns:c16="http://schemas.microsoft.com/office/drawing/2014/chart" uri="{C3380CC4-5D6E-409C-BE32-E72D297353CC}">
              <c16:uniqueId val="{00000000-B512-0845-A342-F82E10F3894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Column2</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657-CE47-BCD6-5F2916DF9B1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657-CE47-BCD6-5F2916DF9B15}"/>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8657-CE47-BCD6-5F2916DF9B15}"/>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8657-CE47-BCD6-5F2916DF9B15}"/>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8657-CE47-BCD6-5F2916DF9B15}"/>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8657-CE47-BCD6-5F2916DF9B15}"/>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Лист1!$A$2:$A$7</c:f>
              <c:strCache>
                <c:ptCount val="6"/>
                <c:pt idx="0">
                  <c:v>Depressive disorders</c:v>
                </c:pt>
                <c:pt idx="1">
                  <c:v>Anxiety disorders</c:v>
                </c:pt>
                <c:pt idx="2">
                  <c:v>Suicidal ideations and states</c:v>
                </c:pt>
                <c:pt idx="3">
                  <c:v>Bipolar disorder</c:v>
                </c:pt>
                <c:pt idx="4">
                  <c:v>Somatoform disorders</c:v>
                </c:pt>
                <c:pt idx="5">
                  <c:v>Others</c:v>
                </c:pt>
              </c:strCache>
            </c:strRef>
          </c:cat>
          <c:val>
            <c:numRef>
              <c:f>Лист1!$B$2:$B$7</c:f>
              <c:numCache>
                <c:formatCode>General</c:formatCode>
                <c:ptCount val="6"/>
                <c:pt idx="0">
                  <c:v>47</c:v>
                </c:pt>
                <c:pt idx="1">
                  <c:v>40</c:v>
                </c:pt>
                <c:pt idx="2">
                  <c:v>26</c:v>
                </c:pt>
                <c:pt idx="3">
                  <c:v>32</c:v>
                </c:pt>
                <c:pt idx="4">
                  <c:v>20</c:v>
                </c:pt>
                <c:pt idx="5">
                  <c:v>31</c:v>
                </c:pt>
              </c:numCache>
            </c:numRef>
          </c:val>
          <c:extLst>
            <c:ext xmlns:c16="http://schemas.microsoft.com/office/drawing/2014/chart" uri="{C3380CC4-5D6E-409C-BE32-E72D297353CC}">
              <c16:uniqueId val="{0000000C-8657-CE47-BCD6-5F2916DF9B1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a:effectLst/>
  </c:spPr>
  <c:txPr>
    <a:bodyPr/>
    <a:lstStyle/>
    <a:p>
      <a:pPr>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144D7BA-95FD-47FA-99C3-09F320AFE3D6}"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de-DE"/>
        </a:p>
      </dgm:t>
    </dgm:pt>
    <dgm:pt modelId="{BEB7E8D8-2156-459F-A43C-B5F1D4ECDEAD}">
      <dgm:prSet/>
      <dgm:spPr/>
      <dgm:t>
        <a:bodyPr/>
        <a:lstStyle/>
        <a:p>
          <a:r>
            <a:rPr lang="en-US"/>
            <a:t>Genetics</a:t>
          </a:r>
          <a:endParaRPr lang="en-CA"/>
        </a:p>
      </dgm:t>
    </dgm:pt>
    <dgm:pt modelId="{D9BF6027-3DA4-4E28-9AB8-EF786193BBD5}" type="parTrans" cxnId="{AE18E06C-87F6-4C35-BA5C-D73580EC977C}">
      <dgm:prSet/>
      <dgm:spPr/>
      <dgm:t>
        <a:bodyPr/>
        <a:lstStyle/>
        <a:p>
          <a:endParaRPr lang="de-DE"/>
        </a:p>
      </dgm:t>
    </dgm:pt>
    <dgm:pt modelId="{52D99769-2EA3-4E15-B96D-3AF45DEC7B75}" type="sibTrans" cxnId="{AE18E06C-87F6-4C35-BA5C-D73580EC977C}">
      <dgm:prSet/>
      <dgm:spPr/>
      <dgm:t>
        <a:bodyPr/>
        <a:lstStyle/>
        <a:p>
          <a:endParaRPr lang="de-DE"/>
        </a:p>
      </dgm:t>
    </dgm:pt>
    <dgm:pt modelId="{1DF2B8C2-FFFC-4ED6-92B9-4DEC64A397F9}">
      <dgm:prSet/>
      <dgm:spPr/>
      <dgm:t>
        <a:bodyPr/>
        <a:lstStyle/>
        <a:p>
          <a:r>
            <a:rPr lang="en-US"/>
            <a:t>Biological (physical) factors</a:t>
          </a:r>
          <a:endParaRPr lang="en-CA"/>
        </a:p>
      </dgm:t>
    </dgm:pt>
    <dgm:pt modelId="{127E673F-3537-4694-BF50-6FA35FDD0B7B}" type="parTrans" cxnId="{17A6C321-6B71-4D30-A595-F638310B482E}">
      <dgm:prSet/>
      <dgm:spPr/>
      <dgm:t>
        <a:bodyPr/>
        <a:lstStyle/>
        <a:p>
          <a:endParaRPr lang="de-DE"/>
        </a:p>
      </dgm:t>
    </dgm:pt>
    <dgm:pt modelId="{09961E93-301C-476A-8A70-F82FFE0E887F}" type="sibTrans" cxnId="{17A6C321-6B71-4D30-A595-F638310B482E}">
      <dgm:prSet/>
      <dgm:spPr/>
      <dgm:t>
        <a:bodyPr/>
        <a:lstStyle/>
        <a:p>
          <a:endParaRPr lang="de-DE"/>
        </a:p>
      </dgm:t>
    </dgm:pt>
    <dgm:pt modelId="{D226362C-078D-4FD2-B3F7-1116B358A01E}">
      <dgm:prSet/>
      <dgm:spPr/>
      <dgm:t>
        <a:bodyPr/>
        <a:lstStyle/>
        <a:p>
          <a:r>
            <a:rPr lang="en-US"/>
            <a:t>Psychological factors</a:t>
          </a:r>
          <a:endParaRPr lang="en-CA"/>
        </a:p>
      </dgm:t>
    </dgm:pt>
    <dgm:pt modelId="{060916A2-4A7C-451A-AD54-9063080597C4}" type="parTrans" cxnId="{9802FD4E-D92F-4E20-8A17-5B33158C96A0}">
      <dgm:prSet/>
      <dgm:spPr/>
      <dgm:t>
        <a:bodyPr/>
        <a:lstStyle/>
        <a:p>
          <a:endParaRPr lang="de-DE"/>
        </a:p>
      </dgm:t>
    </dgm:pt>
    <dgm:pt modelId="{7193098D-F2DE-481C-98E3-A3300F564BC0}" type="sibTrans" cxnId="{9802FD4E-D92F-4E20-8A17-5B33158C96A0}">
      <dgm:prSet/>
      <dgm:spPr/>
      <dgm:t>
        <a:bodyPr/>
        <a:lstStyle/>
        <a:p>
          <a:endParaRPr lang="de-DE"/>
        </a:p>
      </dgm:t>
    </dgm:pt>
    <dgm:pt modelId="{8F9CA6C3-DDF7-41B9-AD96-64EB6750561C}">
      <dgm:prSet/>
      <dgm:spPr/>
      <dgm:t>
        <a:bodyPr/>
        <a:lstStyle/>
        <a:p>
          <a:r>
            <a:rPr lang="en-US"/>
            <a:t>Environmental factors (including social and cultural factors)</a:t>
          </a:r>
          <a:endParaRPr lang="en-CA"/>
        </a:p>
      </dgm:t>
    </dgm:pt>
    <dgm:pt modelId="{0CFC251E-D123-4823-9950-DEB54A6FD784}" type="parTrans" cxnId="{DC2C8B04-A624-44EA-937B-F5BA9850F8D9}">
      <dgm:prSet/>
      <dgm:spPr/>
      <dgm:t>
        <a:bodyPr/>
        <a:lstStyle/>
        <a:p>
          <a:endParaRPr lang="de-DE"/>
        </a:p>
      </dgm:t>
    </dgm:pt>
    <dgm:pt modelId="{F83C1716-740D-4B26-A55D-FDCACC24EBA3}" type="sibTrans" cxnId="{DC2C8B04-A624-44EA-937B-F5BA9850F8D9}">
      <dgm:prSet/>
      <dgm:spPr/>
      <dgm:t>
        <a:bodyPr/>
        <a:lstStyle/>
        <a:p>
          <a:endParaRPr lang="de-DE"/>
        </a:p>
      </dgm:t>
    </dgm:pt>
    <dgm:pt modelId="{FAB7A531-3079-49D0-B114-B4F165978DDF}" type="pres">
      <dgm:prSet presAssocID="{7144D7BA-95FD-47FA-99C3-09F320AFE3D6}" presName="linear" presStyleCnt="0">
        <dgm:presLayoutVars>
          <dgm:dir/>
          <dgm:animLvl val="lvl"/>
          <dgm:resizeHandles val="exact"/>
        </dgm:presLayoutVars>
      </dgm:prSet>
      <dgm:spPr/>
      <dgm:t>
        <a:bodyPr/>
        <a:lstStyle/>
        <a:p>
          <a:endParaRPr lang="ru-RU"/>
        </a:p>
      </dgm:t>
    </dgm:pt>
    <dgm:pt modelId="{14D766F5-9EB9-4BDC-9A6A-D0178B7BA000}" type="pres">
      <dgm:prSet presAssocID="{BEB7E8D8-2156-459F-A43C-B5F1D4ECDEAD}" presName="parentLin" presStyleCnt="0"/>
      <dgm:spPr/>
    </dgm:pt>
    <dgm:pt modelId="{162E4E9A-217B-4E2A-884D-DD8720FE35BA}" type="pres">
      <dgm:prSet presAssocID="{BEB7E8D8-2156-459F-A43C-B5F1D4ECDEAD}" presName="parentLeftMargin" presStyleLbl="node1" presStyleIdx="0" presStyleCnt="4"/>
      <dgm:spPr/>
      <dgm:t>
        <a:bodyPr/>
        <a:lstStyle/>
        <a:p>
          <a:endParaRPr lang="ru-RU"/>
        </a:p>
      </dgm:t>
    </dgm:pt>
    <dgm:pt modelId="{D11F773B-DF9C-4407-8D98-7C384A3F7A8C}" type="pres">
      <dgm:prSet presAssocID="{BEB7E8D8-2156-459F-A43C-B5F1D4ECDEAD}" presName="parentText" presStyleLbl="node1" presStyleIdx="0" presStyleCnt="4">
        <dgm:presLayoutVars>
          <dgm:chMax val="0"/>
          <dgm:bulletEnabled val="1"/>
        </dgm:presLayoutVars>
      </dgm:prSet>
      <dgm:spPr/>
      <dgm:t>
        <a:bodyPr/>
        <a:lstStyle/>
        <a:p>
          <a:endParaRPr lang="ru-RU"/>
        </a:p>
      </dgm:t>
    </dgm:pt>
    <dgm:pt modelId="{5522E92F-760B-47B8-898A-6D4E9330FC3C}" type="pres">
      <dgm:prSet presAssocID="{BEB7E8D8-2156-459F-A43C-B5F1D4ECDEAD}" presName="negativeSpace" presStyleCnt="0"/>
      <dgm:spPr/>
    </dgm:pt>
    <dgm:pt modelId="{431D44BC-2A80-4690-9F3E-D7A0E5D1702A}" type="pres">
      <dgm:prSet presAssocID="{BEB7E8D8-2156-459F-A43C-B5F1D4ECDEAD}" presName="childText" presStyleLbl="conFgAcc1" presStyleIdx="0" presStyleCnt="4">
        <dgm:presLayoutVars>
          <dgm:bulletEnabled val="1"/>
        </dgm:presLayoutVars>
      </dgm:prSet>
      <dgm:spPr/>
    </dgm:pt>
    <dgm:pt modelId="{8453574F-A3B9-460A-A548-D64F4E5F4509}" type="pres">
      <dgm:prSet presAssocID="{52D99769-2EA3-4E15-B96D-3AF45DEC7B75}" presName="spaceBetweenRectangles" presStyleCnt="0"/>
      <dgm:spPr/>
    </dgm:pt>
    <dgm:pt modelId="{76B2DAE5-F54E-42A9-A0DB-3F12872F8414}" type="pres">
      <dgm:prSet presAssocID="{1DF2B8C2-FFFC-4ED6-92B9-4DEC64A397F9}" presName="parentLin" presStyleCnt="0"/>
      <dgm:spPr/>
    </dgm:pt>
    <dgm:pt modelId="{5D06CCAE-EF48-4707-B647-1ED7FB31FCF5}" type="pres">
      <dgm:prSet presAssocID="{1DF2B8C2-FFFC-4ED6-92B9-4DEC64A397F9}" presName="parentLeftMargin" presStyleLbl="node1" presStyleIdx="0" presStyleCnt="4"/>
      <dgm:spPr/>
      <dgm:t>
        <a:bodyPr/>
        <a:lstStyle/>
        <a:p>
          <a:endParaRPr lang="ru-RU"/>
        </a:p>
      </dgm:t>
    </dgm:pt>
    <dgm:pt modelId="{E1492FFA-5420-43E8-8181-5DE1E04BAECD}" type="pres">
      <dgm:prSet presAssocID="{1DF2B8C2-FFFC-4ED6-92B9-4DEC64A397F9}" presName="parentText" presStyleLbl="node1" presStyleIdx="1" presStyleCnt="4">
        <dgm:presLayoutVars>
          <dgm:chMax val="0"/>
          <dgm:bulletEnabled val="1"/>
        </dgm:presLayoutVars>
      </dgm:prSet>
      <dgm:spPr/>
      <dgm:t>
        <a:bodyPr/>
        <a:lstStyle/>
        <a:p>
          <a:endParaRPr lang="ru-RU"/>
        </a:p>
      </dgm:t>
    </dgm:pt>
    <dgm:pt modelId="{C4268769-AF63-4AD7-BE73-B04A2A9D0EF4}" type="pres">
      <dgm:prSet presAssocID="{1DF2B8C2-FFFC-4ED6-92B9-4DEC64A397F9}" presName="negativeSpace" presStyleCnt="0"/>
      <dgm:spPr/>
    </dgm:pt>
    <dgm:pt modelId="{4EC67FF4-4D3C-45F4-9661-BEE38BCCB7B0}" type="pres">
      <dgm:prSet presAssocID="{1DF2B8C2-FFFC-4ED6-92B9-4DEC64A397F9}" presName="childText" presStyleLbl="conFgAcc1" presStyleIdx="1" presStyleCnt="4">
        <dgm:presLayoutVars>
          <dgm:bulletEnabled val="1"/>
        </dgm:presLayoutVars>
      </dgm:prSet>
      <dgm:spPr/>
    </dgm:pt>
    <dgm:pt modelId="{DD59F19F-6004-4603-89E2-6F7D063B2F6F}" type="pres">
      <dgm:prSet presAssocID="{09961E93-301C-476A-8A70-F82FFE0E887F}" presName="spaceBetweenRectangles" presStyleCnt="0"/>
      <dgm:spPr/>
    </dgm:pt>
    <dgm:pt modelId="{AC0910F0-0B3F-4B4E-9A90-EB1F9C8AA905}" type="pres">
      <dgm:prSet presAssocID="{D226362C-078D-4FD2-B3F7-1116B358A01E}" presName="parentLin" presStyleCnt="0"/>
      <dgm:spPr/>
    </dgm:pt>
    <dgm:pt modelId="{3FBDDA62-A899-430E-AA84-ADE219312466}" type="pres">
      <dgm:prSet presAssocID="{D226362C-078D-4FD2-B3F7-1116B358A01E}" presName="parentLeftMargin" presStyleLbl="node1" presStyleIdx="1" presStyleCnt="4"/>
      <dgm:spPr/>
      <dgm:t>
        <a:bodyPr/>
        <a:lstStyle/>
        <a:p>
          <a:endParaRPr lang="ru-RU"/>
        </a:p>
      </dgm:t>
    </dgm:pt>
    <dgm:pt modelId="{D14F3338-E32F-48D4-99FE-A6D669C2FF66}" type="pres">
      <dgm:prSet presAssocID="{D226362C-078D-4FD2-B3F7-1116B358A01E}" presName="parentText" presStyleLbl="node1" presStyleIdx="2" presStyleCnt="4">
        <dgm:presLayoutVars>
          <dgm:chMax val="0"/>
          <dgm:bulletEnabled val="1"/>
        </dgm:presLayoutVars>
      </dgm:prSet>
      <dgm:spPr/>
      <dgm:t>
        <a:bodyPr/>
        <a:lstStyle/>
        <a:p>
          <a:endParaRPr lang="ru-RU"/>
        </a:p>
      </dgm:t>
    </dgm:pt>
    <dgm:pt modelId="{A51D177C-6BD8-4CD2-B8D9-B3BEDE0ECF50}" type="pres">
      <dgm:prSet presAssocID="{D226362C-078D-4FD2-B3F7-1116B358A01E}" presName="negativeSpace" presStyleCnt="0"/>
      <dgm:spPr/>
    </dgm:pt>
    <dgm:pt modelId="{B5D6DB02-3A7B-49F8-9B72-5667E5E69BB8}" type="pres">
      <dgm:prSet presAssocID="{D226362C-078D-4FD2-B3F7-1116B358A01E}" presName="childText" presStyleLbl="conFgAcc1" presStyleIdx="2" presStyleCnt="4">
        <dgm:presLayoutVars>
          <dgm:bulletEnabled val="1"/>
        </dgm:presLayoutVars>
      </dgm:prSet>
      <dgm:spPr/>
    </dgm:pt>
    <dgm:pt modelId="{F6BBBE04-983E-4BD5-970A-DE83876E9B3F}" type="pres">
      <dgm:prSet presAssocID="{7193098D-F2DE-481C-98E3-A3300F564BC0}" presName="spaceBetweenRectangles" presStyleCnt="0"/>
      <dgm:spPr/>
    </dgm:pt>
    <dgm:pt modelId="{8C9A6C0E-350A-4867-A96A-433B0A3405FE}" type="pres">
      <dgm:prSet presAssocID="{8F9CA6C3-DDF7-41B9-AD96-64EB6750561C}" presName="parentLin" presStyleCnt="0"/>
      <dgm:spPr/>
    </dgm:pt>
    <dgm:pt modelId="{087B9816-16BF-41E4-8D8B-0E6EE33B644A}" type="pres">
      <dgm:prSet presAssocID="{8F9CA6C3-DDF7-41B9-AD96-64EB6750561C}" presName="parentLeftMargin" presStyleLbl="node1" presStyleIdx="2" presStyleCnt="4"/>
      <dgm:spPr/>
      <dgm:t>
        <a:bodyPr/>
        <a:lstStyle/>
        <a:p>
          <a:endParaRPr lang="ru-RU"/>
        </a:p>
      </dgm:t>
    </dgm:pt>
    <dgm:pt modelId="{B3B986CB-F7E9-4362-A861-5AF8289E150E}" type="pres">
      <dgm:prSet presAssocID="{8F9CA6C3-DDF7-41B9-AD96-64EB6750561C}" presName="parentText" presStyleLbl="node1" presStyleIdx="3" presStyleCnt="4">
        <dgm:presLayoutVars>
          <dgm:chMax val="0"/>
          <dgm:bulletEnabled val="1"/>
        </dgm:presLayoutVars>
      </dgm:prSet>
      <dgm:spPr/>
      <dgm:t>
        <a:bodyPr/>
        <a:lstStyle/>
        <a:p>
          <a:endParaRPr lang="ru-RU"/>
        </a:p>
      </dgm:t>
    </dgm:pt>
    <dgm:pt modelId="{0CB6D0C5-206F-4FED-93E1-50B0E9B6EB2C}" type="pres">
      <dgm:prSet presAssocID="{8F9CA6C3-DDF7-41B9-AD96-64EB6750561C}" presName="negativeSpace" presStyleCnt="0"/>
      <dgm:spPr/>
    </dgm:pt>
    <dgm:pt modelId="{1CD60674-FF4C-4F5B-874C-4CFA9F47D6D9}" type="pres">
      <dgm:prSet presAssocID="{8F9CA6C3-DDF7-41B9-AD96-64EB6750561C}" presName="childText" presStyleLbl="conFgAcc1" presStyleIdx="3" presStyleCnt="4">
        <dgm:presLayoutVars>
          <dgm:bulletEnabled val="1"/>
        </dgm:presLayoutVars>
      </dgm:prSet>
      <dgm:spPr/>
    </dgm:pt>
  </dgm:ptLst>
  <dgm:cxnLst>
    <dgm:cxn modelId="{1429B38C-E626-4606-A5D3-797FFD566C5F}" type="presOf" srcId="{D226362C-078D-4FD2-B3F7-1116B358A01E}" destId="{3FBDDA62-A899-430E-AA84-ADE219312466}" srcOrd="0" destOrd="0" presId="urn:microsoft.com/office/officeart/2005/8/layout/list1"/>
    <dgm:cxn modelId="{91E508B2-BE3F-43F7-A76D-3C348F78A45D}" type="presOf" srcId="{7144D7BA-95FD-47FA-99C3-09F320AFE3D6}" destId="{FAB7A531-3079-49D0-B114-B4F165978DDF}" srcOrd="0" destOrd="0" presId="urn:microsoft.com/office/officeart/2005/8/layout/list1"/>
    <dgm:cxn modelId="{29ABE495-13D3-43DC-9BEB-360F814BA8CA}" type="presOf" srcId="{D226362C-078D-4FD2-B3F7-1116B358A01E}" destId="{D14F3338-E32F-48D4-99FE-A6D669C2FF66}" srcOrd="1" destOrd="0" presId="urn:microsoft.com/office/officeart/2005/8/layout/list1"/>
    <dgm:cxn modelId="{8C9B1D88-4511-4DD9-89DE-70ADE9D2AD55}" type="presOf" srcId="{1DF2B8C2-FFFC-4ED6-92B9-4DEC64A397F9}" destId="{5D06CCAE-EF48-4707-B647-1ED7FB31FCF5}" srcOrd="0" destOrd="0" presId="urn:microsoft.com/office/officeart/2005/8/layout/list1"/>
    <dgm:cxn modelId="{C608C845-8D3D-43DD-81A8-23D929BDADD4}" type="presOf" srcId="{BEB7E8D8-2156-459F-A43C-B5F1D4ECDEAD}" destId="{D11F773B-DF9C-4407-8D98-7C384A3F7A8C}" srcOrd="1" destOrd="0" presId="urn:microsoft.com/office/officeart/2005/8/layout/list1"/>
    <dgm:cxn modelId="{D3511EC5-91B1-481F-A3B5-34B781835CF1}" type="presOf" srcId="{BEB7E8D8-2156-459F-A43C-B5F1D4ECDEAD}" destId="{162E4E9A-217B-4E2A-884D-DD8720FE35BA}" srcOrd="0" destOrd="0" presId="urn:microsoft.com/office/officeart/2005/8/layout/list1"/>
    <dgm:cxn modelId="{FC4A006F-2807-47B1-9CF3-673AB945872C}" type="presOf" srcId="{8F9CA6C3-DDF7-41B9-AD96-64EB6750561C}" destId="{087B9816-16BF-41E4-8D8B-0E6EE33B644A}" srcOrd="0" destOrd="0" presId="urn:microsoft.com/office/officeart/2005/8/layout/list1"/>
    <dgm:cxn modelId="{18ED8919-DB2D-4161-A675-7D0B147C7494}" type="presOf" srcId="{1DF2B8C2-FFFC-4ED6-92B9-4DEC64A397F9}" destId="{E1492FFA-5420-43E8-8181-5DE1E04BAECD}" srcOrd="1" destOrd="0" presId="urn:microsoft.com/office/officeart/2005/8/layout/list1"/>
    <dgm:cxn modelId="{DC2C8B04-A624-44EA-937B-F5BA9850F8D9}" srcId="{7144D7BA-95FD-47FA-99C3-09F320AFE3D6}" destId="{8F9CA6C3-DDF7-41B9-AD96-64EB6750561C}" srcOrd="3" destOrd="0" parTransId="{0CFC251E-D123-4823-9950-DEB54A6FD784}" sibTransId="{F83C1716-740D-4B26-A55D-FDCACC24EBA3}"/>
    <dgm:cxn modelId="{17A6C321-6B71-4D30-A595-F638310B482E}" srcId="{7144D7BA-95FD-47FA-99C3-09F320AFE3D6}" destId="{1DF2B8C2-FFFC-4ED6-92B9-4DEC64A397F9}" srcOrd="1" destOrd="0" parTransId="{127E673F-3537-4694-BF50-6FA35FDD0B7B}" sibTransId="{09961E93-301C-476A-8A70-F82FFE0E887F}"/>
    <dgm:cxn modelId="{9802FD4E-D92F-4E20-8A17-5B33158C96A0}" srcId="{7144D7BA-95FD-47FA-99C3-09F320AFE3D6}" destId="{D226362C-078D-4FD2-B3F7-1116B358A01E}" srcOrd="2" destOrd="0" parTransId="{060916A2-4A7C-451A-AD54-9063080597C4}" sibTransId="{7193098D-F2DE-481C-98E3-A3300F564BC0}"/>
    <dgm:cxn modelId="{AE18E06C-87F6-4C35-BA5C-D73580EC977C}" srcId="{7144D7BA-95FD-47FA-99C3-09F320AFE3D6}" destId="{BEB7E8D8-2156-459F-A43C-B5F1D4ECDEAD}" srcOrd="0" destOrd="0" parTransId="{D9BF6027-3DA4-4E28-9AB8-EF786193BBD5}" sibTransId="{52D99769-2EA3-4E15-B96D-3AF45DEC7B75}"/>
    <dgm:cxn modelId="{1D599C39-0A3C-4618-A613-0865B14862CE}" type="presOf" srcId="{8F9CA6C3-DDF7-41B9-AD96-64EB6750561C}" destId="{B3B986CB-F7E9-4362-A861-5AF8289E150E}" srcOrd="1" destOrd="0" presId="urn:microsoft.com/office/officeart/2005/8/layout/list1"/>
    <dgm:cxn modelId="{631E090E-6428-4C75-A3C2-3F3235B48C87}" type="presParOf" srcId="{FAB7A531-3079-49D0-B114-B4F165978DDF}" destId="{14D766F5-9EB9-4BDC-9A6A-D0178B7BA000}" srcOrd="0" destOrd="0" presId="urn:microsoft.com/office/officeart/2005/8/layout/list1"/>
    <dgm:cxn modelId="{882BD74E-7872-4806-9897-A41F0952AB9B}" type="presParOf" srcId="{14D766F5-9EB9-4BDC-9A6A-D0178B7BA000}" destId="{162E4E9A-217B-4E2A-884D-DD8720FE35BA}" srcOrd="0" destOrd="0" presId="urn:microsoft.com/office/officeart/2005/8/layout/list1"/>
    <dgm:cxn modelId="{0A8112B8-060F-4863-B86C-7709FF39C785}" type="presParOf" srcId="{14D766F5-9EB9-4BDC-9A6A-D0178B7BA000}" destId="{D11F773B-DF9C-4407-8D98-7C384A3F7A8C}" srcOrd="1" destOrd="0" presId="urn:microsoft.com/office/officeart/2005/8/layout/list1"/>
    <dgm:cxn modelId="{45E4268D-79EE-4334-B2BA-D958D8B3A655}" type="presParOf" srcId="{FAB7A531-3079-49D0-B114-B4F165978DDF}" destId="{5522E92F-760B-47B8-898A-6D4E9330FC3C}" srcOrd="1" destOrd="0" presId="urn:microsoft.com/office/officeart/2005/8/layout/list1"/>
    <dgm:cxn modelId="{965AE52E-03B9-4A9D-991B-F56248832C99}" type="presParOf" srcId="{FAB7A531-3079-49D0-B114-B4F165978DDF}" destId="{431D44BC-2A80-4690-9F3E-D7A0E5D1702A}" srcOrd="2" destOrd="0" presId="urn:microsoft.com/office/officeart/2005/8/layout/list1"/>
    <dgm:cxn modelId="{F4AE57A4-04FA-4E28-B62B-4EC78B6E869F}" type="presParOf" srcId="{FAB7A531-3079-49D0-B114-B4F165978DDF}" destId="{8453574F-A3B9-460A-A548-D64F4E5F4509}" srcOrd="3" destOrd="0" presId="urn:microsoft.com/office/officeart/2005/8/layout/list1"/>
    <dgm:cxn modelId="{EBCFF1E2-4325-4481-8115-82001253C00F}" type="presParOf" srcId="{FAB7A531-3079-49D0-B114-B4F165978DDF}" destId="{76B2DAE5-F54E-42A9-A0DB-3F12872F8414}" srcOrd="4" destOrd="0" presId="urn:microsoft.com/office/officeart/2005/8/layout/list1"/>
    <dgm:cxn modelId="{98D6D0E5-9E3A-484C-A2CB-D138BCE72147}" type="presParOf" srcId="{76B2DAE5-F54E-42A9-A0DB-3F12872F8414}" destId="{5D06CCAE-EF48-4707-B647-1ED7FB31FCF5}" srcOrd="0" destOrd="0" presId="urn:microsoft.com/office/officeart/2005/8/layout/list1"/>
    <dgm:cxn modelId="{B09EFFAF-B2EF-41D0-8800-57367E0E2A33}" type="presParOf" srcId="{76B2DAE5-F54E-42A9-A0DB-3F12872F8414}" destId="{E1492FFA-5420-43E8-8181-5DE1E04BAECD}" srcOrd="1" destOrd="0" presId="urn:microsoft.com/office/officeart/2005/8/layout/list1"/>
    <dgm:cxn modelId="{E4C82A26-6066-4D47-9BE5-B08E0C5B67EC}" type="presParOf" srcId="{FAB7A531-3079-49D0-B114-B4F165978DDF}" destId="{C4268769-AF63-4AD7-BE73-B04A2A9D0EF4}" srcOrd="5" destOrd="0" presId="urn:microsoft.com/office/officeart/2005/8/layout/list1"/>
    <dgm:cxn modelId="{3AEDDA9A-052F-4703-B762-539E35A0D68B}" type="presParOf" srcId="{FAB7A531-3079-49D0-B114-B4F165978DDF}" destId="{4EC67FF4-4D3C-45F4-9661-BEE38BCCB7B0}" srcOrd="6" destOrd="0" presId="urn:microsoft.com/office/officeart/2005/8/layout/list1"/>
    <dgm:cxn modelId="{9A5F196F-23F0-4FDF-AA3B-D0564B123679}" type="presParOf" srcId="{FAB7A531-3079-49D0-B114-B4F165978DDF}" destId="{DD59F19F-6004-4603-89E2-6F7D063B2F6F}" srcOrd="7" destOrd="0" presId="urn:microsoft.com/office/officeart/2005/8/layout/list1"/>
    <dgm:cxn modelId="{6C6C662E-76C6-4B4E-9E40-6F045FADFA2C}" type="presParOf" srcId="{FAB7A531-3079-49D0-B114-B4F165978DDF}" destId="{AC0910F0-0B3F-4B4E-9A90-EB1F9C8AA905}" srcOrd="8" destOrd="0" presId="urn:microsoft.com/office/officeart/2005/8/layout/list1"/>
    <dgm:cxn modelId="{7294506E-D295-4C3D-80AC-C9E13689E913}" type="presParOf" srcId="{AC0910F0-0B3F-4B4E-9A90-EB1F9C8AA905}" destId="{3FBDDA62-A899-430E-AA84-ADE219312466}" srcOrd="0" destOrd="0" presId="urn:microsoft.com/office/officeart/2005/8/layout/list1"/>
    <dgm:cxn modelId="{09209E7F-D441-4620-A4A2-BD016B290E49}" type="presParOf" srcId="{AC0910F0-0B3F-4B4E-9A90-EB1F9C8AA905}" destId="{D14F3338-E32F-48D4-99FE-A6D669C2FF66}" srcOrd="1" destOrd="0" presId="urn:microsoft.com/office/officeart/2005/8/layout/list1"/>
    <dgm:cxn modelId="{7C807C38-4CE1-48B4-8CB5-FE15D4A41812}" type="presParOf" srcId="{FAB7A531-3079-49D0-B114-B4F165978DDF}" destId="{A51D177C-6BD8-4CD2-B8D9-B3BEDE0ECF50}" srcOrd="9" destOrd="0" presId="urn:microsoft.com/office/officeart/2005/8/layout/list1"/>
    <dgm:cxn modelId="{ADB3F1BA-EA24-4273-BB79-CEE45807FA94}" type="presParOf" srcId="{FAB7A531-3079-49D0-B114-B4F165978DDF}" destId="{B5D6DB02-3A7B-49F8-9B72-5667E5E69BB8}" srcOrd="10" destOrd="0" presId="urn:microsoft.com/office/officeart/2005/8/layout/list1"/>
    <dgm:cxn modelId="{4683A73A-BC3C-4C99-B094-5FA924E71841}" type="presParOf" srcId="{FAB7A531-3079-49D0-B114-B4F165978DDF}" destId="{F6BBBE04-983E-4BD5-970A-DE83876E9B3F}" srcOrd="11" destOrd="0" presId="urn:microsoft.com/office/officeart/2005/8/layout/list1"/>
    <dgm:cxn modelId="{EE2542DD-7462-4483-A151-013F01012885}" type="presParOf" srcId="{FAB7A531-3079-49D0-B114-B4F165978DDF}" destId="{8C9A6C0E-350A-4867-A96A-433B0A3405FE}" srcOrd="12" destOrd="0" presId="urn:microsoft.com/office/officeart/2005/8/layout/list1"/>
    <dgm:cxn modelId="{63C0FBD6-7728-4297-93DE-531C3BAB5BA8}" type="presParOf" srcId="{8C9A6C0E-350A-4867-A96A-433B0A3405FE}" destId="{087B9816-16BF-41E4-8D8B-0E6EE33B644A}" srcOrd="0" destOrd="0" presId="urn:microsoft.com/office/officeart/2005/8/layout/list1"/>
    <dgm:cxn modelId="{4F3391DE-12C3-4846-ACDE-7BF837D1766B}" type="presParOf" srcId="{8C9A6C0E-350A-4867-A96A-433B0A3405FE}" destId="{B3B986CB-F7E9-4362-A861-5AF8289E150E}" srcOrd="1" destOrd="0" presId="urn:microsoft.com/office/officeart/2005/8/layout/list1"/>
    <dgm:cxn modelId="{70E5403F-B99F-4EA3-A6CF-8149F99C5068}" type="presParOf" srcId="{FAB7A531-3079-49D0-B114-B4F165978DDF}" destId="{0CB6D0C5-206F-4FED-93E1-50B0E9B6EB2C}" srcOrd="13" destOrd="0" presId="urn:microsoft.com/office/officeart/2005/8/layout/list1"/>
    <dgm:cxn modelId="{C1FE7B17-C787-4E2A-8C3C-6BCD652B442C}" type="presParOf" srcId="{FAB7A531-3079-49D0-B114-B4F165978DDF}" destId="{1CD60674-FF4C-4F5B-874C-4CFA9F47D6D9}" srcOrd="14" destOrd="0" presId="urn:microsoft.com/office/officeart/2005/8/layout/lis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144D7BA-95FD-47FA-99C3-09F320AFE3D6}"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de-DE"/>
        </a:p>
      </dgm:t>
    </dgm:pt>
    <dgm:pt modelId="{BEB7E8D8-2156-459F-A43C-B5F1D4ECDEAD}">
      <dgm:prSet/>
      <dgm:spPr/>
      <dgm:t>
        <a:bodyPr/>
        <a:lstStyle/>
        <a:p>
          <a:r>
            <a:rPr lang="en-US"/>
            <a:t>Mental disorders</a:t>
          </a:r>
          <a:endParaRPr lang="en-CA"/>
        </a:p>
      </dgm:t>
    </dgm:pt>
    <dgm:pt modelId="{D9BF6027-3DA4-4E28-9AB8-EF786193BBD5}" type="parTrans" cxnId="{AE18E06C-87F6-4C35-BA5C-D73580EC977C}">
      <dgm:prSet/>
      <dgm:spPr/>
      <dgm:t>
        <a:bodyPr/>
        <a:lstStyle/>
        <a:p>
          <a:endParaRPr lang="de-DE"/>
        </a:p>
      </dgm:t>
    </dgm:pt>
    <dgm:pt modelId="{52D99769-2EA3-4E15-B96D-3AF45DEC7B75}" type="sibTrans" cxnId="{AE18E06C-87F6-4C35-BA5C-D73580EC977C}">
      <dgm:prSet/>
      <dgm:spPr/>
      <dgm:t>
        <a:bodyPr/>
        <a:lstStyle/>
        <a:p>
          <a:endParaRPr lang="de-DE"/>
        </a:p>
      </dgm:t>
    </dgm:pt>
    <dgm:pt modelId="{1DF2B8C2-FFFC-4ED6-92B9-4DEC64A397F9}">
      <dgm:prSet/>
      <dgm:spPr/>
      <dgm:t>
        <a:bodyPr/>
        <a:lstStyle/>
        <a:p>
          <a:r>
            <a:rPr lang="en-US"/>
            <a:t>The effects of medications and illegal drugs</a:t>
          </a:r>
          <a:endParaRPr lang="en-CA"/>
        </a:p>
      </dgm:t>
    </dgm:pt>
    <dgm:pt modelId="{127E673F-3537-4694-BF50-6FA35FDD0B7B}" type="parTrans" cxnId="{17A6C321-6B71-4D30-A595-F638310B482E}">
      <dgm:prSet/>
      <dgm:spPr/>
      <dgm:t>
        <a:bodyPr/>
        <a:lstStyle/>
        <a:p>
          <a:endParaRPr lang="de-DE"/>
        </a:p>
      </dgm:t>
    </dgm:pt>
    <dgm:pt modelId="{09961E93-301C-476A-8A70-F82FFE0E887F}" type="sibTrans" cxnId="{17A6C321-6B71-4D30-A595-F638310B482E}">
      <dgm:prSet/>
      <dgm:spPr/>
      <dgm:t>
        <a:bodyPr/>
        <a:lstStyle/>
        <a:p>
          <a:endParaRPr lang="de-DE"/>
        </a:p>
      </dgm:t>
    </dgm:pt>
    <dgm:pt modelId="{D226362C-078D-4FD2-B3F7-1116B358A01E}">
      <dgm:prSet/>
      <dgm:spPr/>
      <dgm:t>
        <a:bodyPr/>
        <a:lstStyle/>
        <a:p>
          <a:r>
            <a:rPr lang="en-US"/>
            <a:t>Organic brain diseases</a:t>
          </a:r>
          <a:endParaRPr lang="en-CA"/>
        </a:p>
      </dgm:t>
    </dgm:pt>
    <dgm:pt modelId="{060916A2-4A7C-451A-AD54-9063080597C4}" type="parTrans" cxnId="{9802FD4E-D92F-4E20-8A17-5B33158C96A0}">
      <dgm:prSet/>
      <dgm:spPr/>
      <dgm:t>
        <a:bodyPr/>
        <a:lstStyle/>
        <a:p>
          <a:endParaRPr lang="de-DE"/>
        </a:p>
      </dgm:t>
    </dgm:pt>
    <dgm:pt modelId="{7193098D-F2DE-481C-98E3-A3300F564BC0}" type="sibTrans" cxnId="{9802FD4E-D92F-4E20-8A17-5B33158C96A0}">
      <dgm:prSet/>
      <dgm:spPr/>
      <dgm:t>
        <a:bodyPr/>
        <a:lstStyle/>
        <a:p>
          <a:endParaRPr lang="de-DE"/>
        </a:p>
      </dgm:t>
    </dgm:pt>
    <dgm:pt modelId="{8F9CA6C3-DDF7-41B9-AD96-64EB6750561C}">
      <dgm:prSet/>
      <dgm:spPr/>
      <dgm:t>
        <a:bodyPr/>
        <a:lstStyle/>
        <a:p>
          <a:r>
            <a:rPr lang="en-US"/>
            <a:t>Disorders that involve the entire body (systemic disorders) </a:t>
          </a:r>
          <a:endParaRPr lang="en-CA"/>
        </a:p>
      </dgm:t>
    </dgm:pt>
    <dgm:pt modelId="{0CFC251E-D123-4823-9950-DEB54A6FD784}" type="parTrans" cxnId="{DC2C8B04-A624-44EA-937B-F5BA9850F8D9}">
      <dgm:prSet/>
      <dgm:spPr/>
      <dgm:t>
        <a:bodyPr/>
        <a:lstStyle/>
        <a:p>
          <a:endParaRPr lang="de-DE"/>
        </a:p>
      </dgm:t>
    </dgm:pt>
    <dgm:pt modelId="{F83C1716-740D-4B26-A55D-FDCACC24EBA3}" type="sibTrans" cxnId="{DC2C8B04-A624-44EA-937B-F5BA9850F8D9}">
      <dgm:prSet/>
      <dgm:spPr/>
      <dgm:t>
        <a:bodyPr/>
        <a:lstStyle/>
        <a:p>
          <a:endParaRPr lang="de-DE"/>
        </a:p>
      </dgm:t>
    </dgm:pt>
    <dgm:pt modelId="{FAB7A531-3079-49D0-B114-B4F165978DDF}" type="pres">
      <dgm:prSet presAssocID="{7144D7BA-95FD-47FA-99C3-09F320AFE3D6}" presName="linear" presStyleCnt="0">
        <dgm:presLayoutVars>
          <dgm:dir/>
          <dgm:animLvl val="lvl"/>
          <dgm:resizeHandles val="exact"/>
        </dgm:presLayoutVars>
      </dgm:prSet>
      <dgm:spPr/>
      <dgm:t>
        <a:bodyPr/>
        <a:lstStyle/>
        <a:p>
          <a:endParaRPr lang="ru-RU"/>
        </a:p>
      </dgm:t>
    </dgm:pt>
    <dgm:pt modelId="{14D766F5-9EB9-4BDC-9A6A-D0178B7BA000}" type="pres">
      <dgm:prSet presAssocID="{BEB7E8D8-2156-459F-A43C-B5F1D4ECDEAD}" presName="parentLin" presStyleCnt="0"/>
      <dgm:spPr/>
    </dgm:pt>
    <dgm:pt modelId="{162E4E9A-217B-4E2A-884D-DD8720FE35BA}" type="pres">
      <dgm:prSet presAssocID="{BEB7E8D8-2156-459F-A43C-B5F1D4ECDEAD}" presName="parentLeftMargin" presStyleLbl="node1" presStyleIdx="0" presStyleCnt="4"/>
      <dgm:spPr/>
      <dgm:t>
        <a:bodyPr/>
        <a:lstStyle/>
        <a:p>
          <a:endParaRPr lang="ru-RU"/>
        </a:p>
      </dgm:t>
    </dgm:pt>
    <dgm:pt modelId="{D11F773B-DF9C-4407-8D98-7C384A3F7A8C}" type="pres">
      <dgm:prSet presAssocID="{BEB7E8D8-2156-459F-A43C-B5F1D4ECDEAD}" presName="parentText" presStyleLbl="node1" presStyleIdx="0" presStyleCnt="4">
        <dgm:presLayoutVars>
          <dgm:chMax val="0"/>
          <dgm:bulletEnabled val="1"/>
        </dgm:presLayoutVars>
      </dgm:prSet>
      <dgm:spPr/>
      <dgm:t>
        <a:bodyPr/>
        <a:lstStyle/>
        <a:p>
          <a:endParaRPr lang="ru-RU"/>
        </a:p>
      </dgm:t>
    </dgm:pt>
    <dgm:pt modelId="{5522E92F-760B-47B8-898A-6D4E9330FC3C}" type="pres">
      <dgm:prSet presAssocID="{BEB7E8D8-2156-459F-A43C-B5F1D4ECDEAD}" presName="negativeSpace" presStyleCnt="0"/>
      <dgm:spPr/>
    </dgm:pt>
    <dgm:pt modelId="{431D44BC-2A80-4690-9F3E-D7A0E5D1702A}" type="pres">
      <dgm:prSet presAssocID="{BEB7E8D8-2156-459F-A43C-B5F1D4ECDEAD}" presName="childText" presStyleLbl="conFgAcc1" presStyleIdx="0" presStyleCnt="4">
        <dgm:presLayoutVars>
          <dgm:bulletEnabled val="1"/>
        </dgm:presLayoutVars>
      </dgm:prSet>
      <dgm:spPr/>
    </dgm:pt>
    <dgm:pt modelId="{8453574F-A3B9-460A-A548-D64F4E5F4509}" type="pres">
      <dgm:prSet presAssocID="{52D99769-2EA3-4E15-B96D-3AF45DEC7B75}" presName="spaceBetweenRectangles" presStyleCnt="0"/>
      <dgm:spPr/>
    </dgm:pt>
    <dgm:pt modelId="{76B2DAE5-F54E-42A9-A0DB-3F12872F8414}" type="pres">
      <dgm:prSet presAssocID="{1DF2B8C2-FFFC-4ED6-92B9-4DEC64A397F9}" presName="parentLin" presStyleCnt="0"/>
      <dgm:spPr/>
    </dgm:pt>
    <dgm:pt modelId="{5D06CCAE-EF48-4707-B647-1ED7FB31FCF5}" type="pres">
      <dgm:prSet presAssocID="{1DF2B8C2-FFFC-4ED6-92B9-4DEC64A397F9}" presName="parentLeftMargin" presStyleLbl="node1" presStyleIdx="0" presStyleCnt="4"/>
      <dgm:spPr/>
      <dgm:t>
        <a:bodyPr/>
        <a:lstStyle/>
        <a:p>
          <a:endParaRPr lang="ru-RU"/>
        </a:p>
      </dgm:t>
    </dgm:pt>
    <dgm:pt modelId="{E1492FFA-5420-43E8-8181-5DE1E04BAECD}" type="pres">
      <dgm:prSet presAssocID="{1DF2B8C2-FFFC-4ED6-92B9-4DEC64A397F9}" presName="parentText" presStyleLbl="node1" presStyleIdx="1" presStyleCnt="4">
        <dgm:presLayoutVars>
          <dgm:chMax val="0"/>
          <dgm:bulletEnabled val="1"/>
        </dgm:presLayoutVars>
      </dgm:prSet>
      <dgm:spPr/>
      <dgm:t>
        <a:bodyPr/>
        <a:lstStyle/>
        <a:p>
          <a:endParaRPr lang="ru-RU"/>
        </a:p>
      </dgm:t>
    </dgm:pt>
    <dgm:pt modelId="{C4268769-AF63-4AD7-BE73-B04A2A9D0EF4}" type="pres">
      <dgm:prSet presAssocID="{1DF2B8C2-FFFC-4ED6-92B9-4DEC64A397F9}" presName="negativeSpace" presStyleCnt="0"/>
      <dgm:spPr/>
    </dgm:pt>
    <dgm:pt modelId="{4EC67FF4-4D3C-45F4-9661-BEE38BCCB7B0}" type="pres">
      <dgm:prSet presAssocID="{1DF2B8C2-FFFC-4ED6-92B9-4DEC64A397F9}" presName="childText" presStyleLbl="conFgAcc1" presStyleIdx="1" presStyleCnt="4">
        <dgm:presLayoutVars>
          <dgm:bulletEnabled val="1"/>
        </dgm:presLayoutVars>
      </dgm:prSet>
      <dgm:spPr/>
    </dgm:pt>
    <dgm:pt modelId="{DD59F19F-6004-4603-89E2-6F7D063B2F6F}" type="pres">
      <dgm:prSet presAssocID="{09961E93-301C-476A-8A70-F82FFE0E887F}" presName="spaceBetweenRectangles" presStyleCnt="0"/>
      <dgm:spPr/>
    </dgm:pt>
    <dgm:pt modelId="{AC0910F0-0B3F-4B4E-9A90-EB1F9C8AA905}" type="pres">
      <dgm:prSet presAssocID="{D226362C-078D-4FD2-B3F7-1116B358A01E}" presName="parentLin" presStyleCnt="0"/>
      <dgm:spPr/>
    </dgm:pt>
    <dgm:pt modelId="{3FBDDA62-A899-430E-AA84-ADE219312466}" type="pres">
      <dgm:prSet presAssocID="{D226362C-078D-4FD2-B3F7-1116B358A01E}" presName="parentLeftMargin" presStyleLbl="node1" presStyleIdx="1" presStyleCnt="4"/>
      <dgm:spPr/>
      <dgm:t>
        <a:bodyPr/>
        <a:lstStyle/>
        <a:p>
          <a:endParaRPr lang="ru-RU"/>
        </a:p>
      </dgm:t>
    </dgm:pt>
    <dgm:pt modelId="{D14F3338-E32F-48D4-99FE-A6D669C2FF66}" type="pres">
      <dgm:prSet presAssocID="{D226362C-078D-4FD2-B3F7-1116B358A01E}" presName="parentText" presStyleLbl="node1" presStyleIdx="2" presStyleCnt="4">
        <dgm:presLayoutVars>
          <dgm:chMax val="0"/>
          <dgm:bulletEnabled val="1"/>
        </dgm:presLayoutVars>
      </dgm:prSet>
      <dgm:spPr/>
      <dgm:t>
        <a:bodyPr/>
        <a:lstStyle/>
        <a:p>
          <a:endParaRPr lang="ru-RU"/>
        </a:p>
      </dgm:t>
    </dgm:pt>
    <dgm:pt modelId="{A51D177C-6BD8-4CD2-B8D9-B3BEDE0ECF50}" type="pres">
      <dgm:prSet presAssocID="{D226362C-078D-4FD2-B3F7-1116B358A01E}" presName="negativeSpace" presStyleCnt="0"/>
      <dgm:spPr/>
    </dgm:pt>
    <dgm:pt modelId="{B5D6DB02-3A7B-49F8-9B72-5667E5E69BB8}" type="pres">
      <dgm:prSet presAssocID="{D226362C-078D-4FD2-B3F7-1116B358A01E}" presName="childText" presStyleLbl="conFgAcc1" presStyleIdx="2" presStyleCnt="4">
        <dgm:presLayoutVars>
          <dgm:bulletEnabled val="1"/>
        </dgm:presLayoutVars>
      </dgm:prSet>
      <dgm:spPr/>
    </dgm:pt>
    <dgm:pt modelId="{F6BBBE04-983E-4BD5-970A-DE83876E9B3F}" type="pres">
      <dgm:prSet presAssocID="{7193098D-F2DE-481C-98E3-A3300F564BC0}" presName="spaceBetweenRectangles" presStyleCnt="0"/>
      <dgm:spPr/>
    </dgm:pt>
    <dgm:pt modelId="{8C9A6C0E-350A-4867-A96A-433B0A3405FE}" type="pres">
      <dgm:prSet presAssocID="{8F9CA6C3-DDF7-41B9-AD96-64EB6750561C}" presName="parentLin" presStyleCnt="0"/>
      <dgm:spPr/>
    </dgm:pt>
    <dgm:pt modelId="{087B9816-16BF-41E4-8D8B-0E6EE33B644A}" type="pres">
      <dgm:prSet presAssocID="{8F9CA6C3-DDF7-41B9-AD96-64EB6750561C}" presName="parentLeftMargin" presStyleLbl="node1" presStyleIdx="2" presStyleCnt="4"/>
      <dgm:spPr/>
      <dgm:t>
        <a:bodyPr/>
        <a:lstStyle/>
        <a:p>
          <a:endParaRPr lang="ru-RU"/>
        </a:p>
      </dgm:t>
    </dgm:pt>
    <dgm:pt modelId="{B3B986CB-F7E9-4362-A861-5AF8289E150E}" type="pres">
      <dgm:prSet presAssocID="{8F9CA6C3-DDF7-41B9-AD96-64EB6750561C}" presName="parentText" presStyleLbl="node1" presStyleIdx="3" presStyleCnt="4">
        <dgm:presLayoutVars>
          <dgm:chMax val="0"/>
          <dgm:bulletEnabled val="1"/>
        </dgm:presLayoutVars>
      </dgm:prSet>
      <dgm:spPr/>
      <dgm:t>
        <a:bodyPr/>
        <a:lstStyle/>
        <a:p>
          <a:endParaRPr lang="ru-RU"/>
        </a:p>
      </dgm:t>
    </dgm:pt>
    <dgm:pt modelId="{0CB6D0C5-206F-4FED-93E1-50B0E9B6EB2C}" type="pres">
      <dgm:prSet presAssocID="{8F9CA6C3-DDF7-41B9-AD96-64EB6750561C}" presName="negativeSpace" presStyleCnt="0"/>
      <dgm:spPr/>
    </dgm:pt>
    <dgm:pt modelId="{1CD60674-FF4C-4F5B-874C-4CFA9F47D6D9}" type="pres">
      <dgm:prSet presAssocID="{8F9CA6C3-DDF7-41B9-AD96-64EB6750561C}" presName="childText" presStyleLbl="conFgAcc1" presStyleIdx="3" presStyleCnt="4">
        <dgm:presLayoutVars>
          <dgm:bulletEnabled val="1"/>
        </dgm:presLayoutVars>
      </dgm:prSet>
      <dgm:spPr/>
    </dgm:pt>
  </dgm:ptLst>
  <dgm:cxnLst>
    <dgm:cxn modelId="{F528B63D-2697-4530-A8E1-786B0AFD80D0}" type="presOf" srcId="{7144D7BA-95FD-47FA-99C3-09F320AFE3D6}" destId="{FAB7A531-3079-49D0-B114-B4F165978DDF}" srcOrd="0" destOrd="0" presId="urn:microsoft.com/office/officeart/2005/8/layout/list1"/>
    <dgm:cxn modelId="{261F4973-B5E1-421F-8B62-73ECCB4064C7}" type="presOf" srcId="{8F9CA6C3-DDF7-41B9-AD96-64EB6750561C}" destId="{B3B986CB-F7E9-4362-A861-5AF8289E150E}" srcOrd="1" destOrd="0" presId="urn:microsoft.com/office/officeart/2005/8/layout/list1"/>
    <dgm:cxn modelId="{DC95FD2E-9A80-4D08-9D77-3B903F181A63}" type="presOf" srcId="{1DF2B8C2-FFFC-4ED6-92B9-4DEC64A397F9}" destId="{E1492FFA-5420-43E8-8181-5DE1E04BAECD}" srcOrd="1" destOrd="0" presId="urn:microsoft.com/office/officeart/2005/8/layout/list1"/>
    <dgm:cxn modelId="{34A5380C-6823-4EC6-9B9C-A4D1E3D7FD89}" type="presOf" srcId="{BEB7E8D8-2156-459F-A43C-B5F1D4ECDEAD}" destId="{D11F773B-DF9C-4407-8D98-7C384A3F7A8C}" srcOrd="1" destOrd="0" presId="urn:microsoft.com/office/officeart/2005/8/layout/list1"/>
    <dgm:cxn modelId="{FF9DB6A0-5314-47BE-98BC-E8B2AD48994D}" type="presOf" srcId="{1DF2B8C2-FFFC-4ED6-92B9-4DEC64A397F9}" destId="{5D06CCAE-EF48-4707-B647-1ED7FB31FCF5}" srcOrd="0" destOrd="0" presId="urn:microsoft.com/office/officeart/2005/8/layout/list1"/>
    <dgm:cxn modelId="{BE8029CE-9B25-48A5-A400-EF80115EA991}" type="presOf" srcId="{BEB7E8D8-2156-459F-A43C-B5F1D4ECDEAD}" destId="{162E4E9A-217B-4E2A-884D-DD8720FE35BA}" srcOrd="0" destOrd="0" presId="urn:microsoft.com/office/officeart/2005/8/layout/list1"/>
    <dgm:cxn modelId="{38D1AF4C-79CB-4A27-ADE8-A62DE2976C56}" type="presOf" srcId="{D226362C-078D-4FD2-B3F7-1116B358A01E}" destId="{3FBDDA62-A899-430E-AA84-ADE219312466}" srcOrd="0" destOrd="0" presId="urn:microsoft.com/office/officeart/2005/8/layout/list1"/>
    <dgm:cxn modelId="{DC2C8B04-A624-44EA-937B-F5BA9850F8D9}" srcId="{7144D7BA-95FD-47FA-99C3-09F320AFE3D6}" destId="{8F9CA6C3-DDF7-41B9-AD96-64EB6750561C}" srcOrd="3" destOrd="0" parTransId="{0CFC251E-D123-4823-9950-DEB54A6FD784}" sibTransId="{F83C1716-740D-4B26-A55D-FDCACC24EBA3}"/>
    <dgm:cxn modelId="{17A6C321-6B71-4D30-A595-F638310B482E}" srcId="{7144D7BA-95FD-47FA-99C3-09F320AFE3D6}" destId="{1DF2B8C2-FFFC-4ED6-92B9-4DEC64A397F9}" srcOrd="1" destOrd="0" parTransId="{127E673F-3537-4694-BF50-6FA35FDD0B7B}" sibTransId="{09961E93-301C-476A-8A70-F82FFE0E887F}"/>
    <dgm:cxn modelId="{F70D45A6-C306-44E1-9479-0103DF7CC03E}" type="presOf" srcId="{8F9CA6C3-DDF7-41B9-AD96-64EB6750561C}" destId="{087B9816-16BF-41E4-8D8B-0E6EE33B644A}" srcOrd="0" destOrd="0" presId="urn:microsoft.com/office/officeart/2005/8/layout/list1"/>
    <dgm:cxn modelId="{8261FACB-2670-4C89-8AED-DE9A9B34E7FA}" type="presOf" srcId="{D226362C-078D-4FD2-B3F7-1116B358A01E}" destId="{D14F3338-E32F-48D4-99FE-A6D669C2FF66}" srcOrd="1" destOrd="0" presId="urn:microsoft.com/office/officeart/2005/8/layout/list1"/>
    <dgm:cxn modelId="{9802FD4E-D92F-4E20-8A17-5B33158C96A0}" srcId="{7144D7BA-95FD-47FA-99C3-09F320AFE3D6}" destId="{D226362C-078D-4FD2-B3F7-1116B358A01E}" srcOrd="2" destOrd="0" parTransId="{060916A2-4A7C-451A-AD54-9063080597C4}" sibTransId="{7193098D-F2DE-481C-98E3-A3300F564BC0}"/>
    <dgm:cxn modelId="{AE18E06C-87F6-4C35-BA5C-D73580EC977C}" srcId="{7144D7BA-95FD-47FA-99C3-09F320AFE3D6}" destId="{BEB7E8D8-2156-459F-A43C-B5F1D4ECDEAD}" srcOrd="0" destOrd="0" parTransId="{D9BF6027-3DA4-4E28-9AB8-EF786193BBD5}" sibTransId="{52D99769-2EA3-4E15-B96D-3AF45DEC7B75}"/>
    <dgm:cxn modelId="{49EE5ACE-A491-408E-B9BB-F444160B0C11}" type="presParOf" srcId="{FAB7A531-3079-49D0-B114-B4F165978DDF}" destId="{14D766F5-9EB9-4BDC-9A6A-D0178B7BA000}" srcOrd="0" destOrd="0" presId="urn:microsoft.com/office/officeart/2005/8/layout/list1"/>
    <dgm:cxn modelId="{C437578C-AE85-4ECF-9F26-3666D5384352}" type="presParOf" srcId="{14D766F5-9EB9-4BDC-9A6A-D0178B7BA000}" destId="{162E4E9A-217B-4E2A-884D-DD8720FE35BA}" srcOrd="0" destOrd="0" presId="urn:microsoft.com/office/officeart/2005/8/layout/list1"/>
    <dgm:cxn modelId="{9863B57C-EE2E-48EA-849C-82FE64C9DE81}" type="presParOf" srcId="{14D766F5-9EB9-4BDC-9A6A-D0178B7BA000}" destId="{D11F773B-DF9C-4407-8D98-7C384A3F7A8C}" srcOrd="1" destOrd="0" presId="urn:microsoft.com/office/officeart/2005/8/layout/list1"/>
    <dgm:cxn modelId="{AB6FFD4C-42E2-4AEF-9AD1-1D1292F71133}" type="presParOf" srcId="{FAB7A531-3079-49D0-B114-B4F165978DDF}" destId="{5522E92F-760B-47B8-898A-6D4E9330FC3C}" srcOrd="1" destOrd="0" presId="urn:microsoft.com/office/officeart/2005/8/layout/list1"/>
    <dgm:cxn modelId="{9105D19D-30AB-47F7-B446-58BC131F37D3}" type="presParOf" srcId="{FAB7A531-3079-49D0-B114-B4F165978DDF}" destId="{431D44BC-2A80-4690-9F3E-D7A0E5D1702A}" srcOrd="2" destOrd="0" presId="urn:microsoft.com/office/officeart/2005/8/layout/list1"/>
    <dgm:cxn modelId="{D6969E2D-1787-4442-AB60-735259B3228F}" type="presParOf" srcId="{FAB7A531-3079-49D0-B114-B4F165978DDF}" destId="{8453574F-A3B9-460A-A548-D64F4E5F4509}" srcOrd="3" destOrd="0" presId="urn:microsoft.com/office/officeart/2005/8/layout/list1"/>
    <dgm:cxn modelId="{9DE62909-069E-425E-8E36-632E54A334A1}" type="presParOf" srcId="{FAB7A531-3079-49D0-B114-B4F165978DDF}" destId="{76B2DAE5-F54E-42A9-A0DB-3F12872F8414}" srcOrd="4" destOrd="0" presId="urn:microsoft.com/office/officeart/2005/8/layout/list1"/>
    <dgm:cxn modelId="{0942CA87-F76E-41C7-B170-3045A3B625F9}" type="presParOf" srcId="{76B2DAE5-F54E-42A9-A0DB-3F12872F8414}" destId="{5D06CCAE-EF48-4707-B647-1ED7FB31FCF5}" srcOrd="0" destOrd="0" presId="urn:microsoft.com/office/officeart/2005/8/layout/list1"/>
    <dgm:cxn modelId="{F6DD571B-B3C0-4DC3-8EFA-7C64A67A1C83}" type="presParOf" srcId="{76B2DAE5-F54E-42A9-A0DB-3F12872F8414}" destId="{E1492FFA-5420-43E8-8181-5DE1E04BAECD}" srcOrd="1" destOrd="0" presId="urn:microsoft.com/office/officeart/2005/8/layout/list1"/>
    <dgm:cxn modelId="{1B7830E2-7191-4104-9F2F-3B05F022118A}" type="presParOf" srcId="{FAB7A531-3079-49D0-B114-B4F165978DDF}" destId="{C4268769-AF63-4AD7-BE73-B04A2A9D0EF4}" srcOrd="5" destOrd="0" presId="urn:microsoft.com/office/officeart/2005/8/layout/list1"/>
    <dgm:cxn modelId="{463E0965-9963-416C-9B4B-4DA5E412029B}" type="presParOf" srcId="{FAB7A531-3079-49D0-B114-B4F165978DDF}" destId="{4EC67FF4-4D3C-45F4-9661-BEE38BCCB7B0}" srcOrd="6" destOrd="0" presId="urn:microsoft.com/office/officeart/2005/8/layout/list1"/>
    <dgm:cxn modelId="{C4E28824-4DBA-4AF1-B6D0-4E2E8B133413}" type="presParOf" srcId="{FAB7A531-3079-49D0-B114-B4F165978DDF}" destId="{DD59F19F-6004-4603-89E2-6F7D063B2F6F}" srcOrd="7" destOrd="0" presId="urn:microsoft.com/office/officeart/2005/8/layout/list1"/>
    <dgm:cxn modelId="{9ED06E11-7E52-4522-97E6-00F0B14E9210}" type="presParOf" srcId="{FAB7A531-3079-49D0-B114-B4F165978DDF}" destId="{AC0910F0-0B3F-4B4E-9A90-EB1F9C8AA905}" srcOrd="8" destOrd="0" presId="urn:microsoft.com/office/officeart/2005/8/layout/list1"/>
    <dgm:cxn modelId="{FF0AE901-C766-4987-8699-85702D5EAC4D}" type="presParOf" srcId="{AC0910F0-0B3F-4B4E-9A90-EB1F9C8AA905}" destId="{3FBDDA62-A899-430E-AA84-ADE219312466}" srcOrd="0" destOrd="0" presId="urn:microsoft.com/office/officeart/2005/8/layout/list1"/>
    <dgm:cxn modelId="{D425C591-1DAE-4106-9452-B1403053A708}" type="presParOf" srcId="{AC0910F0-0B3F-4B4E-9A90-EB1F9C8AA905}" destId="{D14F3338-E32F-48D4-99FE-A6D669C2FF66}" srcOrd="1" destOrd="0" presId="urn:microsoft.com/office/officeart/2005/8/layout/list1"/>
    <dgm:cxn modelId="{21F4FF3E-9503-460E-9BBB-B91AB35A051F}" type="presParOf" srcId="{FAB7A531-3079-49D0-B114-B4F165978DDF}" destId="{A51D177C-6BD8-4CD2-B8D9-B3BEDE0ECF50}" srcOrd="9" destOrd="0" presId="urn:microsoft.com/office/officeart/2005/8/layout/list1"/>
    <dgm:cxn modelId="{FDD31C42-BB38-432E-BA51-5C40C1979E46}" type="presParOf" srcId="{FAB7A531-3079-49D0-B114-B4F165978DDF}" destId="{B5D6DB02-3A7B-49F8-9B72-5667E5E69BB8}" srcOrd="10" destOrd="0" presId="urn:microsoft.com/office/officeart/2005/8/layout/list1"/>
    <dgm:cxn modelId="{C0AFD166-2E35-4689-A8CA-25F7E9AE5036}" type="presParOf" srcId="{FAB7A531-3079-49D0-B114-B4F165978DDF}" destId="{F6BBBE04-983E-4BD5-970A-DE83876E9B3F}" srcOrd="11" destOrd="0" presId="urn:microsoft.com/office/officeart/2005/8/layout/list1"/>
    <dgm:cxn modelId="{79302870-BBA9-4679-817F-2B99F95F1CBA}" type="presParOf" srcId="{FAB7A531-3079-49D0-B114-B4F165978DDF}" destId="{8C9A6C0E-350A-4867-A96A-433B0A3405FE}" srcOrd="12" destOrd="0" presId="urn:microsoft.com/office/officeart/2005/8/layout/list1"/>
    <dgm:cxn modelId="{523CF801-8D79-4ED8-9D05-4A98FCB3B2D3}" type="presParOf" srcId="{8C9A6C0E-350A-4867-A96A-433B0A3405FE}" destId="{087B9816-16BF-41E4-8D8B-0E6EE33B644A}" srcOrd="0" destOrd="0" presId="urn:microsoft.com/office/officeart/2005/8/layout/list1"/>
    <dgm:cxn modelId="{D9D52D29-80EF-47DA-A59F-C466C3BBF838}" type="presParOf" srcId="{8C9A6C0E-350A-4867-A96A-433B0A3405FE}" destId="{B3B986CB-F7E9-4362-A861-5AF8289E150E}" srcOrd="1" destOrd="0" presId="urn:microsoft.com/office/officeart/2005/8/layout/list1"/>
    <dgm:cxn modelId="{CA09EF59-44DB-4DF4-AAC0-EA558D791826}" type="presParOf" srcId="{FAB7A531-3079-49D0-B114-B4F165978DDF}" destId="{0CB6D0C5-206F-4FED-93E1-50B0E9B6EB2C}" srcOrd="13" destOrd="0" presId="urn:microsoft.com/office/officeart/2005/8/layout/list1"/>
    <dgm:cxn modelId="{0C0FDA59-F406-456E-B09E-BA1B54D39A0C}" type="presParOf" srcId="{FAB7A531-3079-49D0-B114-B4F165978DDF}" destId="{1CD60674-FF4C-4F5B-874C-4CFA9F47D6D9}" srcOrd="14" destOrd="0" presId="urn:microsoft.com/office/officeart/2005/8/layout/lis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A15D891-F0C9-4AE0-8411-97BB80F18892}"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de-DE"/>
        </a:p>
      </dgm:t>
    </dgm:pt>
    <dgm:pt modelId="{1AA0AEC7-4846-4E83-93A2-8C6EB904FE37}">
      <dgm:prSet custT="1"/>
      <dgm:spPr/>
      <dgm:t>
        <a:bodyPr/>
        <a:lstStyle/>
        <a:p>
          <a:r>
            <a:rPr lang="en-US" sz="1050"/>
            <a:t>Anxiety disorders</a:t>
          </a:r>
          <a:endParaRPr lang="en-CA" sz="1050"/>
        </a:p>
      </dgm:t>
    </dgm:pt>
    <dgm:pt modelId="{3D0EB417-EDEB-407C-8953-8798C0B8E991}" type="parTrans" cxnId="{4C539A15-C108-4D06-A372-484E13AE9513}">
      <dgm:prSet/>
      <dgm:spPr/>
      <dgm:t>
        <a:bodyPr/>
        <a:lstStyle/>
        <a:p>
          <a:endParaRPr lang="de-DE"/>
        </a:p>
      </dgm:t>
    </dgm:pt>
    <dgm:pt modelId="{1247390E-4307-4498-8D5A-8E4BA8ABE6BC}" type="sibTrans" cxnId="{4C539A15-C108-4D06-A372-484E13AE9513}">
      <dgm:prSet/>
      <dgm:spPr/>
      <dgm:t>
        <a:bodyPr/>
        <a:lstStyle/>
        <a:p>
          <a:endParaRPr lang="de-DE"/>
        </a:p>
      </dgm:t>
    </dgm:pt>
    <dgm:pt modelId="{4AE2EA24-609E-4525-8579-D754201D4F84}">
      <dgm:prSet custT="1"/>
      <dgm:spPr/>
      <dgm:t>
        <a:bodyPr/>
        <a:lstStyle/>
        <a:p>
          <a:r>
            <a:rPr lang="en-US" sz="1050"/>
            <a:t>Bipolar disorder</a:t>
          </a:r>
          <a:endParaRPr lang="en-CA" sz="1050"/>
        </a:p>
      </dgm:t>
    </dgm:pt>
    <dgm:pt modelId="{252D1734-A944-43CD-BBE3-EBD8138E6ACB}" type="parTrans" cxnId="{9281FD2D-0099-4BEE-B7C3-7BCB333CE60B}">
      <dgm:prSet/>
      <dgm:spPr/>
      <dgm:t>
        <a:bodyPr/>
        <a:lstStyle/>
        <a:p>
          <a:endParaRPr lang="de-DE"/>
        </a:p>
      </dgm:t>
    </dgm:pt>
    <dgm:pt modelId="{DAE46DC9-E6D5-4FE7-AF82-8587C73A653F}" type="sibTrans" cxnId="{9281FD2D-0099-4BEE-B7C3-7BCB333CE60B}">
      <dgm:prSet/>
      <dgm:spPr/>
      <dgm:t>
        <a:bodyPr/>
        <a:lstStyle/>
        <a:p>
          <a:endParaRPr lang="de-DE"/>
        </a:p>
      </dgm:t>
    </dgm:pt>
    <dgm:pt modelId="{F69A5B84-F6FC-46DB-BDD3-89C10C734ED1}">
      <dgm:prSet custT="1"/>
      <dgm:spPr/>
      <dgm:t>
        <a:bodyPr/>
        <a:lstStyle/>
        <a:p>
          <a:r>
            <a:rPr lang="en-US" sz="1050"/>
            <a:t>Depression</a:t>
          </a:r>
          <a:endParaRPr lang="en-CA" sz="1050"/>
        </a:p>
      </dgm:t>
    </dgm:pt>
    <dgm:pt modelId="{442D73D2-FBAB-41DE-A141-00D6C3926E9F}" type="parTrans" cxnId="{7EEC1E75-A625-4711-BDA9-1F009BB9B1AA}">
      <dgm:prSet/>
      <dgm:spPr/>
      <dgm:t>
        <a:bodyPr/>
        <a:lstStyle/>
        <a:p>
          <a:endParaRPr lang="de-DE"/>
        </a:p>
      </dgm:t>
    </dgm:pt>
    <dgm:pt modelId="{F516DC9F-EC26-4774-A4F7-F0F08233CC05}" type="sibTrans" cxnId="{7EEC1E75-A625-4711-BDA9-1F009BB9B1AA}">
      <dgm:prSet/>
      <dgm:spPr/>
      <dgm:t>
        <a:bodyPr/>
        <a:lstStyle/>
        <a:p>
          <a:endParaRPr lang="de-DE"/>
        </a:p>
      </dgm:t>
    </dgm:pt>
    <dgm:pt modelId="{495893FB-493E-45BE-AFDD-385014487ECA}">
      <dgm:prSet custT="1"/>
      <dgm:spPr/>
      <dgm:t>
        <a:bodyPr/>
        <a:lstStyle/>
        <a:p>
          <a:r>
            <a:rPr lang="en-US" sz="1050"/>
            <a:t>Dissociative disorders (where people feel disconnected from their personality or the world around them)</a:t>
          </a:r>
          <a:endParaRPr lang="en-CA" sz="1050"/>
        </a:p>
      </dgm:t>
    </dgm:pt>
    <dgm:pt modelId="{E7498848-2FFF-4119-A511-DC1454A142F3}" type="parTrans" cxnId="{64BE21F2-E97C-4B14-B12C-3C10D1DD3CC4}">
      <dgm:prSet/>
      <dgm:spPr/>
      <dgm:t>
        <a:bodyPr/>
        <a:lstStyle/>
        <a:p>
          <a:endParaRPr lang="de-DE"/>
        </a:p>
      </dgm:t>
    </dgm:pt>
    <dgm:pt modelId="{183A92ED-4277-47B6-B276-44C7D3D30D8A}" type="sibTrans" cxnId="{64BE21F2-E97C-4B14-B12C-3C10D1DD3CC4}">
      <dgm:prSet/>
      <dgm:spPr/>
      <dgm:t>
        <a:bodyPr/>
        <a:lstStyle/>
        <a:p>
          <a:endParaRPr lang="de-DE"/>
        </a:p>
      </dgm:t>
    </dgm:pt>
    <dgm:pt modelId="{460F843A-4769-4FE3-A058-C6AF55283566}">
      <dgm:prSet custT="1"/>
      <dgm:spPr/>
      <dgm:t>
        <a:bodyPr/>
        <a:lstStyle/>
        <a:p>
          <a:r>
            <a:rPr lang="en-US" sz="1050"/>
            <a:t>Obsessive-compulsive disorders</a:t>
          </a:r>
          <a:endParaRPr lang="en-CA" sz="1050"/>
        </a:p>
      </dgm:t>
    </dgm:pt>
    <dgm:pt modelId="{FA60109D-E09C-48FA-B39E-572B6DA83D92}" type="parTrans" cxnId="{FB7A35DA-ADCD-4F5A-94DD-21207C9D42E5}">
      <dgm:prSet/>
      <dgm:spPr/>
      <dgm:t>
        <a:bodyPr/>
        <a:lstStyle/>
        <a:p>
          <a:endParaRPr lang="de-DE"/>
        </a:p>
      </dgm:t>
    </dgm:pt>
    <dgm:pt modelId="{12206BC3-15D5-436B-A33A-2EA5BAB35F6D}" type="sibTrans" cxnId="{FB7A35DA-ADCD-4F5A-94DD-21207C9D42E5}">
      <dgm:prSet/>
      <dgm:spPr/>
      <dgm:t>
        <a:bodyPr/>
        <a:lstStyle/>
        <a:p>
          <a:endParaRPr lang="de-DE"/>
        </a:p>
      </dgm:t>
    </dgm:pt>
    <dgm:pt modelId="{4DDF36B6-EEA3-4F01-9788-3A6A62D2F12D}">
      <dgm:prSet custT="1"/>
      <dgm:spPr/>
      <dgm:t>
        <a:bodyPr/>
        <a:lstStyle/>
        <a:p>
          <a:r>
            <a:rPr lang="en-US" sz="1050"/>
            <a:t>Personality disorders</a:t>
          </a:r>
          <a:endParaRPr lang="en-CA" sz="1050"/>
        </a:p>
      </dgm:t>
    </dgm:pt>
    <dgm:pt modelId="{CDBC8103-4A88-44E7-8D59-85C4B925163B}" type="parTrans" cxnId="{C46FD161-9376-495F-8A91-B89EB93CDB9D}">
      <dgm:prSet/>
      <dgm:spPr/>
      <dgm:t>
        <a:bodyPr/>
        <a:lstStyle/>
        <a:p>
          <a:endParaRPr lang="de-DE"/>
        </a:p>
      </dgm:t>
    </dgm:pt>
    <dgm:pt modelId="{049BE0A6-F1E3-46B7-89BC-E55E1ECF2E47}" type="sibTrans" cxnId="{C46FD161-9376-495F-8A91-B89EB93CDB9D}">
      <dgm:prSet/>
      <dgm:spPr/>
      <dgm:t>
        <a:bodyPr/>
        <a:lstStyle/>
        <a:p>
          <a:endParaRPr lang="de-DE"/>
        </a:p>
      </dgm:t>
    </dgm:pt>
    <dgm:pt modelId="{D29D1FE8-3364-4910-9ED1-D5019181E7B2}">
      <dgm:prSet custT="1"/>
      <dgm:spPr/>
      <dgm:t>
        <a:bodyPr/>
        <a:lstStyle/>
        <a:p>
          <a:r>
            <a:rPr lang="en-US" sz="1050"/>
            <a:t>Schizophrenia</a:t>
          </a:r>
          <a:endParaRPr lang="en-CA" sz="1050"/>
        </a:p>
      </dgm:t>
    </dgm:pt>
    <dgm:pt modelId="{D158F757-9A85-47BA-96B8-FE262ADCC510}" type="parTrans" cxnId="{4C60F343-9F57-44D1-B7DD-CCA63A91C6BC}">
      <dgm:prSet/>
      <dgm:spPr/>
      <dgm:t>
        <a:bodyPr/>
        <a:lstStyle/>
        <a:p>
          <a:endParaRPr lang="de-DE"/>
        </a:p>
      </dgm:t>
    </dgm:pt>
    <dgm:pt modelId="{0A88BD8A-250F-4280-A893-431592BD0D15}" type="sibTrans" cxnId="{4C60F343-9F57-44D1-B7DD-CCA63A91C6BC}">
      <dgm:prSet/>
      <dgm:spPr/>
      <dgm:t>
        <a:bodyPr/>
        <a:lstStyle/>
        <a:p>
          <a:endParaRPr lang="de-DE"/>
        </a:p>
      </dgm:t>
    </dgm:pt>
    <dgm:pt modelId="{A2753F13-D36E-478C-8DF8-026E44F78132}">
      <dgm:prSet custT="1"/>
      <dgm:spPr/>
      <dgm:t>
        <a:bodyPr/>
        <a:lstStyle/>
        <a:p>
          <a:r>
            <a:rPr lang="en-US" sz="1050"/>
            <a:t>Somatic disorders (when mental factors are expressed through physical symptoms)</a:t>
          </a:r>
          <a:endParaRPr lang="en-CA" sz="1050"/>
        </a:p>
      </dgm:t>
    </dgm:pt>
    <dgm:pt modelId="{E9F1D4AF-E0C7-4C71-A992-5D0C11300C03}" type="parTrans" cxnId="{07E94C85-4B28-4AC3-932A-F2B03875746F}">
      <dgm:prSet/>
      <dgm:spPr/>
      <dgm:t>
        <a:bodyPr/>
        <a:lstStyle/>
        <a:p>
          <a:endParaRPr lang="de-DE"/>
        </a:p>
      </dgm:t>
    </dgm:pt>
    <dgm:pt modelId="{9CE71C16-7C6C-443D-B2FF-50B0E8E33A02}" type="sibTrans" cxnId="{07E94C85-4B28-4AC3-932A-F2B03875746F}">
      <dgm:prSet/>
      <dgm:spPr/>
      <dgm:t>
        <a:bodyPr/>
        <a:lstStyle/>
        <a:p>
          <a:endParaRPr lang="de-DE"/>
        </a:p>
      </dgm:t>
    </dgm:pt>
    <dgm:pt modelId="{51A0EE31-0668-4AA7-A633-DF90AB604DCC}">
      <dgm:prSet custT="1"/>
      <dgm:spPr/>
      <dgm:t>
        <a:bodyPr/>
        <a:lstStyle/>
        <a:p>
          <a:r>
            <a:rPr lang="en-US" sz="1050"/>
            <a:t>Trauma- and stress-mediated disorders</a:t>
          </a:r>
          <a:endParaRPr lang="en-CA" sz="1050"/>
        </a:p>
      </dgm:t>
    </dgm:pt>
    <dgm:pt modelId="{6C09C532-D538-4720-A8EF-68947FADE33F}" type="parTrans" cxnId="{A6EB150B-9EE2-4F18-8164-6C77E78FA9FD}">
      <dgm:prSet/>
      <dgm:spPr/>
      <dgm:t>
        <a:bodyPr/>
        <a:lstStyle/>
        <a:p>
          <a:endParaRPr lang="de-DE"/>
        </a:p>
      </dgm:t>
    </dgm:pt>
    <dgm:pt modelId="{1A75D371-A6AA-45FD-A8B1-2D97F1D17A9A}" type="sibTrans" cxnId="{A6EB150B-9EE2-4F18-8164-6C77E78FA9FD}">
      <dgm:prSet/>
      <dgm:spPr/>
      <dgm:t>
        <a:bodyPr/>
        <a:lstStyle/>
        <a:p>
          <a:endParaRPr lang="de-DE"/>
        </a:p>
      </dgm:t>
    </dgm:pt>
    <dgm:pt modelId="{072011EF-DB88-4729-9894-1F6968C1B68C}" type="pres">
      <dgm:prSet presAssocID="{AA15D891-F0C9-4AE0-8411-97BB80F18892}" presName="linear" presStyleCnt="0">
        <dgm:presLayoutVars>
          <dgm:dir/>
          <dgm:animLvl val="lvl"/>
          <dgm:resizeHandles val="exact"/>
        </dgm:presLayoutVars>
      </dgm:prSet>
      <dgm:spPr/>
      <dgm:t>
        <a:bodyPr/>
        <a:lstStyle/>
        <a:p>
          <a:endParaRPr lang="ru-RU"/>
        </a:p>
      </dgm:t>
    </dgm:pt>
    <dgm:pt modelId="{59CB0EBF-24C1-4D4E-AD64-AC3F0FC93ABE}" type="pres">
      <dgm:prSet presAssocID="{1AA0AEC7-4846-4E83-93A2-8C6EB904FE37}" presName="parentLin" presStyleCnt="0"/>
      <dgm:spPr/>
    </dgm:pt>
    <dgm:pt modelId="{1645A2E5-95E4-4A1B-9CFF-B937BA27AC23}" type="pres">
      <dgm:prSet presAssocID="{1AA0AEC7-4846-4E83-93A2-8C6EB904FE37}" presName="parentLeftMargin" presStyleLbl="node1" presStyleIdx="0" presStyleCnt="9"/>
      <dgm:spPr/>
      <dgm:t>
        <a:bodyPr/>
        <a:lstStyle/>
        <a:p>
          <a:endParaRPr lang="ru-RU"/>
        </a:p>
      </dgm:t>
    </dgm:pt>
    <dgm:pt modelId="{B5790DE3-63B2-4A58-921A-8928955B356E}" type="pres">
      <dgm:prSet presAssocID="{1AA0AEC7-4846-4E83-93A2-8C6EB904FE37}" presName="parentText" presStyleLbl="node1" presStyleIdx="0" presStyleCnt="9" custScaleX="137368" custScaleY="64231">
        <dgm:presLayoutVars>
          <dgm:chMax val="0"/>
          <dgm:bulletEnabled val="1"/>
        </dgm:presLayoutVars>
      </dgm:prSet>
      <dgm:spPr/>
      <dgm:t>
        <a:bodyPr/>
        <a:lstStyle/>
        <a:p>
          <a:endParaRPr lang="ru-RU"/>
        </a:p>
      </dgm:t>
    </dgm:pt>
    <dgm:pt modelId="{5B006D2A-2A42-421D-841F-510BA82F504B}" type="pres">
      <dgm:prSet presAssocID="{1AA0AEC7-4846-4E83-93A2-8C6EB904FE37}" presName="negativeSpace" presStyleCnt="0"/>
      <dgm:spPr/>
    </dgm:pt>
    <dgm:pt modelId="{F04AC905-4AD3-4CF8-98CD-87456C88E35C}" type="pres">
      <dgm:prSet presAssocID="{1AA0AEC7-4846-4E83-93A2-8C6EB904FE37}" presName="childText" presStyleLbl="conFgAcc1" presStyleIdx="0" presStyleCnt="9" custScaleY="64231">
        <dgm:presLayoutVars>
          <dgm:bulletEnabled val="1"/>
        </dgm:presLayoutVars>
      </dgm:prSet>
      <dgm:spPr/>
    </dgm:pt>
    <dgm:pt modelId="{26FCE0F7-B0FC-4F34-AFAF-CD41710BBC18}" type="pres">
      <dgm:prSet presAssocID="{1247390E-4307-4498-8D5A-8E4BA8ABE6BC}" presName="spaceBetweenRectangles" presStyleCnt="0"/>
      <dgm:spPr/>
    </dgm:pt>
    <dgm:pt modelId="{F7C1AACA-AFB9-49E0-AFCD-1134C8FAB92C}" type="pres">
      <dgm:prSet presAssocID="{4AE2EA24-609E-4525-8579-D754201D4F84}" presName="parentLin" presStyleCnt="0"/>
      <dgm:spPr/>
    </dgm:pt>
    <dgm:pt modelId="{10FE1760-6C4D-4AA2-BB2D-7F55C0E60981}" type="pres">
      <dgm:prSet presAssocID="{4AE2EA24-609E-4525-8579-D754201D4F84}" presName="parentLeftMargin" presStyleLbl="node1" presStyleIdx="0" presStyleCnt="9"/>
      <dgm:spPr/>
      <dgm:t>
        <a:bodyPr/>
        <a:lstStyle/>
        <a:p>
          <a:endParaRPr lang="ru-RU"/>
        </a:p>
      </dgm:t>
    </dgm:pt>
    <dgm:pt modelId="{1F75EAB0-1F5F-4471-AB8D-04916F0406C4}" type="pres">
      <dgm:prSet presAssocID="{4AE2EA24-609E-4525-8579-D754201D4F84}" presName="parentText" presStyleLbl="node1" presStyleIdx="1" presStyleCnt="9" custScaleX="137368" custScaleY="64231">
        <dgm:presLayoutVars>
          <dgm:chMax val="0"/>
          <dgm:bulletEnabled val="1"/>
        </dgm:presLayoutVars>
      </dgm:prSet>
      <dgm:spPr/>
      <dgm:t>
        <a:bodyPr/>
        <a:lstStyle/>
        <a:p>
          <a:endParaRPr lang="ru-RU"/>
        </a:p>
      </dgm:t>
    </dgm:pt>
    <dgm:pt modelId="{C17C72F7-D57C-489D-B344-FCCDF27BA149}" type="pres">
      <dgm:prSet presAssocID="{4AE2EA24-609E-4525-8579-D754201D4F84}" presName="negativeSpace" presStyleCnt="0"/>
      <dgm:spPr/>
    </dgm:pt>
    <dgm:pt modelId="{4A396287-0EC4-44B2-8F55-05EB7AE85B50}" type="pres">
      <dgm:prSet presAssocID="{4AE2EA24-609E-4525-8579-D754201D4F84}" presName="childText" presStyleLbl="conFgAcc1" presStyleIdx="1" presStyleCnt="9" custScaleY="64231">
        <dgm:presLayoutVars>
          <dgm:bulletEnabled val="1"/>
        </dgm:presLayoutVars>
      </dgm:prSet>
      <dgm:spPr/>
    </dgm:pt>
    <dgm:pt modelId="{843EF0DF-A242-4B6A-8325-0CC9D77B0033}" type="pres">
      <dgm:prSet presAssocID="{DAE46DC9-E6D5-4FE7-AF82-8587C73A653F}" presName="spaceBetweenRectangles" presStyleCnt="0"/>
      <dgm:spPr/>
    </dgm:pt>
    <dgm:pt modelId="{D63DC355-832D-4900-A499-4D096651AC5D}" type="pres">
      <dgm:prSet presAssocID="{F69A5B84-F6FC-46DB-BDD3-89C10C734ED1}" presName="parentLin" presStyleCnt="0"/>
      <dgm:spPr/>
    </dgm:pt>
    <dgm:pt modelId="{0224244C-CCEA-4169-A684-3BE5A8C9570D}" type="pres">
      <dgm:prSet presAssocID="{F69A5B84-F6FC-46DB-BDD3-89C10C734ED1}" presName="parentLeftMargin" presStyleLbl="node1" presStyleIdx="1" presStyleCnt="9"/>
      <dgm:spPr/>
      <dgm:t>
        <a:bodyPr/>
        <a:lstStyle/>
        <a:p>
          <a:endParaRPr lang="ru-RU"/>
        </a:p>
      </dgm:t>
    </dgm:pt>
    <dgm:pt modelId="{1D03B9FA-3FB1-49BF-808A-7C681B3F2108}" type="pres">
      <dgm:prSet presAssocID="{F69A5B84-F6FC-46DB-BDD3-89C10C734ED1}" presName="parentText" presStyleLbl="node1" presStyleIdx="2" presStyleCnt="9" custScaleX="137368" custScaleY="64231">
        <dgm:presLayoutVars>
          <dgm:chMax val="0"/>
          <dgm:bulletEnabled val="1"/>
        </dgm:presLayoutVars>
      </dgm:prSet>
      <dgm:spPr/>
      <dgm:t>
        <a:bodyPr/>
        <a:lstStyle/>
        <a:p>
          <a:endParaRPr lang="ru-RU"/>
        </a:p>
      </dgm:t>
    </dgm:pt>
    <dgm:pt modelId="{1E0234AE-92F1-4834-967F-283425FA835F}" type="pres">
      <dgm:prSet presAssocID="{F69A5B84-F6FC-46DB-BDD3-89C10C734ED1}" presName="negativeSpace" presStyleCnt="0"/>
      <dgm:spPr/>
    </dgm:pt>
    <dgm:pt modelId="{7E7F4B24-5669-416E-AD85-2FD964561DD0}" type="pres">
      <dgm:prSet presAssocID="{F69A5B84-F6FC-46DB-BDD3-89C10C734ED1}" presName="childText" presStyleLbl="conFgAcc1" presStyleIdx="2" presStyleCnt="9" custScaleY="64231">
        <dgm:presLayoutVars>
          <dgm:bulletEnabled val="1"/>
        </dgm:presLayoutVars>
      </dgm:prSet>
      <dgm:spPr/>
    </dgm:pt>
    <dgm:pt modelId="{0AE74310-6AED-4A82-B2C4-2454C49B4F54}" type="pres">
      <dgm:prSet presAssocID="{F516DC9F-EC26-4774-A4F7-F0F08233CC05}" presName="spaceBetweenRectangles" presStyleCnt="0"/>
      <dgm:spPr/>
    </dgm:pt>
    <dgm:pt modelId="{F3FFBA07-620A-4313-89DA-E9E55EE6B504}" type="pres">
      <dgm:prSet presAssocID="{495893FB-493E-45BE-AFDD-385014487ECA}" presName="parentLin" presStyleCnt="0"/>
      <dgm:spPr/>
    </dgm:pt>
    <dgm:pt modelId="{37059637-C764-42DE-BBF1-13A8FB341AC3}" type="pres">
      <dgm:prSet presAssocID="{495893FB-493E-45BE-AFDD-385014487ECA}" presName="parentLeftMargin" presStyleLbl="node1" presStyleIdx="2" presStyleCnt="9"/>
      <dgm:spPr/>
      <dgm:t>
        <a:bodyPr/>
        <a:lstStyle/>
        <a:p>
          <a:endParaRPr lang="ru-RU"/>
        </a:p>
      </dgm:t>
    </dgm:pt>
    <dgm:pt modelId="{69DC77C9-86B0-40DB-B8CA-57C486D25014}" type="pres">
      <dgm:prSet presAssocID="{495893FB-493E-45BE-AFDD-385014487ECA}" presName="parentText" presStyleLbl="node1" presStyleIdx="3" presStyleCnt="9" custScaleX="137368" custScaleY="64231">
        <dgm:presLayoutVars>
          <dgm:chMax val="0"/>
          <dgm:bulletEnabled val="1"/>
        </dgm:presLayoutVars>
      </dgm:prSet>
      <dgm:spPr/>
      <dgm:t>
        <a:bodyPr/>
        <a:lstStyle/>
        <a:p>
          <a:endParaRPr lang="ru-RU"/>
        </a:p>
      </dgm:t>
    </dgm:pt>
    <dgm:pt modelId="{42FD45A0-35A1-46FE-AAC2-69C1739C04F8}" type="pres">
      <dgm:prSet presAssocID="{495893FB-493E-45BE-AFDD-385014487ECA}" presName="negativeSpace" presStyleCnt="0"/>
      <dgm:spPr/>
    </dgm:pt>
    <dgm:pt modelId="{F8A1D4F2-2EDE-4863-A051-06C3F7594AC2}" type="pres">
      <dgm:prSet presAssocID="{495893FB-493E-45BE-AFDD-385014487ECA}" presName="childText" presStyleLbl="conFgAcc1" presStyleIdx="3" presStyleCnt="9" custScaleY="64231">
        <dgm:presLayoutVars>
          <dgm:bulletEnabled val="1"/>
        </dgm:presLayoutVars>
      </dgm:prSet>
      <dgm:spPr/>
    </dgm:pt>
    <dgm:pt modelId="{B84E34C0-D0CF-4A09-98E6-D1CE45B90E73}" type="pres">
      <dgm:prSet presAssocID="{183A92ED-4277-47B6-B276-44C7D3D30D8A}" presName="spaceBetweenRectangles" presStyleCnt="0"/>
      <dgm:spPr/>
    </dgm:pt>
    <dgm:pt modelId="{437FCE4F-CBB5-417B-9470-A36E1E4CD199}" type="pres">
      <dgm:prSet presAssocID="{460F843A-4769-4FE3-A058-C6AF55283566}" presName="parentLin" presStyleCnt="0"/>
      <dgm:spPr/>
    </dgm:pt>
    <dgm:pt modelId="{B0EB36AE-34F1-40E9-84DB-42FA7EC22C2E}" type="pres">
      <dgm:prSet presAssocID="{460F843A-4769-4FE3-A058-C6AF55283566}" presName="parentLeftMargin" presStyleLbl="node1" presStyleIdx="3" presStyleCnt="9"/>
      <dgm:spPr/>
      <dgm:t>
        <a:bodyPr/>
        <a:lstStyle/>
        <a:p>
          <a:endParaRPr lang="ru-RU"/>
        </a:p>
      </dgm:t>
    </dgm:pt>
    <dgm:pt modelId="{4E8E6B5F-E3FF-4F1A-A396-2918BA65BB7A}" type="pres">
      <dgm:prSet presAssocID="{460F843A-4769-4FE3-A058-C6AF55283566}" presName="parentText" presStyleLbl="node1" presStyleIdx="4" presStyleCnt="9" custScaleX="137368" custScaleY="64231">
        <dgm:presLayoutVars>
          <dgm:chMax val="0"/>
          <dgm:bulletEnabled val="1"/>
        </dgm:presLayoutVars>
      </dgm:prSet>
      <dgm:spPr/>
      <dgm:t>
        <a:bodyPr/>
        <a:lstStyle/>
        <a:p>
          <a:endParaRPr lang="ru-RU"/>
        </a:p>
      </dgm:t>
    </dgm:pt>
    <dgm:pt modelId="{D9D70B50-5D25-433B-88D0-F1B50406AEE4}" type="pres">
      <dgm:prSet presAssocID="{460F843A-4769-4FE3-A058-C6AF55283566}" presName="negativeSpace" presStyleCnt="0"/>
      <dgm:spPr/>
    </dgm:pt>
    <dgm:pt modelId="{3837580A-A02D-4CE7-8043-10784DF06B8A}" type="pres">
      <dgm:prSet presAssocID="{460F843A-4769-4FE3-A058-C6AF55283566}" presName="childText" presStyleLbl="conFgAcc1" presStyleIdx="4" presStyleCnt="9" custScaleY="64231">
        <dgm:presLayoutVars>
          <dgm:bulletEnabled val="1"/>
        </dgm:presLayoutVars>
      </dgm:prSet>
      <dgm:spPr/>
    </dgm:pt>
    <dgm:pt modelId="{5F0B80DC-06B3-4695-A54A-EFEA95FC55CE}" type="pres">
      <dgm:prSet presAssocID="{12206BC3-15D5-436B-A33A-2EA5BAB35F6D}" presName="spaceBetweenRectangles" presStyleCnt="0"/>
      <dgm:spPr/>
    </dgm:pt>
    <dgm:pt modelId="{9F58823E-9B91-4027-ABDE-5AC603DA553E}" type="pres">
      <dgm:prSet presAssocID="{4DDF36B6-EEA3-4F01-9788-3A6A62D2F12D}" presName="parentLin" presStyleCnt="0"/>
      <dgm:spPr/>
    </dgm:pt>
    <dgm:pt modelId="{38BF3170-9879-4D40-9636-0F4423921501}" type="pres">
      <dgm:prSet presAssocID="{4DDF36B6-EEA3-4F01-9788-3A6A62D2F12D}" presName="parentLeftMargin" presStyleLbl="node1" presStyleIdx="4" presStyleCnt="9"/>
      <dgm:spPr/>
      <dgm:t>
        <a:bodyPr/>
        <a:lstStyle/>
        <a:p>
          <a:endParaRPr lang="ru-RU"/>
        </a:p>
      </dgm:t>
    </dgm:pt>
    <dgm:pt modelId="{FBE2D732-1FB5-4167-B6EE-B78861237175}" type="pres">
      <dgm:prSet presAssocID="{4DDF36B6-EEA3-4F01-9788-3A6A62D2F12D}" presName="parentText" presStyleLbl="node1" presStyleIdx="5" presStyleCnt="9" custScaleX="137368" custScaleY="64231">
        <dgm:presLayoutVars>
          <dgm:chMax val="0"/>
          <dgm:bulletEnabled val="1"/>
        </dgm:presLayoutVars>
      </dgm:prSet>
      <dgm:spPr/>
      <dgm:t>
        <a:bodyPr/>
        <a:lstStyle/>
        <a:p>
          <a:endParaRPr lang="ru-RU"/>
        </a:p>
      </dgm:t>
    </dgm:pt>
    <dgm:pt modelId="{A929B320-F59B-4D42-A4DE-A58E48FE1E08}" type="pres">
      <dgm:prSet presAssocID="{4DDF36B6-EEA3-4F01-9788-3A6A62D2F12D}" presName="negativeSpace" presStyleCnt="0"/>
      <dgm:spPr/>
    </dgm:pt>
    <dgm:pt modelId="{A0E6C61F-6801-4FC5-A465-AF274E2ABF01}" type="pres">
      <dgm:prSet presAssocID="{4DDF36B6-EEA3-4F01-9788-3A6A62D2F12D}" presName="childText" presStyleLbl="conFgAcc1" presStyleIdx="5" presStyleCnt="9" custScaleY="64231">
        <dgm:presLayoutVars>
          <dgm:bulletEnabled val="1"/>
        </dgm:presLayoutVars>
      </dgm:prSet>
      <dgm:spPr/>
    </dgm:pt>
    <dgm:pt modelId="{908A4261-4C53-4375-8C2E-27D52C6766A8}" type="pres">
      <dgm:prSet presAssocID="{049BE0A6-F1E3-46B7-89BC-E55E1ECF2E47}" presName="spaceBetweenRectangles" presStyleCnt="0"/>
      <dgm:spPr/>
    </dgm:pt>
    <dgm:pt modelId="{E282FD6B-9E1F-4EB7-BC7F-91CA2C728CF8}" type="pres">
      <dgm:prSet presAssocID="{D29D1FE8-3364-4910-9ED1-D5019181E7B2}" presName="parentLin" presStyleCnt="0"/>
      <dgm:spPr/>
    </dgm:pt>
    <dgm:pt modelId="{424082E9-706B-4CE5-8761-5067EE411464}" type="pres">
      <dgm:prSet presAssocID="{D29D1FE8-3364-4910-9ED1-D5019181E7B2}" presName="parentLeftMargin" presStyleLbl="node1" presStyleIdx="5" presStyleCnt="9"/>
      <dgm:spPr/>
      <dgm:t>
        <a:bodyPr/>
        <a:lstStyle/>
        <a:p>
          <a:endParaRPr lang="ru-RU"/>
        </a:p>
      </dgm:t>
    </dgm:pt>
    <dgm:pt modelId="{44EFE0CC-332A-4C72-AEDE-8B38DCA97896}" type="pres">
      <dgm:prSet presAssocID="{D29D1FE8-3364-4910-9ED1-D5019181E7B2}" presName="parentText" presStyleLbl="node1" presStyleIdx="6" presStyleCnt="9" custScaleX="137368" custScaleY="64231">
        <dgm:presLayoutVars>
          <dgm:chMax val="0"/>
          <dgm:bulletEnabled val="1"/>
        </dgm:presLayoutVars>
      </dgm:prSet>
      <dgm:spPr/>
      <dgm:t>
        <a:bodyPr/>
        <a:lstStyle/>
        <a:p>
          <a:endParaRPr lang="ru-RU"/>
        </a:p>
      </dgm:t>
    </dgm:pt>
    <dgm:pt modelId="{7026BAC7-B67E-4DF7-98D7-1233D7126728}" type="pres">
      <dgm:prSet presAssocID="{D29D1FE8-3364-4910-9ED1-D5019181E7B2}" presName="negativeSpace" presStyleCnt="0"/>
      <dgm:spPr/>
    </dgm:pt>
    <dgm:pt modelId="{E4FD565B-1645-41E1-BA68-953BA1099F62}" type="pres">
      <dgm:prSet presAssocID="{D29D1FE8-3364-4910-9ED1-D5019181E7B2}" presName="childText" presStyleLbl="conFgAcc1" presStyleIdx="6" presStyleCnt="9" custScaleY="64231">
        <dgm:presLayoutVars>
          <dgm:bulletEnabled val="1"/>
        </dgm:presLayoutVars>
      </dgm:prSet>
      <dgm:spPr/>
    </dgm:pt>
    <dgm:pt modelId="{94AA2428-9B9B-47E4-BEAE-BE64ED9EEB50}" type="pres">
      <dgm:prSet presAssocID="{0A88BD8A-250F-4280-A893-431592BD0D15}" presName="spaceBetweenRectangles" presStyleCnt="0"/>
      <dgm:spPr/>
    </dgm:pt>
    <dgm:pt modelId="{31EF9E1E-9CE2-495B-BF2E-9D733411FEA9}" type="pres">
      <dgm:prSet presAssocID="{A2753F13-D36E-478C-8DF8-026E44F78132}" presName="parentLin" presStyleCnt="0"/>
      <dgm:spPr/>
    </dgm:pt>
    <dgm:pt modelId="{93EBD292-1BC0-46B6-9174-52E9978A2834}" type="pres">
      <dgm:prSet presAssocID="{A2753F13-D36E-478C-8DF8-026E44F78132}" presName="parentLeftMargin" presStyleLbl="node1" presStyleIdx="6" presStyleCnt="9"/>
      <dgm:spPr/>
      <dgm:t>
        <a:bodyPr/>
        <a:lstStyle/>
        <a:p>
          <a:endParaRPr lang="ru-RU"/>
        </a:p>
      </dgm:t>
    </dgm:pt>
    <dgm:pt modelId="{DFC02B0B-D3D8-4629-BC31-48E0394E47E5}" type="pres">
      <dgm:prSet presAssocID="{A2753F13-D36E-478C-8DF8-026E44F78132}" presName="parentText" presStyleLbl="node1" presStyleIdx="7" presStyleCnt="9" custScaleX="137368" custScaleY="64231">
        <dgm:presLayoutVars>
          <dgm:chMax val="0"/>
          <dgm:bulletEnabled val="1"/>
        </dgm:presLayoutVars>
      </dgm:prSet>
      <dgm:spPr/>
      <dgm:t>
        <a:bodyPr/>
        <a:lstStyle/>
        <a:p>
          <a:endParaRPr lang="ru-RU"/>
        </a:p>
      </dgm:t>
    </dgm:pt>
    <dgm:pt modelId="{0E4F82DF-9942-4887-AA07-44B2F28FFDAA}" type="pres">
      <dgm:prSet presAssocID="{A2753F13-D36E-478C-8DF8-026E44F78132}" presName="negativeSpace" presStyleCnt="0"/>
      <dgm:spPr/>
    </dgm:pt>
    <dgm:pt modelId="{1425EC0A-3AEC-497D-8CAF-3725B0FCFEDD}" type="pres">
      <dgm:prSet presAssocID="{A2753F13-D36E-478C-8DF8-026E44F78132}" presName="childText" presStyleLbl="conFgAcc1" presStyleIdx="7" presStyleCnt="9" custScaleY="64231">
        <dgm:presLayoutVars>
          <dgm:bulletEnabled val="1"/>
        </dgm:presLayoutVars>
      </dgm:prSet>
      <dgm:spPr/>
    </dgm:pt>
    <dgm:pt modelId="{1025F117-80C6-4029-8EFC-46179DD11B3C}" type="pres">
      <dgm:prSet presAssocID="{9CE71C16-7C6C-443D-B2FF-50B0E8E33A02}" presName="spaceBetweenRectangles" presStyleCnt="0"/>
      <dgm:spPr/>
    </dgm:pt>
    <dgm:pt modelId="{CD21A6B5-7C7C-4131-8545-6677F721C77A}" type="pres">
      <dgm:prSet presAssocID="{51A0EE31-0668-4AA7-A633-DF90AB604DCC}" presName="parentLin" presStyleCnt="0"/>
      <dgm:spPr/>
    </dgm:pt>
    <dgm:pt modelId="{8DC1F96D-F9E0-47C9-A47B-BA8686E6F085}" type="pres">
      <dgm:prSet presAssocID="{51A0EE31-0668-4AA7-A633-DF90AB604DCC}" presName="parentLeftMargin" presStyleLbl="node1" presStyleIdx="7" presStyleCnt="9"/>
      <dgm:spPr/>
      <dgm:t>
        <a:bodyPr/>
        <a:lstStyle/>
        <a:p>
          <a:endParaRPr lang="ru-RU"/>
        </a:p>
      </dgm:t>
    </dgm:pt>
    <dgm:pt modelId="{DE44354C-45C0-4B50-BF14-8A1504C8E053}" type="pres">
      <dgm:prSet presAssocID="{51A0EE31-0668-4AA7-A633-DF90AB604DCC}" presName="parentText" presStyleLbl="node1" presStyleIdx="8" presStyleCnt="9" custScaleX="137368" custScaleY="64231">
        <dgm:presLayoutVars>
          <dgm:chMax val="0"/>
          <dgm:bulletEnabled val="1"/>
        </dgm:presLayoutVars>
      </dgm:prSet>
      <dgm:spPr/>
      <dgm:t>
        <a:bodyPr/>
        <a:lstStyle/>
        <a:p>
          <a:endParaRPr lang="ru-RU"/>
        </a:p>
      </dgm:t>
    </dgm:pt>
    <dgm:pt modelId="{3A96EFD0-F3C7-4C6E-B04F-F35C27C8A81C}" type="pres">
      <dgm:prSet presAssocID="{51A0EE31-0668-4AA7-A633-DF90AB604DCC}" presName="negativeSpace" presStyleCnt="0"/>
      <dgm:spPr/>
    </dgm:pt>
    <dgm:pt modelId="{EA7D1015-1E8A-4F15-AF52-123F0CBEC84A}" type="pres">
      <dgm:prSet presAssocID="{51A0EE31-0668-4AA7-A633-DF90AB604DCC}" presName="childText" presStyleLbl="conFgAcc1" presStyleIdx="8" presStyleCnt="9" custScaleY="64231">
        <dgm:presLayoutVars>
          <dgm:bulletEnabled val="1"/>
        </dgm:presLayoutVars>
      </dgm:prSet>
      <dgm:spPr/>
    </dgm:pt>
  </dgm:ptLst>
  <dgm:cxnLst>
    <dgm:cxn modelId="{4C60F343-9F57-44D1-B7DD-CCA63A91C6BC}" srcId="{AA15D891-F0C9-4AE0-8411-97BB80F18892}" destId="{D29D1FE8-3364-4910-9ED1-D5019181E7B2}" srcOrd="6" destOrd="0" parTransId="{D158F757-9A85-47BA-96B8-FE262ADCC510}" sibTransId="{0A88BD8A-250F-4280-A893-431592BD0D15}"/>
    <dgm:cxn modelId="{F1959713-B417-4A60-B823-0E76D7136671}" type="presOf" srcId="{51A0EE31-0668-4AA7-A633-DF90AB604DCC}" destId="{DE44354C-45C0-4B50-BF14-8A1504C8E053}" srcOrd="1" destOrd="0" presId="urn:microsoft.com/office/officeart/2005/8/layout/list1"/>
    <dgm:cxn modelId="{09CE0B6F-8823-4DBF-8E3A-2E872BD13C9E}" type="presOf" srcId="{A2753F13-D36E-478C-8DF8-026E44F78132}" destId="{93EBD292-1BC0-46B6-9174-52E9978A2834}" srcOrd="0" destOrd="0" presId="urn:microsoft.com/office/officeart/2005/8/layout/list1"/>
    <dgm:cxn modelId="{A6EB150B-9EE2-4F18-8164-6C77E78FA9FD}" srcId="{AA15D891-F0C9-4AE0-8411-97BB80F18892}" destId="{51A0EE31-0668-4AA7-A633-DF90AB604DCC}" srcOrd="8" destOrd="0" parTransId="{6C09C532-D538-4720-A8EF-68947FADE33F}" sibTransId="{1A75D371-A6AA-45FD-A8B1-2D97F1D17A9A}"/>
    <dgm:cxn modelId="{DFC01EC9-A2D4-4DBC-ACBF-32B148C688EC}" type="presOf" srcId="{4DDF36B6-EEA3-4F01-9788-3A6A62D2F12D}" destId="{38BF3170-9879-4D40-9636-0F4423921501}" srcOrd="0" destOrd="0" presId="urn:microsoft.com/office/officeart/2005/8/layout/list1"/>
    <dgm:cxn modelId="{FB7A35DA-ADCD-4F5A-94DD-21207C9D42E5}" srcId="{AA15D891-F0C9-4AE0-8411-97BB80F18892}" destId="{460F843A-4769-4FE3-A058-C6AF55283566}" srcOrd="4" destOrd="0" parTransId="{FA60109D-E09C-48FA-B39E-572B6DA83D92}" sibTransId="{12206BC3-15D5-436B-A33A-2EA5BAB35F6D}"/>
    <dgm:cxn modelId="{A4FEF4AC-6CD6-42B5-A7A7-8E935690694E}" type="presOf" srcId="{495893FB-493E-45BE-AFDD-385014487ECA}" destId="{69DC77C9-86B0-40DB-B8CA-57C486D25014}" srcOrd="1" destOrd="0" presId="urn:microsoft.com/office/officeart/2005/8/layout/list1"/>
    <dgm:cxn modelId="{5BFE3636-5216-4AD8-B590-5A657C5DAE40}" type="presOf" srcId="{495893FB-493E-45BE-AFDD-385014487ECA}" destId="{37059637-C764-42DE-BBF1-13A8FB341AC3}" srcOrd="0" destOrd="0" presId="urn:microsoft.com/office/officeart/2005/8/layout/list1"/>
    <dgm:cxn modelId="{C46FD161-9376-495F-8A91-B89EB93CDB9D}" srcId="{AA15D891-F0C9-4AE0-8411-97BB80F18892}" destId="{4DDF36B6-EEA3-4F01-9788-3A6A62D2F12D}" srcOrd="5" destOrd="0" parTransId="{CDBC8103-4A88-44E7-8D59-85C4B925163B}" sibTransId="{049BE0A6-F1E3-46B7-89BC-E55E1ECF2E47}"/>
    <dgm:cxn modelId="{4FEC74C5-2D30-4F91-98EF-5DEFDBC4BD9F}" type="presOf" srcId="{4AE2EA24-609E-4525-8579-D754201D4F84}" destId="{1F75EAB0-1F5F-4471-AB8D-04916F0406C4}" srcOrd="1" destOrd="0" presId="urn:microsoft.com/office/officeart/2005/8/layout/list1"/>
    <dgm:cxn modelId="{40536D97-E23A-44BD-B40E-D3ED2C1D57A6}" type="presOf" srcId="{1AA0AEC7-4846-4E83-93A2-8C6EB904FE37}" destId="{1645A2E5-95E4-4A1B-9CFF-B937BA27AC23}" srcOrd="0" destOrd="0" presId="urn:microsoft.com/office/officeart/2005/8/layout/list1"/>
    <dgm:cxn modelId="{52BE6A05-4150-4E74-9537-8C1DF1D8C252}" type="presOf" srcId="{4DDF36B6-EEA3-4F01-9788-3A6A62D2F12D}" destId="{FBE2D732-1FB5-4167-B6EE-B78861237175}" srcOrd="1" destOrd="0" presId="urn:microsoft.com/office/officeart/2005/8/layout/list1"/>
    <dgm:cxn modelId="{27F4A7EF-4D08-4F8C-BC30-CDBDC8EF8E2B}" type="presOf" srcId="{AA15D891-F0C9-4AE0-8411-97BB80F18892}" destId="{072011EF-DB88-4729-9894-1F6968C1B68C}" srcOrd="0" destOrd="0" presId="urn:microsoft.com/office/officeart/2005/8/layout/list1"/>
    <dgm:cxn modelId="{E8811B85-AE7D-40CF-B18A-D0ED22243D55}" type="presOf" srcId="{A2753F13-D36E-478C-8DF8-026E44F78132}" destId="{DFC02B0B-D3D8-4629-BC31-48E0394E47E5}" srcOrd="1" destOrd="0" presId="urn:microsoft.com/office/officeart/2005/8/layout/list1"/>
    <dgm:cxn modelId="{4C539A15-C108-4D06-A372-484E13AE9513}" srcId="{AA15D891-F0C9-4AE0-8411-97BB80F18892}" destId="{1AA0AEC7-4846-4E83-93A2-8C6EB904FE37}" srcOrd="0" destOrd="0" parTransId="{3D0EB417-EDEB-407C-8953-8798C0B8E991}" sibTransId="{1247390E-4307-4498-8D5A-8E4BA8ABE6BC}"/>
    <dgm:cxn modelId="{D1344EB0-BFB2-4BCB-BCCB-28B8F64ADEC6}" type="presOf" srcId="{D29D1FE8-3364-4910-9ED1-D5019181E7B2}" destId="{44EFE0CC-332A-4C72-AEDE-8B38DCA97896}" srcOrd="1" destOrd="0" presId="urn:microsoft.com/office/officeart/2005/8/layout/list1"/>
    <dgm:cxn modelId="{6F6B7893-48B5-4144-B8CE-2AF3176F7B3B}" type="presOf" srcId="{51A0EE31-0668-4AA7-A633-DF90AB604DCC}" destId="{8DC1F96D-F9E0-47C9-A47B-BA8686E6F085}" srcOrd="0" destOrd="0" presId="urn:microsoft.com/office/officeart/2005/8/layout/list1"/>
    <dgm:cxn modelId="{FF351465-CFB3-4D54-8A46-2FA9A5E6FBB7}" type="presOf" srcId="{F69A5B84-F6FC-46DB-BDD3-89C10C734ED1}" destId="{0224244C-CCEA-4169-A684-3BE5A8C9570D}" srcOrd="0" destOrd="0" presId="urn:microsoft.com/office/officeart/2005/8/layout/list1"/>
    <dgm:cxn modelId="{07E94C85-4B28-4AC3-932A-F2B03875746F}" srcId="{AA15D891-F0C9-4AE0-8411-97BB80F18892}" destId="{A2753F13-D36E-478C-8DF8-026E44F78132}" srcOrd="7" destOrd="0" parTransId="{E9F1D4AF-E0C7-4C71-A992-5D0C11300C03}" sibTransId="{9CE71C16-7C6C-443D-B2FF-50B0E8E33A02}"/>
    <dgm:cxn modelId="{D16703B7-B8F0-4227-A6E3-3BB676DEC289}" type="presOf" srcId="{D29D1FE8-3364-4910-9ED1-D5019181E7B2}" destId="{424082E9-706B-4CE5-8761-5067EE411464}" srcOrd="0" destOrd="0" presId="urn:microsoft.com/office/officeart/2005/8/layout/list1"/>
    <dgm:cxn modelId="{2533C313-9410-46B2-8319-EA1565A8EF03}" type="presOf" srcId="{460F843A-4769-4FE3-A058-C6AF55283566}" destId="{4E8E6B5F-E3FF-4F1A-A396-2918BA65BB7A}" srcOrd="1" destOrd="0" presId="urn:microsoft.com/office/officeart/2005/8/layout/list1"/>
    <dgm:cxn modelId="{7EEC1E75-A625-4711-BDA9-1F009BB9B1AA}" srcId="{AA15D891-F0C9-4AE0-8411-97BB80F18892}" destId="{F69A5B84-F6FC-46DB-BDD3-89C10C734ED1}" srcOrd="2" destOrd="0" parTransId="{442D73D2-FBAB-41DE-A141-00D6C3926E9F}" sibTransId="{F516DC9F-EC26-4774-A4F7-F0F08233CC05}"/>
    <dgm:cxn modelId="{5CD05D19-2C97-4A4D-8620-C59FA14E49CD}" type="presOf" srcId="{4AE2EA24-609E-4525-8579-D754201D4F84}" destId="{10FE1760-6C4D-4AA2-BB2D-7F55C0E60981}" srcOrd="0" destOrd="0" presId="urn:microsoft.com/office/officeart/2005/8/layout/list1"/>
    <dgm:cxn modelId="{F1507E85-75DA-4892-8524-7BC48E0A398E}" type="presOf" srcId="{460F843A-4769-4FE3-A058-C6AF55283566}" destId="{B0EB36AE-34F1-40E9-84DB-42FA7EC22C2E}" srcOrd="0" destOrd="0" presId="urn:microsoft.com/office/officeart/2005/8/layout/list1"/>
    <dgm:cxn modelId="{7732A985-884F-4E39-981C-E09DC5F2C78C}" type="presOf" srcId="{F69A5B84-F6FC-46DB-BDD3-89C10C734ED1}" destId="{1D03B9FA-3FB1-49BF-808A-7C681B3F2108}" srcOrd="1" destOrd="0" presId="urn:microsoft.com/office/officeart/2005/8/layout/list1"/>
    <dgm:cxn modelId="{1F9580F1-1B31-4E36-8F0E-FEF167E33851}" type="presOf" srcId="{1AA0AEC7-4846-4E83-93A2-8C6EB904FE37}" destId="{B5790DE3-63B2-4A58-921A-8928955B356E}" srcOrd="1" destOrd="0" presId="urn:microsoft.com/office/officeart/2005/8/layout/list1"/>
    <dgm:cxn modelId="{9281FD2D-0099-4BEE-B7C3-7BCB333CE60B}" srcId="{AA15D891-F0C9-4AE0-8411-97BB80F18892}" destId="{4AE2EA24-609E-4525-8579-D754201D4F84}" srcOrd="1" destOrd="0" parTransId="{252D1734-A944-43CD-BBE3-EBD8138E6ACB}" sibTransId="{DAE46DC9-E6D5-4FE7-AF82-8587C73A653F}"/>
    <dgm:cxn modelId="{64BE21F2-E97C-4B14-B12C-3C10D1DD3CC4}" srcId="{AA15D891-F0C9-4AE0-8411-97BB80F18892}" destId="{495893FB-493E-45BE-AFDD-385014487ECA}" srcOrd="3" destOrd="0" parTransId="{E7498848-2FFF-4119-A511-DC1454A142F3}" sibTransId="{183A92ED-4277-47B6-B276-44C7D3D30D8A}"/>
    <dgm:cxn modelId="{40192F92-C5CF-4AC9-99FD-85277DFBBF13}" type="presParOf" srcId="{072011EF-DB88-4729-9894-1F6968C1B68C}" destId="{59CB0EBF-24C1-4D4E-AD64-AC3F0FC93ABE}" srcOrd="0" destOrd="0" presId="urn:microsoft.com/office/officeart/2005/8/layout/list1"/>
    <dgm:cxn modelId="{31F6F93A-0F10-4F21-85E8-D86C9A396B55}" type="presParOf" srcId="{59CB0EBF-24C1-4D4E-AD64-AC3F0FC93ABE}" destId="{1645A2E5-95E4-4A1B-9CFF-B937BA27AC23}" srcOrd="0" destOrd="0" presId="urn:microsoft.com/office/officeart/2005/8/layout/list1"/>
    <dgm:cxn modelId="{6EC4CEA2-03A2-4D8A-8ED9-61B8A6803788}" type="presParOf" srcId="{59CB0EBF-24C1-4D4E-AD64-AC3F0FC93ABE}" destId="{B5790DE3-63B2-4A58-921A-8928955B356E}" srcOrd="1" destOrd="0" presId="urn:microsoft.com/office/officeart/2005/8/layout/list1"/>
    <dgm:cxn modelId="{F09DAD14-6FDC-4D63-B3B0-F198AF09B0A4}" type="presParOf" srcId="{072011EF-DB88-4729-9894-1F6968C1B68C}" destId="{5B006D2A-2A42-421D-841F-510BA82F504B}" srcOrd="1" destOrd="0" presId="urn:microsoft.com/office/officeart/2005/8/layout/list1"/>
    <dgm:cxn modelId="{B3597861-914D-49C0-9082-0C596715A21A}" type="presParOf" srcId="{072011EF-DB88-4729-9894-1F6968C1B68C}" destId="{F04AC905-4AD3-4CF8-98CD-87456C88E35C}" srcOrd="2" destOrd="0" presId="urn:microsoft.com/office/officeart/2005/8/layout/list1"/>
    <dgm:cxn modelId="{753E8878-4808-451E-BE3D-C1FC843BDFBA}" type="presParOf" srcId="{072011EF-DB88-4729-9894-1F6968C1B68C}" destId="{26FCE0F7-B0FC-4F34-AFAF-CD41710BBC18}" srcOrd="3" destOrd="0" presId="urn:microsoft.com/office/officeart/2005/8/layout/list1"/>
    <dgm:cxn modelId="{8A190EAC-F003-4A90-B588-043A2D85C608}" type="presParOf" srcId="{072011EF-DB88-4729-9894-1F6968C1B68C}" destId="{F7C1AACA-AFB9-49E0-AFCD-1134C8FAB92C}" srcOrd="4" destOrd="0" presId="urn:microsoft.com/office/officeart/2005/8/layout/list1"/>
    <dgm:cxn modelId="{49121100-79D4-46C9-925E-4F715B4857F0}" type="presParOf" srcId="{F7C1AACA-AFB9-49E0-AFCD-1134C8FAB92C}" destId="{10FE1760-6C4D-4AA2-BB2D-7F55C0E60981}" srcOrd="0" destOrd="0" presId="urn:microsoft.com/office/officeart/2005/8/layout/list1"/>
    <dgm:cxn modelId="{88FB68F3-4D51-4893-A563-0C2753BE579D}" type="presParOf" srcId="{F7C1AACA-AFB9-49E0-AFCD-1134C8FAB92C}" destId="{1F75EAB0-1F5F-4471-AB8D-04916F0406C4}" srcOrd="1" destOrd="0" presId="urn:microsoft.com/office/officeart/2005/8/layout/list1"/>
    <dgm:cxn modelId="{1F4EB95C-7DC5-4B62-A92C-E52DEA130128}" type="presParOf" srcId="{072011EF-DB88-4729-9894-1F6968C1B68C}" destId="{C17C72F7-D57C-489D-B344-FCCDF27BA149}" srcOrd="5" destOrd="0" presId="urn:microsoft.com/office/officeart/2005/8/layout/list1"/>
    <dgm:cxn modelId="{61E1C1D4-03C3-47BB-945F-0D5EA1108530}" type="presParOf" srcId="{072011EF-DB88-4729-9894-1F6968C1B68C}" destId="{4A396287-0EC4-44B2-8F55-05EB7AE85B50}" srcOrd="6" destOrd="0" presId="urn:microsoft.com/office/officeart/2005/8/layout/list1"/>
    <dgm:cxn modelId="{E3E83194-5170-42CA-824D-00D402C2898A}" type="presParOf" srcId="{072011EF-DB88-4729-9894-1F6968C1B68C}" destId="{843EF0DF-A242-4B6A-8325-0CC9D77B0033}" srcOrd="7" destOrd="0" presId="urn:microsoft.com/office/officeart/2005/8/layout/list1"/>
    <dgm:cxn modelId="{653118FE-9DF5-4FB4-8F9D-012A48ADAAB2}" type="presParOf" srcId="{072011EF-DB88-4729-9894-1F6968C1B68C}" destId="{D63DC355-832D-4900-A499-4D096651AC5D}" srcOrd="8" destOrd="0" presId="urn:microsoft.com/office/officeart/2005/8/layout/list1"/>
    <dgm:cxn modelId="{6FCE89BD-2AC2-48B8-8C8F-4D2F621D99CA}" type="presParOf" srcId="{D63DC355-832D-4900-A499-4D096651AC5D}" destId="{0224244C-CCEA-4169-A684-3BE5A8C9570D}" srcOrd="0" destOrd="0" presId="urn:microsoft.com/office/officeart/2005/8/layout/list1"/>
    <dgm:cxn modelId="{E8E1F4BF-58FB-4D20-BA66-375052B4BCBF}" type="presParOf" srcId="{D63DC355-832D-4900-A499-4D096651AC5D}" destId="{1D03B9FA-3FB1-49BF-808A-7C681B3F2108}" srcOrd="1" destOrd="0" presId="urn:microsoft.com/office/officeart/2005/8/layout/list1"/>
    <dgm:cxn modelId="{F47D6990-D5BB-4C00-8F67-C6E82C029492}" type="presParOf" srcId="{072011EF-DB88-4729-9894-1F6968C1B68C}" destId="{1E0234AE-92F1-4834-967F-283425FA835F}" srcOrd="9" destOrd="0" presId="urn:microsoft.com/office/officeart/2005/8/layout/list1"/>
    <dgm:cxn modelId="{4EA2FD47-077B-4286-8D6B-990FE840227B}" type="presParOf" srcId="{072011EF-DB88-4729-9894-1F6968C1B68C}" destId="{7E7F4B24-5669-416E-AD85-2FD964561DD0}" srcOrd="10" destOrd="0" presId="urn:microsoft.com/office/officeart/2005/8/layout/list1"/>
    <dgm:cxn modelId="{70903449-58AF-4B35-AAE2-39E171E6A2BB}" type="presParOf" srcId="{072011EF-DB88-4729-9894-1F6968C1B68C}" destId="{0AE74310-6AED-4A82-B2C4-2454C49B4F54}" srcOrd="11" destOrd="0" presId="urn:microsoft.com/office/officeart/2005/8/layout/list1"/>
    <dgm:cxn modelId="{CE96AFF8-0F2D-4C79-A1BB-85AAB3006F2B}" type="presParOf" srcId="{072011EF-DB88-4729-9894-1F6968C1B68C}" destId="{F3FFBA07-620A-4313-89DA-E9E55EE6B504}" srcOrd="12" destOrd="0" presId="urn:microsoft.com/office/officeart/2005/8/layout/list1"/>
    <dgm:cxn modelId="{5DBB4B41-C44E-46E1-A0ED-B30283F38C1B}" type="presParOf" srcId="{F3FFBA07-620A-4313-89DA-E9E55EE6B504}" destId="{37059637-C764-42DE-BBF1-13A8FB341AC3}" srcOrd="0" destOrd="0" presId="urn:microsoft.com/office/officeart/2005/8/layout/list1"/>
    <dgm:cxn modelId="{CD721DFD-8B35-41D3-B886-562765ABF719}" type="presParOf" srcId="{F3FFBA07-620A-4313-89DA-E9E55EE6B504}" destId="{69DC77C9-86B0-40DB-B8CA-57C486D25014}" srcOrd="1" destOrd="0" presId="urn:microsoft.com/office/officeart/2005/8/layout/list1"/>
    <dgm:cxn modelId="{513D1AA4-3639-4ECE-9B02-AB0697B3F27C}" type="presParOf" srcId="{072011EF-DB88-4729-9894-1F6968C1B68C}" destId="{42FD45A0-35A1-46FE-AAC2-69C1739C04F8}" srcOrd="13" destOrd="0" presId="urn:microsoft.com/office/officeart/2005/8/layout/list1"/>
    <dgm:cxn modelId="{DE02D089-9423-4747-8FD6-72BDA142B44E}" type="presParOf" srcId="{072011EF-DB88-4729-9894-1F6968C1B68C}" destId="{F8A1D4F2-2EDE-4863-A051-06C3F7594AC2}" srcOrd="14" destOrd="0" presId="urn:microsoft.com/office/officeart/2005/8/layout/list1"/>
    <dgm:cxn modelId="{5782B25D-EDDD-4741-ABF1-F67D9FC289A2}" type="presParOf" srcId="{072011EF-DB88-4729-9894-1F6968C1B68C}" destId="{B84E34C0-D0CF-4A09-98E6-D1CE45B90E73}" srcOrd="15" destOrd="0" presId="urn:microsoft.com/office/officeart/2005/8/layout/list1"/>
    <dgm:cxn modelId="{6A1B1CA5-6210-4C19-959A-2B2F1B35AF3D}" type="presParOf" srcId="{072011EF-DB88-4729-9894-1F6968C1B68C}" destId="{437FCE4F-CBB5-417B-9470-A36E1E4CD199}" srcOrd="16" destOrd="0" presId="urn:microsoft.com/office/officeart/2005/8/layout/list1"/>
    <dgm:cxn modelId="{EE5D1D51-91C7-4D69-A63B-1BF533344B0A}" type="presParOf" srcId="{437FCE4F-CBB5-417B-9470-A36E1E4CD199}" destId="{B0EB36AE-34F1-40E9-84DB-42FA7EC22C2E}" srcOrd="0" destOrd="0" presId="urn:microsoft.com/office/officeart/2005/8/layout/list1"/>
    <dgm:cxn modelId="{D3E488DF-EA84-4D6B-98EB-8BAB750FCBC5}" type="presParOf" srcId="{437FCE4F-CBB5-417B-9470-A36E1E4CD199}" destId="{4E8E6B5F-E3FF-4F1A-A396-2918BA65BB7A}" srcOrd="1" destOrd="0" presId="urn:microsoft.com/office/officeart/2005/8/layout/list1"/>
    <dgm:cxn modelId="{B9B5C79C-5F84-43A1-9C75-93B97F498193}" type="presParOf" srcId="{072011EF-DB88-4729-9894-1F6968C1B68C}" destId="{D9D70B50-5D25-433B-88D0-F1B50406AEE4}" srcOrd="17" destOrd="0" presId="urn:microsoft.com/office/officeart/2005/8/layout/list1"/>
    <dgm:cxn modelId="{57409D14-3519-4D83-9F6C-0E228D1ABA6E}" type="presParOf" srcId="{072011EF-DB88-4729-9894-1F6968C1B68C}" destId="{3837580A-A02D-4CE7-8043-10784DF06B8A}" srcOrd="18" destOrd="0" presId="urn:microsoft.com/office/officeart/2005/8/layout/list1"/>
    <dgm:cxn modelId="{D06F7DE4-1CEE-4DD4-86B7-A6136C9A14DC}" type="presParOf" srcId="{072011EF-DB88-4729-9894-1F6968C1B68C}" destId="{5F0B80DC-06B3-4695-A54A-EFEA95FC55CE}" srcOrd="19" destOrd="0" presId="urn:microsoft.com/office/officeart/2005/8/layout/list1"/>
    <dgm:cxn modelId="{13E8557B-2AE5-4645-B2D2-E785FD9DB058}" type="presParOf" srcId="{072011EF-DB88-4729-9894-1F6968C1B68C}" destId="{9F58823E-9B91-4027-ABDE-5AC603DA553E}" srcOrd="20" destOrd="0" presId="urn:microsoft.com/office/officeart/2005/8/layout/list1"/>
    <dgm:cxn modelId="{F271FCC5-DDE3-46B4-A6B3-368F05BF1693}" type="presParOf" srcId="{9F58823E-9B91-4027-ABDE-5AC603DA553E}" destId="{38BF3170-9879-4D40-9636-0F4423921501}" srcOrd="0" destOrd="0" presId="urn:microsoft.com/office/officeart/2005/8/layout/list1"/>
    <dgm:cxn modelId="{38793908-AAAF-4097-961C-2314EE69CEFD}" type="presParOf" srcId="{9F58823E-9B91-4027-ABDE-5AC603DA553E}" destId="{FBE2D732-1FB5-4167-B6EE-B78861237175}" srcOrd="1" destOrd="0" presId="urn:microsoft.com/office/officeart/2005/8/layout/list1"/>
    <dgm:cxn modelId="{37A59302-70B9-4C08-9244-5B391DEA742C}" type="presParOf" srcId="{072011EF-DB88-4729-9894-1F6968C1B68C}" destId="{A929B320-F59B-4D42-A4DE-A58E48FE1E08}" srcOrd="21" destOrd="0" presId="urn:microsoft.com/office/officeart/2005/8/layout/list1"/>
    <dgm:cxn modelId="{BDE81E89-D470-42B2-A6B1-39EADCAD52C9}" type="presParOf" srcId="{072011EF-DB88-4729-9894-1F6968C1B68C}" destId="{A0E6C61F-6801-4FC5-A465-AF274E2ABF01}" srcOrd="22" destOrd="0" presId="urn:microsoft.com/office/officeart/2005/8/layout/list1"/>
    <dgm:cxn modelId="{ED5A10EC-BEAF-4977-A5BB-6D59B1A5F80B}" type="presParOf" srcId="{072011EF-DB88-4729-9894-1F6968C1B68C}" destId="{908A4261-4C53-4375-8C2E-27D52C6766A8}" srcOrd="23" destOrd="0" presId="urn:microsoft.com/office/officeart/2005/8/layout/list1"/>
    <dgm:cxn modelId="{ACB602EA-2624-477F-A05F-0D7098B5C783}" type="presParOf" srcId="{072011EF-DB88-4729-9894-1F6968C1B68C}" destId="{E282FD6B-9E1F-4EB7-BC7F-91CA2C728CF8}" srcOrd="24" destOrd="0" presId="urn:microsoft.com/office/officeart/2005/8/layout/list1"/>
    <dgm:cxn modelId="{7D47A472-440A-47B0-AD43-056C4DADCBE3}" type="presParOf" srcId="{E282FD6B-9E1F-4EB7-BC7F-91CA2C728CF8}" destId="{424082E9-706B-4CE5-8761-5067EE411464}" srcOrd="0" destOrd="0" presId="urn:microsoft.com/office/officeart/2005/8/layout/list1"/>
    <dgm:cxn modelId="{8723E9F2-C732-4A62-BDB8-C806A345CFDE}" type="presParOf" srcId="{E282FD6B-9E1F-4EB7-BC7F-91CA2C728CF8}" destId="{44EFE0CC-332A-4C72-AEDE-8B38DCA97896}" srcOrd="1" destOrd="0" presId="urn:microsoft.com/office/officeart/2005/8/layout/list1"/>
    <dgm:cxn modelId="{F7BBA4C2-8C9E-41B6-8D7F-7E76C8DFB774}" type="presParOf" srcId="{072011EF-DB88-4729-9894-1F6968C1B68C}" destId="{7026BAC7-B67E-4DF7-98D7-1233D7126728}" srcOrd="25" destOrd="0" presId="urn:microsoft.com/office/officeart/2005/8/layout/list1"/>
    <dgm:cxn modelId="{7CDF0A2D-088B-45D2-9C45-B88DA49278FD}" type="presParOf" srcId="{072011EF-DB88-4729-9894-1F6968C1B68C}" destId="{E4FD565B-1645-41E1-BA68-953BA1099F62}" srcOrd="26" destOrd="0" presId="urn:microsoft.com/office/officeart/2005/8/layout/list1"/>
    <dgm:cxn modelId="{B8098380-399A-4B0C-93F8-980AE0F9A682}" type="presParOf" srcId="{072011EF-DB88-4729-9894-1F6968C1B68C}" destId="{94AA2428-9B9B-47E4-BEAE-BE64ED9EEB50}" srcOrd="27" destOrd="0" presId="urn:microsoft.com/office/officeart/2005/8/layout/list1"/>
    <dgm:cxn modelId="{FB915C9D-D03B-406E-968D-894CE8407A83}" type="presParOf" srcId="{072011EF-DB88-4729-9894-1F6968C1B68C}" destId="{31EF9E1E-9CE2-495B-BF2E-9D733411FEA9}" srcOrd="28" destOrd="0" presId="urn:microsoft.com/office/officeart/2005/8/layout/list1"/>
    <dgm:cxn modelId="{807118B8-F331-44DA-AF1A-E4FB1B2BB571}" type="presParOf" srcId="{31EF9E1E-9CE2-495B-BF2E-9D733411FEA9}" destId="{93EBD292-1BC0-46B6-9174-52E9978A2834}" srcOrd="0" destOrd="0" presId="urn:microsoft.com/office/officeart/2005/8/layout/list1"/>
    <dgm:cxn modelId="{B0D9D1E0-C34B-42F6-A48E-7D3A93BCEF94}" type="presParOf" srcId="{31EF9E1E-9CE2-495B-BF2E-9D733411FEA9}" destId="{DFC02B0B-D3D8-4629-BC31-48E0394E47E5}" srcOrd="1" destOrd="0" presId="urn:microsoft.com/office/officeart/2005/8/layout/list1"/>
    <dgm:cxn modelId="{B9927278-DC6D-410A-84CE-F6435B1BCFC0}" type="presParOf" srcId="{072011EF-DB88-4729-9894-1F6968C1B68C}" destId="{0E4F82DF-9942-4887-AA07-44B2F28FFDAA}" srcOrd="29" destOrd="0" presId="urn:microsoft.com/office/officeart/2005/8/layout/list1"/>
    <dgm:cxn modelId="{7E969D24-B940-4ADC-A5C6-20CB9C74C950}" type="presParOf" srcId="{072011EF-DB88-4729-9894-1F6968C1B68C}" destId="{1425EC0A-3AEC-497D-8CAF-3725B0FCFEDD}" srcOrd="30" destOrd="0" presId="urn:microsoft.com/office/officeart/2005/8/layout/list1"/>
    <dgm:cxn modelId="{9B590604-4578-44DB-8A10-4949D6705A59}" type="presParOf" srcId="{072011EF-DB88-4729-9894-1F6968C1B68C}" destId="{1025F117-80C6-4029-8EFC-46179DD11B3C}" srcOrd="31" destOrd="0" presId="urn:microsoft.com/office/officeart/2005/8/layout/list1"/>
    <dgm:cxn modelId="{7DA1336B-BE2F-4008-A19E-858AEE733A76}" type="presParOf" srcId="{072011EF-DB88-4729-9894-1F6968C1B68C}" destId="{CD21A6B5-7C7C-4131-8545-6677F721C77A}" srcOrd="32" destOrd="0" presId="urn:microsoft.com/office/officeart/2005/8/layout/list1"/>
    <dgm:cxn modelId="{310225A1-3DFC-49F5-96E5-85AE8B36C244}" type="presParOf" srcId="{CD21A6B5-7C7C-4131-8545-6677F721C77A}" destId="{8DC1F96D-F9E0-47C9-A47B-BA8686E6F085}" srcOrd="0" destOrd="0" presId="urn:microsoft.com/office/officeart/2005/8/layout/list1"/>
    <dgm:cxn modelId="{0BF19485-2629-4409-936D-79E584447737}" type="presParOf" srcId="{CD21A6B5-7C7C-4131-8545-6677F721C77A}" destId="{DE44354C-45C0-4B50-BF14-8A1504C8E053}" srcOrd="1" destOrd="0" presId="urn:microsoft.com/office/officeart/2005/8/layout/list1"/>
    <dgm:cxn modelId="{BEA2F02F-A9DE-45CA-8CCC-B3F82D29265F}" type="presParOf" srcId="{072011EF-DB88-4729-9894-1F6968C1B68C}" destId="{3A96EFD0-F3C7-4C6E-B04F-F35C27C8A81C}" srcOrd="33" destOrd="0" presId="urn:microsoft.com/office/officeart/2005/8/layout/list1"/>
    <dgm:cxn modelId="{E394ADDA-2187-4404-B1FA-B9A0D2E2A270}" type="presParOf" srcId="{072011EF-DB88-4729-9894-1F6968C1B68C}" destId="{EA7D1015-1E8A-4F15-AF52-123F0CBEC84A}" srcOrd="34" destOrd="0" presId="urn:microsoft.com/office/officeart/2005/8/layout/list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740B55F0-8C9D-428D-BACC-D86E9AC025B4}"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de-DE"/>
        </a:p>
      </dgm:t>
    </dgm:pt>
    <dgm:pt modelId="{65E701F7-AFE3-4E43-88CE-484E3659612F}">
      <dgm:prSet phldrT="[Text]"/>
      <dgm:spPr/>
      <dgm:t>
        <a:bodyPr/>
        <a:lstStyle/>
        <a:p>
          <a:r>
            <a:rPr lang="en-US"/>
            <a:t>Understanding information</a:t>
          </a:r>
          <a:endParaRPr lang="de-DE"/>
        </a:p>
      </dgm:t>
    </dgm:pt>
    <dgm:pt modelId="{0EB9EBB3-E970-423F-A3CE-BF455BB41889}" type="parTrans" cxnId="{B93B3696-3D25-4CF1-9F38-A782D0AC6A88}">
      <dgm:prSet/>
      <dgm:spPr/>
      <dgm:t>
        <a:bodyPr/>
        <a:lstStyle/>
        <a:p>
          <a:endParaRPr lang="de-DE"/>
        </a:p>
      </dgm:t>
    </dgm:pt>
    <dgm:pt modelId="{1CB652CC-EBB4-4836-95D3-DA4FEE600063}" type="sibTrans" cxnId="{B93B3696-3D25-4CF1-9F38-A782D0AC6A88}">
      <dgm:prSet/>
      <dgm:spPr/>
      <dgm:t>
        <a:bodyPr/>
        <a:lstStyle/>
        <a:p>
          <a:endParaRPr lang="de-DE"/>
        </a:p>
      </dgm:t>
    </dgm:pt>
    <dgm:pt modelId="{AEC3983F-36B3-4A80-8E14-7CF34A0FF008}">
      <dgm:prSet/>
      <dgm:spPr/>
      <dgm:t>
        <a:bodyPr/>
        <a:lstStyle/>
        <a:p>
          <a:r>
            <a:rPr lang="en-US"/>
            <a:t>Understanding the relevance of information</a:t>
          </a:r>
          <a:endParaRPr lang="en-CA"/>
        </a:p>
      </dgm:t>
    </dgm:pt>
    <dgm:pt modelId="{F0A3FC65-E97F-448F-9023-F8D5FE46AFDD}" type="parTrans" cxnId="{8955CD8D-7E28-4FC7-855D-35B4532EEEF6}">
      <dgm:prSet/>
      <dgm:spPr/>
      <dgm:t>
        <a:bodyPr/>
        <a:lstStyle/>
        <a:p>
          <a:endParaRPr lang="de-DE"/>
        </a:p>
      </dgm:t>
    </dgm:pt>
    <dgm:pt modelId="{EEF0E247-C32A-4FE3-83EA-D826C4689EE1}" type="sibTrans" cxnId="{8955CD8D-7E28-4FC7-855D-35B4532EEEF6}">
      <dgm:prSet/>
      <dgm:spPr/>
      <dgm:t>
        <a:bodyPr/>
        <a:lstStyle/>
        <a:p>
          <a:endParaRPr lang="de-DE"/>
        </a:p>
      </dgm:t>
    </dgm:pt>
    <dgm:pt modelId="{B11E99E7-5615-4EDB-AE86-2A1ABC10DEFC}">
      <dgm:prSet/>
      <dgm:spPr/>
      <dgm:t>
        <a:bodyPr/>
        <a:lstStyle/>
        <a:p>
          <a:r>
            <a:rPr lang="en-US"/>
            <a:t>Reasoning</a:t>
          </a:r>
          <a:endParaRPr lang="en-CA"/>
        </a:p>
      </dgm:t>
    </dgm:pt>
    <dgm:pt modelId="{A3F769C7-95BF-4DB6-9BEC-FE27D4510D44}" type="parTrans" cxnId="{CABC1983-0AD8-4BAB-8A4D-FDE25A4D1D25}">
      <dgm:prSet/>
      <dgm:spPr/>
      <dgm:t>
        <a:bodyPr/>
        <a:lstStyle/>
        <a:p>
          <a:endParaRPr lang="de-DE"/>
        </a:p>
      </dgm:t>
    </dgm:pt>
    <dgm:pt modelId="{350385D5-11B9-47C1-9C13-50C0CD6B7468}" type="sibTrans" cxnId="{CABC1983-0AD8-4BAB-8A4D-FDE25A4D1D25}">
      <dgm:prSet/>
      <dgm:spPr/>
      <dgm:t>
        <a:bodyPr/>
        <a:lstStyle/>
        <a:p>
          <a:endParaRPr lang="de-DE"/>
        </a:p>
      </dgm:t>
    </dgm:pt>
    <dgm:pt modelId="{6CB7A6D5-DBD6-48E9-B66B-0D726BFEB39E}">
      <dgm:prSet/>
      <dgm:spPr/>
      <dgm:t>
        <a:bodyPr/>
        <a:lstStyle/>
        <a:p>
          <a:r>
            <a:rPr lang="en-US"/>
            <a:t>Choice and decision making</a:t>
          </a:r>
          <a:endParaRPr lang="en-CA"/>
        </a:p>
      </dgm:t>
    </dgm:pt>
    <dgm:pt modelId="{26001D60-4161-4307-9B86-2BEDF7122F52}" type="parTrans" cxnId="{16358F24-8358-4936-8C30-1A1E05B4785A}">
      <dgm:prSet/>
      <dgm:spPr/>
      <dgm:t>
        <a:bodyPr/>
        <a:lstStyle/>
        <a:p>
          <a:endParaRPr lang="de-DE"/>
        </a:p>
      </dgm:t>
    </dgm:pt>
    <dgm:pt modelId="{AF8E4EE8-FC10-4E57-90E4-D372340A0109}" type="sibTrans" cxnId="{16358F24-8358-4936-8C30-1A1E05B4785A}">
      <dgm:prSet/>
      <dgm:spPr/>
      <dgm:t>
        <a:bodyPr/>
        <a:lstStyle/>
        <a:p>
          <a:endParaRPr lang="de-DE"/>
        </a:p>
      </dgm:t>
    </dgm:pt>
    <dgm:pt modelId="{6BDDF055-704A-417D-A6C4-88E0D7F82C91}" type="pres">
      <dgm:prSet presAssocID="{740B55F0-8C9D-428D-BACC-D86E9AC025B4}" presName="linear" presStyleCnt="0">
        <dgm:presLayoutVars>
          <dgm:dir/>
          <dgm:animLvl val="lvl"/>
          <dgm:resizeHandles val="exact"/>
        </dgm:presLayoutVars>
      </dgm:prSet>
      <dgm:spPr/>
      <dgm:t>
        <a:bodyPr/>
        <a:lstStyle/>
        <a:p>
          <a:endParaRPr lang="ru-RU"/>
        </a:p>
      </dgm:t>
    </dgm:pt>
    <dgm:pt modelId="{59B95F1A-8842-45C2-8F3D-2B0B4D600C66}" type="pres">
      <dgm:prSet presAssocID="{65E701F7-AFE3-4E43-88CE-484E3659612F}" presName="parentLin" presStyleCnt="0"/>
      <dgm:spPr/>
    </dgm:pt>
    <dgm:pt modelId="{188CAFA4-9610-4854-9F0C-E9DFBCBC71E1}" type="pres">
      <dgm:prSet presAssocID="{65E701F7-AFE3-4E43-88CE-484E3659612F}" presName="parentLeftMargin" presStyleLbl="node1" presStyleIdx="0" presStyleCnt="4"/>
      <dgm:spPr/>
      <dgm:t>
        <a:bodyPr/>
        <a:lstStyle/>
        <a:p>
          <a:endParaRPr lang="ru-RU"/>
        </a:p>
      </dgm:t>
    </dgm:pt>
    <dgm:pt modelId="{F79E658B-811A-4692-B660-B1E80CE5CE7F}" type="pres">
      <dgm:prSet presAssocID="{65E701F7-AFE3-4E43-88CE-484E3659612F}" presName="parentText" presStyleLbl="node1" presStyleIdx="0" presStyleCnt="4">
        <dgm:presLayoutVars>
          <dgm:chMax val="0"/>
          <dgm:bulletEnabled val="1"/>
        </dgm:presLayoutVars>
      </dgm:prSet>
      <dgm:spPr/>
      <dgm:t>
        <a:bodyPr/>
        <a:lstStyle/>
        <a:p>
          <a:endParaRPr lang="ru-RU"/>
        </a:p>
      </dgm:t>
    </dgm:pt>
    <dgm:pt modelId="{40283371-EF8A-485C-8C21-5A034DB582AD}" type="pres">
      <dgm:prSet presAssocID="{65E701F7-AFE3-4E43-88CE-484E3659612F}" presName="negativeSpace" presStyleCnt="0"/>
      <dgm:spPr/>
    </dgm:pt>
    <dgm:pt modelId="{1DCB00A1-A4A3-4F21-875C-7F4192B5FF5F}" type="pres">
      <dgm:prSet presAssocID="{65E701F7-AFE3-4E43-88CE-484E3659612F}" presName="childText" presStyleLbl="conFgAcc1" presStyleIdx="0" presStyleCnt="4">
        <dgm:presLayoutVars>
          <dgm:bulletEnabled val="1"/>
        </dgm:presLayoutVars>
      </dgm:prSet>
      <dgm:spPr/>
    </dgm:pt>
    <dgm:pt modelId="{C2567675-A224-4D75-AF58-44BE6E9D3217}" type="pres">
      <dgm:prSet presAssocID="{1CB652CC-EBB4-4836-95D3-DA4FEE600063}" presName="spaceBetweenRectangles" presStyleCnt="0"/>
      <dgm:spPr/>
    </dgm:pt>
    <dgm:pt modelId="{D4A23D00-F1B6-4F60-908A-903F1CD592E0}" type="pres">
      <dgm:prSet presAssocID="{AEC3983F-36B3-4A80-8E14-7CF34A0FF008}" presName="parentLin" presStyleCnt="0"/>
      <dgm:spPr/>
    </dgm:pt>
    <dgm:pt modelId="{2F67F572-FBDC-491E-9588-AAB404E300F7}" type="pres">
      <dgm:prSet presAssocID="{AEC3983F-36B3-4A80-8E14-7CF34A0FF008}" presName="parentLeftMargin" presStyleLbl="node1" presStyleIdx="0" presStyleCnt="4"/>
      <dgm:spPr/>
      <dgm:t>
        <a:bodyPr/>
        <a:lstStyle/>
        <a:p>
          <a:endParaRPr lang="ru-RU"/>
        </a:p>
      </dgm:t>
    </dgm:pt>
    <dgm:pt modelId="{E2EE419B-4423-4410-8BC6-14D30864EEBD}" type="pres">
      <dgm:prSet presAssocID="{AEC3983F-36B3-4A80-8E14-7CF34A0FF008}" presName="parentText" presStyleLbl="node1" presStyleIdx="1" presStyleCnt="4">
        <dgm:presLayoutVars>
          <dgm:chMax val="0"/>
          <dgm:bulletEnabled val="1"/>
        </dgm:presLayoutVars>
      </dgm:prSet>
      <dgm:spPr/>
      <dgm:t>
        <a:bodyPr/>
        <a:lstStyle/>
        <a:p>
          <a:endParaRPr lang="ru-RU"/>
        </a:p>
      </dgm:t>
    </dgm:pt>
    <dgm:pt modelId="{435CC963-5D2F-4E06-A49A-1E167696EAE7}" type="pres">
      <dgm:prSet presAssocID="{AEC3983F-36B3-4A80-8E14-7CF34A0FF008}" presName="negativeSpace" presStyleCnt="0"/>
      <dgm:spPr/>
    </dgm:pt>
    <dgm:pt modelId="{0708D9E2-BDA6-4A6A-8A51-AFD3816805D2}" type="pres">
      <dgm:prSet presAssocID="{AEC3983F-36B3-4A80-8E14-7CF34A0FF008}" presName="childText" presStyleLbl="conFgAcc1" presStyleIdx="1" presStyleCnt="4">
        <dgm:presLayoutVars>
          <dgm:bulletEnabled val="1"/>
        </dgm:presLayoutVars>
      </dgm:prSet>
      <dgm:spPr/>
    </dgm:pt>
    <dgm:pt modelId="{C313B1A5-9553-471F-A187-B5B5A4FF6908}" type="pres">
      <dgm:prSet presAssocID="{EEF0E247-C32A-4FE3-83EA-D826C4689EE1}" presName="spaceBetweenRectangles" presStyleCnt="0"/>
      <dgm:spPr/>
    </dgm:pt>
    <dgm:pt modelId="{090D2AD5-A1EB-4E6A-A8F7-A38D7378900F}" type="pres">
      <dgm:prSet presAssocID="{B11E99E7-5615-4EDB-AE86-2A1ABC10DEFC}" presName="parentLin" presStyleCnt="0"/>
      <dgm:spPr/>
    </dgm:pt>
    <dgm:pt modelId="{A0FAF775-D31B-4198-BF28-EA5722DC318A}" type="pres">
      <dgm:prSet presAssocID="{B11E99E7-5615-4EDB-AE86-2A1ABC10DEFC}" presName="parentLeftMargin" presStyleLbl="node1" presStyleIdx="1" presStyleCnt="4"/>
      <dgm:spPr/>
      <dgm:t>
        <a:bodyPr/>
        <a:lstStyle/>
        <a:p>
          <a:endParaRPr lang="ru-RU"/>
        </a:p>
      </dgm:t>
    </dgm:pt>
    <dgm:pt modelId="{25F4D630-3522-4D41-B5C7-B0D2FC9F5601}" type="pres">
      <dgm:prSet presAssocID="{B11E99E7-5615-4EDB-AE86-2A1ABC10DEFC}" presName="parentText" presStyleLbl="node1" presStyleIdx="2" presStyleCnt="4">
        <dgm:presLayoutVars>
          <dgm:chMax val="0"/>
          <dgm:bulletEnabled val="1"/>
        </dgm:presLayoutVars>
      </dgm:prSet>
      <dgm:spPr/>
      <dgm:t>
        <a:bodyPr/>
        <a:lstStyle/>
        <a:p>
          <a:endParaRPr lang="ru-RU"/>
        </a:p>
      </dgm:t>
    </dgm:pt>
    <dgm:pt modelId="{2FCFBBB4-BE1F-4AD5-ACE0-F0F51E88138C}" type="pres">
      <dgm:prSet presAssocID="{B11E99E7-5615-4EDB-AE86-2A1ABC10DEFC}" presName="negativeSpace" presStyleCnt="0"/>
      <dgm:spPr/>
    </dgm:pt>
    <dgm:pt modelId="{73455A66-6CFF-4538-944E-AEC233E54E49}" type="pres">
      <dgm:prSet presAssocID="{B11E99E7-5615-4EDB-AE86-2A1ABC10DEFC}" presName="childText" presStyleLbl="conFgAcc1" presStyleIdx="2" presStyleCnt="4">
        <dgm:presLayoutVars>
          <dgm:bulletEnabled val="1"/>
        </dgm:presLayoutVars>
      </dgm:prSet>
      <dgm:spPr/>
    </dgm:pt>
    <dgm:pt modelId="{A9AE6A64-251E-4E16-B168-DC38E3F18A58}" type="pres">
      <dgm:prSet presAssocID="{350385D5-11B9-47C1-9C13-50C0CD6B7468}" presName="spaceBetweenRectangles" presStyleCnt="0"/>
      <dgm:spPr/>
    </dgm:pt>
    <dgm:pt modelId="{89976972-338B-4907-B3CE-F5D97DF01C4A}" type="pres">
      <dgm:prSet presAssocID="{6CB7A6D5-DBD6-48E9-B66B-0D726BFEB39E}" presName="parentLin" presStyleCnt="0"/>
      <dgm:spPr/>
    </dgm:pt>
    <dgm:pt modelId="{99741681-B11A-4751-AC52-40D8859DA553}" type="pres">
      <dgm:prSet presAssocID="{6CB7A6D5-DBD6-48E9-B66B-0D726BFEB39E}" presName="parentLeftMargin" presStyleLbl="node1" presStyleIdx="2" presStyleCnt="4"/>
      <dgm:spPr/>
      <dgm:t>
        <a:bodyPr/>
        <a:lstStyle/>
        <a:p>
          <a:endParaRPr lang="ru-RU"/>
        </a:p>
      </dgm:t>
    </dgm:pt>
    <dgm:pt modelId="{A42A0FAC-EAE2-4DAE-8B12-A76054A47EBC}" type="pres">
      <dgm:prSet presAssocID="{6CB7A6D5-DBD6-48E9-B66B-0D726BFEB39E}" presName="parentText" presStyleLbl="node1" presStyleIdx="3" presStyleCnt="4">
        <dgm:presLayoutVars>
          <dgm:chMax val="0"/>
          <dgm:bulletEnabled val="1"/>
        </dgm:presLayoutVars>
      </dgm:prSet>
      <dgm:spPr/>
      <dgm:t>
        <a:bodyPr/>
        <a:lstStyle/>
        <a:p>
          <a:endParaRPr lang="ru-RU"/>
        </a:p>
      </dgm:t>
    </dgm:pt>
    <dgm:pt modelId="{CAC3F3C1-B0A9-4907-91C7-F32172F56C3D}" type="pres">
      <dgm:prSet presAssocID="{6CB7A6D5-DBD6-48E9-B66B-0D726BFEB39E}" presName="negativeSpace" presStyleCnt="0"/>
      <dgm:spPr/>
    </dgm:pt>
    <dgm:pt modelId="{242856CD-5984-4545-9CD7-3788E9C6C554}" type="pres">
      <dgm:prSet presAssocID="{6CB7A6D5-DBD6-48E9-B66B-0D726BFEB39E}" presName="childText" presStyleLbl="conFgAcc1" presStyleIdx="3" presStyleCnt="4">
        <dgm:presLayoutVars>
          <dgm:bulletEnabled val="1"/>
        </dgm:presLayoutVars>
      </dgm:prSet>
      <dgm:spPr/>
    </dgm:pt>
  </dgm:ptLst>
  <dgm:cxnLst>
    <dgm:cxn modelId="{CABC1983-0AD8-4BAB-8A4D-FDE25A4D1D25}" srcId="{740B55F0-8C9D-428D-BACC-D86E9AC025B4}" destId="{B11E99E7-5615-4EDB-AE86-2A1ABC10DEFC}" srcOrd="2" destOrd="0" parTransId="{A3F769C7-95BF-4DB6-9BEC-FE27D4510D44}" sibTransId="{350385D5-11B9-47C1-9C13-50C0CD6B7468}"/>
    <dgm:cxn modelId="{69ECC719-39E7-49A0-92F2-03B99EB25449}" type="presOf" srcId="{6CB7A6D5-DBD6-48E9-B66B-0D726BFEB39E}" destId="{A42A0FAC-EAE2-4DAE-8B12-A76054A47EBC}" srcOrd="1" destOrd="0" presId="urn:microsoft.com/office/officeart/2005/8/layout/list1"/>
    <dgm:cxn modelId="{B93B3696-3D25-4CF1-9F38-A782D0AC6A88}" srcId="{740B55F0-8C9D-428D-BACC-D86E9AC025B4}" destId="{65E701F7-AFE3-4E43-88CE-484E3659612F}" srcOrd="0" destOrd="0" parTransId="{0EB9EBB3-E970-423F-A3CE-BF455BB41889}" sibTransId="{1CB652CC-EBB4-4836-95D3-DA4FEE600063}"/>
    <dgm:cxn modelId="{D51E56FC-C4E3-40E4-B5BC-6F3CFCA7D151}" type="presOf" srcId="{AEC3983F-36B3-4A80-8E14-7CF34A0FF008}" destId="{2F67F572-FBDC-491E-9588-AAB404E300F7}" srcOrd="0" destOrd="0" presId="urn:microsoft.com/office/officeart/2005/8/layout/list1"/>
    <dgm:cxn modelId="{8955CD8D-7E28-4FC7-855D-35B4532EEEF6}" srcId="{740B55F0-8C9D-428D-BACC-D86E9AC025B4}" destId="{AEC3983F-36B3-4A80-8E14-7CF34A0FF008}" srcOrd="1" destOrd="0" parTransId="{F0A3FC65-E97F-448F-9023-F8D5FE46AFDD}" sibTransId="{EEF0E247-C32A-4FE3-83EA-D826C4689EE1}"/>
    <dgm:cxn modelId="{33280EAB-A1B7-4585-9001-09F9F70BB998}" type="presOf" srcId="{6CB7A6D5-DBD6-48E9-B66B-0D726BFEB39E}" destId="{99741681-B11A-4751-AC52-40D8859DA553}" srcOrd="0" destOrd="0" presId="urn:microsoft.com/office/officeart/2005/8/layout/list1"/>
    <dgm:cxn modelId="{F020F260-66E1-4584-A486-3C2AAF2B3F51}" type="presOf" srcId="{AEC3983F-36B3-4A80-8E14-7CF34A0FF008}" destId="{E2EE419B-4423-4410-8BC6-14D30864EEBD}" srcOrd="1" destOrd="0" presId="urn:microsoft.com/office/officeart/2005/8/layout/list1"/>
    <dgm:cxn modelId="{C4425E59-12AB-4804-8375-172339B41839}" type="presOf" srcId="{65E701F7-AFE3-4E43-88CE-484E3659612F}" destId="{F79E658B-811A-4692-B660-B1E80CE5CE7F}" srcOrd="1" destOrd="0" presId="urn:microsoft.com/office/officeart/2005/8/layout/list1"/>
    <dgm:cxn modelId="{9D92CC24-3D78-4FF6-9669-A021357FCF4C}" type="presOf" srcId="{B11E99E7-5615-4EDB-AE86-2A1ABC10DEFC}" destId="{25F4D630-3522-4D41-B5C7-B0D2FC9F5601}" srcOrd="1" destOrd="0" presId="urn:microsoft.com/office/officeart/2005/8/layout/list1"/>
    <dgm:cxn modelId="{16358F24-8358-4936-8C30-1A1E05B4785A}" srcId="{740B55F0-8C9D-428D-BACC-D86E9AC025B4}" destId="{6CB7A6D5-DBD6-48E9-B66B-0D726BFEB39E}" srcOrd="3" destOrd="0" parTransId="{26001D60-4161-4307-9B86-2BEDF7122F52}" sibTransId="{AF8E4EE8-FC10-4E57-90E4-D372340A0109}"/>
    <dgm:cxn modelId="{CB512A49-A7ED-4DB5-B50C-21FF81C0144C}" type="presOf" srcId="{65E701F7-AFE3-4E43-88CE-484E3659612F}" destId="{188CAFA4-9610-4854-9F0C-E9DFBCBC71E1}" srcOrd="0" destOrd="0" presId="urn:microsoft.com/office/officeart/2005/8/layout/list1"/>
    <dgm:cxn modelId="{D1C2AEF9-BD30-4C95-A5AA-E720019CE14C}" type="presOf" srcId="{B11E99E7-5615-4EDB-AE86-2A1ABC10DEFC}" destId="{A0FAF775-D31B-4198-BF28-EA5722DC318A}" srcOrd="0" destOrd="0" presId="urn:microsoft.com/office/officeart/2005/8/layout/list1"/>
    <dgm:cxn modelId="{E4A2531E-A287-4560-A4B0-6E238E19A231}" type="presOf" srcId="{740B55F0-8C9D-428D-BACC-D86E9AC025B4}" destId="{6BDDF055-704A-417D-A6C4-88E0D7F82C91}" srcOrd="0" destOrd="0" presId="urn:microsoft.com/office/officeart/2005/8/layout/list1"/>
    <dgm:cxn modelId="{2BA57263-C880-4055-AFBE-A0ADBBF1CC93}" type="presParOf" srcId="{6BDDF055-704A-417D-A6C4-88E0D7F82C91}" destId="{59B95F1A-8842-45C2-8F3D-2B0B4D600C66}" srcOrd="0" destOrd="0" presId="urn:microsoft.com/office/officeart/2005/8/layout/list1"/>
    <dgm:cxn modelId="{AC5D3B13-D8CD-4DB9-B9BF-882AC807B3E6}" type="presParOf" srcId="{59B95F1A-8842-45C2-8F3D-2B0B4D600C66}" destId="{188CAFA4-9610-4854-9F0C-E9DFBCBC71E1}" srcOrd="0" destOrd="0" presId="urn:microsoft.com/office/officeart/2005/8/layout/list1"/>
    <dgm:cxn modelId="{62EF1EEC-EF74-4FF8-8F38-44B56ACB9B12}" type="presParOf" srcId="{59B95F1A-8842-45C2-8F3D-2B0B4D600C66}" destId="{F79E658B-811A-4692-B660-B1E80CE5CE7F}" srcOrd="1" destOrd="0" presId="urn:microsoft.com/office/officeart/2005/8/layout/list1"/>
    <dgm:cxn modelId="{45C3676D-B8A7-4B37-A32D-2C30BA9D6096}" type="presParOf" srcId="{6BDDF055-704A-417D-A6C4-88E0D7F82C91}" destId="{40283371-EF8A-485C-8C21-5A034DB582AD}" srcOrd="1" destOrd="0" presId="urn:microsoft.com/office/officeart/2005/8/layout/list1"/>
    <dgm:cxn modelId="{8988CAF6-8456-49F8-ABF2-287B217AF6D8}" type="presParOf" srcId="{6BDDF055-704A-417D-A6C4-88E0D7F82C91}" destId="{1DCB00A1-A4A3-4F21-875C-7F4192B5FF5F}" srcOrd="2" destOrd="0" presId="urn:microsoft.com/office/officeart/2005/8/layout/list1"/>
    <dgm:cxn modelId="{53A1BFDD-986C-412A-B5CF-6AD88D7BA2BA}" type="presParOf" srcId="{6BDDF055-704A-417D-A6C4-88E0D7F82C91}" destId="{C2567675-A224-4D75-AF58-44BE6E9D3217}" srcOrd="3" destOrd="0" presId="urn:microsoft.com/office/officeart/2005/8/layout/list1"/>
    <dgm:cxn modelId="{16704DCA-9489-41D9-8D01-34023A686884}" type="presParOf" srcId="{6BDDF055-704A-417D-A6C4-88E0D7F82C91}" destId="{D4A23D00-F1B6-4F60-908A-903F1CD592E0}" srcOrd="4" destOrd="0" presId="urn:microsoft.com/office/officeart/2005/8/layout/list1"/>
    <dgm:cxn modelId="{92E71266-1138-47BF-847C-A44219496796}" type="presParOf" srcId="{D4A23D00-F1B6-4F60-908A-903F1CD592E0}" destId="{2F67F572-FBDC-491E-9588-AAB404E300F7}" srcOrd="0" destOrd="0" presId="urn:microsoft.com/office/officeart/2005/8/layout/list1"/>
    <dgm:cxn modelId="{2218AD2B-6F2C-48FF-8571-5FED8985C24F}" type="presParOf" srcId="{D4A23D00-F1B6-4F60-908A-903F1CD592E0}" destId="{E2EE419B-4423-4410-8BC6-14D30864EEBD}" srcOrd="1" destOrd="0" presId="urn:microsoft.com/office/officeart/2005/8/layout/list1"/>
    <dgm:cxn modelId="{DA96D256-7A8C-44A4-8FCF-B23368367B99}" type="presParOf" srcId="{6BDDF055-704A-417D-A6C4-88E0D7F82C91}" destId="{435CC963-5D2F-4E06-A49A-1E167696EAE7}" srcOrd="5" destOrd="0" presId="urn:microsoft.com/office/officeart/2005/8/layout/list1"/>
    <dgm:cxn modelId="{C0160FC2-6D18-455F-8ED9-40FCD3E9FBC3}" type="presParOf" srcId="{6BDDF055-704A-417D-A6C4-88E0D7F82C91}" destId="{0708D9E2-BDA6-4A6A-8A51-AFD3816805D2}" srcOrd="6" destOrd="0" presId="urn:microsoft.com/office/officeart/2005/8/layout/list1"/>
    <dgm:cxn modelId="{731FB8EF-B721-40DC-AE09-D6D24E7EFC83}" type="presParOf" srcId="{6BDDF055-704A-417D-A6C4-88E0D7F82C91}" destId="{C313B1A5-9553-471F-A187-B5B5A4FF6908}" srcOrd="7" destOrd="0" presId="urn:microsoft.com/office/officeart/2005/8/layout/list1"/>
    <dgm:cxn modelId="{FB9C6903-1CB2-460A-8FA6-299929AEF512}" type="presParOf" srcId="{6BDDF055-704A-417D-A6C4-88E0D7F82C91}" destId="{090D2AD5-A1EB-4E6A-A8F7-A38D7378900F}" srcOrd="8" destOrd="0" presId="urn:microsoft.com/office/officeart/2005/8/layout/list1"/>
    <dgm:cxn modelId="{E92361CF-421C-409F-BF26-BD86CA4BCC96}" type="presParOf" srcId="{090D2AD5-A1EB-4E6A-A8F7-A38D7378900F}" destId="{A0FAF775-D31B-4198-BF28-EA5722DC318A}" srcOrd="0" destOrd="0" presId="urn:microsoft.com/office/officeart/2005/8/layout/list1"/>
    <dgm:cxn modelId="{BA1774E4-FD80-4ECB-A4E6-1675BE77ED57}" type="presParOf" srcId="{090D2AD5-A1EB-4E6A-A8F7-A38D7378900F}" destId="{25F4D630-3522-4D41-B5C7-B0D2FC9F5601}" srcOrd="1" destOrd="0" presId="urn:microsoft.com/office/officeart/2005/8/layout/list1"/>
    <dgm:cxn modelId="{2228B912-66A3-446B-A9F1-418EADCE3BF3}" type="presParOf" srcId="{6BDDF055-704A-417D-A6C4-88E0D7F82C91}" destId="{2FCFBBB4-BE1F-4AD5-ACE0-F0F51E88138C}" srcOrd="9" destOrd="0" presId="urn:microsoft.com/office/officeart/2005/8/layout/list1"/>
    <dgm:cxn modelId="{6705E98E-D4BC-4D75-8CAD-E18F3AB9D65F}" type="presParOf" srcId="{6BDDF055-704A-417D-A6C4-88E0D7F82C91}" destId="{73455A66-6CFF-4538-944E-AEC233E54E49}" srcOrd="10" destOrd="0" presId="urn:microsoft.com/office/officeart/2005/8/layout/list1"/>
    <dgm:cxn modelId="{C04C7FBB-2D95-4D87-BDD7-6ACC8A4F97B9}" type="presParOf" srcId="{6BDDF055-704A-417D-A6C4-88E0D7F82C91}" destId="{A9AE6A64-251E-4E16-B168-DC38E3F18A58}" srcOrd="11" destOrd="0" presId="urn:microsoft.com/office/officeart/2005/8/layout/list1"/>
    <dgm:cxn modelId="{E91307C4-C87B-4491-833B-1177D16D04F3}" type="presParOf" srcId="{6BDDF055-704A-417D-A6C4-88E0D7F82C91}" destId="{89976972-338B-4907-B3CE-F5D97DF01C4A}" srcOrd="12" destOrd="0" presId="urn:microsoft.com/office/officeart/2005/8/layout/list1"/>
    <dgm:cxn modelId="{3E981D4D-1C6F-452F-8B6E-DF4A055BB554}" type="presParOf" srcId="{89976972-338B-4907-B3CE-F5D97DF01C4A}" destId="{99741681-B11A-4751-AC52-40D8859DA553}" srcOrd="0" destOrd="0" presId="urn:microsoft.com/office/officeart/2005/8/layout/list1"/>
    <dgm:cxn modelId="{96E9AA92-7151-4920-B677-F1E44DD230CD}" type="presParOf" srcId="{89976972-338B-4907-B3CE-F5D97DF01C4A}" destId="{A42A0FAC-EAE2-4DAE-8B12-A76054A47EBC}" srcOrd="1" destOrd="0" presId="urn:microsoft.com/office/officeart/2005/8/layout/list1"/>
    <dgm:cxn modelId="{3801EE39-7843-4664-8C8E-A4B87C171E23}" type="presParOf" srcId="{6BDDF055-704A-417D-A6C4-88E0D7F82C91}" destId="{CAC3F3C1-B0A9-4907-91C7-F32172F56C3D}" srcOrd="13" destOrd="0" presId="urn:microsoft.com/office/officeart/2005/8/layout/list1"/>
    <dgm:cxn modelId="{F3FCF1A9-C971-4D20-8B48-35393A07AD42}" type="presParOf" srcId="{6BDDF055-704A-417D-A6C4-88E0D7F82C91}" destId="{242856CD-5984-4545-9CD7-3788E9C6C554}" srcOrd="14" destOrd="0" presId="urn:microsoft.com/office/officeart/2005/8/layout/list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50CBE519-58A6-42DE-80DF-997512FEE75B}"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de-DE"/>
        </a:p>
      </dgm:t>
    </dgm:pt>
    <dgm:pt modelId="{748E4650-C260-4E7E-B8F6-69C5D47BD226}">
      <dgm:prSet phldrT="[Text]"/>
      <dgm:spPr/>
      <dgm:t>
        <a:bodyPr/>
        <a:lstStyle/>
        <a:p>
          <a:r>
            <a:rPr lang="en-US"/>
            <a:t>Creating trusting relationships</a:t>
          </a:r>
          <a:endParaRPr lang="de-DE"/>
        </a:p>
      </dgm:t>
    </dgm:pt>
    <dgm:pt modelId="{7AB082EF-AA2C-4253-9150-CDE0CCF47946}" type="parTrans" cxnId="{B0923275-7B3D-4570-AF90-FF429DBD4DE7}">
      <dgm:prSet/>
      <dgm:spPr/>
      <dgm:t>
        <a:bodyPr/>
        <a:lstStyle/>
        <a:p>
          <a:endParaRPr lang="de-DE"/>
        </a:p>
      </dgm:t>
    </dgm:pt>
    <dgm:pt modelId="{2E1C5F62-0985-4C64-B31E-486D2F19A0A3}" type="sibTrans" cxnId="{B0923275-7B3D-4570-AF90-FF429DBD4DE7}">
      <dgm:prSet/>
      <dgm:spPr/>
      <dgm:t>
        <a:bodyPr/>
        <a:lstStyle/>
        <a:p>
          <a:endParaRPr lang="de-DE"/>
        </a:p>
      </dgm:t>
    </dgm:pt>
    <dgm:pt modelId="{66354D97-E83C-40ED-84E4-0BC25284D61F}">
      <dgm:prSet phldrT="[Text]"/>
      <dgm:spPr/>
      <dgm:t>
        <a:bodyPr/>
        <a:lstStyle/>
        <a:p>
          <a:r>
            <a:rPr lang="en-US"/>
            <a:t>Support in the decision-making process</a:t>
          </a:r>
          <a:endParaRPr lang="de-DE"/>
        </a:p>
      </dgm:t>
    </dgm:pt>
    <dgm:pt modelId="{24606589-3950-4700-85D2-5C9B5DA5F5F9}" type="parTrans" cxnId="{5BF7C4EC-F3D9-47C6-834F-48818F9CF0C7}">
      <dgm:prSet/>
      <dgm:spPr/>
      <dgm:t>
        <a:bodyPr/>
        <a:lstStyle/>
        <a:p>
          <a:endParaRPr lang="de-DE"/>
        </a:p>
      </dgm:t>
    </dgm:pt>
    <dgm:pt modelId="{9212B43B-05DB-459B-9D25-E541DF53F783}" type="sibTrans" cxnId="{5BF7C4EC-F3D9-47C6-834F-48818F9CF0C7}">
      <dgm:prSet/>
      <dgm:spPr/>
      <dgm:t>
        <a:bodyPr/>
        <a:lstStyle/>
        <a:p>
          <a:endParaRPr lang="de-DE"/>
        </a:p>
      </dgm:t>
    </dgm:pt>
    <dgm:pt modelId="{1C68CE31-94D5-4717-8B58-5FFDEECD8A92}">
      <dgm:prSet/>
      <dgm:spPr/>
      <dgm:t>
        <a:bodyPr/>
        <a:lstStyle/>
        <a:p>
          <a:r>
            <a:rPr lang="en-US"/>
            <a:t>Psychoeducation and awareness</a:t>
          </a:r>
          <a:endParaRPr lang="en-CA"/>
        </a:p>
      </dgm:t>
    </dgm:pt>
    <dgm:pt modelId="{23774E33-76B7-44FD-ACF0-5A87F6E8D203}" type="parTrans" cxnId="{695D0005-DAA2-4565-B7E1-BCBE6B8D6DCC}">
      <dgm:prSet/>
      <dgm:spPr/>
      <dgm:t>
        <a:bodyPr/>
        <a:lstStyle/>
        <a:p>
          <a:endParaRPr lang="de-DE"/>
        </a:p>
      </dgm:t>
    </dgm:pt>
    <dgm:pt modelId="{C2522D3C-ADA0-4BE4-BA84-F5098DFAA85C}" type="sibTrans" cxnId="{695D0005-DAA2-4565-B7E1-BCBE6B8D6DCC}">
      <dgm:prSet/>
      <dgm:spPr/>
      <dgm:t>
        <a:bodyPr/>
        <a:lstStyle/>
        <a:p>
          <a:endParaRPr lang="de-DE"/>
        </a:p>
      </dgm:t>
    </dgm:pt>
    <dgm:pt modelId="{A4C61CDB-2451-411F-8500-BF5DE9F2D3AA}">
      <dgm:prSet/>
      <dgm:spPr/>
      <dgm:t>
        <a:bodyPr/>
        <a:lstStyle/>
        <a:p>
          <a:r>
            <a:rPr lang="en-US"/>
            <a:t>Education in decision-making skills</a:t>
          </a:r>
          <a:endParaRPr lang="en-CA"/>
        </a:p>
      </dgm:t>
    </dgm:pt>
    <dgm:pt modelId="{5FB43F7E-F1E9-498E-BFE6-B88C908B1950}" type="parTrans" cxnId="{A531E74E-E21A-430A-A876-4EC100D5BC31}">
      <dgm:prSet/>
      <dgm:spPr/>
      <dgm:t>
        <a:bodyPr/>
        <a:lstStyle/>
        <a:p>
          <a:endParaRPr lang="de-DE"/>
        </a:p>
      </dgm:t>
    </dgm:pt>
    <dgm:pt modelId="{2D178B86-BEB6-48D1-A45F-CF5F37067089}" type="sibTrans" cxnId="{A531E74E-E21A-430A-A876-4EC100D5BC31}">
      <dgm:prSet/>
      <dgm:spPr/>
      <dgm:t>
        <a:bodyPr/>
        <a:lstStyle/>
        <a:p>
          <a:endParaRPr lang="de-DE"/>
        </a:p>
      </dgm:t>
    </dgm:pt>
    <dgm:pt modelId="{6BF68A5E-5C23-4B22-A576-6CC9A5C2E7AB}">
      <dgm:prSet/>
      <dgm:spPr/>
      <dgm:t>
        <a:bodyPr/>
        <a:lstStyle/>
        <a:p>
          <a:r>
            <a:rPr lang="en-US"/>
            <a:t>Being involved in treatment planning</a:t>
          </a:r>
          <a:endParaRPr lang="en-CA"/>
        </a:p>
      </dgm:t>
    </dgm:pt>
    <dgm:pt modelId="{E18CC10F-C8CA-4723-887B-48D2B9BD1B82}" type="parTrans" cxnId="{64EC248C-97C4-49EB-A22A-A90E1BC192E3}">
      <dgm:prSet/>
      <dgm:spPr/>
      <dgm:t>
        <a:bodyPr/>
        <a:lstStyle/>
        <a:p>
          <a:endParaRPr lang="de-DE"/>
        </a:p>
      </dgm:t>
    </dgm:pt>
    <dgm:pt modelId="{828DD40D-117B-47BB-9274-BF7BBFE087AB}" type="sibTrans" cxnId="{64EC248C-97C4-49EB-A22A-A90E1BC192E3}">
      <dgm:prSet/>
      <dgm:spPr/>
      <dgm:t>
        <a:bodyPr/>
        <a:lstStyle/>
        <a:p>
          <a:endParaRPr lang="de-DE"/>
        </a:p>
      </dgm:t>
    </dgm:pt>
    <dgm:pt modelId="{156C0389-2948-49EB-9964-16A1A2D6994E}">
      <dgm:prSet/>
      <dgm:spPr/>
      <dgm:t>
        <a:bodyPr/>
        <a:lstStyle/>
        <a:p>
          <a:r>
            <a:rPr lang="en-US"/>
            <a:t>Assisting in overcoming barriers</a:t>
          </a:r>
          <a:endParaRPr lang="en-CA"/>
        </a:p>
      </dgm:t>
    </dgm:pt>
    <dgm:pt modelId="{460AAF88-06FF-4C36-A2AC-A0FA11895529}" type="parTrans" cxnId="{3FDD6564-5B36-4DC7-BB30-15A90880F810}">
      <dgm:prSet/>
      <dgm:spPr/>
      <dgm:t>
        <a:bodyPr/>
        <a:lstStyle/>
        <a:p>
          <a:endParaRPr lang="de-DE"/>
        </a:p>
      </dgm:t>
    </dgm:pt>
    <dgm:pt modelId="{DC102B47-C77D-4B08-AB10-B2765D3892B3}" type="sibTrans" cxnId="{3FDD6564-5B36-4DC7-BB30-15A90880F810}">
      <dgm:prSet/>
      <dgm:spPr/>
      <dgm:t>
        <a:bodyPr/>
        <a:lstStyle/>
        <a:p>
          <a:endParaRPr lang="de-DE"/>
        </a:p>
      </dgm:t>
    </dgm:pt>
    <dgm:pt modelId="{7DF6C97B-7418-43C3-8389-5295581B8FEF}">
      <dgm:prSet/>
      <dgm:spPr/>
      <dgm:t>
        <a:bodyPr/>
        <a:lstStyle/>
        <a:p>
          <a:r>
            <a:rPr lang="en-US"/>
            <a:t>Collaboration with other health specialists</a:t>
          </a:r>
          <a:endParaRPr lang="en-CA"/>
        </a:p>
      </dgm:t>
    </dgm:pt>
    <dgm:pt modelId="{F9ECFC4B-5D35-4F78-BE75-8A0E10706974}" type="parTrans" cxnId="{7D9C2D15-37C7-491B-A3A7-5D73465BDD0E}">
      <dgm:prSet/>
      <dgm:spPr/>
      <dgm:t>
        <a:bodyPr/>
        <a:lstStyle/>
        <a:p>
          <a:endParaRPr lang="de-DE"/>
        </a:p>
      </dgm:t>
    </dgm:pt>
    <dgm:pt modelId="{73DB91A2-5927-43F1-B2FD-4B921145239D}" type="sibTrans" cxnId="{7D9C2D15-37C7-491B-A3A7-5D73465BDD0E}">
      <dgm:prSet/>
      <dgm:spPr/>
      <dgm:t>
        <a:bodyPr/>
        <a:lstStyle/>
        <a:p>
          <a:endParaRPr lang="de-DE"/>
        </a:p>
      </dgm:t>
    </dgm:pt>
    <dgm:pt modelId="{2E1D8F5C-B198-4C27-9DBC-45FEABE4CF07}" type="pres">
      <dgm:prSet presAssocID="{50CBE519-58A6-42DE-80DF-997512FEE75B}" presName="linear" presStyleCnt="0">
        <dgm:presLayoutVars>
          <dgm:dir/>
          <dgm:animLvl val="lvl"/>
          <dgm:resizeHandles val="exact"/>
        </dgm:presLayoutVars>
      </dgm:prSet>
      <dgm:spPr/>
      <dgm:t>
        <a:bodyPr/>
        <a:lstStyle/>
        <a:p>
          <a:endParaRPr lang="ru-RU"/>
        </a:p>
      </dgm:t>
    </dgm:pt>
    <dgm:pt modelId="{02416B3D-FF2D-4F08-953D-A3E7D5069260}" type="pres">
      <dgm:prSet presAssocID="{1C68CE31-94D5-4717-8B58-5FFDEECD8A92}" presName="parentLin" presStyleCnt="0"/>
      <dgm:spPr/>
    </dgm:pt>
    <dgm:pt modelId="{1A0C0B0A-1436-41FA-8C66-35F95FEB26DA}" type="pres">
      <dgm:prSet presAssocID="{1C68CE31-94D5-4717-8B58-5FFDEECD8A92}" presName="parentLeftMargin" presStyleLbl="node1" presStyleIdx="0" presStyleCnt="7"/>
      <dgm:spPr/>
      <dgm:t>
        <a:bodyPr/>
        <a:lstStyle/>
        <a:p>
          <a:endParaRPr lang="ru-RU"/>
        </a:p>
      </dgm:t>
    </dgm:pt>
    <dgm:pt modelId="{3DD73972-7E79-4B43-9A0C-BCC469BC6634}" type="pres">
      <dgm:prSet presAssocID="{1C68CE31-94D5-4717-8B58-5FFDEECD8A92}" presName="parentText" presStyleLbl="node1" presStyleIdx="0" presStyleCnt="7">
        <dgm:presLayoutVars>
          <dgm:chMax val="0"/>
          <dgm:bulletEnabled val="1"/>
        </dgm:presLayoutVars>
      </dgm:prSet>
      <dgm:spPr/>
      <dgm:t>
        <a:bodyPr/>
        <a:lstStyle/>
        <a:p>
          <a:endParaRPr lang="ru-RU"/>
        </a:p>
      </dgm:t>
    </dgm:pt>
    <dgm:pt modelId="{21A746F7-F1CC-40B0-81D2-A225955829FF}" type="pres">
      <dgm:prSet presAssocID="{1C68CE31-94D5-4717-8B58-5FFDEECD8A92}" presName="negativeSpace" presStyleCnt="0"/>
      <dgm:spPr/>
    </dgm:pt>
    <dgm:pt modelId="{20EE9876-5D6C-4F5F-87EA-E53D4F26B721}" type="pres">
      <dgm:prSet presAssocID="{1C68CE31-94D5-4717-8B58-5FFDEECD8A92}" presName="childText" presStyleLbl="conFgAcc1" presStyleIdx="0" presStyleCnt="7">
        <dgm:presLayoutVars>
          <dgm:bulletEnabled val="1"/>
        </dgm:presLayoutVars>
      </dgm:prSet>
      <dgm:spPr/>
    </dgm:pt>
    <dgm:pt modelId="{50842406-A12A-4397-BA18-5E0A34B6A49B}" type="pres">
      <dgm:prSet presAssocID="{C2522D3C-ADA0-4BE4-BA84-F5098DFAA85C}" presName="spaceBetweenRectangles" presStyleCnt="0"/>
      <dgm:spPr/>
    </dgm:pt>
    <dgm:pt modelId="{FB7C0697-4731-4EA4-A34D-03CC8F2F736A}" type="pres">
      <dgm:prSet presAssocID="{748E4650-C260-4E7E-B8F6-69C5D47BD226}" presName="parentLin" presStyleCnt="0"/>
      <dgm:spPr/>
    </dgm:pt>
    <dgm:pt modelId="{364484BC-C0E7-494D-9D61-2BE25C11498A}" type="pres">
      <dgm:prSet presAssocID="{748E4650-C260-4E7E-B8F6-69C5D47BD226}" presName="parentLeftMargin" presStyleLbl="node1" presStyleIdx="0" presStyleCnt="7"/>
      <dgm:spPr/>
      <dgm:t>
        <a:bodyPr/>
        <a:lstStyle/>
        <a:p>
          <a:endParaRPr lang="ru-RU"/>
        </a:p>
      </dgm:t>
    </dgm:pt>
    <dgm:pt modelId="{A08AF494-26C6-45AF-AD6E-159B565A7838}" type="pres">
      <dgm:prSet presAssocID="{748E4650-C260-4E7E-B8F6-69C5D47BD226}" presName="parentText" presStyleLbl="node1" presStyleIdx="1" presStyleCnt="7">
        <dgm:presLayoutVars>
          <dgm:chMax val="0"/>
          <dgm:bulletEnabled val="1"/>
        </dgm:presLayoutVars>
      </dgm:prSet>
      <dgm:spPr/>
      <dgm:t>
        <a:bodyPr/>
        <a:lstStyle/>
        <a:p>
          <a:endParaRPr lang="ru-RU"/>
        </a:p>
      </dgm:t>
    </dgm:pt>
    <dgm:pt modelId="{F1A011A0-C15F-4B76-B896-3C9AC0F6E321}" type="pres">
      <dgm:prSet presAssocID="{748E4650-C260-4E7E-B8F6-69C5D47BD226}" presName="negativeSpace" presStyleCnt="0"/>
      <dgm:spPr/>
    </dgm:pt>
    <dgm:pt modelId="{043354D5-7345-401D-ABC7-B5CB13FAFBC1}" type="pres">
      <dgm:prSet presAssocID="{748E4650-C260-4E7E-B8F6-69C5D47BD226}" presName="childText" presStyleLbl="conFgAcc1" presStyleIdx="1" presStyleCnt="7">
        <dgm:presLayoutVars>
          <dgm:bulletEnabled val="1"/>
        </dgm:presLayoutVars>
      </dgm:prSet>
      <dgm:spPr/>
    </dgm:pt>
    <dgm:pt modelId="{C49A7219-A301-406E-8D75-3BF9B5C83372}" type="pres">
      <dgm:prSet presAssocID="{2E1C5F62-0985-4C64-B31E-486D2F19A0A3}" presName="spaceBetweenRectangles" presStyleCnt="0"/>
      <dgm:spPr/>
    </dgm:pt>
    <dgm:pt modelId="{E9A06723-92DF-4180-AB2B-5DA0AADD27D7}" type="pres">
      <dgm:prSet presAssocID="{A4C61CDB-2451-411F-8500-BF5DE9F2D3AA}" presName="parentLin" presStyleCnt="0"/>
      <dgm:spPr/>
    </dgm:pt>
    <dgm:pt modelId="{1A182E0F-FAA3-4DE3-AE46-C8217F56C996}" type="pres">
      <dgm:prSet presAssocID="{A4C61CDB-2451-411F-8500-BF5DE9F2D3AA}" presName="parentLeftMargin" presStyleLbl="node1" presStyleIdx="1" presStyleCnt="7"/>
      <dgm:spPr/>
      <dgm:t>
        <a:bodyPr/>
        <a:lstStyle/>
        <a:p>
          <a:endParaRPr lang="ru-RU"/>
        </a:p>
      </dgm:t>
    </dgm:pt>
    <dgm:pt modelId="{6755D9C2-96B8-4FF2-A0CC-E766D77A6731}" type="pres">
      <dgm:prSet presAssocID="{A4C61CDB-2451-411F-8500-BF5DE9F2D3AA}" presName="parentText" presStyleLbl="node1" presStyleIdx="2" presStyleCnt="7">
        <dgm:presLayoutVars>
          <dgm:chMax val="0"/>
          <dgm:bulletEnabled val="1"/>
        </dgm:presLayoutVars>
      </dgm:prSet>
      <dgm:spPr/>
      <dgm:t>
        <a:bodyPr/>
        <a:lstStyle/>
        <a:p>
          <a:endParaRPr lang="ru-RU"/>
        </a:p>
      </dgm:t>
    </dgm:pt>
    <dgm:pt modelId="{C8FC7CD4-FC28-4B41-B901-B1B78AC0B9E4}" type="pres">
      <dgm:prSet presAssocID="{A4C61CDB-2451-411F-8500-BF5DE9F2D3AA}" presName="negativeSpace" presStyleCnt="0"/>
      <dgm:spPr/>
    </dgm:pt>
    <dgm:pt modelId="{AE0F985D-1AF3-4247-876C-6F1A4742C29B}" type="pres">
      <dgm:prSet presAssocID="{A4C61CDB-2451-411F-8500-BF5DE9F2D3AA}" presName="childText" presStyleLbl="conFgAcc1" presStyleIdx="2" presStyleCnt="7">
        <dgm:presLayoutVars>
          <dgm:bulletEnabled val="1"/>
        </dgm:presLayoutVars>
      </dgm:prSet>
      <dgm:spPr/>
    </dgm:pt>
    <dgm:pt modelId="{BD42BDD0-0FC2-4166-853C-58210406DA93}" type="pres">
      <dgm:prSet presAssocID="{2D178B86-BEB6-48D1-A45F-CF5F37067089}" presName="spaceBetweenRectangles" presStyleCnt="0"/>
      <dgm:spPr/>
    </dgm:pt>
    <dgm:pt modelId="{4C3D1F8C-EA6A-46A7-B024-79D0D62BDB6C}" type="pres">
      <dgm:prSet presAssocID="{66354D97-E83C-40ED-84E4-0BC25284D61F}" presName="parentLin" presStyleCnt="0"/>
      <dgm:spPr/>
    </dgm:pt>
    <dgm:pt modelId="{D97A786B-838B-4327-9804-2D59A4D36FDE}" type="pres">
      <dgm:prSet presAssocID="{66354D97-E83C-40ED-84E4-0BC25284D61F}" presName="parentLeftMargin" presStyleLbl="node1" presStyleIdx="2" presStyleCnt="7"/>
      <dgm:spPr/>
      <dgm:t>
        <a:bodyPr/>
        <a:lstStyle/>
        <a:p>
          <a:endParaRPr lang="ru-RU"/>
        </a:p>
      </dgm:t>
    </dgm:pt>
    <dgm:pt modelId="{B4B92A88-8FEA-4B70-AF98-FF12F43AAD0F}" type="pres">
      <dgm:prSet presAssocID="{66354D97-E83C-40ED-84E4-0BC25284D61F}" presName="parentText" presStyleLbl="node1" presStyleIdx="3" presStyleCnt="7">
        <dgm:presLayoutVars>
          <dgm:chMax val="0"/>
          <dgm:bulletEnabled val="1"/>
        </dgm:presLayoutVars>
      </dgm:prSet>
      <dgm:spPr/>
      <dgm:t>
        <a:bodyPr/>
        <a:lstStyle/>
        <a:p>
          <a:endParaRPr lang="ru-RU"/>
        </a:p>
      </dgm:t>
    </dgm:pt>
    <dgm:pt modelId="{332EDF0F-A59B-418F-8F38-9DBED15426AA}" type="pres">
      <dgm:prSet presAssocID="{66354D97-E83C-40ED-84E4-0BC25284D61F}" presName="negativeSpace" presStyleCnt="0"/>
      <dgm:spPr/>
    </dgm:pt>
    <dgm:pt modelId="{AF851BEF-9895-473B-9576-D3329DB953D2}" type="pres">
      <dgm:prSet presAssocID="{66354D97-E83C-40ED-84E4-0BC25284D61F}" presName="childText" presStyleLbl="conFgAcc1" presStyleIdx="3" presStyleCnt="7">
        <dgm:presLayoutVars>
          <dgm:bulletEnabled val="1"/>
        </dgm:presLayoutVars>
      </dgm:prSet>
      <dgm:spPr/>
    </dgm:pt>
    <dgm:pt modelId="{0B3E4434-265A-4A21-8DE9-9CB20C0BF3C9}" type="pres">
      <dgm:prSet presAssocID="{9212B43B-05DB-459B-9D25-E541DF53F783}" presName="spaceBetweenRectangles" presStyleCnt="0"/>
      <dgm:spPr/>
    </dgm:pt>
    <dgm:pt modelId="{83E46D80-4DC7-4DCA-A3D7-3785AD8B6699}" type="pres">
      <dgm:prSet presAssocID="{6BF68A5E-5C23-4B22-A576-6CC9A5C2E7AB}" presName="parentLin" presStyleCnt="0"/>
      <dgm:spPr/>
    </dgm:pt>
    <dgm:pt modelId="{F8CAEB60-5650-43BB-83F4-52315AF8CE37}" type="pres">
      <dgm:prSet presAssocID="{6BF68A5E-5C23-4B22-A576-6CC9A5C2E7AB}" presName="parentLeftMargin" presStyleLbl="node1" presStyleIdx="3" presStyleCnt="7"/>
      <dgm:spPr/>
      <dgm:t>
        <a:bodyPr/>
        <a:lstStyle/>
        <a:p>
          <a:endParaRPr lang="ru-RU"/>
        </a:p>
      </dgm:t>
    </dgm:pt>
    <dgm:pt modelId="{60CD3C57-5BD4-4689-B210-6392CF9A33D8}" type="pres">
      <dgm:prSet presAssocID="{6BF68A5E-5C23-4B22-A576-6CC9A5C2E7AB}" presName="parentText" presStyleLbl="node1" presStyleIdx="4" presStyleCnt="7">
        <dgm:presLayoutVars>
          <dgm:chMax val="0"/>
          <dgm:bulletEnabled val="1"/>
        </dgm:presLayoutVars>
      </dgm:prSet>
      <dgm:spPr/>
      <dgm:t>
        <a:bodyPr/>
        <a:lstStyle/>
        <a:p>
          <a:endParaRPr lang="ru-RU"/>
        </a:p>
      </dgm:t>
    </dgm:pt>
    <dgm:pt modelId="{5A7F68E3-1BB7-4861-92BA-7E88660D4539}" type="pres">
      <dgm:prSet presAssocID="{6BF68A5E-5C23-4B22-A576-6CC9A5C2E7AB}" presName="negativeSpace" presStyleCnt="0"/>
      <dgm:spPr/>
    </dgm:pt>
    <dgm:pt modelId="{BE1C90CD-DF30-4DD7-853D-2B1498B433D6}" type="pres">
      <dgm:prSet presAssocID="{6BF68A5E-5C23-4B22-A576-6CC9A5C2E7AB}" presName="childText" presStyleLbl="conFgAcc1" presStyleIdx="4" presStyleCnt="7">
        <dgm:presLayoutVars>
          <dgm:bulletEnabled val="1"/>
        </dgm:presLayoutVars>
      </dgm:prSet>
      <dgm:spPr/>
    </dgm:pt>
    <dgm:pt modelId="{D5075E69-B4E7-4140-B4B1-544BE6B6118A}" type="pres">
      <dgm:prSet presAssocID="{828DD40D-117B-47BB-9274-BF7BBFE087AB}" presName="spaceBetweenRectangles" presStyleCnt="0"/>
      <dgm:spPr/>
    </dgm:pt>
    <dgm:pt modelId="{33D14B62-D3BE-420F-9D39-57C0CE9E0C62}" type="pres">
      <dgm:prSet presAssocID="{156C0389-2948-49EB-9964-16A1A2D6994E}" presName="parentLin" presStyleCnt="0"/>
      <dgm:spPr/>
    </dgm:pt>
    <dgm:pt modelId="{317C2B9B-B6B1-4971-A026-F0D393623865}" type="pres">
      <dgm:prSet presAssocID="{156C0389-2948-49EB-9964-16A1A2D6994E}" presName="parentLeftMargin" presStyleLbl="node1" presStyleIdx="4" presStyleCnt="7"/>
      <dgm:spPr/>
      <dgm:t>
        <a:bodyPr/>
        <a:lstStyle/>
        <a:p>
          <a:endParaRPr lang="ru-RU"/>
        </a:p>
      </dgm:t>
    </dgm:pt>
    <dgm:pt modelId="{555185AB-3F70-4F74-99D4-5EC3EE771688}" type="pres">
      <dgm:prSet presAssocID="{156C0389-2948-49EB-9964-16A1A2D6994E}" presName="parentText" presStyleLbl="node1" presStyleIdx="5" presStyleCnt="7">
        <dgm:presLayoutVars>
          <dgm:chMax val="0"/>
          <dgm:bulletEnabled val="1"/>
        </dgm:presLayoutVars>
      </dgm:prSet>
      <dgm:spPr/>
      <dgm:t>
        <a:bodyPr/>
        <a:lstStyle/>
        <a:p>
          <a:endParaRPr lang="ru-RU"/>
        </a:p>
      </dgm:t>
    </dgm:pt>
    <dgm:pt modelId="{D95EED25-5C41-4D30-A74F-A8A87492FDA9}" type="pres">
      <dgm:prSet presAssocID="{156C0389-2948-49EB-9964-16A1A2D6994E}" presName="negativeSpace" presStyleCnt="0"/>
      <dgm:spPr/>
    </dgm:pt>
    <dgm:pt modelId="{4621FC0C-4EE5-4EA1-AA57-41B20A092F11}" type="pres">
      <dgm:prSet presAssocID="{156C0389-2948-49EB-9964-16A1A2D6994E}" presName="childText" presStyleLbl="conFgAcc1" presStyleIdx="5" presStyleCnt="7">
        <dgm:presLayoutVars>
          <dgm:bulletEnabled val="1"/>
        </dgm:presLayoutVars>
      </dgm:prSet>
      <dgm:spPr/>
    </dgm:pt>
    <dgm:pt modelId="{821B15D5-C820-4051-8EE3-937CDAEB259A}" type="pres">
      <dgm:prSet presAssocID="{DC102B47-C77D-4B08-AB10-B2765D3892B3}" presName="spaceBetweenRectangles" presStyleCnt="0"/>
      <dgm:spPr/>
    </dgm:pt>
    <dgm:pt modelId="{992F9B50-B933-4860-A2A3-A54236388BCB}" type="pres">
      <dgm:prSet presAssocID="{7DF6C97B-7418-43C3-8389-5295581B8FEF}" presName="parentLin" presStyleCnt="0"/>
      <dgm:spPr/>
    </dgm:pt>
    <dgm:pt modelId="{70CCE343-BB4B-44F4-826D-D44049DFCF74}" type="pres">
      <dgm:prSet presAssocID="{7DF6C97B-7418-43C3-8389-5295581B8FEF}" presName="parentLeftMargin" presStyleLbl="node1" presStyleIdx="5" presStyleCnt="7"/>
      <dgm:spPr/>
      <dgm:t>
        <a:bodyPr/>
        <a:lstStyle/>
        <a:p>
          <a:endParaRPr lang="ru-RU"/>
        </a:p>
      </dgm:t>
    </dgm:pt>
    <dgm:pt modelId="{0E12BF49-1755-464B-BE1D-BA030CA78F6D}" type="pres">
      <dgm:prSet presAssocID="{7DF6C97B-7418-43C3-8389-5295581B8FEF}" presName="parentText" presStyleLbl="node1" presStyleIdx="6" presStyleCnt="7">
        <dgm:presLayoutVars>
          <dgm:chMax val="0"/>
          <dgm:bulletEnabled val="1"/>
        </dgm:presLayoutVars>
      </dgm:prSet>
      <dgm:spPr/>
      <dgm:t>
        <a:bodyPr/>
        <a:lstStyle/>
        <a:p>
          <a:endParaRPr lang="ru-RU"/>
        </a:p>
      </dgm:t>
    </dgm:pt>
    <dgm:pt modelId="{0376B5A8-7F88-40FB-9C1E-1BB54746A4A2}" type="pres">
      <dgm:prSet presAssocID="{7DF6C97B-7418-43C3-8389-5295581B8FEF}" presName="negativeSpace" presStyleCnt="0"/>
      <dgm:spPr/>
    </dgm:pt>
    <dgm:pt modelId="{FFA59EBC-AD91-4B46-A21F-B7BFCBD09BC0}" type="pres">
      <dgm:prSet presAssocID="{7DF6C97B-7418-43C3-8389-5295581B8FEF}" presName="childText" presStyleLbl="conFgAcc1" presStyleIdx="6" presStyleCnt="7">
        <dgm:presLayoutVars>
          <dgm:bulletEnabled val="1"/>
        </dgm:presLayoutVars>
      </dgm:prSet>
      <dgm:spPr/>
    </dgm:pt>
  </dgm:ptLst>
  <dgm:cxnLst>
    <dgm:cxn modelId="{B0923275-7B3D-4570-AF90-FF429DBD4DE7}" srcId="{50CBE519-58A6-42DE-80DF-997512FEE75B}" destId="{748E4650-C260-4E7E-B8F6-69C5D47BD226}" srcOrd="1" destOrd="0" parTransId="{7AB082EF-AA2C-4253-9150-CDE0CCF47946}" sibTransId="{2E1C5F62-0985-4C64-B31E-486D2F19A0A3}"/>
    <dgm:cxn modelId="{A531E74E-E21A-430A-A876-4EC100D5BC31}" srcId="{50CBE519-58A6-42DE-80DF-997512FEE75B}" destId="{A4C61CDB-2451-411F-8500-BF5DE9F2D3AA}" srcOrd="2" destOrd="0" parTransId="{5FB43F7E-F1E9-498E-BFE6-B88C908B1950}" sibTransId="{2D178B86-BEB6-48D1-A45F-CF5F37067089}"/>
    <dgm:cxn modelId="{7D9C2D15-37C7-491B-A3A7-5D73465BDD0E}" srcId="{50CBE519-58A6-42DE-80DF-997512FEE75B}" destId="{7DF6C97B-7418-43C3-8389-5295581B8FEF}" srcOrd="6" destOrd="0" parTransId="{F9ECFC4B-5D35-4F78-BE75-8A0E10706974}" sibTransId="{73DB91A2-5927-43F1-B2FD-4B921145239D}"/>
    <dgm:cxn modelId="{2E469FBE-35FD-4874-AD40-AB994650B801}" type="presOf" srcId="{156C0389-2948-49EB-9964-16A1A2D6994E}" destId="{317C2B9B-B6B1-4971-A026-F0D393623865}" srcOrd="0" destOrd="0" presId="urn:microsoft.com/office/officeart/2005/8/layout/list1"/>
    <dgm:cxn modelId="{64EC248C-97C4-49EB-A22A-A90E1BC192E3}" srcId="{50CBE519-58A6-42DE-80DF-997512FEE75B}" destId="{6BF68A5E-5C23-4B22-A576-6CC9A5C2E7AB}" srcOrd="4" destOrd="0" parTransId="{E18CC10F-C8CA-4723-887B-48D2B9BD1B82}" sibTransId="{828DD40D-117B-47BB-9274-BF7BBFE087AB}"/>
    <dgm:cxn modelId="{F72C3B15-DDBC-480C-A5F9-E73BB9C32960}" type="presOf" srcId="{6BF68A5E-5C23-4B22-A576-6CC9A5C2E7AB}" destId="{60CD3C57-5BD4-4689-B210-6392CF9A33D8}" srcOrd="1" destOrd="0" presId="urn:microsoft.com/office/officeart/2005/8/layout/list1"/>
    <dgm:cxn modelId="{E2617A98-8442-46FB-8D20-8981EAAED353}" type="presOf" srcId="{7DF6C97B-7418-43C3-8389-5295581B8FEF}" destId="{70CCE343-BB4B-44F4-826D-D44049DFCF74}" srcOrd="0" destOrd="0" presId="urn:microsoft.com/office/officeart/2005/8/layout/list1"/>
    <dgm:cxn modelId="{EA05160C-CBBC-4B8C-996C-15BF01B1E103}" type="presOf" srcId="{1C68CE31-94D5-4717-8B58-5FFDEECD8A92}" destId="{3DD73972-7E79-4B43-9A0C-BCC469BC6634}" srcOrd="1" destOrd="0" presId="urn:microsoft.com/office/officeart/2005/8/layout/list1"/>
    <dgm:cxn modelId="{695D0005-DAA2-4565-B7E1-BCBE6B8D6DCC}" srcId="{50CBE519-58A6-42DE-80DF-997512FEE75B}" destId="{1C68CE31-94D5-4717-8B58-5FFDEECD8A92}" srcOrd="0" destOrd="0" parTransId="{23774E33-76B7-44FD-ACF0-5A87F6E8D203}" sibTransId="{C2522D3C-ADA0-4BE4-BA84-F5098DFAA85C}"/>
    <dgm:cxn modelId="{B38977A4-9F12-40E5-BE38-2E33C0E94320}" type="presOf" srcId="{156C0389-2948-49EB-9964-16A1A2D6994E}" destId="{555185AB-3F70-4F74-99D4-5EC3EE771688}" srcOrd="1" destOrd="0" presId="urn:microsoft.com/office/officeart/2005/8/layout/list1"/>
    <dgm:cxn modelId="{967D9116-14E2-4181-8AE5-D7E732B00081}" type="presOf" srcId="{50CBE519-58A6-42DE-80DF-997512FEE75B}" destId="{2E1D8F5C-B198-4C27-9DBC-45FEABE4CF07}" srcOrd="0" destOrd="0" presId="urn:microsoft.com/office/officeart/2005/8/layout/list1"/>
    <dgm:cxn modelId="{5BF7C4EC-F3D9-47C6-834F-48818F9CF0C7}" srcId="{50CBE519-58A6-42DE-80DF-997512FEE75B}" destId="{66354D97-E83C-40ED-84E4-0BC25284D61F}" srcOrd="3" destOrd="0" parTransId="{24606589-3950-4700-85D2-5C9B5DA5F5F9}" sibTransId="{9212B43B-05DB-459B-9D25-E541DF53F783}"/>
    <dgm:cxn modelId="{01B8F183-7A2E-4DD1-9180-FA17A7D11A92}" type="presOf" srcId="{66354D97-E83C-40ED-84E4-0BC25284D61F}" destId="{B4B92A88-8FEA-4B70-AF98-FF12F43AAD0F}" srcOrd="1" destOrd="0" presId="urn:microsoft.com/office/officeart/2005/8/layout/list1"/>
    <dgm:cxn modelId="{F44178B1-A053-43B2-AF95-5EF62621C7DB}" type="presOf" srcId="{1C68CE31-94D5-4717-8B58-5FFDEECD8A92}" destId="{1A0C0B0A-1436-41FA-8C66-35F95FEB26DA}" srcOrd="0" destOrd="0" presId="urn:microsoft.com/office/officeart/2005/8/layout/list1"/>
    <dgm:cxn modelId="{2CDEADC2-E280-43B7-8EFC-BEC258887A21}" type="presOf" srcId="{748E4650-C260-4E7E-B8F6-69C5D47BD226}" destId="{364484BC-C0E7-494D-9D61-2BE25C11498A}" srcOrd="0" destOrd="0" presId="urn:microsoft.com/office/officeart/2005/8/layout/list1"/>
    <dgm:cxn modelId="{0E51802A-42E6-4B85-BDB3-A9B46CB3397C}" type="presOf" srcId="{A4C61CDB-2451-411F-8500-BF5DE9F2D3AA}" destId="{1A182E0F-FAA3-4DE3-AE46-C8217F56C996}" srcOrd="0" destOrd="0" presId="urn:microsoft.com/office/officeart/2005/8/layout/list1"/>
    <dgm:cxn modelId="{5993E05B-1AA3-4362-BBD7-46623E7C949E}" type="presOf" srcId="{748E4650-C260-4E7E-B8F6-69C5D47BD226}" destId="{A08AF494-26C6-45AF-AD6E-159B565A7838}" srcOrd="1" destOrd="0" presId="urn:microsoft.com/office/officeart/2005/8/layout/list1"/>
    <dgm:cxn modelId="{3FDD6564-5B36-4DC7-BB30-15A90880F810}" srcId="{50CBE519-58A6-42DE-80DF-997512FEE75B}" destId="{156C0389-2948-49EB-9964-16A1A2D6994E}" srcOrd="5" destOrd="0" parTransId="{460AAF88-06FF-4C36-A2AC-A0FA11895529}" sibTransId="{DC102B47-C77D-4B08-AB10-B2765D3892B3}"/>
    <dgm:cxn modelId="{9F66BE2A-EBE5-46DF-87DB-C936B1CA2BFF}" type="presOf" srcId="{6BF68A5E-5C23-4B22-A576-6CC9A5C2E7AB}" destId="{F8CAEB60-5650-43BB-83F4-52315AF8CE37}" srcOrd="0" destOrd="0" presId="urn:microsoft.com/office/officeart/2005/8/layout/list1"/>
    <dgm:cxn modelId="{E56EF0E1-910E-4C13-8089-9D981F8616D1}" type="presOf" srcId="{7DF6C97B-7418-43C3-8389-5295581B8FEF}" destId="{0E12BF49-1755-464B-BE1D-BA030CA78F6D}" srcOrd="1" destOrd="0" presId="urn:microsoft.com/office/officeart/2005/8/layout/list1"/>
    <dgm:cxn modelId="{6836DA92-8427-40E6-BF17-1343B6647738}" type="presOf" srcId="{A4C61CDB-2451-411F-8500-BF5DE9F2D3AA}" destId="{6755D9C2-96B8-4FF2-A0CC-E766D77A6731}" srcOrd="1" destOrd="0" presId="urn:microsoft.com/office/officeart/2005/8/layout/list1"/>
    <dgm:cxn modelId="{DD7EBC05-6D41-4297-944E-03B31E1F31E9}" type="presOf" srcId="{66354D97-E83C-40ED-84E4-0BC25284D61F}" destId="{D97A786B-838B-4327-9804-2D59A4D36FDE}" srcOrd="0" destOrd="0" presId="urn:microsoft.com/office/officeart/2005/8/layout/list1"/>
    <dgm:cxn modelId="{AB1C67E4-A9ED-4D8A-B282-4C7C7DAB1EE9}" type="presParOf" srcId="{2E1D8F5C-B198-4C27-9DBC-45FEABE4CF07}" destId="{02416B3D-FF2D-4F08-953D-A3E7D5069260}" srcOrd="0" destOrd="0" presId="urn:microsoft.com/office/officeart/2005/8/layout/list1"/>
    <dgm:cxn modelId="{DCD6A876-71C5-41E7-B050-9C03BDBCF3BA}" type="presParOf" srcId="{02416B3D-FF2D-4F08-953D-A3E7D5069260}" destId="{1A0C0B0A-1436-41FA-8C66-35F95FEB26DA}" srcOrd="0" destOrd="0" presId="urn:microsoft.com/office/officeart/2005/8/layout/list1"/>
    <dgm:cxn modelId="{82DBEFD7-473B-43F6-8AB9-E5B909A3E5D1}" type="presParOf" srcId="{02416B3D-FF2D-4F08-953D-A3E7D5069260}" destId="{3DD73972-7E79-4B43-9A0C-BCC469BC6634}" srcOrd="1" destOrd="0" presId="urn:microsoft.com/office/officeart/2005/8/layout/list1"/>
    <dgm:cxn modelId="{2C61C9ED-CF5B-440A-B83E-2BD541A990A2}" type="presParOf" srcId="{2E1D8F5C-B198-4C27-9DBC-45FEABE4CF07}" destId="{21A746F7-F1CC-40B0-81D2-A225955829FF}" srcOrd="1" destOrd="0" presId="urn:microsoft.com/office/officeart/2005/8/layout/list1"/>
    <dgm:cxn modelId="{49367139-D29E-455F-A710-E1610ECD155D}" type="presParOf" srcId="{2E1D8F5C-B198-4C27-9DBC-45FEABE4CF07}" destId="{20EE9876-5D6C-4F5F-87EA-E53D4F26B721}" srcOrd="2" destOrd="0" presId="urn:microsoft.com/office/officeart/2005/8/layout/list1"/>
    <dgm:cxn modelId="{A1D38521-FB79-4C7A-98B1-2F6A15BD30B1}" type="presParOf" srcId="{2E1D8F5C-B198-4C27-9DBC-45FEABE4CF07}" destId="{50842406-A12A-4397-BA18-5E0A34B6A49B}" srcOrd="3" destOrd="0" presId="urn:microsoft.com/office/officeart/2005/8/layout/list1"/>
    <dgm:cxn modelId="{4DBE27E5-CF51-4F07-BEBD-1265A426FE0D}" type="presParOf" srcId="{2E1D8F5C-B198-4C27-9DBC-45FEABE4CF07}" destId="{FB7C0697-4731-4EA4-A34D-03CC8F2F736A}" srcOrd="4" destOrd="0" presId="urn:microsoft.com/office/officeart/2005/8/layout/list1"/>
    <dgm:cxn modelId="{4144B61F-F13B-41DA-A2FB-40B9F1B43E19}" type="presParOf" srcId="{FB7C0697-4731-4EA4-A34D-03CC8F2F736A}" destId="{364484BC-C0E7-494D-9D61-2BE25C11498A}" srcOrd="0" destOrd="0" presId="urn:microsoft.com/office/officeart/2005/8/layout/list1"/>
    <dgm:cxn modelId="{47DACA82-4956-496C-A3E2-3F3BCFAC431B}" type="presParOf" srcId="{FB7C0697-4731-4EA4-A34D-03CC8F2F736A}" destId="{A08AF494-26C6-45AF-AD6E-159B565A7838}" srcOrd="1" destOrd="0" presId="urn:microsoft.com/office/officeart/2005/8/layout/list1"/>
    <dgm:cxn modelId="{177456B5-84A1-4EE9-A1BB-06636A3C249E}" type="presParOf" srcId="{2E1D8F5C-B198-4C27-9DBC-45FEABE4CF07}" destId="{F1A011A0-C15F-4B76-B896-3C9AC0F6E321}" srcOrd="5" destOrd="0" presId="urn:microsoft.com/office/officeart/2005/8/layout/list1"/>
    <dgm:cxn modelId="{901BF345-307F-453D-A983-3ED0FF13227E}" type="presParOf" srcId="{2E1D8F5C-B198-4C27-9DBC-45FEABE4CF07}" destId="{043354D5-7345-401D-ABC7-B5CB13FAFBC1}" srcOrd="6" destOrd="0" presId="urn:microsoft.com/office/officeart/2005/8/layout/list1"/>
    <dgm:cxn modelId="{27FE6499-527F-4ECC-87E9-226C9AC56A32}" type="presParOf" srcId="{2E1D8F5C-B198-4C27-9DBC-45FEABE4CF07}" destId="{C49A7219-A301-406E-8D75-3BF9B5C83372}" srcOrd="7" destOrd="0" presId="urn:microsoft.com/office/officeart/2005/8/layout/list1"/>
    <dgm:cxn modelId="{03517F70-1758-4CF6-8E95-CB164595C381}" type="presParOf" srcId="{2E1D8F5C-B198-4C27-9DBC-45FEABE4CF07}" destId="{E9A06723-92DF-4180-AB2B-5DA0AADD27D7}" srcOrd="8" destOrd="0" presId="urn:microsoft.com/office/officeart/2005/8/layout/list1"/>
    <dgm:cxn modelId="{D20097A0-08C8-4964-9686-BDC0D34192F0}" type="presParOf" srcId="{E9A06723-92DF-4180-AB2B-5DA0AADD27D7}" destId="{1A182E0F-FAA3-4DE3-AE46-C8217F56C996}" srcOrd="0" destOrd="0" presId="urn:microsoft.com/office/officeart/2005/8/layout/list1"/>
    <dgm:cxn modelId="{FA03683B-13C2-49FA-B7EA-DDAD6A65F7BD}" type="presParOf" srcId="{E9A06723-92DF-4180-AB2B-5DA0AADD27D7}" destId="{6755D9C2-96B8-4FF2-A0CC-E766D77A6731}" srcOrd="1" destOrd="0" presId="urn:microsoft.com/office/officeart/2005/8/layout/list1"/>
    <dgm:cxn modelId="{F9C59016-6AC4-4AF8-8E58-DBEAFED1A3B5}" type="presParOf" srcId="{2E1D8F5C-B198-4C27-9DBC-45FEABE4CF07}" destId="{C8FC7CD4-FC28-4B41-B901-B1B78AC0B9E4}" srcOrd="9" destOrd="0" presId="urn:microsoft.com/office/officeart/2005/8/layout/list1"/>
    <dgm:cxn modelId="{2B1D358F-E535-4522-9DFB-A7FF4BA1767B}" type="presParOf" srcId="{2E1D8F5C-B198-4C27-9DBC-45FEABE4CF07}" destId="{AE0F985D-1AF3-4247-876C-6F1A4742C29B}" srcOrd="10" destOrd="0" presId="urn:microsoft.com/office/officeart/2005/8/layout/list1"/>
    <dgm:cxn modelId="{7B4A2DEB-FB0E-4CD2-95D4-3DD0D555A904}" type="presParOf" srcId="{2E1D8F5C-B198-4C27-9DBC-45FEABE4CF07}" destId="{BD42BDD0-0FC2-4166-853C-58210406DA93}" srcOrd="11" destOrd="0" presId="urn:microsoft.com/office/officeart/2005/8/layout/list1"/>
    <dgm:cxn modelId="{FA82B5FF-3A30-46B2-8E9B-B1BB2DFD4B71}" type="presParOf" srcId="{2E1D8F5C-B198-4C27-9DBC-45FEABE4CF07}" destId="{4C3D1F8C-EA6A-46A7-B024-79D0D62BDB6C}" srcOrd="12" destOrd="0" presId="urn:microsoft.com/office/officeart/2005/8/layout/list1"/>
    <dgm:cxn modelId="{F823D67D-6921-4886-885D-1F95F92C3D36}" type="presParOf" srcId="{4C3D1F8C-EA6A-46A7-B024-79D0D62BDB6C}" destId="{D97A786B-838B-4327-9804-2D59A4D36FDE}" srcOrd="0" destOrd="0" presId="urn:microsoft.com/office/officeart/2005/8/layout/list1"/>
    <dgm:cxn modelId="{491E0E1B-0EE5-49B3-99BF-6244DB976D31}" type="presParOf" srcId="{4C3D1F8C-EA6A-46A7-B024-79D0D62BDB6C}" destId="{B4B92A88-8FEA-4B70-AF98-FF12F43AAD0F}" srcOrd="1" destOrd="0" presId="urn:microsoft.com/office/officeart/2005/8/layout/list1"/>
    <dgm:cxn modelId="{8470F69C-3811-4CCA-B67B-E803DAEE47F8}" type="presParOf" srcId="{2E1D8F5C-B198-4C27-9DBC-45FEABE4CF07}" destId="{332EDF0F-A59B-418F-8F38-9DBED15426AA}" srcOrd="13" destOrd="0" presId="urn:microsoft.com/office/officeart/2005/8/layout/list1"/>
    <dgm:cxn modelId="{D2E021D4-004F-4B30-A1AA-6AF4D7BD260E}" type="presParOf" srcId="{2E1D8F5C-B198-4C27-9DBC-45FEABE4CF07}" destId="{AF851BEF-9895-473B-9576-D3329DB953D2}" srcOrd="14" destOrd="0" presId="urn:microsoft.com/office/officeart/2005/8/layout/list1"/>
    <dgm:cxn modelId="{E17F184A-E26F-44CC-B793-4228BB446919}" type="presParOf" srcId="{2E1D8F5C-B198-4C27-9DBC-45FEABE4CF07}" destId="{0B3E4434-265A-4A21-8DE9-9CB20C0BF3C9}" srcOrd="15" destOrd="0" presId="urn:microsoft.com/office/officeart/2005/8/layout/list1"/>
    <dgm:cxn modelId="{5A599FC1-092C-480A-AF75-75D5EF75821C}" type="presParOf" srcId="{2E1D8F5C-B198-4C27-9DBC-45FEABE4CF07}" destId="{83E46D80-4DC7-4DCA-A3D7-3785AD8B6699}" srcOrd="16" destOrd="0" presId="urn:microsoft.com/office/officeart/2005/8/layout/list1"/>
    <dgm:cxn modelId="{93020C4C-6685-4BF0-B16D-67A2F601B578}" type="presParOf" srcId="{83E46D80-4DC7-4DCA-A3D7-3785AD8B6699}" destId="{F8CAEB60-5650-43BB-83F4-52315AF8CE37}" srcOrd="0" destOrd="0" presId="urn:microsoft.com/office/officeart/2005/8/layout/list1"/>
    <dgm:cxn modelId="{5C4367D2-2FAD-4B8A-9218-C9E3B6F66FAF}" type="presParOf" srcId="{83E46D80-4DC7-4DCA-A3D7-3785AD8B6699}" destId="{60CD3C57-5BD4-4689-B210-6392CF9A33D8}" srcOrd="1" destOrd="0" presId="urn:microsoft.com/office/officeart/2005/8/layout/list1"/>
    <dgm:cxn modelId="{655A32F8-EA75-4AEE-92E7-2B2F5FC77D3D}" type="presParOf" srcId="{2E1D8F5C-B198-4C27-9DBC-45FEABE4CF07}" destId="{5A7F68E3-1BB7-4861-92BA-7E88660D4539}" srcOrd="17" destOrd="0" presId="urn:microsoft.com/office/officeart/2005/8/layout/list1"/>
    <dgm:cxn modelId="{9C0AD165-8CAD-4C88-A1C3-532B3C6AA21F}" type="presParOf" srcId="{2E1D8F5C-B198-4C27-9DBC-45FEABE4CF07}" destId="{BE1C90CD-DF30-4DD7-853D-2B1498B433D6}" srcOrd="18" destOrd="0" presId="urn:microsoft.com/office/officeart/2005/8/layout/list1"/>
    <dgm:cxn modelId="{5A0CA5F0-A1C9-4E29-992C-CDB5F2DF3C3B}" type="presParOf" srcId="{2E1D8F5C-B198-4C27-9DBC-45FEABE4CF07}" destId="{D5075E69-B4E7-4140-B4B1-544BE6B6118A}" srcOrd="19" destOrd="0" presId="urn:microsoft.com/office/officeart/2005/8/layout/list1"/>
    <dgm:cxn modelId="{99B92450-32BE-4860-8427-F7090259B746}" type="presParOf" srcId="{2E1D8F5C-B198-4C27-9DBC-45FEABE4CF07}" destId="{33D14B62-D3BE-420F-9D39-57C0CE9E0C62}" srcOrd="20" destOrd="0" presId="urn:microsoft.com/office/officeart/2005/8/layout/list1"/>
    <dgm:cxn modelId="{7656D79E-8415-49DC-A741-F06FB7AF9CC1}" type="presParOf" srcId="{33D14B62-D3BE-420F-9D39-57C0CE9E0C62}" destId="{317C2B9B-B6B1-4971-A026-F0D393623865}" srcOrd="0" destOrd="0" presId="urn:microsoft.com/office/officeart/2005/8/layout/list1"/>
    <dgm:cxn modelId="{78B948B8-1E6F-4B21-93FA-74B20278452A}" type="presParOf" srcId="{33D14B62-D3BE-420F-9D39-57C0CE9E0C62}" destId="{555185AB-3F70-4F74-99D4-5EC3EE771688}" srcOrd="1" destOrd="0" presId="urn:microsoft.com/office/officeart/2005/8/layout/list1"/>
    <dgm:cxn modelId="{C5D8BD75-B3DA-406C-864C-64850A85466A}" type="presParOf" srcId="{2E1D8F5C-B198-4C27-9DBC-45FEABE4CF07}" destId="{D95EED25-5C41-4D30-A74F-A8A87492FDA9}" srcOrd="21" destOrd="0" presId="urn:microsoft.com/office/officeart/2005/8/layout/list1"/>
    <dgm:cxn modelId="{44D8513C-DDD9-4F62-97EF-DF62687FC36B}" type="presParOf" srcId="{2E1D8F5C-B198-4C27-9DBC-45FEABE4CF07}" destId="{4621FC0C-4EE5-4EA1-AA57-41B20A092F11}" srcOrd="22" destOrd="0" presId="urn:microsoft.com/office/officeart/2005/8/layout/list1"/>
    <dgm:cxn modelId="{00638E20-3290-4CDE-9634-89A63DA8BE5F}" type="presParOf" srcId="{2E1D8F5C-B198-4C27-9DBC-45FEABE4CF07}" destId="{821B15D5-C820-4051-8EE3-937CDAEB259A}" srcOrd="23" destOrd="0" presId="urn:microsoft.com/office/officeart/2005/8/layout/list1"/>
    <dgm:cxn modelId="{8E9A4EFC-2408-48BB-8214-B8492F579859}" type="presParOf" srcId="{2E1D8F5C-B198-4C27-9DBC-45FEABE4CF07}" destId="{992F9B50-B933-4860-A2A3-A54236388BCB}" srcOrd="24" destOrd="0" presId="urn:microsoft.com/office/officeart/2005/8/layout/list1"/>
    <dgm:cxn modelId="{5BCB7929-783E-4AF4-BE5C-E42296BB62DD}" type="presParOf" srcId="{992F9B50-B933-4860-A2A3-A54236388BCB}" destId="{70CCE343-BB4B-44F4-826D-D44049DFCF74}" srcOrd="0" destOrd="0" presId="urn:microsoft.com/office/officeart/2005/8/layout/list1"/>
    <dgm:cxn modelId="{BB36975E-59AD-4C87-85D1-4C994E4AEF3E}" type="presParOf" srcId="{992F9B50-B933-4860-A2A3-A54236388BCB}" destId="{0E12BF49-1755-464B-BE1D-BA030CA78F6D}" srcOrd="1" destOrd="0" presId="urn:microsoft.com/office/officeart/2005/8/layout/list1"/>
    <dgm:cxn modelId="{94770A12-236F-42C0-8C92-DA0BCC0A85DF}" type="presParOf" srcId="{2E1D8F5C-B198-4C27-9DBC-45FEABE4CF07}" destId="{0376B5A8-7F88-40FB-9C1E-1BB54746A4A2}" srcOrd="25" destOrd="0" presId="urn:microsoft.com/office/officeart/2005/8/layout/list1"/>
    <dgm:cxn modelId="{117C4A07-9793-4185-ACD3-33534D4C11B8}" type="presParOf" srcId="{2E1D8F5C-B198-4C27-9DBC-45FEABE4CF07}" destId="{FFA59EBC-AD91-4B46-A21F-B7BFCBD09BC0}" srcOrd="26" destOrd="0" presId="urn:microsoft.com/office/officeart/2005/8/layout/list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075174A8-83D2-4BD4-9BE6-CDE19BF76931}"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de-DE"/>
        </a:p>
      </dgm:t>
    </dgm:pt>
    <dgm:pt modelId="{F3854B8E-29E6-4690-900C-AE37CDBE811F}">
      <dgm:prSet phldrT="[Text]"/>
      <dgm:spPr/>
      <dgm:t>
        <a:bodyPr/>
        <a:lstStyle/>
        <a:p>
          <a:r>
            <a:rPr lang="en-US"/>
            <a:t>Depressive disorders</a:t>
          </a:r>
          <a:endParaRPr lang="de-DE"/>
        </a:p>
      </dgm:t>
    </dgm:pt>
    <dgm:pt modelId="{F1DC2D3F-D90C-4BD8-A968-5FB2F374FEE9}" type="parTrans" cxnId="{2EC9E575-BD7B-4790-B0A9-980815CE0061}">
      <dgm:prSet/>
      <dgm:spPr/>
      <dgm:t>
        <a:bodyPr/>
        <a:lstStyle/>
        <a:p>
          <a:endParaRPr lang="de-DE"/>
        </a:p>
      </dgm:t>
    </dgm:pt>
    <dgm:pt modelId="{B0358AB5-9EDA-4E4D-9681-8B1E6EBFFC5C}" type="sibTrans" cxnId="{2EC9E575-BD7B-4790-B0A9-980815CE0061}">
      <dgm:prSet/>
      <dgm:spPr/>
      <dgm:t>
        <a:bodyPr/>
        <a:lstStyle/>
        <a:p>
          <a:endParaRPr lang="de-DE"/>
        </a:p>
      </dgm:t>
    </dgm:pt>
    <dgm:pt modelId="{2CD9E251-5988-4F90-9872-6EEBF09BFE87}">
      <dgm:prSet phldrT="[Text]"/>
      <dgm:spPr/>
      <dgm:t>
        <a:bodyPr/>
        <a:lstStyle/>
        <a:p>
          <a:r>
            <a:rPr lang="en-US"/>
            <a:t>Anxiety disorders</a:t>
          </a:r>
          <a:endParaRPr lang="de-DE"/>
        </a:p>
      </dgm:t>
    </dgm:pt>
    <dgm:pt modelId="{3BE30735-4304-4B85-9309-ADA9E36D9DCE}" type="parTrans" cxnId="{1FF2FF5F-2D67-4952-9720-9ADA899D475A}">
      <dgm:prSet/>
      <dgm:spPr/>
      <dgm:t>
        <a:bodyPr/>
        <a:lstStyle/>
        <a:p>
          <a:endParaRPr lang="de-DE"/>
        </a:p>
      </dgm:t>
    </dgm:pt>
    <dgm:pt modelId="{9073F768-4AB4-4B6C-B692-1FD40477DE25}" type="sibTrans" cxnId="{1FF2FF5F-2D67-4952-9720-9ADA899D475A}">
      <dgm:prSet/>
      <dgm:spPr/>
      <dgm:t>
        <a:bodyPr/>
        <a:lstStyle/>
        <a:p>
          <a:endParaRPr lang="de-DE"/>
        </a:p>
      </dgm:t>
    </dgm:pt>
    <dgm:pt modelId="{C58864CB-EC36-4167-B6CB-210F37C10819}">
      <dgm:prSet phldrT="[Text]"/>
      <dgm:spPr/>
      <dgm:t>
        <a:bodyPr/>
        <a:lstStyle/>
        <a:p>
          <a:r>
            <a:rPr lang="en-US"/>
            <a:t>Suicidal ideations and states</a:t>
          </a:r>
          <a:endParaRPr lang="de-DE"/>
        </a:p>
      </dgm:t>
    </dgm:pt>
    <dgm:pt modelId="{923BADA1-DBFD-4C33-A10C-D8FC0DD999DE}" type="parTrans" cxnId="{5363BD99-72B1-4D4A-8B26-D4800A6CAC50}">
      <dgm:prSet/>
      <dgm:spPr/>
      <dgm:t>
        <a:bodyPr/>
        <a:lstStyle/>
        <a:p>
          <a:endParaRPr lang="de-DE"/>
        </a:p>
      </dgm:t>
    </dgm:pt>
    <dgm:pt modelId="{5AB11503-7387-4E81-BA5E-87054330689C}" type="sibTrans" cxnId="{5363BD99-72B1-4D4A-8B26-D4800A6CAC50}">
      <dgm:prSet/>
      <dgm:spPr/>
      <dgm:t>
        <a:bodyPr/>
        <a:lstStyle/>
        <a:p>
          <a:endParaRPr lang="de-DE"/>
        </a:p>
      </dgm:t>
    </dgm:pt>
    <dgm:pt modelId="{276EE860-214C-423D-936A-976E83E3F0A7}">
      <dgm:prSet phldrT="[Text]"/>
      <dgm:spPr/>
      <dgm:t>
        <a:bodyPr/>
        <a:lstStyle/>
        <a:p>
          <a:r>
            <a:rPr lang="en-US"/>
            <a:t>Bipolar disorder</a:t>
          </a:r>
          <a:endParaRPr lang="de-DE"/>
        </a:p>
      </dgm:t>
    </dgm:pt>
    <dgm:pt modelId="{12904BBB-5B4D-4A07-B74D-20BAF7C1C451}" type="parTrans" cxnId="{5452CE45-9117-45EB-B40E-3EDB7171247C}">
      <dgm:prSet/>
      <dgm:spPr/>
      <dgm:t>
        <a:bodyPr/>
        <a:lstStyle/>
        <a:p>
          <a:endParaRPr lang="de-DE"/>
        </a:p>
      </dgm:t>
    </dgm:pt>
    <dgm:pt modelId="{9EAD30AA-09DF-478D-BD79-1FC486EE469B}" type="sibTrans" cxnId="{5452CE45-9117-45EB-B40E-3EDB7171247C}">
      <dgm:prSet/>
      <dgm:spPr/>
      <dgm:t>
        <a:bodyPr/>
        <a:lstStyle/>
        <a:p>
          <a:endParaRPr lang="de-DE"/>
        </a:p>
      </dgm:t>
    </dgm:pt>
    <dgm:pt modelId="{19F603A3-C976-49BD-8956-F782CAAE2130}">
      <dgm:prSet phldrT="[Text]"/>
      <dgm:spPr/>
      <dgm:t>
        <a:bodyPr/>
        <a:lstStyle/>
        <a:p>
          <a:r>
            <a:rPr lang="en-US"/>
            <a:t>Somatoform disorders</a:t>
          </a:r>
          <a:endParaRPr lang="de-DE"/>
        </a:p>
      </dgm:t>
    </dgm:pt>
    <dgm:pt modelId="{1B379E74-6C2A-49AA-8A39-17294FE3F105}" type="parTrans" cxnId="{858D66A9-2C9A-432F-98F5-0B044F60B1CF}">
      <dgm:prSet/>
      <dgm:spPr/>
      <dgm:t>
        <a:bodyPr/>
        <a:lstStyle/>
        <a:p>
          <a:endParaRPr lang="de-DE"/>
        </a:p>
      </dgm:t>
    </dgm:pt>
    <dgm:pt modelId="{5FD6631F-A67E-45C5-ACE8-58F73770705C}" type="sibTrans" cxnId="{858D66A9-2C9A-432F-98F5-0B044F60B1CF}">
      <dgm:prSet/>
      <dgm:spPr/>
      <dgm:t>
        <a:bodyPr/>
        <a:lstStyle/>
        <a:p>
          <a:endParaRPr lang="de-DE"/>
        </a:p>
      </dgm:t>
    </dgm:pt>
    <dgm:pt modelId="{8E3DDA8F-E72F-4036-AB87-AB9D8DB79575}" type="pres">
      <dgm:prSet presAssocID="{075174A8-83D2-4BD4-9BE6-CDE19BF76931}" presName="linear" presStyleCnt="0">
        <dgm:presLayoutVars>
          <dgm:dir/>
          <dgm:animLvl val="lvl"/>
          <dgm:resizeHandles val="exact"/>
        </dgm:presLayoutVars>
      </dgm:prSet>
      <dgm:spPr/>
      <dgm:t>
        <a:bodyPr/>
        <a:lstStyle/>
        <a:p>
          <a:endParaRPr lang="ru-RU"/>
        </a:p>
      </dgm:t>
    </dgm:pt>
    <dgm:pt modelId="{9132DC1F-BB46-441F-B676-FBEF96FFC583}" type="pres">
      <dgm:prSet presAssocID="{F3854B8E-29E6-4690-900C-AE37CDBE811F}" presName="parentLin" presStyleCnt="0"/>
      <dgm:spPr/>
    </dgm:pt>
    <dgm:pt modelId="{B408616C-33A9-4244-BEED-5F3B8210BBBB}" type="pres">
      <dgm:prSet presAssocID="{F3854B8E-29E6-4690-900C-AE37CDBE811F}" presName="parentLeftMargin" presStyleLbl="node1" presStyleIdx="0" presStyleCnt="5"/>
      <dgm:spPr/>
      <dgm:t>
        <a:bodyPr/>
        <a:lstStyle/>
        <a:p>
          <a:endParaRPr lang="ru-RU"/>
        </a:p>
      </dgm:t>
    </dgm:pt>
    <dgm:pt modelId="{4852944F-193E-4EDD-AA91-A30530840354}" type="pres">
      <dgm:prSet presAssocID="{F3854B8E-29E6-4690-900C-AE37CDBE811F}" presName="parentText" presStyleLbl="node1" presStyleIdx="0" presStyleCnt="5">
        <dgm:presLayoutVars>
          <dgm:chMax val="0"/>
          <dgm:bulletEnabled val="1"/>
        </dgm:presLayoutVars>
      </dgm:prSet>
      <dgm:spPr/>
      <dgm:t>
        <a:bodyPr/>
        <a:lstStyle/>
        <a:p>
          <a:endParaRPr lang="ru-RU"/>
        </a:p>
      </dgm:t>
    </dgm:pt>
    <dgm:pt modelId="{9DA98365-3BF8-440F-8EA5-94533CED73E6}" type="pres">
      <dgm:prSet presAssocID="{F3854B8E-29E6-4690-900C-AE37CDBE811F}" presName="negativeSpace" presStyleCnt="0"/>
      <dgm:spPr/>
    </dgm:pt>
    <dgm:pt modelId="{3D28CCE3-525D-4AA4-95CC-8E257E72047B}" type="pres">
      <dgm:prSet presAssocID="{F3854B8E-29E6-4690-900C-AE37CDBE811F}" presName="childText" presStyleLbl="conFgAcc1" presStyleIdx="0" presStyleCnt="5">
        <dgm:presLayoutVars>
          <dgm:bulletEnabled val="1"/>
        </dgm:presLayoutVars>
      </dgm:prSet>
      <dgm:spPr/>
    </dgm:pt>
    <dgm:pt modelId="{5124F5F9-C1AE-4847-9EF0-D2A0071583D3}" type="pres">
      <dgm:prSet presAssocID="{B0358AB5-9EDA-4E4D-9681-8B1E6EBFFC5C}" presName="spaceBetweenRectangles" presStyleCnt="0"/>
      <dgm:spPr/>
    </dgm:pt>
    <dgm:pt modelId="{98695825-FBEE-4474-B649-77F8D03CA3A2}" type="pres">
      <dgm:prSet presAssocID="{2CD9E251-5988-4F90-9872-6EEBF09BFE87}" presName="parentLin" presStyleCnt="0"/>
      <dgm:spPr/>
    </dgm:pt>
    <dgm:pt modelId="{785A197F-7E9C-44CC-9C87-ABD05CBFC0CE}" type="pres">
      <dgm:prSet presAssocID="{2CD9E251-5988-4F90-9872-6EEBF09BFE87}" presName="parentLeftMargin" presStyleLbl="node1" presStyleIdx="0" presStyleCnt="5"/>
      <dgm:spPr/>
      <dgm:t>
        <a:bodyPr/>
        <a:lstStyle/>
        <a:p>
          <a:endParaRPr lang="ru-RU"/>
        </a:p>
      </dgm:t>
    </dgm:pt>
    <dgm:pt modelId="{CB6607F0-E124-4AB2-96F0-D50B202A9772}" type="pres">
      <dgm:prSet presAssocID="{2CD9E251-5988-4F90-9872-6EEBF09BFE87}" presName="parentText" presStyleLbl="node1" presStyleIdx="1" presStyleCnt="5">
        <dgm:presLayoutVars>
          <dgm:chMax val="0"/>
          <dgm:bulletEnabled val="1"/>
        </dgm:presLayoutVars>
      </dgm:prSet>
      <dgm:spPr/>
      <dgm:t>
        <a:bodyPr/>
        <a:lstStyle/>
        <a:p>
          <a:endParaRPr lang="ru-RU"/>
        </a:p>
      </dgm:t>
    </dgm:pt>
    <dgm:pt modelId="{38042269-73A9-4BB2-9D0E-8CFB6B7B59BF}" type="pres">
      <dgm:prSet presAssocID="{2CD9E251-5988-4F90-9872-6EEBF09BFE87}" presName="negativeSpace" presStyleCnt="0"/>
      <dgm:spPr/>
    </dgm:pt>
    <dgm:pt modelId="{F76C374B-FE0F-4E04-BAFE-E322C72FA8B9}" type="pres">
      <dgm:prSet presAssocID="{2CD9E251-5988-4F90-9872-6EEBF09BFE87}" presName="childText" presStyleLbl="conFgAcc1" presStyleIdx="1" presStyleCnt="5">
        <dgm:presLayoutVars>
          <dgm:bulletEnabled val="1"/>
        </dgm:presLayoutVars>
      </dgm:prSet>
      <dgm:spPr/>
    </dgm:pt>
    <dgm:pt modelId="{520ABF26-E69E-4A2E-9B1E-89A484D8BFAF}" type="pres">
      <dgm:prSet presAssocID="{9073F768-4AB4-4B6C-B692-1FD40477DE25}" presName="spaceBetweenRectangles" presStyleCnt="0"/>
      <dgm:spPr/>
    </dgm:pt>
    <dgm:pt modelId="{B617EA46-B105-483C-B029-4C72C0B7BF53}" type="pres">
      <dgm:prSet presAssocID="{C58864CB-EC36-4167-B6CB-210F37C10819}" presName="parentLin" presStyleCnt="0"/>
      <dgm:spPr/>
    </dgm:pt>
    <dgm:pt modelId="{EED395EF-639E-4CB8-99D4-E6029A01A7BA}" type="pres">
      <dgm:prSet presAssocID="{C58864CB-EC36-4167-B6CB-210F37C10819}" presName="parentLeftMargin" presStyleLbl="node1" presStyleIdx="1" presStyleCnt="5"/>
      <dgm:spPr/>
      <dgm:t>
        <a:bodyPr/>
        <a:lstStyle/>
        <a:p>
          <a:endParaRPr lang="ru-RU"/>
        </a:p>
      </dgm:t>
    </dgm:pt>
    <dgm:pt modelId="{A275074D-1683-47CC-9F92-DA0E8AEF5E90}" type="pres">
      <dgm:prSet presAssocID="{C58864CB-EC36-4167-B6CB-210F37C10819}" presName="parentText" presStyleLbl="node1" presStyleIdx="2" presStyleCnt="5">
        <dgm:presLayoutVars>
          <dgm:chMax val="0"/>
          <dgm:bulletEnabled val="1"/>
        </dgm:presLayoutVars>
      </dgm:prSet>
      <dgm:spPr/>
      <dgm:t>
        <a:bodyPr/>
        <a:lstStyle/>
        <a:p>
          <a:endParaRPr lang="ru-RU"/>
        </a:p>
      </dgm:t>
    </dgm:pt>
    <dgm:pt modelId="{CC7D708B-7800-46C9-85FA-B06FF19D068C}" type="pres">
      <dgm:prSet presAssocID="{C58864CB-EC36-4167-B6CB-210F37C10819}" presName="negativeSpace" presStyleCnt="0"/>
      <dgm:spPr/>
    </dgm:pt>
    <dgm:pt modelId="{9A2E3145-46DC-46D1-AD1A-36799FEFD0CA}" type="pres">
      <dgm:prSet presAssocID="{C58864CB-EC36-4167-B6CB-210F37C10819}" presName="childText" presStyleLbl="conFgAcc1" presStyleIdx="2" presStyleCnt="5">
        <dgm:presLayoutVars>
          <dgm:bulletEnabled val="1"/>
        </dgm:presLayoutVars>
      </dgm:prSet>
      <dgm:spPr/>
    </dgm:pt>
    <dgm:pt modelId="{59872735-F766-4D23-BC6E-9FF5A076B07D}" type="pres">
      <dgm:prSet presAssocID="{5AB11503-7387-4E81-BA5E-87054330689C}" presName="spaceBetweenRectangles" presStyleCnt="0"/>
      <dgm:spPr/>
    </dgm:pt>
    <dgm:pt modelId="{191A39B0-9FEF-4AAA-B334-9AAC070025A4}" type="pres">
      <dgm:prSet presAssocID="{276EE860-214C-423D-936A-976E83E3F0A7}" presName="parentLin" presStyleCnt="0"/>
      <dgm:spPr/>
    </dgm:pt>
    <dgm:pt modelId="{F44FB373-BA57-4FC6-828E-4D563F5149AD}" type="pres">
      <dgm:prSet presAssocID="{276EE860-214C-423D-936A-976E83E3F0A7}" presName="parentLeftMargin" presStyleLbl="node1" presStyleIdx="2" presStyleCnt="5"/>
      <dgm:spPr/>
      <dgm:t>
        <a:bodyPr/>
        <a:lstStyle/>
        <a:p>
          <a:endParaRPr lang="ru-RU"/>
        </a:p>
      </dgm:t>
    </dgm:pt>
    <dgm:pt modelId="{F644E3C0-9499-4A6D-A906-C27A4880FE41}" type="pres">
      <dgm:prSet presAssocID="{276EE860-214C-423D-936A-976E83E3F0A7}" presName="parentText" presStyleLbl="node1" presStyleIdx="3" presStyleCnt="5">
        <dgm:presLayoutVars>
          <dgm:chMax val="0"/>
          <dgm:bulletEnabled val="1"/>
        </dgm:presLayoutVars>
      </dgm:prSet>
      <dgm:spPr/>
      <dgm:t>
        <a:bodyPr/>
        <a:lstStyle/>
        <a:p>
          <a:endParaRPr lang="ru-RU"/>
        </a:p>
      </dgm:t>
    </dgm:pt>
    <dgm:pt modelId="{68062FD7-FA3C-447C-BE41-07362F1593EC}" type="pres">
      <dgm:prSet presAssocID="{276EE860-214C-423D-936A-976E83E3F0A7}" presName="negativeSpace" presStyleCnt="0"/>
      <dgm:spPr/>
    </dgm:pt>
    <dgm:pt modelId="{C73E0CD6-FEF1-48B5-AAE7-F4A66FABB64A}" type="pres">
      <dgm:prSet presAssocID="{276EE860-214C-423D-936A-976E83E3F0A7}" presName="childText" presStyleLbl="conFgAcc1" presStyleIdx="3" presStyleCnt="5">
        <dgm:presLayoutVars>
          <dgm:bulletEnabled val="1"/>
        </dgm:presLayoutVars>
      </dgm:prSet>
      <dgm:spPr/>
    </dgm:pt>
    <dgm:pt modelId="{4D750150-3857-4ADC-8371-C3D5B088505D}" type="pres">
      <dgm:prSet presAssocID="{9EAD30AA-09DF-478D-BD79-1FC486EE469B}" presName="spaceBetweenRectangles" presStyleCnt="0"/>
      <dgm:spPr/>
    </dgm:pt>
    <dgm:pt modelId="{430CC0E1-1987-4B00-AD2E-D1A0CCAFA413}" type="pres">
      <dgm:prSet presAssocID="{19F603A3-C976-49BD-8956-F782CAAE2130}" presName="parentLin" presStyleCnt="0"/>
      <dgm:spPr/>
    </dgm:pt>
    <dgm:pt modelId="{B3BE4C83-F51A-4BB3-955F-B5D05CF932A7}" type="pres">
      <dgm:prSet presAssocID="{19F603A3-C976-49BD-8956-F782CAAE2130}" presName="parentLeftMargin" presStyleLbl="node1" presStyleIdx="3" presStyleCnt="5"/>
      <dgm:spPr/>
      <dgm:t>
        <a:bodyPr/>
        <a:lstStyle/>
        <a:p>
          <a:endParaRPr lang="ru-RU"/>
        </a:p>
      </dgm:t>
    </dgm:pt>
    <dgm:pt modelId="{47E287C9-AAE9-4F0C-A3EE-6FE2E47BF367}" type="pres">
      <dgm:prSet presAssocID="{19F603A3-C976-49BD-8956-F782CAAE2130}" presName="parentText" presStyleLbl="node1" presStyleIdx="4" presStyleCnt="5">
        <dgm:presLayoutVars>
          <dgm:chMax val="0"/>
          <dgm:bulletEnabled val="1"/>
        </dgm:presLayoutVars>
      </dgm:prSet>
      <dgm:spPr/>
      <dgm:t>
        <a:bodyPr/>
        <a:lstStyle/>
        <a:p>
          <a:endParaRPr lang="ru-RU"/>
        </a:p>
      </dgm:t>
    </dgm:pt>
    <dgm:pt modelId="{E5BF9C8D-A5DF-4C80-8D56-5D7A2EDD2BD0}" type="pres">
      <dgm:prSet presAssocID="{19F603A3-C976-49BD-8956-F782CAAE2130}" presName="negativeSpace" presStyleCnt="0"/>
      <dgm:spPr/>
    </dgm:pt>
    <dgm:pt modelId="{59A178A1-9471-4CD5-8F98-D67D424401B2}" type="pres">
      <dgm:prSet presAssocID="{19F603A3-C976-49BD-8956-F782CAAE2130}" presName="childText" presStyleLbl="conFgAcc1" presStyleIdx="4" presStyleCnt="5">
        <dgm:presLayoutVars>
          <dgm:bulletEnabled val="1"/>
        </dgm:presLayoutVars>
      </dgm:prSet>
      <dgm:spPr/>
    </dgm:pt>
  </dgm:ptLst>
  <dgm:cxnLst>
    <dgm:cxn modelId="{5363BD99-72B1-4D4A-8B26-D4800A6CAC50}" srcId="{075174A8-83D2-4BD4-9BE6-CDE19BF76931}" destId="{C58864CB-EC36-4167-B6CB-210F37C10819}" srcOrd="2" destOrd="0" parTransId="{923BADA1-DBFD-4C33-A10C-D8FC0DD999DE}" sibTransId="{5AB11503-7387-4E81-BA5E-87054330689C}"/>
    <dgm:cxn modelId="{5452CE45-9117-45EB-B40E-3EDB7171247C}" srcId="{075174A8-83D2-4BD4-9BE6-CDE19BF76931}" destId="{276EE860-214C-423D-936A-976E83E3F0A7}" srcOrd="3" destOrd="0" parTransId="{12904BBB-5B4D-4A07-B74D-20BAF7C1C451}" sibTransId="{9EAD30AA-09DF-478D-BD79-1FC486EE469B}"/>
    <dgm:cxn modelId="{7F292089-64C7-4166-9998-85FD07B5D8DC}" type="presOf" srcId="{F3854B8E-29E6-4690-900C-AE37CDBE811F}" destId="{4852944F-193E-4EDD-AA91-A30530840354}" srcOrd="1" destOrd="0" presId="urn:microsoft.com/office/officeart/2005/8/layout/list1"/>
    <dgm:cxn modelId="{711DCCD9-318C-4F5E-9794-268F5B33D288}" type="presOf" srcId="{075174A8-83D2-4BD4-9BE6-CDE19BF76931}" destId="{8E3DDA8F-E72F-4036-AB87-AB9D8DB79575}" srcOrd="0" destOrd="0" presId="urn:microsoft.com/office/officeart/2005/8/layout/list1"/>
    <dgm:cxn modelId="{2747C524-3B4B-4243-9130-1683D70D4C01}" type="presOf" srcId="{19F603A3-C976-49BD-8956-F782CAAE2130}" destId="{B3BE4C83-F51A-4BB3-955F-B5D05CF932A7}" srcOrd="0" destOrd="0" presId="urn:microsoft.com/office/officeart/2005/8/layout/list1"/>
    <dgm:cxn modelId="{BDE38756-4CAB-4330-B8C5-8D394560C9BE}" type="presOf" srcId="{F3854B8E-29E6-4690-900C-AE37CDBE811F}" destId="{B408616C-33A9-4244-BEED-5F3B8210BBBB}" srcOrd="0" destOrd="0" presId="urn:microsoft.com/office/officeart/2005/8/layout/list1"/>
    <dgm:cxn modelId="{858D66A9-2C9A-432F-98F5-0B044F60B1CF}" srcId="{075174A8-83D2-4BD4-9BE6-CDE19BF76931}" destId="{19F603A3-C976-49BD-8956-F782CAAE2130}" srcOrd="4" destOrd="0" parTransId="{1B379E74-6C2A-49AA-8A39-17294FE3F105}" sibTransId="{5FD6631F-A67E-45C5-ACE8-58F73770705C}"/>
    <dgm:cxn modelId="{7D0C9E8B-F148-4EB6-83C9-CF50BFA361AD}" type="presOf" srcId="{C58864CB-EC36-4167-B6CB-210F37C10819}" destId="{EED395EF-639E-4CB8-99D4-E6029A01A7BA}" srcOrd="0" destOrd="0" presId="urn:microsoft.com/office/officeart/2005/8/layout/list1"/>
    <dgm:cxn modelId="{F3CB027E-62B9-47F8-A464-E616E92BE8BD}" type="presOf" srcId="{C58864CB-EC36-4167-B6CB-210F37C10819}" destId="{A275074D-1683-47CC-9F92-DA0E8AEF5E90}" srcOrd="1" destOrd="0" presId="urn:microsoft.com/office/officeart/2005/8/layout/list1"/>
    <dgm:cxn modelId="{ADDDD7D8-1C39-475A-B2D0-32DA9213A688}" type="presOf" srcId="{276EE860-214C-423D-936A-976E83E3F0A7}" destId="{F44FB373-BA57-4FC6-828E-4D563F5149AD}" srcOrd="0" destOrd="0" presId="urn:microsoft.com/office/officeart/2005/8/layout/list1"/>
    <dgm:cxn modelId="{64E69C46-843F-4F7E-886A-DACAB0E9A2BF}" type="presOf" srcId="{2CD9E251-5988-4F90-9872-6EEBF09BFE87}" destId="{CB6607F0-E124-4AB2-96F0-D50B202A9772}" srcOrd="1" destOrd="0" presId="urn:microsoft.com/office/officeart/2005/8/layout/list1"/>
    <dgm:cxn modelId="{C1636D70-8136-4D62-AE39-A1605CF2A8B7}" type="presOf" srcId="{276EE860-214C-423D-936A-976E83E3F0A7}" destId="{F644E3C0-9499-4A6D-A906-C27A4880FE41}" srcOrd="1" destOrd="0" presId="urn:microsoft.com/office/officeart/2005/8/layout/list1"/>
    <dgm:cxn modelId="{52C85E92-F6CE-45AE-A377-FE74531D4E7E}" type="presOf" srcId="{2CD9E251-5988-4F90-9872-6EEBF09BFE87}" destId="{785A197F-7E9C-44CC-9C87-ABD05CBFC0CE}" srcOrd="0" destOrd="0" presId="urn:microsoft.com/office/officeart/2005/8/layout/list1"/>
    <dgm:cxn modelId="{1FF2FF5F-2D67-4952-9720-9ADA899D475A}" srcId="{075174A8-83D2-4BD4-9BE6-CDE19BF76931}" destId="{2CD9E251-5988-4F90-9872-6EEBF09BFE87}" srcOrd="1" destOrd="0" parTransId="{3BE30735-4304-4B85-9309-ADA9E36D9DCE}" sibTransId="{9073F768-4AB4-4B6C-B692-1FD40477DE25}"/>
    <dgm:cxn modelId="{859F30B9-1D52-4CD0-AFB8-7121CB1D182F}" type="presOf" srcId="{19F603A3-C976-49BD-8956-F782CAAE2130}" destId="{47E287C9-AAE9-4F0C-A3EE-6FE2E47BF367}" srcOrd="1" destOrd="0" presId="urn:microsoft.com/office/officeart/2005/8/layout/list1"/>
    <dgm:cxn modelId="{2EC9E575-BD7B-4790-B0A9-980815CE0061}" srcId="{075174A8-83D2-4BD4-9BE6-CDE19BF76931}" destId="{F3854B8E-29E6-4690-900C-AE37CDBE811F}" srcOrd="0" destOrd="0" parTransId="{F1DC2D3F-D90C-4BD8-A968-5FB2F374FEE9}" sibTransId="{B0358AB5-9EDA-4E4D-9681-8B1E6EBFFC5C}"/>
    <dgm:cxn modelId="{32E576C7-FA78-4B40-9E13-2F9A99626CFF}" type="presParOf" srcId="{8E3DDA8F-E72F-4036-AB87-AB9D8DB79575}" destId="{9132DC1F-BB46-441F-B676-FBEF96FFC583}" srcOrd="0" destOrd="0" presId="urn:microsoft.com/office/officeart/2005/8/layout/list1"/>
    <dgm:cxn modelId="{D6F1CD2B-91AF-49D7-B36C-430524F71EAD}" type="presParOf" srcId="{9132DC1F-BB46-441F-B676-FBEF96FFC583}" destId="{B408616C-33A9-4244-BEED-5F3B8210BBBB}" srcOrd="0" destOrd="0" presId="urn:microsoft.com/office/officeart/2005/8/layout/list1"/>
    <dgm:cxn modelId="{0D8C8838-75AC-4CDA-AB1A-0878F56847D6}" type="presParOf" srcId="{9132DC1F-BB46-441F-B676-FBEF96FFC583}" destId="{4852944F-193E-4EDD-AA91-A30530840354}" srcOrd="1" destOrd="0" presId="urn:microsoft.com/office/officeart/2005/8/layout/list1"/>
    <dgm:cxn modelId="{682D1CAC-084F-4B9E-83EE-F9AC990CCDFE}" type="presParOf" srcId="{8E3DDA8F-E72F-4036-AB87-AB9D8DB79575}" destId="{9DA98365-3BF8-440F-8EA5-94533CED73E6}" srcOrd="1" destOrd="0" presId="urn:microsoft.com/office/officeart/2005/8/layout/list1"/>
    <dgm:cxn modelId="{A091E7A6-D767-4799-A4EA-B3648BD594F5}" type="presParOf" srcId="{8E3DDA8F-E72F-4036-AB87-AB9D8DB79575}" destId="{3D28CCE3-525D-4AA4-95CC-8E257E72047B}" srcOrd="2" destOrd="0" presId="urn:microsoft.com/office/officeart/2005/8/layout/list1"/>
    <dgm:cxn modelId="{0981ECBF-0999-4433-8DA1-6A3BF4A5C746}" type="presParOf" srcId="{8E3DDA8F-E72F-4036-AB87-AB9D8DB79575}" destId="{5124F5F9-C1AE-4847-9EF0-D2A0071583D3}" srcOrd="3" destOrd="0" presId="urn:microsoft.com/office/officeart/2005/8/layout/list1"/>
    <dgm:cxn modelId="{084D0A4F-9862-46BF-96A8-22340E4CC002}" type="presParOf" srcId="{8E3DDA8F-E72F-4036-AB87-AB9D8DB79575}" destId="{98695825-FBEE-4474-B649-77F8D03CA3A2}" srcOrd="4" destOrd="0" presId="urn:microsoft.com/office/officeart/2005/8/layout/list1"/>
    <dgm:cxn modelId="{897C3ED8-C3BF-47F2-BAC8-761A80C01F22}" type="presParOf" srcId="{98695825-FBEE-4474-B649-77F8D03CA3A2}" destId="{785A197F-7E9C-44CC-9C87-ABD05CBFC0CE}" srcOrd="0" destOrd="0" presId="urn:microsoft.com/office/officeart/2005/8/layout/list1"/>
    <dgm:cxn modelId="{AAB1D70C-7757-433E-9F17-09845BB4851B}" type="presParOf" srcId="{98695825-FBEE-4474-B649-77F8D03CA3A2}" destId="{CB6607F0-E124-4AB2-96F0-D50B202A9772}" srcOrd="1" destOrd="0" presId="urn:microsoft.com/office/officeart/2005/8/layout/list1"/>
    <dgm:cxn modelId="{F8D86AA9-0C1E-4478-834F-13F5C6FA499B}" type="presParOf" srcId="{8E3DDA8F-E72F-4036-AB87-AB9D8DB79575}" destId="{38042269-73A9-4BB2-9D0E-8CFB6B7B59BF}" srcOrd="5" destOrd="0" presId="urn:microsoft.com/office/officeart/2005/8/layout/list1"/>
    <dgm:cxn modelId="{E7C4EE73-8E21-4EA4-A368-6A2514F01004}" type="presParOf" srcId="{8E3DDA8F-E72F-4036-AB87-AB9D8DB79575}" destId="{F76C374B-FE0F-4E04-BAFE-E322C72FA8B9}" srcOrd="6" destOrd="0" presId="urn:microsoft.com/office/officeart/2005/8/layout/list1"/>
    <dgm:cxn modelId="{D9607101-89D2-4BFC-B727-B4532CEBD398}" type="presParOf" srcId="{8E3DDA8F-E72F-4036-AB87-AB9D8DB79575}" destId="{520ABF26-E69E-4A2E-9B1E-89A484D8BFAF}" srcOrd="7" destOrd="0" presId="urn:microsoft.com/office/officeart/2005/8/layout/list1"/>
    <dgm:cxn modelId="{5ADD253C-480A-49F0-AF98-1CD513759FA7}" type="presParOf" srcId="{8E3DDA8F-E72F-4036-AB87-AB9D8DB79575}" destId="{B617EA46-B105-483C-B029-4C72C0B7BF53}" srcOrd="8" destOrd="0" presId="urn:microsoft.com/office/officeart/2005/8/layout/list1"/>
    <dgm:cxn modelId="{9E963607-5458-450C-8CA5-796E52D8B882}" type="presParOf" srcId="{B617EA46-B105-483C-B029-4C72C0B7BF53}" destId="{EED395EF-639E-4CB8-99D4-E6029A01A7BA}" srcOrd="0" destOrd="0" presId="urn:microsoft.com/office/officeart/2005/8/layout/list1"/>
    <dgm:cxn modelId="{89FE2534-7789-490A-A66B-B5814A8B1561}" type="presParOf" srcId="{B617EA46-B105-483C-B029-4C72C0B7BF53}" destId="{A275074D-1683-47CC-9F92-DA0E8AEF5E90}" srcOrd="1" destOrd="0" presId="urn:microsoft.com/office/officeart/2005/8/layout/list1"/>
    <dgm:cxn modelId="{E8ECB65F-EF12-4A62-928A-AE727A3FDF26}" type="presParOf" srcId="{8E3DDA8F-E72F-4036-AB87-AB9D8DB79575}" destId="{CC7D708B-7800-46C9-85FA-B06FF19D068C}" srcOrd="9" destOrd="0" presId="urn:microsoft.com/office/officeart/2005/8/layout/list1"/>
    <dgm:cxn modelId="{5C6493F0-3D2D-49EE-832A-DCB52CC2FF62}" type="presParOf" srcId="{8E3DDA8F-E72F-4036-AB87-AB9D8DB79575}" destId="{9A2E3145-46DC-46D1-AD1A-36799FEFD0CA}" srcOrd="10" destOrd="0" presId="urn:microsoft.com/office/officeart/2005/8/layout/list1"/>
    <dgm:cxn modelId="{780D3540-E205-4D78-A8ED-A51BB910D99B}" type="presParOf" srcId="{8E3DDA8F-E72F-4036-AB87-AB9D8DB79575}" destId="{59872735-F766-4D23-BC6E-9FF5A076B07D}" srcOrd="11" destOrd="0" presId="urn:microsoft.com/office/officeart/2005/8/layout/list1"/>
    <dgm:cxn modelId="{E63637F2-0F98-4D24-9C83-87A104BAB338}" type="presParOf" srcId="{8E3DDA8F-E72F-4036-AB87-AB9D8DB79575}" destId="{191A39B0-9FEF-4AAA-B334-9AAC070025A4}" srcOrd="12" destOrd="0" presId="urn:microsoft.com/office/officeart/2005/8/layout/list1"/>
    <dgm:cxn modelId="{B7626986-B191-4B72-B9F4-9EB71DA21845}" type="presParOf" srcId="{191A39B0-9FEF-4AAA-B334-9AAC070025A4}" destId="{F44FB373-BA57-4FC6-828E-4D563F5149AD}" srcOrd="0" destOrd="0" presId="urn:microsoft.com/office/officeart/2005/8/layout/list1"/>
    <dgm:cxn modelId="{C62B77F5-1921-4EB1-932C-1267BCA51F07}" type="presParOf" srcId="{191A39B0-9FEF-4AAA-B334-9AAC070025A4}" destId="{F644E3C0-9499-4A6D-A906-C27A4880FE41}" srcOrd="1" destOrd="0" presId="urn:microsoft.com/office/officeart/2005/8/layout/list1"/>
    <dgm:cxn modelId="{128E20AC-C3EB-4692-A1B3-07520EC77AF8}" type="presParOf" srcId="{8E3DDA8F-E72F-4036-AB87-AB9D8DB79575}" destId="{68062FD7-FA3C-447C-BE41-07362F1593EC}" srcOrd="13" destOrd="0" presId="urn:microsoft.com/office/officeart/2005/8/layout/list1"/>
    <dgm:cxn modelId="{3F9ED62D-996D-4D6D-A38D-222807A03F66}" type="presParOf" srcId="{8E3DDA8F-E72F-4036-AB87-AB9D8DB79575}" destId="{C73E0CD6-FEF1-48B5-AAE7-F4A66FABB64A}" srcOrd="14" destOrd="0" presId="urn:microsoft.com/office/officeart/2005/8/layout/list1"/>
    <dgm:cxn modelId="{BCA740EF-C846-4142-B7CC-532BC9EAF413}" type="presParOf" srcId="{8E3DDA8F-E72F-4036-AB87-AB9D8DB79575}" destId="{4D750150-3857-4ADC-8371-C3D5B088505D}" srcOrd="15" destOrd="0" presId="urn:microsoft.com/office/officeart/2005/8/layout/list1"/>
    <dgm:cxn modelId="{36E91CEF-9B0E-40C5-B78B-0E9DACB8DCB1}" type="presParOf" srcId="{8E3DDA8F-E72F-4036-AB87-AB9D8DB79575}" destId="{430CC0E1-1987-4B00-AD2E-D1A0CCAFA413}" srcOrd="16" destOrd="0" presId="urn:microsoft.com/office/officeart/2005/8/layout/list1"/>
    <dgm:cxn modelId="{9A078A46-CC46-4ECD-8AAC-7566D77AA55B}" type="presParOf" srcId="{430CC0E1-1987-4B00-AD2E-D1A0CCAFA413}" destId="{B3BE4C83-F51A-4BB3-955F-B5D05CF932A7}" srcOrd="0" destOrd="0" presId="urn:microsoft.com/office/officeart/2005/8/layout/list1"/>
    <dgm:cxn modelId="{71B3BBC4-C4B7-4E9F-8D38-0E6AA5432519}" type="presParOf" srcId="{430CC0E1-1987-4B00-AD2E-D1A0CCAFA413}" destId="{47E287C9-AAE9-4F0C-A3EE-6FE2E47BF367}" srcOrd="1" destOrd="0" presId="urn:microsoft.com/office/officeart/2005/8/layout/list1"/>
    <dgm:cxn modelId="{06E441DE-9C4B-49B6-AF9A-120C4A4D1553}" type="presParOf" srcId="{8E3DDA8F-E72F-4036-AB87-AB9D8DB79575}" destId="{E5BF9C8D-A5DF-4C80-8D56-5D7A2EDD2BD0}" srcOrd="17" destOrd="0" presId="urn:microsoft.com/office/officeart/2005/8/layout/list1"/>
    <dgm:cxn modelId="{24AB8A73-D1EF-467D-AAE8-5676CD4459E1}" type="presParOf" srcId="{8E3DDA8F-E72F-4036-AB87-AB9D8DB79575}" destId="{59A178A1-9471-4CD5-8F98-D67D424401B2}" srcOrd="18" destOrd="0" presId="urn:microsoft.com/office/officeart/2005/8/layout/list1"/>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1D44BC-2A80-4690-9F3E-D7A0E5D1702A}">
      <dsp:nvSpPr>
        <dsp:cNvPr id="0" name=""/>
        <dsp:cNvSpPr/>
      </dsp:nvSpPr>
      <dsp:spPr>
        <a:xfrm>
          <a:off x="0" y="540339"/>
          <a:ext cx="5486400"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11F773B-DF9C-4407-8D98-7C384A3F7A8C}">
      <dsp:nvSpPr>
        <dsp:cNvPr id="0" name=""/>
        <dsp:cNvSpPr/>
      </dsp:nvSpPr>
      <dsp:spPr>
        <a:xfrm>
          <a:off x="274320" y="377979"/>
          <a:ext cx="3840480"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88950">
            <a:lnSpc>
              <a:spcPct val="90000"/>
            </a:lnSpc>
            <a:spcBef>
              <a:spcPct val="0"/>
            </a:spcBef>
            <a:spcAft>
              <a:spcPct val="35000"/>
            </a:spcAft>
          </a:pPr>
          <a:r>
            <a:rPr lang="en-US" sz="1100" kern="1200"/>
            <a:t>Genetics</a:t>
          </a:r>
          <a:endParaRPr lang="en-CA" sz="1100" kern="1200"/>
        </a:p>
      </dsp:txBody>
      <dsp:txXfrm>
        <a:off x="290172" y="393831"/>
        <a:ext cx="3808776" cy="293016"/>
      </dsp:txXfrm>
    </dsp:sp>
    <dsp:sp modelId="{4EC67FF4-4D3C-45F4-9661-BEE38BCCB7B0}">
      <dsp:nvSpPr>
        <dsp:cNvPr id="0" name=""/>
        <dsp:cNvSpPr/>
      </dsp:nvSpPr>
      <dsp:spPr>
        <a:xfrm>
          <a:off x="0" y="1039299"/>
          <a:ext cx="5486400"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1492FFA-5420-43E8-8181-5DE1E04BAECD}">
      <dsp:nvSpPr>
        <dsp:cNvPr id="0" name=""/>
        <dsp:cNvSpPr/>
      </dsp:nvSpPr>
      <dsp:spPr>
        <a:xfrm>
          <a:off x="274320" y="876940"/>
          <a:ext cx="3840480"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88950">
            <a:lnSpc>
              <a:spcPct val="90000"/>
            </a:lnSpc>
            <a:spcBef>
              <a:spcPct val="0"/>
            </a:spcBef>
            <a:spcAft>
              <a:spcPct val="35000"/>
            </a:spcAft>
          </a:pPr>
          <a:r>
            <a:rPr lang="en-US" sz="1100" kern="1200"/>
            <a:t>Biological (physical) factors</a:t>
          </a:r>
          <a:endParaRPr lang="en-CA" sz="1100" kern="1200"/>
        </a:p>
      </dsp:txBody>
      <dsp:txXfrm>
        <a:off x="290172" y="892792"/>
        <a:ext cx="3808776" cy="293016"/>
      </dsp:txXfrm>
    </dsp:sp>
    <dsp:sp modelId="{B5D6DB02-3A7B-49F8-9B72-5667E5E69BB8}">
      <dsp:nvSpPr>
        <dsp:cNvPr id="0" name=""/>
        <dsp:cNvSpPr/>
      </dsp:nvSpPr>
      <dsp:spPr>
        <a:xfrm>
          <a:off x="0" y="1538259"/>
          <a:ext cx="5486400"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14F3338-E32F-48D4-99FE-A6D669C2FF66}">
      <dsp:nvSpPr>
        <dsp:cNvPr id="0" name=""/>
        <dsp:cNvSpPr/>
      </dsp:nvSpPr>
      <dsp:spPr>
        <a:xfrm>
          <a:off x="274320" y="1375899"/>
          <a:ext cx="3840480"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88950">
            <a:lnSpc>
              <a:spcPct val="90000"/>
            </a:lnSpc>
            <a:spcBef>
              <a:spcPct val="0"/>
            </a:spcBef>
            <a:spcAft>
              <a:spcPct val="35000"/>
            </a:spcAft>
          </a:pPr>
          <a:r>
            <a:rPr lang="en-US" sz="1100" kern="1200"/>
            <a:t>Psychological factors</a:t>
          </a:r>
          <a:endParaRPr lang="en-CA" sz="1100" kern="1200"/>
        </a:p>
      </dsp:txBody>
      <dsp:txXfrm>
        <a:off x="290172" y="1391751"/>
        <a:ext cx="3808776" cy="293016"/>
      </dsp:txXfrm>
    </dsp:sp>
    <dsp:sp modelId="{1CD60674-FF4C-4F5B-874C-4CFA9F47D6D9}">
      <dsp:nvSpPr>
        <dsp:cNvPr id="0" name=""/>
        <dsp:cNvSpPr/>
      </dsp:nvSpPr>
      <dsp:spPr>
        <a:xfrm>
          <a:off x="0" y="2037220"/>
          <a:ext cx="5486400"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3B986CB-F7E9-4362-A861-5AF8289E150E}">
      <dsp:nvSpPr>
        <dsp:cNvPr id="0" name=""/>
        <dsp:cNvSpPr/>
      </dsp:nvSpPr>
      <dsp:spPr>
        <a:xfrm>
          <a:off x="274320" y="1874860"/>
          <a:ext cx="3840480"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88950">
            <a:lnSpc>
              <a:spcPct val="90000"/>
            </a:lnSpc>
            <a:spcBef>
              <a:spcPct val="0"/>
            </a:spcBef>
            <a:spcAft>
              <a:spcPct val="35000"/>
            </a:spcAft>
          </a:pPr>
          <a:r>
            <a:rPr lang="en-US" sz="1100" kern="1200"/>
            <a:t>Environmental factors (including social and cultural factors)</a:t>
          </a:r>
          <a:endParaRPr lang="en-CA" sz="1100" kern="1200"/>
        </a:p>
      </dsp:txBody>
      <dsp:txXfrm>
        <a:off x="290172" y="1890712"/>
        <a:ext cx="3808776" cy="29301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1D44BC-2A80-4690-9F3E-D7A0E5D1702A}">
      <dsp:nvSpPr>
        <dsp:cNvPr id="0" name=""/>
        <dsp:cNvSpPr/>
      </dsp:nvSpPr>
      <dsp:spPr>
        <a:xfrm>
          <a:off x="0" y="471705"/>
          <a:ext cx="5486400"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11F773B-DF9C-4407-8D98-7C384A3F7A8C}">
      <dsp:nvSpPr>
        <dsp:cNvPr id="0" name=""/>
        <dsp:cNvSpPr/>
      </dsp:nvSpPr>
      <dsp:spPr>
        <a:xfrm>
          <a:off x="274320" y="309345"/>
          <a:ext cx="3840480"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88950">
            <a:lnSpc>
              <a:spcPct val="90000"/>
            </a:lnSpc>
            <a:spcBef>
              <a:spcPct val="0"/>
            </a:spcBef>
            <a:spcAft>
              <a:spcPct val="35000"/>
            </a:spcAft>
          </a:pPr>
          <a:r>
            <a:rPr lang="en-US" sz="1100" kern="1200"/>
            <a:t>Mental disorders</a:t>
          </a:r>
          <a:endParaRPr lang="en-CA" sz="1100" kern="1200"/>
        </a:p>
      </dsp:txBody>
      <dsp:txXfrm>
        <a:off x="290172" y="325197"/>
        <a:ext cx="3808776" cy="293016"/>
      </dsp:txXfrm>
    </dsp:sp>
    <dsp:sp modelId="{4EC67FF4-4D3C-45F4-9661-BEE38BCCB7B0}">
      <dsp:nvSpPr>
        <dsp:cNvPr id="0" name=""/>
        <dsp:cNvSpPr/>
      </dsp:nvSpPr>
      <dsp:spPr>
        <a:xfrm>
          <a:off x="0" y="970665"/>
          <a:ext cx="5486400"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1492FFA-5420-43E8-8181-5DE1E04BAECD}">
      <dsp:nvSpPr>
        <dsp:cNvPr id="0" name=""/>
        <dsp:cNvSpPr/>
      </dsp:nvSpPr>
      <dsp:spPr>
        <a:xfrm>
          <a:off x="274320" y="808305"/>
          <a:ext cx="3840480"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88950">
            <a:lnSpc>
              <a:spcPct val="90000"/>
            </a:lnSpc>
            <a:spcBef>
              <a:spcPct val="0"/>
            </a:spcBef>
            <a:spcAft>
              <a:spcPct val="35000"/>
            </a:spcAft>
          </a:pPr>
          <a:r>
            <a:rPr lang="en-US" sz="1100" kern="1200"/>
            <a:t>The effects of medications and illegal drugs</a:t>
          </a:r>
          <a:endParaRPr lang="en-CA" sz="1100" kern="1200"/>
        </a:p>
      </dsp:txBody>
      <dsp:txXfrm>
        <a:off x="290172" y="824157"/>
        <a:ext cx="3808776" cy="293016"/>
      </dsp:txXfrm>
    </dsp:sp>
    <dsp:sp modelId="{B5D6DB02-3A7B-49F8-9B72-5667E5E69BB8}">
      <dsp:nvSpPr>
        <dsp:cNvPr id="0" name=""/>
        <dsp:cNvSpPr/>
      </dsp:nvSpPr>
      <dsp:spPr>
        <a:xfrm>
          <a:off x="0" y="1469626"/>
          <a:ext cx="5486400"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14F3338-E32F-48D4-99FE-A6D669C2FF66}">
      <dsp:nvSpPr>
        <dsp:cNvPr id="0" name=""/>
        <dsp:cNvSpPr/>
      </dsp:nvSpPr>
      <dsp:spPr>
        <a:xfrm>
          <a:off x="274320" y="1307265"/>
          <a:ext cx="3840480"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88950">
            <a:lnSpc>
              <a:spcPct val="90000"/>
            </a:lnSpc>
            <a:spcBef>
              <a:spcPct val="0"/>
            </a:spcBef>
            <a:spcAft>
              <a:spcPct val="35000"/>
            </a:spcAft>
          </a:pPr>
          <a:r>
            <a:rPr lang="en-US" sz="1100" kern="1200"/>
            <a:t>Organic brain diseases</a:t>
          </a:r>
          <a:endParaRPr lang="en-CA" sz="1100" kern="1200"/>
        </a:p>
      </dsp:txBody>
      <dsp:txXfrm>
        <a:off x="290172" y="1323117"/>
        <a:ext cx="3808776" cy="293016"/>
      </dsp:txXfrm>
    </dsp:sp>
    <dsp:sp modelId="{1CD60674-FF4C-4F5B-874C-4CFA9F47D6D9}">
      <dsp:nvSpPr>
        <dsp:cNvPr id="0" name=""/>
        <dsp:cNvSpPr/>
      </dsp:nvSpPr>
      <dsp:spPr>
        <a:xfrm>
          <a:off x="0" y="1968586"/>
          <a:ext cx="5486400"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3B986CB-F7E9-4362-A861-5AF8289E150E}">
      <dsp:nvSpPr>
        <dsp:cNvPr id="0" name=""/>
        <dsp:cNvSpPr/>
      </dsp:nvSpPr>
      <dsp:spPr>
        <a:xfrm>
          <a:off x="274320" y="1806226"/>
          <a:ext cx="3840480"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88950">
            <a:lnSpc>
              <a:spcPct val="90000"/>
            </a:lnSpc>
            <a:spcBef>
              <a:spcPct val="0"/>
            </a:spcBef>
            <a:spcAft>
              <a:spcPct val="35000"/>
            </a:spcAft>
          </a:pPr>
          <a:r>
            <a:rPr lang="en-US" sz="1100" kern="1200"/>
            <a:t>Disorders that involve the entire body (systemic disorders) </a:t>
          </a:r>
          <a:endParaRPr lang="en-CA" sz="1100" kern="1200"/>
        </a:p>
      </dsp:txBody>
      <dsp:txXfrm>
        <a:off x="290172" y="1822078"/>
        <a:ext cx="3808776" cy="29301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4AC905-4AD3-4CF8-98CD-87456C88E35C}">
      <dsp:nvSpPr>
        <dsp:cNvPr id="0" name=""/>
        <dsp:cNvSpPr/>
      </dsp:nvSpPr>
      <dsp:spPr>
        <a:xfrm>
          <a:off x="0" y="195142"/>
          <a:ext cx="5486400" cy="388469"/>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5790DE3-63B2-4A58-921A-8928955B356E}">
      <dsp:nvSpPr>
        <dsp:cNvPr id="0" name=""/>
        <dsp:cNvSpPr/>
      </dsp:nvSpPr>
      <dsp:spPr>
        <a:xfrm>
          <a:off x="271105" y="94318"/>
          <a:ext cx="5213767" cy="45506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66725">
            <a:lnSpc>
              <a:spcPct val="90000"/>
            </a:lnSpc>
            <a:spcBef>
              <a:spcPct val="0"/>
            </a:spcBef>
            <a:spcAft>
              <a:spcPct val="35000"/>
            </a:spcAft>
          </a:pPr>
          <a:r>
            <a:rPr lang="en-US" sz="1050" kern="1200"/>
            <a:t>Anxiety disorders</a:t>
          </a:r>
          <a:endParaRPr lang="en-CA" sz="1050" kern="1200"/>
        </a:p>
      </dsp:txBody>
      <dsp:txXfrm>
        <a:off x="293319" y="116532"/>
        <a:ext cx="5169339" cy="410635"/>
      </dsp:txXfrm>
    </dsp:sp>
    <dsp:sp modelId="{4A396287-0EC4-44B2-8F55-05EB7AE85B50}">
      <dsp:nvSpPr>
        <dsp:cNvPr id="0" name=""/>
        <dsp:cNvSpPr/>
      </dsp:nvSpPr>
      <dsp:spPr>
        <a:xfrm>
          <a:off x="0" y="814035"/>
          <a:ext cx="5486400" cy="388469"/>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F75EAB0-1F5F-4471-AB8D-04916F0406C4}">
      <dsp:nvSpPr>
        <dsp:cNvPr id="0" name=""/>
        <dsp:cNvSpPr/>
      </dsp:nvSpPr>
      <dsp:spPr>
        <a:xfrm>
          <a:off x="271105" y="713211"/>
          <a:ext cx="5213767" cy="45506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66725">
            <a:lnSpc>
              <a:spcPct val="90000"/>
            </a:lnSpc>
            <a:spcBef>
              <a:spcPct val="0"/>
            </a:spcBef>
            <a:spcAft>
              <a:spcPct val="35000"/>
            </a:spcAft>
          </a:pPr>
          <a:r>
            <a:rPr lang="en-US" sz="1050" kern="1200"/>
            <a:t>Bipolar disorder</a:t>
          </a:r>
          <a:endParaRPr lang="en-CA" sz="1050" kern="1200"/>
        </a:p>
      </dsp:txBody>
      <dsp:txXfrm>
        <a:off x="293319" y="735425"/>
        <a:ext cx="5169339" cy="410635"/>
      </dsp:txXfrm>
    </dsp:sp>
    <dsp:sp modelId="{7E7F4B24-5669-416E-AD85-2FD964561DD0}">
      <dsp:nvSpPr>
        <dsp:cNvPr id="0" name=""/>
        <dsp:cNvSpPr/>
      </dsp:nvSpPr>
      <dsp:spPr>
        <a:xfrm>
          <a:off x="0" y="1432928"/>
          <a:ext cx="5486400" cy="388469"/>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D03B9FA-3FB1-49BF-808A-7C681B3F2108}">
      <dsp:nvSpPr>
        <dsp:cNvPr id="0" name=""/>
        <dsp:cNvSpPr/>
      </dsp:nvSpPr>
      <dsp:spPr>
        <a:xfrm>
          <a:off x="271105" y="1332104"/>
          <a:ext cx="5213767" cy="45506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66725">
            <a:lnSpc>
              <a:spcPct val="90000"/>
            </a:lnSpc>
            <a:spcBef>
              <a:spcPct val="0"/>
            </a:spcBef>
            <a:spcAft>
              <a:spcPct val="35000"/>
            </a:spcAft>
          </a:pPr>
          <a:r>
            <a:rPr lang="en-US" sz="1050" kern="1200"/>
            <a:t>Depression</a:t>
          </a:r>
          <a:endParaRPr lang="en-CA" sz="1050" kern="1200"/>
        </a:p>
      </dsp:txBody>
      <dsp:txXfrm>
        <a:off x="293319" y="1354318"/>
        <a:ext cx="5169339" cy="410635"/>
      </dsp:txXfrm>
    </dsp:sp>
    <dsp:sp modelId="{F8A1D4F2-2EDE-4863-A051-06C3F7594AC2}">
      <dsp:nvSpPr>
        <dsp:cNvPr id="0" name=""/>
        <dsp:cNvSpPr/>
      </dsp:nvSpPr>
      <dsp:spPr>
        <a:xfrm>
          <a:off x="0" y="2051820"/>
          <a:ext cx="5486400" cy="388469"/>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9DC77C9-86B0-40DB-B8CA-57C486D25014}">
      <dsp:nvSpPr>
        <dsp:cNvPr id="0" name=""/>
        <dsp:cNvSpPr/>
      </dsp:nvSpPr>
      <dsp:spPr>
        <a:xfrm>
          <a:off x="271105" y="1950997"/>
          <a:ext cx="5213767" cy="45506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66725">
            <a:lnSpc>
              <a:spcPct val="90000"/>
            </a:lnSpc>
            <a:spcBef>
              <a:spcPct val="0"/>
            </a:spcBef>
            <a:spcAft>
              <a:spcPct val="35000"/>
            </a:spcAft>
          </a:pPr>
          <a:r>
            <a:rPr lang="en-US" sz="1050" kern="1200"/>
            <a:t>Dissociative disorders (where people feel disconnected from their personality or the world around them)</a:t>
          </a:r>
          <a:endParaRPr lang="en-CA" sz="1050" kern="1200"/>
        </a:p>
      </dsp:txBody>
      <dsp:txXfrm>
        <a:off x="293319" y="1973211"/>
        <a:ext cx="5169339" cy="410635"/>
      </dsp:txXfrm>
    </dsp:sp>
    <dsp:sp modelId="{3837580A-A02D-4CE7-8043-10784DF06B8A}">
      <dsp:nvSpPr>
        <dsp:cNvPr id="0" name=""/>
        <dsp:cNvSpPr/>
      </dsp:nvSpPr>
      <dsp:spPr>
        <a:xfrm>
          <a:off x="0" y="2670713"/>
          <a:ext cx="5486400" cy="388469"/>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E8E6B5F-E3FF-4F1A-A396-2918BA65BB7A}">
      <dsp:nvSpPr>
        <dsp:cNvPr id="0" name=""/>
        <dsp:cNvSpPr/>
      </dsp:nvSpPr>
      <dsp:spPr>
        <a:xfrm>
          <a:off x="271105" y="2569890"/>
          <a:ext cx="5213767" cy="45506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66725">
            <a:lnSpc>
              <a:spcPct val="90000"/>
            </a:lnSpc>
            <a:spcBef>
              <a:spcPct val="0"/>
            </a:spcBef>
            <a:spcAft>
              <a:spcPct val="35000"/>
            </a:spcAft>
          </a:pPr>
          <a:r>
            <a:rPr lang="en-US" sz="1050" kern="1200"/>
            <a:t>Obsessive-compulsive disorders</a:t>
          </a:r>
          <a:endParaRPr lang="en-CA" sz="1050" kern="1200"/>
        </a:p>
      </dsp:txBody>
      <dsp:txXfrm>
        <a:off x="293319" y="2592104"/>
        <a:ext cx="5169339" cy="410635"/>
      </dsp:txXfrm>
    </dsp:sp>
    <dsp:sp modelId="{A0E6C61F-6801-4FC5-A465-AF274E2ABF01}">
      <dsp:nvSpPr>
        <dsp:cNvPr id="0" name=""/>
        <dsp:cNvSpPr/>
      </dsp:nvSpPr>
      <dsp:spPr>
        <a:xfrm>
          <a:off x="0" y="3289606"/>
          <a:ext cx="5486400" cy="388469"/>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BE2D732-1FB5-4167-B6EE-B78861237175}">
      <dsp:nvSpPr>
        <dsp:cNvPr id="0" name=""/>
        <dsp:cNvSpPr/>
      </dsp:nvSpPr>
      <dsp:spPr>
        <a:xfrm>
          <a:off x="271105" y="3188782"/>
          <a:ext cx="5213767" cy="45506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66725">
            <a:lnSpc>
              <a:spcPct val="90000"/>
            </a:lnSpc>
            <a:spcBef>
              <a:spcPct val="0"/>
            </a:spcBef>
            <a:spcAft>
              <a:spcPct val="35000"/>
            </a:spcAft>
          </a:pPr>
          <a:r>
            <a:rPr lang="en-US" sz="1050" kern="1200"/>
            <a:t>Personality disorders</a:t>
          </a:r>
          <a:endParaRPr lang="en-CA" sz="1050" kern="1200"/>
        </a:p>
      </dsp:txBody>
      <dsp:txXfrm>
        <a:off x="293319" y="3210996"/>
        <a:ext cx="5169339" cy="410635"/>
      </dsp:txXfrm>
    </dsp:sp>
    <dsp:sp modelId="{E4FD565B-1645-41E1-BA68-953BA1099F62}">
      <dsp:nvSpPr>
        <dsp:cNvPr id="0" name=""/>
        <dsp:cNvSpPr/>
      </dsp:nvSpPr>
      <dsp:spPr>
        <a:xfrm>
          <a:off x="0" y="3908499"/>
          <a:ext cx="5486400" cy="388469"/>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4EFE0CC-332A-4C72-AEDE-8B38DCA97896}">
      <dsp:nvSpPr>
        <dsp:cNvPr id="0" name=""/>
        <dsp:cNvSpPr/>
      </dsp:nvSpPr>
      <dsp:spPr>
        <a:xfrm>
          <a:off x="271105" y="3807675"/>
          <a:ext cx="5213767" cy="45506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66725">
            <a:lnSpc>
              <a:spcPct val="90000"/>
            </a:lnSpc>
            <a:spcBef>
              <a:spcPct val="0"/>
            </a:spcBef>
            <a:spcAft>
              <a:spcPct val="35000"/>
            </a:spcAft>
          </a:pPr>
          <a:r>
            <a:rPr lang="en-US" sz="1050" kern="1200"/>
            <a:t>Schizophrenia</a:t>
          </a:r>
          <a:endParaRPr lang="en-CA" sz="1050" kern="1200"/>
        </a:p>
      </dsp:txBody>
      <dsp:txXfrm>
        <a:off x="293319" y="3829889"/>
        <a:ext cx="5169339" cy="410635"/>
      </dsp:txXfrm>
    </dsp:sp>
    <dsp:sp modelId="{1425EC0A-3AEC-497D-8CAF-3725B0FCFEDD}">
      <dsp:nvSpPr>
        <dsp:cNvPr id="0" name=""/>
        <dsp:cNvSpPr/>
      </dsp:nvSpPr>
      <dsp:spPr>
        <a:xfrm>
          <a:off x="0" y="4527392"/>
          <a:ext cx="5486400" cy="388469"/>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FC02B0B-D3D8-4629-BC31-48E0394E47E5}">
      <dsp:nvSpPr>
        <dsp:cNvPr id="0" name=""/>
        <dsp:cNvSpPr/>
      </dsp:nvSpPr>
      <dsp:spPr>
        <a:xfrm>
          <a:off x="271105" y="4426568"/>
          <a:ext cx="5213767" cy="45506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66725">
            <a:lnSpc>
              <a:spcPct val="90000"/>
            </a:lnSpc>
            <a:spcBef>
              <a:spcPct val="0"/>
            </a:spcBef>
            <a:spcAft>
              <a:spcPct val="35000"/>
            </a:spcAft>
          </a:pPr>
          <a:r>
            <a:rPr lang="en-US" sz="1050" kern="1200"/>
            <a:t>Somatic disorders (when mental factors are expressed through physical symptoms)</a:t>
          </a:r>
          <a:endParaRPr lang="en-CA" sz="1050" kern="1200"/>
        </a:p>
      </dsp:txBody>
      <dsp:txXfrm>
        <a:off x="293319" y="4448782"/>
        <a:ext cx="5169339" cy="410635"/>
      </dsp:txXfrm>
    </dsp:sp>
    <dsp:sp modelId="{EA7D1015-1E8A-4F15-AF52-123F0CBEC84A}">
      <dsp:nvSpPr>
        <dsp:cNvPr id="0" name=""/>
        <dsp:cNvSpPr/>
      </dsp:nvSpPr>
      <dsp:spPr>
        <a:xfrm>
          <a:off x="0" y="5146285"/>
          <a:ext cx="5486400" cy="388469"/>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E44354C-45C0-4B50-BF14-8A1504C8E053}">
      <dsp:nvSpPr>
        <dsp:cNvPr id="0" name=""/>
        <dsp:cNvSpPr/>
      </dsp:nvSpPr>
      <dsp:spPr>
        <a:xfrm>
          <a:off x="271105" y="5045461"/>
          <a:ext cx="5213767" cy="45506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66725">
            <a:lnSpc>
              <a:spcPct val="90000"/>
            </a:lnSpc>
            <a:spcBef>
              <a:spcPct val="0"/>
            </a:spcBef>
            <a:spcAft>
              <a:spcPct val="35000"/>
            </a:spcAft>
          </a:pPr>
          <a:r>
            <a:rPr lang="en-US" sz="1050" kern="1200"/>
            <a:t>Trauma- and stress-mediated disorders</a:t>
          </a:r>
          <a:endParaRPr lang="en-CA" sz="1050" kern="1200"/>
        </a:p>
      </dsp:txBody>
      <dsp:txXfrm>
        <a:off x="293319" y="5067675"/>
        <a:ext cx="5169339" cy="41063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DCB00A1-A4A3-4F21-875C-7F4192B5FF5F}">
      <dsp:nvSpPr>
        <dsp:cNvPr id="0" name=""/>
        <dsp:cNvSpPr/>
      </dsp:nvSpPr>
      <dsp:spPr>
        <a:xfrm>
          <a:off x="0" y="501299"/>
          <a:ext cx="5486400" cy="3780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79E658B-811A-4692-B660-B1E80CE5CE7F}">
      <dsp:nvSpPr>
        <dsp:cNvPr id="0" name=""/>
        <dsp:cNvSpPr/>
      </dsp:nvSpPr>
      <dsp:spPr>
        <a:xfrm>
          <a:off x="274320" y="279899"/>
          <a:ext cx="3840480" cy="44280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66750">
            <a:lnSpc>
              <a:spcPct val="90000"/>
            </a:lnSpc>
            <a:spcBef>
              <a:spcPct val="0"/>
            </a:spcBef>
            <a:spcAft>
              <a:spcPct val="35000"/>
            </a:spcAft>
          </a:pPr>
          <a:r>
            <a:rPr lang="en-US" sz="1500" kern="1200"/>
            <a:t>Understanding information</a:t>
          </a:r>
          <a:endParaRPr lang="de-DE" sz="1500" kern="1200"/>
        </a:p>
      </dsp:txBody>
      <dsp:txXfrm>
        <a:off x="295936" y="301515"/>
        <a:ext cx="3797248" cy="399568"/>
      </dsp:txXfrm>
    </dsp:sp>
    <dsp:sp modelId="{0708D9E2-BDA6-4A6A-8A51-AFD3816805D2}">
      <dsp:nvSpPr>
        <dsp:cNvPr id="0" name=""/>
        <dsp:cNvSpPr/>
      </dsp:nvSpPr>
      <dsp:spPr>
        <a:xfrm>
          <a:off x="0" y="1181699"/>
          <a:ext cx="5486400" cy="3780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2EE419B-4423-4410-8BC6-14D30864EEBD}">
      <dsp:nvSpPr>
        <dsp:cNvPr id="0" name=""/>
        <dsp:cNvSpPr/>
      </dsp:nvSpPr>
      <dsp:spPr>
        <a:xfrm>
          <a:off x="274320" y="960299"/>
          <a:ext cx="3840480" cy="44280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66750">
            <a:lnSpc>
              <a:spcPct val="90000"/>
            </a:lnSpc>
            <a:spcBef>
              <a:spcPct val="0"/>
            </a:spcBef>
            <a:spcAft>
              <a:spcPct val="35000"/>
            </a:spcAft>
          </a:pPr>
          <a:r>
            <a:rPr lang="en-US" sz="1500" kern="1200"/>
            <a:t>Understanding the relevance of information</a:t>
          </a:r>
          <a:endParaRPr lang="en-CA" sz="1500" kern="1200"/>
        </a:p>
      </dsp:txBody>
      <dsp:txXfrm>
        <a:off x="295936" y="981915"/>
        <a:ext cx="3797248" cy="399568"/>
      </dsp:txXfrm>
    </dsp:sp>
    <dsp:sp modelId="{73455A66-6CFF-4538-944E-AEC233E54E49}">
      <dsp:nvSpPr>
        <dsp:cNvPr id="0" name=""/>
        <dsp:cNvSpPr/>
      </dsp:nvSpPr>
      <dsp:spPr>
        <a:xfrm>
          <a:off x="0" y="1862100"/>
          <a:ext cx="5486400" cy="3780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5F4D630-3522-4D41-B5C7-B0D2FC9F5601}">
      <dsp:nvSpPr>
        <dsp:cNvPr id="0" name=""/>
        <dsp:cNvSpPr/>
      </dsp:nvSpPr>
      <dsp:spPr>
        <a:xfrm>
          <a:off x="274320" y="1640699"/>
          <a:ext cx="3840480" cy="44280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66750">
            <a:lnSpc>
              <a:spcPct val="90000"/>
            </a:lnSpc>
            <a:spcBef>
              <a:spcPct val="0"/>
            </a:spcBef>
            <a:spcAft>
              <a:spcPct val="35000"/>
            </a:spcAft>
          </a:pPr>
          <a:r>
            <a:rPr lang="en-US" sz="1500" kern="1200"/>
            <a:t>Reasoning</a:t>
          </a:r>
          <a:endParaRPr lang="en-CA" sz="1500" kern="1200"/>
        </a:p>
      </dsp:txBody>
      <dsp:txXfrm>
        <a:off x="295936" y="1662315"/>
        <a:ext cx="3797248" cy="399568"/>
      </dsp:txXfrm>
    </dsp:sp>
    <dsp:sp modelId="{242856CD-5984-4545-9CD7-3788E9C6C554}">
      <dsp:nvSpPr>
        <dsp:cNvPr id="0" name=""/>
        <dsp:cNvSpPr/>
      </dsp:nvSpPr>
      <dsp:spPr>
        <a:xfrm>
          <a:off x="0" y="2542500"/>
          <a:ext cx="5486400" cy="3780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42A0FAC-EAE2-4DAE-8B12-A76054A47EBC}">
      <dsp:nvSpPr>
        <dsp:cNvPr id="0" name=""/>
        <dsp:cNvSpPr/>
      </dsp:nvSpPr>
      <dsp:spPr>
        <a:xfrm>
          <a:off x="274320" y="2321099"/>
          <a:ext cx="3840480" cy="44280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66750">
            <a:lnSpc>
              <a:spcPct val="90000"/>
            </a:lnSpc>
            <a:spcBef>
              <a:spcPct val="0"/>
            </a:spcBef>
            <a:spcAft>
              <a:spcPct val="35000"/>
            </a:spcAft>
          </a:pPr>
          <a:r>
            <a:rPr lang="en-US" sz="1500" kern="1200"/>
            <a:t>Choice and decision making</a:t>
          </a:r>
          <a:endParaRPr lang="en-CA" sz="1500" kern="1200"/>
        </a:p>
      </dsp:txBody>
      <dsp:txXfrm>
        <a:off x="295936" y="2342715"/>
        <a:ext cx="3797248" cy="399568"/>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EE9876-5D6C-4F5F-87EA-E53D4F26B721}">
      <dsp:nvSpPr>
        <dsp:cNvPr id="0" name=""/>
        <dsp:cNvSpPr/>
      </dsp:nvSpPr>
      <dsp:spPr>
        <a:xfrm>
          <a:off x="0" y="253174"/>
          <a:ext cx="5486400" cy="302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DD73972-7E79-4B43-9A0C-BCC469BC6634}">
      <dsp:nvSpPr>
        <dsp:cNvPr id="0" name=""/>
        <dsp:cNvSpPr/>
      </dsp:nvSpPr>
      <dsp:spPr>
        <a:xfrm>
          <a:off x="274320" y="76054"/>
          <a:ext cx="3840480" cy="3542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en-US" sz="1200" kern="1200"/>
            <a:t>Psychoeducation and awareness</a:t>
          </a:r>
          <a:endParaRPr lang="en-CA" sz="1200" kern="1200"/>
        </a:p>
      </dsp:txBody>
      <dsp:txXfrm>
        <a:off x="291613" y="93347"/>
        <a:ext cx="3805894" cy="319654"/>
      </dsp:txXfrm>
    </dsp:sp>
    <dsp:sp modelId="{043354D5-7345-401D-ABC7-B5CB13FAFBC1}">
      <dsp:nvSpPr>
        <dsp:cNvPr id="0" name=""/>
        <dsp:cNvSpPr/>
      </dsp:nvSpPr>
      <dsp:spPr>
        <a:xfrm>
          <a:off x="0" y="797494"/>
          <a:ext cx="5486400" cy="302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08AF494-26C6-45AF-AD6E-159B565A7838}">
      <dsp:nvSpPr>
        <dsp:cNvPr id="0" name=""/>
        <dsp:cNvSpPr/>
      </dsp:nvSpPr>
      <dsp:spPr>
        <a:xfrm>
          <a:off x="274320" y="620374"/>
          <a:ext cx="3840480" cy="3542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en-US" sz="1200" kern="1200"/>
            <a:t>Creating trusting relationships</a:t>
          </a:r>
          <a:endParaRPr lang="de-DE" sz="1200" kern="1200"/>
        </a:p>
      </dsp:txBody>
      <dsp:txXfrm>
        <a:off x="291613" y="637667"/>
        <a:ext cx="3805894" cy="319654"/>
      </dsp:txXfrm>
    </dsp:sp>
    <dsp:sp modelId="{AE0F985D-1AF3-4247-876C-6F1A4742C29B}">
      <dsp:nvSpPr>
        <dsp:cNvPr id="0" name=""/>
        <dsp:cNvSpPr/>
      </dsp:nvSpPr>
      <dsp:spPr>
        <a:xfrm>
          <a:off x="0" y="1341814"/>
          <a:ext cx="5486400" cy="302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755D9C2-96B8-4FF2-A0CC-E766D77A6731}">
      <dsp:nvSpPr>
        <dsp:cNvPr id="0" name=""/>
        <dsp:cNvSpPr/>
      </dsp:nvSpPr>
      <dsp:spPr>
        <a:xfrm>
          <a:off x="274320" y="1164694"/>
          <a:ext cx="3840480" cy="3542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en-US" sz="1200" kern="1200"/>
            <a:t>Education in decision-making skills</a:t>
          </a:r>
          <a:endParaRPr lang="en-CA" sz="1200" kern="1200"/>
        </a:p>
      </dsp:txBody>
      <dsp:txXfrm>
        <a:off x="291613" y="1181987"/>
        <a:ext cx="3805894" cy="319654"/>
      </dsp:txXfrm>
    </dsp:sp>
    <dsp:sp modelId="{AF851BEF-9895-473B-9576-D3329DB953D2}">
      <dsp:nvSpPr>
        <dsp:cNvPr id="0" name=""/>
        <dsp:cNvSpPr/>
      </dsp:nvSpPr>
      <dsp:spPr>
        <a:xfrm>
          <a:off x="0" y="1886134"/>
          <a:ext cx="5486400" cy="302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4B92A88-8FEA-4B70-AF98-FF12F43AAD0F}">
      <dsp:nvSpPr>
        <dsp:cNvPr id="0" name=""/>
        <dsp:cNvSpPr/>
      </dsp:nvSpPr>
      <dsp:spPr>
        <a:xfrm>
          <a:off x="274320" y="1709014"/>
          <a:ext cx="3840480" cy="3542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en-US" sz="1200" kern="1200"/>
            <a:t>Support in the decision-making process</a:t>
          </a:r>
          <a:endParaRPr lang="de-DE" sz="1200" kern="1200"/>
        </a:p>
      </dsp:txBody>
      <dsp:txXfrm>
        <a:off x="291613" y="1726307"/>
        <a:ext cx="3805894" cy="319654"/>
      </dsp:txXfrm>
    </dsp:sp>
    <dsp:sp modelId="{BE1C90CD-DF30-4DD7-853D-2B1498B433D6}">
      <dsp:nvSpPr>
        <dsp:cNvPr id="0" name=""/>
        <dsp:cNvSpPr/>
      </dsp:nvSpPr>
      <dsp:spPr>
        <a:xfrm>
          <a:off x="0" y="2430454"/>
          <a:ext cx="5486400" cy="302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0CD3C57-5BD4-4689-B210-6392CF9A33D8}">
      <dsp:nvSpPr>
        <dsp:cNvPr id="0" name=""/>
        <dsp:cNvSpPr/>
      </dsp:nvSpPr>
      <dsp:spPr>
        <a:xfrm>
          <a:off x="274320" y="2253334"/>
          <a:ext cx="3840480" cy="3542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en-US" sz="1200" kern="1200"/>
            <a:t>Being involved in treatment planning</a:t>
          </a:r>
          <a:endParaRPr lang="en-CA" sz="1200" kern="1200"/>
        </a:p>
      </dsp:txBody>
      <dsp:txXfrm>
        <a:off x="291613" y="2270627"/>
        <a:ext cx="3805894" cy="319654"/>
      </dsp:txXfrm>
    </dsp:sp>
    <dsp:sp modelId="{4621FC0C-4EE5-4EA1-AA57-41B20A092F11}">
      <dsp:nvSpPr>
        <dsp:cNvPr id="0" name=""/>
        <dsp:cNvSpPr/>
      </dsp:nvSpPr>
      <dsp:spPr>
        <a:xfrm>
          <a:off x="0" y="2974774"/>
          <a:ext cx="5486400" cy="302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55185AB-3F70-4F74-99D4-5EC3EE771688}">
      <dsp:nvSpPr>
        <dsp:cNvPr id="0" name=""/>
        <dsp:cNvSpPr/>
      </dsp:nvSpPr>
      <dsp:spPr>
        <a:xfrm>
          <a:off x="274320" y="2797654"/>
          <a:ext cx="3840480" cy="3542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en-US" sz="1200" kern="1200"/>
            <a:t>Assisting in overcoming barriers</a:t>
          </a:r>
          <a:endParaRPr lang="en-CA" sz="1200" kern="1200"/>
        </a:p>
      </dsp:txBody>
      <dsp:txXfrm>
        <a:off x="291613" y="2814947"/>
        <a:ext cx="3805894" cy="319654"/>
      </dsp:txXfrm>
    </dsp:sp>
    <dsp:sp modelId="{FFA59EBC-AD91-4B46-A21F-B7BFCBD09BC0}">
      <dsp:nvSpPr>
        <dsp:cNvPr id="0" name=""/>
        <dsp:cNvSpPr/>
      </dsp:nvSpPr>
      <dsp:spPr>
        <a:xfrm>
          <a:off x="0" y="3519094"/>
          <a:ext cx="5486400" cy="302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E12BF49-1755-464B-BE1D-BA030CA78F6D}">
      <dsp:nvSpPr>
        <dsp:cNvPr id="0" name=""/>
        <dsp:cNvSpPr/>
      </dsp:nvSpPr>
      <dsp:spPr>
        <a:xfrm>
          <a:off x="274320" y="3341974"/>
          <a:ext cx="3840480" cy="3542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en-US" sz="1200" kern="1200"/>
            <a:t>Collaboration with other health specialists</a:t>
          </a:r>
          <a:endParaRPr lang="en-CA" sz="1200" kern="1200"/>
        </a:p>
      </dsp:txBody>
      <dsp:txXfrm>
        <a:off x="291613" y="3359267"/>
        <a:ext cx="3805894" cy="31965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28CCE3-525D-4AA4-95CC-8E257E72047B}">
      <dsp:nvSpPr>
        <dsp:cNvPr id="0" name=""/>
        <dsp:cNvSpPr/>
      </dsp:nvSpPr>
      <dsp:spPr>
        <a:xfrm>
          <a:off x="0" y="257039"/>
          <a:ext cx="5486400" cy="352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852944F-193E-4EDD-AA91-A30530840354}">
      <dsp:nvSpPr>
        <dsp:cNvPr id="0" name=""/>
        <dsp:cNvSpPr/>
      </dsp:nvSpPr>
      <dsp:spPr>
        <a:xfrm>
          <a:off x="274320" y="50399"/>
          <a:ext cx="3840480" cy="4132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en-US" sz="1400" kern="1200"/>
            <a:t>Depressive disorders</a:t>
          </a:r>
          <a:endParaRPr lang="de-DE" sz="1400" kern="1200"/>
        </a:p>
      </dsp:txBody>
      <dsp:txXfrm>
        <a:off x="294495" y="70574"/>
        <a:ext cx="3800130" cy="372930"/>
      </dsp:txXfrm>
    </dsp:sp>
    <dsp:sp modelId="{F76C374B-FE0F-4E04-BAFE-E322C72FA8B9}">
      <dsp:nvSpPr>
        <dsp:cNvPr id="0" name=""/>
        <dsp:cNvSpPr/>
      </dsp:nvSpPr>
      <dsp:spPr>
        <a:xfrm>
          <a:off x="0" y="892080"/>
          <a:ext cx="5486400" cy="352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B6607F0-E124-4AB2-96F0-D50B202A9772}">
      <dsp:nvSpPr>
        <dsp:cNvPr id="0" name=""/>
        <dsp:cNvSpPr/>
      </dsp:nvSpPr>
      <dsp:spPr>
        <a:xfrm>
          <a:off x="274320" y="685440"/>
          <a:ext cx="3840480" cy="4132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en-US" sz="1400" kern="1200"/>
            <a:t>Anxiety disorders</a:t>
          </a:r>
          <a:endParaRPr lang="de-DE" sz="1400" kern="1200"/>
        </a:p>
      </dsp:txBody>
      <dsp:txXfrm>
        <a:off x="294495" y="705615"/>
        <a:ext cx="3800130" cy="372930"/>
      </dsp:txXfrm>
    </dsp:sp>
    <dsp:sp modelId="{9A2E3145-46DC-46D1-AD1A-36799FEFD0CA}">
      <dsp:nvSpPr>
        <dsp:cNvPr id="0" name=""/>
        <dsp:cNvSpPr/>
      </dsp:nvSpPr>
      <dsp:spPr>
        <a:xfrm>
          <a:off x="0" y="1527120"/>
          <a:ext cx="5486400" cy="352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275074D-1683-47CC-9F92-DA0E8AEF5E90}">
      <dsp:nvSpPr>
        <dsp:cNvPr id="0" name=""/>
        <dsp:cNvSpPr/>
      </dsp:nvSpPr>
      <dsp:spPr>
        <a:xfrm>
          <a:off x="274320" y="1320480"/>
          <a:ext cx="3840480" cy="4132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en-US" sz="1400" kern="1200"/>
            <a:t>Suicidal ideations and states</a:t>
          </a:r>
          <a:endParaRPr lang="de-DE" sz="1400" kern="1200"/>
        </a:p>
      </dsp:txBody>
      <dsp:txXfrm>
        <a:off x="294495" y="1340655"/>
        <a:ext cx="3800130" cy="372930"/>
      </dsp:txXfrm>
    </dsp:sp>
    <dsp:sp modelId="{C73E0CD6-FEF1-48B5-AAE7-F4A66FABB64A}">
      <dsp:nvSpPr>
        <dsp:cNvPr id="0" name=""/>
        <dsp:cNvSpPr/>
      </dsp:nvSpPr>
      <dsp:spPr>
        <a:xfrm>
          <a:off x="0" y="2162160"/>
          <a:ext cx="5486400" cy="352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644E3C0-9499-4A6D-A906-C27A4880FE41}">
      <dsp:nvSpPr>
        <dsp:cNvPr id="0" name=""/>
        <dsp:cNvSpPr/>
      </dsp:nvSpPr>
      <dsp:spPr>
        <a:xfrm>
          <a:off x="274320" y="1955520"/>
          <a:ext cx="3840480" cy="4132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en-US" sz="1400" kern="1200"/>
            <a:t>Bipolar disorder</a:t>
          </a:r>
          <a:endParaRPr lang="de-DE" sz="1400" kern="1200"/>
        </a:p>
      </dsp:txBody>
      <dsp:txXfrm>
        <a:off x="294495" y="1975695"/>
        <a:ext cx="3800130" cy="372930"/>
      </dsp:txXfrm>
    </dsp:sp>
    <dsp:sp modelId="{59A178A1-9471-4CD5-8F98-D67D424401B2}">
      <dsp:nvSpPr>
        <dsp:cNvPr id="0" name=""/>
        <dsp:cNvSpPr/>
      </dsp:nvSpPr>
      <dsp:spPr>
        <a:xfrm>
          <a:off x="0" y="2797200"/>
          <a:ext cx="5486400" cy="352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7E287C9-AAE9-4F0C-A3EE-6FE2E47BF367}">
      <dsp:nvSpPr>
        <dsp:cNvPr id="0" name=""/>
        <dsp:cNvSpPr/>
      </dsp:nvSpPr>
      <dsp:spPr>
        <a:xfrm>
          <a:off x="274320" y="2590560"/>
          <a:ext cx="3840480" cy="4132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en-US" sz="1400" kern="1200"/>
            <a:t>Somatoform disorders</a:t>
          </a:r>
          <a:endParaRPr lang="de-DE" sz="1400" kern="1200"/>
        </a:p>
      </dsp:txBody>
      <dsp:txXfrm>
        <a:off x="294495" y="2610735"/>
        <a:ext cx="3800130" cy="372930"/>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EF70B0-9D52-4690-A58C-EDFE66A248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61</Pages>
  <Words>62787</Words>
  <Characters>35790</Characters>
  <Application>Microsoft Office Word</Application>
  <DocSecurity>0</DocSecurity>
  <Lines>298</Lines>
  <Paragraphs>196</Paragraphs>
  <ScaleCrop>false</ScaleCrop>
  <HeadingPairs>
    <vt:vector size="8" baseType="variant">
      <vt:variant>
        <vt:lpstr>Название</vt:lpstr>
      </vt:variant>
      <vt:variant>
        <vt:i4>1</vt:i4>
      </vt:variant>
      <vt:variant>
        <vt:lpstr>Titel</vt:lpstr>
      </vt:variant>
      <vt:variant>
        <vt:i4>1</vt:i4>
      </vt:variant>
      <vt:variant>
        <vt:lpstr>Назва</vt:lpstr>
      </vt:variant>
      <vt:variant>
        <vt:i4>1</vt:i4>
      </vt:variant>
      <vt:variant>
        <vt:lpstr>Title</vt:lpstr>
      </vt:variant>
      <vt:variant>
        <vt:i4>1</vt:i4>
      </vt:variant>
    </vt:vector>
  </HeadingPairs>
  <TitlesOfParts>
    <vt:vector size="4" baseType="lpstr">
      <vt:lpstr/>
      <vt:lpstr/>
      <vt:lpstr/>
      <vt:lpstr/>
    </vt:vector>
  </TitlesOfParts>
  <Company>Krokoz™</Company>
  <LinksUpToDate>false</LinksUpToDate>
  <CharactersWithSpaces>98381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tre</dc:creator>
  <cp:lastModifiedBy>Данилевич</cp:lastModifiedBy>
  <cp:revision>3</cp:revision>
  <dcterms:created xsi:type="dcterms:W3CDTF">2024-05-06T21:10:00Z</dcterms:created>
  <dcterms:modified xsi:type="dcterms:W3CDTF">2024-10-09T06:41:00Z</dcterms:modified>
</cp:coreProperties>
</file>